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4C756D" w14:textId="77777777" w:rsidR="006E42BA" w:rsidRPr="00195464" w:rsidRDefault="006E42BA" w:rsidP="0024564A">
      <w:pPr>
        <w:shd w:val="clear" w:color="auto" w:fill="FFFFFF" w:themeFill="background1"/>
        <w:suppressAutoHyphens/>
        <w:spacing w:after="0" w:line="240" w:lineRule="auto"/>
        <w:ind w:right="111"/>
        <w:jc w:val="right"/>
        <w:rPr>
          <w:rFonts w:ascii="Times New Roman" w:eastAsia="Times New Roman" w:hAnsi="Times New Roman" w:cs="Times New Roman"/>
          <w:kern w:val="1"/>
          <w:sz w:val="28"/>
          <w:szCs w:val="28"/>
          <w:lang w:eastAsia="hi-IN" w:bidi="hi-IN"/>
        </w:rPr>
      </w:pPr>
      <w:bookmarkStart w:id="0" w:name="_GoBack"/>
      <w:bookmarkEnd w:id="0"/>
      <w:r w:rsidRPr="00195464">
        <w:rPr>
          <w:rFonts w:ascii="Times New Roman" w:eastAsia="Times New Roman" w:hAnsi="Times New Roman" w:cs="Times New Roman"/>
          <w:kern w:val="1"/>
          <w:sz w:val="28"/>
          <w:szCs w:val="28"/>
          <w:lang w:eastAsia="hi-IN" w:bidi="hi-IN"/>
        </w:rPr>
        <w:t>Додаток</w:t>
      </w:r>
      <w:r w:rsidR="004B6DAC" w:rsidRPr="00195464">
        <w:rPr>
          <w:rFonts w:ascii="Times New Roman" w:eastAsia="Times New Roman" w:hAnsi="Times New Roman" w:cs="Times New Roman"/>
          <w:kern w:val="1"/>
          <w:sz w:val="28"/>
          <w:szCs w:val="28"/>
          <w:lang w:eastAsia="hi-IN" w:bidi="hi-IN"/>
        </w:rPr>
        <w:t xml:space="preserve"> </w:t>
      </w:r>
    </w:p>
    <w:p w14:paraId="6A3320C2" w14:textId="063F5591" w:rsidR="00CD680A" w:rsidRPr="00195464" w:rsidRDefault="00CD680A" w:rsidP="0024564A">
      <w:pPr>
        <w:shd w:val="clear" w:color="auto" w:fill="FFFFFF" w:themeFill="background1"/>
        <w:suppressAutoHyphens/>
        <w:spacing w:after="120" w:line="240" w:lineRule="auto"/>
        <w:ind w:right="113"/>
        <w:jc w:val="center"/>
        <w:rPr>
          <w:rFonts w:ascii="Times New Roman" w:eastAsia="Times New Roman" w:hAnsi="Times New Roman" w:cs="Times New Roman"/>
          <w:b/>
          <w:kern w:val="1"/>
          <w:sz w:val="28"/>
          <w:szCs w:val="28"/>
          <w:lang w:bidi="hi-IN"/>
        </w:rPr>
      </w:pPr>
    </w:p>
    <w:p w14:paraId="2D4CA598" w14:textId="77777777" w:rsidR="00074B8E" w:rsidRPr="00195464" w:rsidRDefault="005F6D10" w:rsidP="002D0E86">
      <w:pPr>
        <w:shd w:val="clear" w:color="auto" w:fill="FFFFFF"/>
        <w:tabs>
          <w:tab w:val="left" w:pos="12758"/>
        </w:tabs>
        <w:suppressAutoHyphens/>
        <w:spacing w:after="0" w:line="240" w:lineRule="auto"/>
        <w:ind w:left="-1134" w:right="113"/>
        <w:jc w:val="center"/>
        <w:rPr>
          <w:rFonts w:ascii="Times New Roman" w:eastAsia="Times New Roman" w:hAnsi="Times New Roman" w:cs="Times New Roman"/>
          <w:b/>
          <w:kern w:val="1"/>
          <w:sz w:val="28"/>
          <w:szCs w:val="28"/>
          <w:lang w:eastAsia="hi-IN" w:bidi="hi-IN"/>
        </w:rPr>
      </w:pPr>
      <w:r w:rsidRPr="00195464">
        <w:rPr>
          <w:rFonts w:ascii="Times New Roman" w:eastAsia="Times New Roman" w:hAnsi="Times New Roman" w:cs="Times New Roman"/>
          <w:b/>
          <w:kern w:val="1"/>
          <w:sz w:val="28"/>
          <w:szCs w:val="28"/>
          <w:lang w:eastAsia="hi-IN" w:bidi="hi-IN"/>
        </w:rPr>
        <w:t xml:space="preserve">Інформація </w:t>
      </w:r>
      <w:r w:rsidR="00074B8E" w:rsidRPr="00195464">
        <w:rPr>
          <w:rFonts w:ascii="Times New Roman" w:eastAsia="Times New Roman" w:hAnsi="Times New Roman" w:cs="Times New Roman"/>
          <w:b/>
          <w:kern w:val="1"/>
          <w:sz w:val="28"/>
          <w:szCs w:val="28"/>
          <w:lang w:eastAsia="hi-IN" w:bidi="hi-IN"/>
        </w:rPr>
        <w:t>про</w:t>
      </w:r>
      <w:r w:rsidRPr="00195464">
        <w:rPr>
          <w:rFonts w:ascii="Times New Roman" w:eastAsia="Times New Roman" w:hAnsi="Times New Roman" w:cs="Times New Roman"/>
          <w:b/>
          <w:kern w:val="1"/>
          <w:sz w:val="28"/>
          <w:szCs w:val="28"/>
          <w:lang w:eastAsia="hi-IN" w:bidi="hi-IN"/>
        </w:rPr>
        <w:t xml:space="preserve"> виконання </w:t>
      </w:r>
    </w:p>
    <w:p w14:paraId="399CBC44" w14:textId="495A6E77" w:rsidR="005F6D10" w:rsidRPr="00195464" w:rsidRDefault="005F6D10" w:rsidP="002D0E86">
      <w:pPr>
        <w:shd w:val="clear" w:color="auto" w:fill="FFFFFF"/>
        <w:tabs>
          <w:tab w:val="left" w:pos="12758"/>
        </w:tabs>
        <w:suppressAutoHyphens/>
        <w:spacing w:after="0" w:line="240" w:lineRule="auto"/>
        <w:ind w:left="-1134" w:right="113"/>
        <w:jc w:val="center"/>
        <w:rPr>
          <w:rFonts w:ascii="Times New Roman" w:eastAsia="Times New Roman" w:hAnsi="Times New Roman" w:cs="Times New Roman"/>
          <w:b/>
          <w:kern w:val="1"/>
          <w:sz w:val="28"/>
          <w:szCs w:val="28"/>
          <w:lang w:bidi="hi-IN"/>
        </w:rPr>
      </w:pPr>
      <w:r w:rsidRPr="00195464">
        <w:rPr>
          <w:rFonts w:ascii="Times New Roman" w:eastAsia="Times New Roman" w:hAnsi="Times New Roman" w:cs="Times New Roman"/>
          <w:b/>
          <w:kern w:val="1"/>
          <w:sz w:val="28"/>
          <w:szCs w:val="28"/>
          <w:lang w:eastAsia="hi-IN" w:bidi="hi-IN"/>
        </w:rPr>
        <w:t>Плану дій щодо підвищення позиції України в рейтингу Світового банку “Ведення бізнесу” (“</w:t>
      </w:r>
      <w:proofErr w:type="spellStart"/>
      <w:r w:rsidRPr="00195464">
        <w:rPr>
          <w:rFonts w:ascii="Times New Roman" w:eastAsia="Times New Roman" w:hAnsi="Times New Roman" w:cs="Times New Roman"/>
          <w:b/>
          <w:kern w:val="1"/>
          <w:sz w:val="28"/>
          <w:szCs w:val="28"/>
          <w:lang w:eastAsia="hi-IN" w:bidi="hi-IN"/>
        </w:rPr>
        <w:t>Doing</w:t>
      </w:r>
      <w:proofErr w:type="spellEnd"/>
      <w:r w:rsidRPr="00195464">
        <w:rPr>
          <w:rFonts w:ascii="Times New Roman" w:eastAsia="Times New Roman" w:hAnsi="Times New Roman" w:cs="Times New Roman"/>
          <w:b/>
          <w:kern w:val="1"/>
          <w:sz w:val="28"/>
          <w:szCs w:val="28"/>
          <w:lang w:eastAsia="hi-IN" w:bidi="hi-IN"/>
        </w:rPr>
        <w:t xml:space="preserve"> </w:t>
      </w:r>
      <w:proofErr w:type="spellStart"/>
      <w:r w:rsidRPr="00195464">
        <w:rPr>
          <w:rFonts w:ascii="Times New Roman" w:eastAsia="Times New Roman" w:hAnsi="Times New Roman" w:cs="Times New Roman"/>
          <w:b/>
          <w:kern w:val="1"/>
          <w:sz w:val="28"/>
          <w:szCs w:val="28"/>
          <w:lang w:eastAsia="hi-IN" w:bidi="hi-IN"/>
        </w:rPr>
        <w:t>Business</w:t>
      </w:r>
      <w:proofErr w:type="spellEnd"/>
      <w:r w:rsidRPr="00195464">
        <w:rPr>
          <w:rFonts w:ascii="Times New Roman" w:eastAsia="Times New Roman" w:hAnsi="Times New Roman" w:cs="Times New Roman"/>
          <w:b/>
          <w:kern w:val="1"/>
          <w:sz w:val="28"/>
          <w:szCs w:val="28"/>
          <w:lang w:eastAsia="hi-IN" w:bidi="hi-IN"/>
        </w:rPr>
        <w:t xml:space="preserve">”), затвердженого </w:t>
      </w:r>
      <w:r w:rsidRPr="00195464">
        <w:rPr>
          <w:rFonts w:ascii="Times New Roman" w:eastAsia="Times New Roman" w:hAnsi="Times New Roman" w:cs="Times New Roman"/>
          <w:b/>
          <w:kern w:val="1"/>
          <w:sz w:val="28"/>
          <w:szCs w:val="28"/>
          <w:lang w:bidi="hi-IN"/>
        </w:rPr>
        <w:t xml:space="preserve">розпорядженням Кабінету Міністрів України від 04.12.2019 №1413 </w:t>
      </w:r>
    </w:p>
    <w:p w14:paraId="4CEF3C51" w14:textId="70518D76" w:rsidR="005F6D10" w:rsidRPr="00195464" w:rsidRDefault="005F6D10" w:rsidP="002D0E86">
      <w:pPr>
        <w:shd w:val="clear" w:color="auto" w:fill="FFFFFF"/>
        <w:suppressAutoHyphens/>
        <w:spacing w:after="240" w:line="240" w:lineRule="auto"/>
        <w:ind w:left="-1134" w:right="113"/>
        <w:jc w:val="center"/>
        <w:rPr>
          <w:rFonts w:ascii="Times New Roman" w:eastAsia="Times New Roman" w:hAnsi="Times New Roman" w:cs="Times New Roman"/>
          <w:b/>
          <w:kern w:val="1"/>
          <w:sz w:val="28"/>
          <w:szCs w:val="28"/>
          <w:lang w:bidi="hi-IN"/>
        </w:rPr>
      </w:pPr>
      <w:r w:rsidRPr="00195464">
        <w:rPr>
          <w:rFonts w:ascii="Times New Roman" w:eastAsia="Times New Roman" w:hAnsi="Times New Roman" w:cs="Times New Roman"/>
          <w:b/>
          <w:kern w:val="1"/>
          <w:sz w:val="28"/>
          <w:szCs w:val="28"/>
          <w:lang w:bidi="hi-IN"/>
        </w:rPr>
        <w:t>(</w:t>
      </w:r>
      <w:r w:rsidR="008D7053" w:rsidRPr="00195464">
        <w:rPr>
          <w:rFonts w:ascii="Times New Roman" w:eastAsia="Times New Roman" w:hAnsi="Times New Roman" w:cs="Times New Roman"/>
          <w:b/>
          <w:kern w:val="1"/>
          <w:sz w:val="28"/>
          <w:szCs w:val="28"/>
          <w:lang w:bidi="hi-IN"/>
        </w:rPr>
        <w:t>за результатами 2020 року</w:t>
      </w:r>
      <w:r w:rsidRPr="00195464">
        <w:rPr>
          <w:rFonts w:ascii="Times New Roman" w:eastAsia="Times New Roman" w:hAnsi="Times New Roman" w:cs="Times New Roman"/>
          <w:b/>
          <w:kern w:val="1"/>
          <w:sz w:val="28"/>
          <w:szCs w:val="28"/>
          <w:lang w:bidi="hi-IN"/>
        </w:rPr>
        <w:t>)</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835"/>
        <w:gridCol w:w="2835"/>
        <w:gridCol w:w="1984"/>
        <w:gridCol w:w="1560"/>
        <w:gridCol w:w="5528"/>
      </w:tblGrid>
      <w:tr w:rsidR="005F6D10" w:rsidRPr="00195464" w14:paraId="662B5FCD" w14:textId="77777777" w:rsidTr="005F6D10">
        <w:tc>
          <w:tcPr>
            <w:tcW w:w="993" w:type="dxa"/>
            <w:shd w:val="clear" w:color="auto" w:fill="auto"/>
          </w:tcPr>
          <w:p w14:paraId="10E9D16F" w14:textId="77777777" w:rsidR="005F6D10" w:rsidRPr="00195464" w:rsidRDefault="005F6D10" w:rsidP="005F6D10">
            <w:pPr>
              <w:shd w:val="clear" w:color="auto" w:fill="FFFFFF"/>
              <w:suppressAutoHyphens/>
              <w:spacing w:after="0" w:line="240" w:lineRule="auto"/>
              <w:ind w:left="-82"/>
              <w:jc w:val="center"/>
              <w:rPr>
                <w:rFonts w:ascii="Times New Roman" w:eastAsia="Times New Roman" w:hAnsi="Times New Roman" w:cs="Times New Roman"/>
                <w:b/>
                <w:kern w:val="1"/>
                <w:sz w:val="26"/>
                <w:szCs w:val="26"/>
                <w:lang w:eastAsia="ru-RU" w:bidi="hi-IN"/>
              </w:rPr>
            </w:pPr>
            <w:r w:rsidRPr="00195464">
              <w:rPr>
                <w:rFonts w:ascii="Times New Roman" w:eastAsia="Times New Roman" w:hAnsi="Times New Roman" w:cs="Times New Roman"/>
                <w:b/>
                <w:kern w:val="1"/>
                <w:sz w:val="26"/>
                <w:szCs w:val="26"/>
                <w:lang w:eastAsia="ru-RU" w:bidi="hi-IN"/>
              </w:rPr>
              <w:t>№ пункту плану дій</w:t>
            </w:r>
          </w:p>
        </w:tc>
        <w:tc>
          <w:tcPr>
            <w:tcW w:w="2835" w:type="dxa"/>
            <w:shd w:val="clear" w:color="auto" w:fill="auto"/>
          </w:tcPr>
          <w:p w14:paraId="75145947"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b/>
                <w:kern w:val="1"/>
                <w:sz w:val="26"/>
                <w:szCs w:val="26"/>
                <w:lang w:eastAsia="hi-IN" w:bidi="hi-IN"/>
              </w:rPr>
            </w:pPr>
            <w:r w:rsidRPr="00195464">
              <w:rPr>
                <w:rFonts w:ascii="Times New Roman" w:eastAsia="Times New Roman" w:hAnsi="Times New Roman" w:cs="Times New Roman"/>
                <w:b/>
                <w:kern w:val="1"/>
                <w:sz w:val="26"/>
                <w:szCs w:val="26"/>
                <w:lang w:eastAsia="ru-RU" w:bidi="hi-IN"/>
              </w:rPr>
              <w:t>Зміст завдання</w:t>
            </w:r>
          </w:p>
        </w:tc>
        <w:tc>
          <w:tcPr>
            <w:tcW w:w="2835" w:type="dxa"/>
            <w:shd w:val="clear" w:color="auto" w:fill="auto"/>
          </w:tcPr>
          <w:p w14:paraId="28B1DD59"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b/>
                <w:kern w:val="1"/>
                <w:sz w:val="26"/>
                <w:szCs w:val="26"/>
                <w:lang w:eastAsia="hi-IN" w:bidi="hi-IN"/>
              </w:rPr>
            </w:pPr>
            <w:r w:rsidRPr="00195464">
              <w:rPr>
                <w:rFonts w:ascii="Times New Roman" w:eastAsia="Times New Roman" w:hAnsi="Times New Roman" w:cs="Times New Roman"/>
                <w:b/>
                <w:kern w:val="1"/>
                <w:sz w:val="26"/>
                <w:szCs w:val="26"/>
                <w:lang w:eastAsia="ru-RU" w:bidi="hi-IN"/>
              </w:rPr>
              <w:t>Найменування заходу</w:t>
            </w:r>
          </w:p>
        </w:tc>
        <w:tc>
          <w:tcPr>
            <w:tcW w:w="1984" w:type="dxa"/>
            <w:shd w:val="clear" w:color="auto" w:fill="auto"/>
          </w:tcPr>
          <w:p w14:paraId="4A85702E"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b/>
                <w:kern w:val="1"/>
                <w:sz w:val="26"/>
                <w:szCs w:val="26"/>
                <w:lang w:eastAsia="hi-IN" w:bidi="hi-IN"/>
              </w:rPr>
            </w:pPr>
            <w:proofErr w:type="spellStart"/>
            <w:r w:rsidRPr="00195464">
              <w:rPr>
                <w:rFonts w:ascii="Times New Roman" w:eastAsia="Times New Roman" w:hAnsi="Times New Roman" w:cs="Times New Roman"/>
                <w:b/>
                <w:kern w:val="1"/>
                <w:sz w:val="26"/>
                <w:szCs w:val="26"/>
                <w:lang w:eastAsia="hi-IN" w:bidi="hi-IN"/>
              </w:rPr>
              <w:t>Відповідаль</w:t>
            </w:r>
            <w:proofErr w:type="spellEnd"/>
            <w:r w:rsidRPr="00195464">
              <w:rPr>
                <w:rFonts w:ascii="Times New Roman" w:eastAsia="Times New Roman" w:hAnsi="Times New Roman" w:cs="Times New Roman"/>
                <w:b/>
                <w:kern w:val="1"/>
                <w:sz w:val="26"/>
                <w:szCs w:val="26"/>
                <w:lang w:eastAsia="hi-IN" w:bidi="hi-IN"/>
              </w:rPr>
              <w:t>-ний виконавець</w:t>
            </w:r>
          </w:p>
        </w:tc>
        <w:tc>
          <w:tcPr>
            <w:tcW w:w="1560" w:type="dxa"/>
            <w:shd w:val="clear" w:color="auto" w:fill="FFFFFF"/>
          </w:tcPr>
          <w:p w14:paraId="7C2D6E2C"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b/>
                <w:kern w:val="1"/>
                <w:sz w:val="26"/>
                <w:szCs w:val="26"/>
                <w:lang w:eastAsia="ru-RU" w:bidi="hi-IN"/>
              </w:rPr>
            </w:pPr>
            <w:r w:rsidRPr="00195464">
              <w:rPr>
                <w:rFonts w:ascii="Times New Roman" w:eastAsia="Times New Roman" w:hAnsi="Times New Roman" w:cs="Times New Roman"/>
                <w:b/>
                <w:kern w:val="1"/>
                <w:sz w:val="26"/>
                <w:szCs w:val="26"/>
                <w:lang w:eastAsia="ru-RU" w:bidi="hi-IN"/>
              </w:rPr>
              <w:t>Строк виконання</w:t>
            </w:r>
          </w:p>
        </w:tc>
        <w:tc>
          <w:tcPr>
            <w:tcW w:w="5528" w:type="dxa"/>
            <w:shd w:val="clear" w:color="auto" w:fill="FFFFFF"/>
          </w:tcPr>
          <w:p w14:paraId="75E8898A"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b/>
                <w:kern w:val="1"/>
                <w:sz w:val="26"/>
                <w:szCs w:val="26"/>
                <w:lang w:eastAsia="ru-RU" w:bidi="hi-IN"/>
              </w:rPr>
            </w:pPr>
            <w:r w:rsidRPr="00195464">
              <w:rPr>
                <w:rFonts w:ascii="Times New Roman" w:eastAsia="Times New Roman" w:hAnsi="Times New Roman" w:cs="Times New Roman"/>
                <w:b/>
                <w:kern w:val="1"/>
                <w:sz w:val="26"/>
                <w:szCs w:val="26"/>
                <w:lang w:eastAsia="ru-RU" w:bidi="hi-IN"/>
              </w:rPr>
              <w:t>Стан виконання</w:t>
            </w:r>
          </w:p>
          <w:p w14:paraId="74F16133"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b/>
                <w:kern w:val="1"/>
                <w:sz w:val="26"/>
                <w:szCs w:val="26"/>
                <w:lang w:eastAsia="ru-RU" w:bidi="hi-IN"/>
              </w:rPr>
            </w:pPr>
          </w:p>
          <w:p w14:paraId="6B2ADB49"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b/>
                <w:kern w:val="1"/>
                <w:sz w:val="26"/>
                <w:szCs w:val="26"/>
                <w:lang w:eastAsia="ru-RU" w:bidi="hi-IN"/>
              </w:rPr>
            </w:pPr>
          </w:p>
        </w:tc>
      </w:tr>
      <w:tr w:rsidR="005F6D10" w:rsidRPr="00195464" w14:paraId="386ABD7F" w14:textId="77777777" w:rsidTr="005F6D10">
        <w:tc>
          <w:tcPr>
            <w:tcW w:w="993" w:type="dxa"/>
            <w:shd w:val="clear" w:color="auto" w:fill="auto"/>
          </w:tcPr>
          <w:p w14:paraId="2907250C"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b/>
                <w:bCs/>
                <w:kern w:val="1"/>
                <w:sz w:val="26"/>
                <w:szCs w:val="26"/>
                <w:lang w:eastAsia="hi-IN" w:bidi="hi-IN"/>
              </w:rPr>
            </w:pPr>
            <w:r w:rsidRPr="00195464">
              <w:rPr>
                <w:rFonts w:ascii="Times New Roman" w:eastAsia="Times New Roman" w:hAnsi="Times New Roman" w:cs="Times New Roman"/>
                <w:b/>
                <w:bCs/>
                <w:kern w:val="1"/>
                <w:sz w:val="26"/>
                <w:szCs w:val="26"/>
                <w:lang w:eastAsia="hi-IN" w:bidi="hi-IN"/>
              </w:rPr>
              <w:t>1</w:t>
            </w:r>
          </w:p>
        </w:tc>
        <w:tc>
          <w:tcPr>
            <w:tcW w:w="2835" w:type="dxa"/>
            <w:shd w:val="clear" w:color="auto" w:fill="auto"/>
          </w:tcPr>
          <w:p w14:paraId="12251494"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b/>
                <w:bCs/>
                <w:kern w:val="1"/>
                <w:sz w:val="26"/>
                <w:szCs w:val="26"/>
                <w:lang w:eastAsia="hi-IN" w:bidi="hi-IN"/>
              </w:rPr>
            </w:pPr>
            <w:r w:rsidRPr="00195464">
              <w:rPr>
                <w:rFonts w:ascii="Times New Roman" w:eastAsia="Times New Roman" w:hAnsi="Times New Roman" w:cs="Times New Roman"/>
                <w:b/>
                <w:bCs/>
                <w:kern w:val="1"/>
                <w:sz w:val="26"/>
                <w:szCs w:val="26"/>
                <w:lang w:eastAsia="hi-IN" w:bidi="hi-IN"/>
              </w:rPr>
              <w:t>2</w:t>
            </w:r>
          </w:p>
        </w:tc>
        <w:tc>
          <w:tcPr>
            <w:tcW w:w="2835" w:type="dxa"/>
            <w:shd w:val="clear" w:color="auto" w:fill="auto"/>
          </w:tcPr>
          <w:p w14:paraId="339335BA"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b/>
                <w:bCs/>
                <w:kern w:val="1"/>
                <w:sz w:val="26"/>
                <w:szCs w:val="26"/>
                <w:lang w:eastAsia="hi-IN" w:bidi="hi-IN"/>
              </w:rPr>
            </w:pPr>
            <w:r w:rsidRPr="00195464">
              <w:rPr>
                <w:rFonts w:ascii="Times New Roman" w:eastAsia="Times New Roman" w:hAnsi="Times New Roman" w:cs="Times New Roman"/>
                <w:b/>
                <w:bCs/>
                <w:kern w:val="1"/>
                <w:sz w:val="26"/>
                <w:szCs w:val="26"/>
                <w:lang w:eastAsia="hi-IN" w:bidi="hi-IN"/>
              </w:rPr>
              <w:t>3</w:t>
            </w:r>
          </w:p>
        </w:tc>
        <w:tc>
          <w:tcPr>
            <w:tcW w:w="1984" w:type="dxa"/>
            <w:shd w:val="clear" w:color="auto" w:fill="auto"/>
          </w:tcPr>
          <w:p w14:paraId="3180F0BF"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b/>
                <w:bCs/>
                <w:kern w:val="1"/>
                <w:sz w:val="26"/>
                <w:szCs w:val="26"/>
                <w:lang w:eastAsia="hi-IN" w:bidi="hi-IN"/>
              </w:rPr>
            </w:pPr>
            <w:r w:rsidRPr="00195464">
              <w:rPr>
                <w:rFonts w:ascii="Times New Roman" w:eastAsia="Times New Roman" w:hAnsi="Times New Roman" w:cs="Times New Roman"/>
                <w:b/>
                <w:bCs/>
                <w:kern w:val="1"/>
                <w:sz w:val="26"/>
                <w:szCs w:val="26"/>
                <w:lang w:eastAsia="hi-IN" w:bidi="hi-IN"/>
              </w:rPr>
              <w:t>4</w:t>
            </w:r>
          </w:p>
        </w:tc>
        <w:tc>
          <w:tcPr>
            <w:tcW w:w="1560" w:type="dxa"/>
            <w:shd w:val="clear" w:color="auto" w:fill="FFFFFF"/>
          </w:tcPr>
          <w:p w14:paraId="3AA09080"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b/>
                <w:bCs/>
                <w:kern w:val="1"/>
                <w:sz w:val="26"/>
                <w:szCs w:val="26"/>
                <w:lang w:eastAsia="hi-IN" w:bidi="hi-IN"/>
              </w:rPr>
            </w:pPr>
            <w:r w:rsidRPr="00195464">
              <w:rPr>
                <w:rFonts w:ascii="Times New Roman" w:eastAsia="Times New Roman" w:hAnsi="Times New Roman" w:cs="Times New Roman"/>
                <w:b/>
                <w:bCs/>
                <w:kern w:val="1"/>
                <w:sz w:val="26"/>
                <w:szCs w:val="26"/>
                <w:lang w:eastAsia="hi-IN" w:bidi="hi-IN"/>
              </w:rPr>
              <w:t>5</w:t>
            </w:r>
          </w:p>
        </w:tc>
        <w:tc>
          <w:tcPr>
            <w:tcW w:w="5528" w:type="dxa"/>
            <w:shd w:val="clear" w:color="auto" w:fill="FFFFFF"/>
          </w:tcPr>
          <w:p w14:paraId="3CD4526C"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b/>
                <w:bCs/>
                <w:kern w:val="1"/>
                <w:sz w:val="26"/>
                <w:szCs w:val="26"/>
                <w:lang w:eastAsia="hi-IN" w:bidi="hi-IN"/>
              </w:rPr>
            </w:pPr>
            <w:r w:rsidRPr="00195464">
              <w:rPr>
                <w:rFonts w:ascii="Times New Roman" w:eastAsia="Times New Roman" w:hAnsi="Times New Roman" w:cs="Times New Roman"/>
                <w:b/>
                <w:bCs/>
                <w:kern w:val="1"/>
                <w:sz w:val="26"/>
                <w:szCs w:val="26"/>
                <w:lang w:eastAsia="ru-RU" w:bidi="hi-IN"/>
              </w:rPr>
              <w:t>6</w:t>
            </w:r>
          </w:p>
        </w:tc>
      </w:tr>
      <w:tr w:rsidR="005F6D10" w:rsidRPr="00195464" w14:paraId="4A7F2D48" w14:textId="77777777" w:rsidTr="005F6D10">
        <w:tc>
          <w:tcPr>
            <w:tcW w:w="15735" w:type="dxa"/>
            <w:gridSpan w:val="6"/>
            <w:shd w:val="clear" w:color="auto" w:fill="auto"/>
          </w:tcPr>
          <w:p w14:paraId="71F476D1"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b/>
                <w:kern w:val="1"/>
                <w:sz w:val="26"/>
                <w:szCs w:val="26"/>
                <w:lang w:eastAsia="ru-RU" w:bidi="hi-IN"/>
              </w:rPr>
            </w:pPr>
            <w:r w:rsidRPr="00195464">
              <w:rPr>
                <w:rFonts w:ascii="Times New Roman" w:eastAsia="Times New Roman" w:hAnsi="Times New Roman" w:cs="Times New Roman"/>
                <w:b/>
                <w:kern w:val="1"/>
                <w:sz w:val="26"/>
                <w:szCs w:val="26"/>
                <w:lang w:eastAsia="ru-RU" w:bidi="hi-IN"/>
              </w:rPr>
              <w:t>Реєстрація підприємств</w:t>
            </w:r>
          </w:p>
        </w:tc>
      </w:tr>
      <w:tr w:rsidR="005F6D10" w:rsidRPr="00195464" w14:paraId="5BB3F885" w14:textId="77777777" w:rsidTr="005F6D10">
        <w:tc>
          <w:tcPr>
            <w:tcW w:w="993" w:type="dxa"/>
            <w:shd w:val="clear" w:color="auto" w:fill="auto"/>
          </w:tcPr>
          <w:p w14:paraId="0BF8F8A7"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hi-IN" w:bidi="hi-IN"/>
              </w:rPr>
            </w:pPr>
            <w:bookmarkStart w:id="1" w:name="_Hlk61986467"/>
            <w:r w:rsidRPr="00195464">
              <w:rPr>
                <w:rFonts w:ascii="Times New Roman" w:eastAsia="Times New Roman" w:hAnsi="Times New Roman" w:cs="Times New Roman"/>
                <w:kern w:val="1"/>
                <w:sz w:val="26"/>
                <w:szCs w:val="26"/>
                <w:lang w:eastAsia="hi-IN" w:bidi="hi-IN"/>
              </w:rPr>
              <w:t>1.</w:t>
            </w:r>
          </w:p>
        </w:tc>
        <w:tc>
          <w:tcPr>
            <w:tcW w:w="2835" w:type="dxa"/>
            <w:shd w:val="clear" w:color="auto" w:fill="auto"/>
          </w:tcPr>
          <w:p w14:paraId="6967DBCF" w14:textId="77777777" w:rsidR="005F6D10" w:rsidRPr="00195464" w:rsidRDefault="005F6D10" w:rsidP="005F6D10">
            <w:pPr>
              <w:shd w:val="clear" w:color="auto" w:fill="FFFFFF"/>
              <w:spacing w:before="60" w:after="0" w:line="240" w:lineRule="auto"/>
              <w:rPr>
                <w:rFonts w:ascii="Times New Roman" w:eastAsia="Calibri" w:hAnsi="Times New Roman" w:cs="Times New Roman"/>
                <w:sz w:val="26"/>
                <w:szCs w:val="26"/>
              </w:rPr>
            </w:pPr>
            <w:r w:rsidRPr="00195464">
              <w:rPr>
                <w:rFonts w:ascii="Times New Roman" w:eastAsia="Calibri" w:hAnsi="Times New Roman" w:cs="Times New Roman"/>
                <w:sz w:val="26"/>
                <w:szCs w:val="26"/>
              </w:rPr>
              <w:t>Визначення механізму, згідно з яким під час державної реєстрації юридичної особи, фізичної особи — підприємця буде можливо одночасно здійснити реєстрацію такої особи як платника податку на додану вартість та платника податку за спрощеною системою оподаткування</w:t>
            </w:r>
          </w:p>
        </w:tc>
        <w:tc>
          <w:tcPr>
            <w:tcW w:w="2835" w:type="dxa"/>
            <w:shd w:val="clear" w:color="auto" w:fill="auto"/>
          </w:tcPr>
          <w:p w14:paraId="5068766E" w14:textId="77777777" w:rsidR="005F6D10" w:rsidRPr="00195464" w:rsidRDefault="005F6D10" w:rsidP="005F6D10">
            <w:pPr>
              <w:shd w:val="clear" w:color="auto" w:fill="FFFFFF"/>
              <w:spacing w:before="60" w:after="0" w:line="240" w:lineRule="auto"/>
              <w:rPr>
                <w:rFonts w:ascii="Times New Roman" w:eastAsia="Calibri" w:hAnsi="Times New Roman" w:cs="Times New Roman"/>
                <w:sz w:val="26"/>
                <w:szCs w:val="26"/>
              </w:rPr>
            </w:pPr>
            <w:r w:rsidRPr="00195464">
              <w:rPr>
                <w:rFonts w:ascii="Times New Roman" w:eastAsia="Calibri" w:hAnsi="Times New Roman" w:cs="Times New Roman"/>
                <w:sz w:val="26"/>
                <w:szCs w:val="26"/>
              </w:rPr>
              <w:t xml:space="preserve">розроблення та подання на розгляд Кабінету Міністрів України законопроекту про внесення змін до Податкового кодексу України, які дадуть змогу реалізувати норми, передбачені Законом України “Про державну реєстрацію юридичних осіб, фізичних осіб — підприємців та громадських формувань”, а саме здійснити реєстрацію платника податку на підставі відомостей, </w:t>
            </w:r>
            <w:r w:rsidRPr="00195464">
              <w:rPr>
                <w:rFonts w:ascii="Times New Roman" w:eastAsia="Calibri" w:hAnsi="Times New Roman" w:cs="Times New Roman"/>
                <w:sz w:val="26"/>
                <w:szCs w:val="26"/>
              </w:rPr>
              <w:lastRenderedPageBreak/>
              <w:t>зазначених у заяві про державну реєстрацію</w:t>
            </w:r>
          </w:p>
        </w:tc>
        <w:tc>
          <w:tcPr>
            <w:tcW w:w="1984" w:type="dxa"/>
            <w:shd w:val="clear" w:color="auto" w:fill="auto"/>
          </w:tcPr>
          <w:p w14:paraId="529438D2"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lastRenderedPageBreak/>
              <w:t>Мінфін</w:t>
            </w:r>
          </w:p>
        </w:tc>
        <w:tc>
          <w:tcPr>
            <w:tcW w:w="1560" w:type="dxa"/>
            <w:shd w:val="clear" w:color="auto" w:fill="FFFFFF"/>
          </w:tcPr>
          <w:p w14:paraId="1B54A87B"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III квартал 2020 р.</w:t>
            </w:r>
          </w:p>
        </w:tc>
        <w:tc>
          <w:tcPr>
            <w:tcW w:w="5528" w:type="dxa"/>
            <w:shd w:val="clear" w:color="auto" w:fill="auto"/>
          </w:tcPr>
          <w:p w14:paraId="19D04882" w14:textId="77777777" w:rsidR="005F6D10" w:rsidRPr="00195464" w:rsidRDefault="005F6D10" w:rsidP="005F6D10">
            <w:pPr>
              <w:shd w:val="clear" w:color="auto" w:fill="FFFFFF"/>
              <w:tabs>
                <w:tab w:val="left" w:pos="391"/>
                <w:tab w:val="left" w:pos="3726"/>
              </w:tabs>
              <w:suppressAutoHyphens/>
              <w:spacing w:after="0" w:line="240" w:lineRule="auto"/>
              <w:ind w:right="43" w:firstLine="170"/>
              <w:jc w:val="both"/>
              <w:rPr>
                <w:rFonts w:ascii="Times New Roman" w:eastAsia="Times New Roman" w:hAnsi="Times New Roman" w:cs="Times New Roman"/>
                <w:b/>
                <w:bCs/>
                <w:kern w:val="1"/>
                <w:sz w:val="26"/>
                <w:szCs w:val="26"/>
                <w:lang w:eastAsia="ru-RU" w:bidi="hi-IN"/>
              </w:rPr>
            </w:pPr>
            <w:r w:rsidRPr="00195464">
              <w:rPr>
                <w:rFonts w:ascii="Times New Roman" w:eastAsia="Times New Roman" w:hAnsi="Times New Roman" w:cs="Times New Roman"/>
                <w:b/>
                <w:bCs/>
                <w:kern w:val="1"/>
                <w:sz w:val="26"/>
                <w:szCs w:val="26"/>
                <w:lang w:eastAsia="ru-RU" w:bidi="hi-IN"/>
              </w:rPr>
              <w:t>Виконано.</w:t>
            </w:r>
          </w:p>
          <w:p w14:paraId="667A6430" w14:textId="4B0A710F" w:rsidR="005F6D10" w:rsidRPr="00195464" w:rsidRDefault="005F6D10" w:rsidP="005F6D10">
            <w:pPr>
              <w:shd w:val="clear" w:color="auto" w:fill="FFFFFF"/>
              <w:tabs>
                <w:tab w:val="left" w:pos="391"/>
                <w:tab w:val="left" w:pos="3726"/>
              </w:tabs>
              <w:suppressAutoHyphens/>
              <w:spacing w:after="0" w:line="240" w:lineRule="auto"/>
              <w:ind w:right="43" w:firstLine="170"/>
              <w:jc w:val="both"/>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b/>
                <w:bCs/>
                <w:kern w:val="1"/>
                <w:sz w:val="26"/>
                <w:szCs w:val="26"/>
                <w:lang w:eastAsia="ru-RU" w:bidi="hi-IN"/>
              </w:rPr>
              <w:t xml:space="preserve">23.05.2020 набрав чинності Закон України №466-IX від 16.01.2020 “Про внесення змін до Податкового кодексу України щодо вдосконалення адміністрування податків, усунення технічних та логічних </w:t>
            </w:r>
            <w:proofErr w:type="spellStart"/>
            <w:r w:rsidRPr="00195464">
              <w:rPr>
                <w:rFonts w:ascii="Times New Roman" w:eastAsia="Times New Roman" w:hAnsi="Times New Roman" w:cs="Times New Roman"/>
                <w:b/>
                <w:bCs/>
                <w:kern w:val="1"/>
                <w:sz w:val="26"/>
                <w:szCs w:val="26"/>
                <w:lang w:eastAsia="ru-RU" w:bidi="hi-IN"/>
              </w:rPr>
              <w:t>неузгодженостей</w:t>
            </w:r>
            <w:proofErr w:type="spellEnd"/>
            <w:r w:rsidRPr="00195464">
              <w:rPr>
                <w:rFonts w:ascii="Times New Roman" w:eastAsia="Times New Roman" w:hAnsi="Times New Roman" w:cs="Times New Roman"/>
                <w:b/>
                <w:bCs/>
                <w:kern w:val="1"/>
                <w:sz w:val="26"/>
                <w:szCs w:val="26"/>
                <w:lang w:eastAsia="ru-RU" w:bidi="hi-IN"/>
              </w:rPr>
              <w:t xml:space="preserve"> у податковому законодавстві”</w:t>
            </w:r>
            <w:r w:rsidRPr="00195464">
              <w:rPr>
                <w:rFonts w:ascii="Times New Roman" w:eastAsia="Times New Roman" w:hAnsi="Times New Roman" w:cs="Times New Roman"/>
                <w:kern w:val="1"/>
                <w:sz w:val="26"/>
                <w:szCs w:val="26"/>
                <w:lang w:eastAsia="ru-RU" w:bidi="hi-IN"/>
              </w:rPr>
              <w:t xml:space="preserve"> (далі - Закон № 466), норми якого є симетричними до Закону України № 755-IV від  15.05.2003 “Про державну реєстрацію юридичних осіб, фізичних осіб-підприємців та громадських формувань” (далі - Закон № 755). Відповідно до пункту 183.7 статті 183 розділу V, пункту 298.1 статті 298 Розділу XIV Податкового кодексу України зі змінами, внесеними Законом № 466, суб’єкти господарювання (новостворені) можуть заявити про своє бажання добровільно зареєструватися як платник ПДВ та платник </w:t>
            </w:r>
            <w:r w:rsidRPr="00195464">
              <w:rPr>
                <w:rFonts w:ascii="Times New Roman" w:eastAsia="Times New Roman" w:hAnsi="Times New Roman" w:cs="Times New Roman"/>
                <w:kern w:val="1"/>
                <w:sz w:val="26"/>
                <w:szCs w:val="26"/>
                <w:lang w:eastAsia="ru-RU" w:bidi="hi-IN"/>
              </w:rPr>
              <w:lastRenderedPageBreak/>
              <w:t xml:space="preserve">податку за спрощеною системою оподаткування під час державної реєстрації створення юридичної особи або фізичної особи-підприємця. Відповідна заява або відомості передаються до контролюючих органів у порядку, встановленому Законом № 755. Згідно зі статтею 13 Закону № 755 до ДПС одночасно з відомостями Єдиного державного реєстру про державну реєстрацію створення юридичної особи та державну реєстрацію фізичної особи-підприємця технічним адміністратором Єдиного державного реєстру забезпечується передача відомостей із заяви про державну реєстрацію створення юридичної особи та державну реєстрацію фізичної особи підприємцем про обрання спрощеної системи оподаткування та/або добровільну реєстрацію як платника податку. </w:t>
            </w:r>
          </w:p>
          <w:p w14:paraId="006271CA" w14:textId="77777777" w:rsidR="005F6D10" w:rsidRPr="00195464" w:rsidRDefault="005F6D10" w:rsidP="005F6D10">
            <w:pPr>
              <w:shd w:val="clear" w:color="auto" w:fill="FFFFFF"/>
              <w:tabs>
                <w:tab w:val="left" w:pos="391"/>
                <w:tab w:val="left" w:pos="3726"/>
              </w:tabs>
              <w:suppressAutoHyphens/>
              <w:spacing w:after="0" w:line="240" w:lineRule="auto"/>
              <w:ind w:right="43" w:firstLine="170"/>
              <w:jc w:val="both"/>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 xml:space="preserve">Для забезпечення реалізації положень Закону № 755 </w:t>
            </w:r>
            <w:r w:rsidRPr="00195464">
              <w:rPr>
                <w:rFonts w:ascii="Times New Roman" w:eastAsia="Times New Roman" w:hAnsi="Times New Roman" w:cs="Times New Roman"/>
                <w:b/>
                <w:bCs/>
                <w:kern w:val="1"/>
                <w:sz w:val="26"/>
                <w:szCs w:val="26"/>
                <w:lang w:eastAsia="ru-RU" w:bidi="hi-IN"/>
              </w:rPr>
              <w:t>наказом Міністерства юстиції України від  19.05.2020 № 1716/5</w:t>
            </w:r>
            <w:r w:rsidRPr="00195464">
              <w:rPr>
                <w:rFonts w:ascii="Times New Roman" w:eastAsia="Times New Roman" w:hAnsi="Times New Roman" w:cs="Times New Roman"/>
                <w:kern w:val="1"/>
                <w:sz w:val="26"/>
                <w:szCs w:val="26"/>
                <w:lang w:eastAsia="ru-RU" w:bidi="hi-IN"/>
              </w:rPr>
              <w:t xml:space="preserve"> (зареєстровано в Міністерстві юстиції України 20.05.2020 за № 454/34737) оновлено форми заяв у сфері державної реєстрації юридичних осіб, фізичних осіб-підприємців та громадських формувань. Це надало можливість новоствореним суб’єктам господарювання зазначати в них (за бажанням) відомості про обрання системи оподаткування для реєстрації платником ПДВ або платником єдиного податку. На сьогодні контролюючі органи за результатами розгляду відомостей із заяв у сфері державної реєстрації, отриманих з Єдиного державного реєстру, за відсутності законодавчих підстав для відмови в реєстрації, здійснюють реєстрацію новоствореної особи платником ПДВ або платником єдиного податку.</w:t>
            </w:r>
          </w:p>
        </w:tc>
      </w:tr>
      <w:bookmarkEnd w:id="1"/>
      <w:tr w:rsidR="005F6D10" w:rsidRPr="00195464" w14:paraId="20EE4C5E" w14:textId="77777777" w:rsidTr="005F6D10">
        <w:tc>
          <w:tcPr>
            <w:tcW w:w="993" w:type="dxa"/>
            <w:shd w:val="clear" w:color="auto" w:fill="auto"/>
          </w:tcPr>
          <w:p w14:paraId="2251F19E"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lastRenderedPageBreak/>
              <w:t>2.</w:t>
            </w:r>
          </w:p>
        </w:tc>
        <w:tc>
          <w:tcPr>
            <w:tcW w:w="2835" w:type="dxa"/>
          </w:tcPr>
          <w:p w14:paraId="3CAF0075" w14:textId="77777777" w:rsidR="005F6D10" w:rsidRPr="00195464" w:rsidRDefault="005F6D10" w:rsidP="005F6D10">
            <w:pPr>
              <w:shd w:val="clear" w:color="auto" w:fill="FFFFFF"/>
              <w:spacing w:before="60" w:after="0" w:line="240" w:lineRule="auto"/>
              <w:rPr>
                <w:rFonts w:ascii="Times New Roman" w:eastAsia="Calibri" w:hAnsi="Times New Roman" w:cs="Times New Roman"/>
                <w:sz w:val="26"/>
                <w:szCs w:val="26"/>
              </w:rPr>
            </w:pPr>
            <w:r w:rsidRPr="00195464">
              <w:rPr>
                <w:rFonts w:ascii="Times New Roman" w:eastAsia="Calibri" w:hAnsi="Times New Roman" w:cs="Times New Roman"/>
                <w:sz w:val="26"/>
                <w:szCs w:val="26"/>
              </w:rPr>
              <w:t>Зупинення практики вимагання проставляння відбитка печатки та нотаріального засвідчення вірності копії документа у разі, коли така вимога не встановлена законом</w:t>
            </w:r>
          </w:p>
        </w:tc>
        <w:tc>
          <w:tcPr>
            <w:tcW w:w="2835" w:type="dxa"/>
            <w:shd w:val="clear" w:color="auto" w:fill="auto"/>
          </w:tcPr>
          <w:p w14:paraId="20B15BFA" w14:textId="77777777" w:rsidR="005F6D10" w:rsidRPr="00195464" w:rsidRDefault="005F6D10" w:rsidP="005F6D10">
            <w:pPr>
              <w:shd w:val="clear" w:color="auto" w:fill="FFFFFF"/>
              <w:spacing w:before="60" w:after="0" w:line="240" w:lineRule="auto"/>
              <w:rPr>
                <w:rFonts w:ascii="Times New Roman" w:eastAsia="Calibri" w:hAnsi="Times New Roman" w:cs="Times New Roman"/>
                <w:sz w:val="26"/>
                <w:szCs w:val="26"/>
              </w:rPr>
            </w:pPr>
            <w:r w:rsidRPr="00195464">
              <w:rPr>
                <w:rFonts w:ascii="Times New Roman" w:eastAsia="Calibri" w:hAnsi="Times New Roman" w:cs="Times New Roman"/>
                <w:sz w:val="26"/>
                <w:szCs w:val="26"/>
              </w:rPr>
              <w:t>внесення відповідних змін до нормативно-правових актів центральних органів виконавчої влади</w:t>
            </w:r>
          </w:p>
        </w:tc>
        <w:tc>
          <w:tcPr>
            <w:tcW w:w="1984" w:type="dxa"/>
            <w:shd w:val="clear" w:color="auto" w:fill="auto"/>
          </w:tcPr>
          <w:p w14:paraId="4F2246A2" w14:textId="77777777" w:rsidR="005F6D10" w:rsidRPr="00195464" w:rsidRDefault="005F6D10" w:rsidP="005F6D10">
            <w:pPr>
              <w:shd w:val="clear" w:color="auto" w:fill="FFFFFF"/>
              <w:spacing w:before="60" w:after="0" w:line="240" w:lineRule="auto"/>
              <w:jc w:val="center"/>
              <w:rPr>
                <w:rFonts w:ascii="Times New Roman" w:eastAsia="Calibri" w:hAnsi="Times New Roman" w:cs="Times New Roman"/>
                <w:sz w:val="26"/>
                <w:szCs w:val="26"/>
              </w:rPr>
            </w:pPr>
            <w:r w:rsidRPr="00195464">
              <w:rPr>
                <w:rFonts w:ascii="Times New Roman" w:eastAsia="Calibri" w:hAnsi="Times New Roman" w:cs="Times New Roman"/>
                <w:sz w:val="26"/>
                <w:szCs w:val="26"/>
              </w:rPr>
              <w:t>міністерства, інші центральні органи виконавчої влади (відповідно до компетенції)</w:t>
            </w:r>
          </w:p>
        </w:tc>
        <w:tc>
          <w:tcPr>
            <w:tcW w:w="1560" w:type="dxa"/>
            <w:shd w:val="clear" w:color="auto" w:fill="FFFFFF"/>
          </w:tcPr>
          <w:p w14:paraId="70FC9342" w14:textId="77777777" w:rsidR="005F6D10" w:rsidRPr="00195464" w:rsidRDefault="005F6D10" w:rsidP="005F6D10">
            <w:pPr>
              <w:shd w:val="clear" w:color="auto" w:fill="FFFFFF"/>
              <w:spacing w:before="60" w:after="0" w:line="240" w:lineRule="auto"/>
              <w:jc w:val="center"/>
              <w:rPr>
                <w:rFonts w:ascii="Times New Roman" w:eastAsia="Calibri" w:hAnsi="Times New Roman" w:cs="Times New Roman"/>
                <w:sz w:val="26"/>
                <w:szCs w:val="26"/>
              </w:rPr>
            </w:pPr>
            <w:r w:rsidRPr="00195464">
              <w:rPr>
                <w:rFonts w:ascii="Times New Roman" w:eastAsia="Calibri" w:hAnsi="Times New Roman" w:cs="Times New Roman"/>
                <w:sz w:val="26"/>
                <w:szCs w:val="26"/>
              </w:rPr>
              <w:t>I квартал 2020 р.</w:t>
            </w:r>
          </w:p>
        </w:tc>
        <w:tc>
          <w:tcPr>
            <w:tcW w:w="5528" w:type="dxa"/>
            <w:shd w:val="clear" w:color="auto" w:fill="FFFFFF"/>
          </w:tcPr>
          <w:p w14:paraId="24AA4616" w14:textId="77777777" w:rsidR="005F6D10" w:rsidRPr="00195464" w:rsidRDefault="005F6D10" w:rsidP="005F6D10">
            <w:pPr>
              <w:shd w:val="clear" w:color="auto" w:fill="FFFFFF"/>
              <w:suppressAutoHyphens/>
              <w:spacing w:before="60" w:after="0" w:line="240" w:lineRule="auto"/>
              <w:ind w:firstLine="170"/>
              <w:jc w:val="both"/>
              <w:rPr>
                <w:rFonts w:ascii="Times New Roman" w:eastAsia="Times New Roman" w:hAnsi="Times New Roman" w:cs="Times New Roman"/>
                <w:b/>
                <w:kern w:val="1"/>
                <w:sz w:val="26"/>
                <w:szCs w:val="26"/>
                <w:lang w:eastAsia="ru-RU" w:bidi="hi-IN"/>
              </w:rPr>
            </w:pPr>
            <w:r w:rsidRPr="00195464">
              <w:rPr>
                <w:rFonts w:ascii="Times New Roman" w:eastAsia="Times New Roman" w:hAnsi="Times New Roman" w:cs="Times New Roman"/>
                <w:b/>
                <w:kern w:val="1"/>
                <w:sz w:val="26"/>
                <w:szCs w:val="26"/>
                <w:lang w:eastAsia="ru-RU" w:bidi="hi-IN"/>
              </w:rPr>
              <w:t>Виконано частково.</w:t>
            </w:r>
          </w:p>
          <w:p w14:paraId="334F7E41" w14:textId="77777777" w:rsidR="005F6D10" w:rsidRPr="00195464" w:rsidRDefault="005F6D10" w:rsidP="005F6D10">
            <w:pPr>
              <w:shd w:val="clear" w:color="auto" w:fill="FFFFFF"/>
              <w:suppressAutoHyphens/>
              <w:spacing w:after="0" w:line="240" w:lineRule="auto"/>
              <w:ind w:firstLine="170"/>
              <w:jc w:val="both"/>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Відповідними органами повідомлено, що ними поступово вносяться зміни до власних НПА.</w:t>
            </w:r>
          </w:p>
          <w:p w14:paraId="0BAB494D" w14:textId="77777777" w:rsidR="005F6D10" w:rsidRPr="00195464" w:rsidRDefault="005F6D10" w:rsidP="005F6D10">
            <w:pPr>
              <w:shd w:val="clear" w:color="auto" w:fill="FFFFFF"/>
              <w:suppressAutoHyphens/>
              <w:spacing w:after="0" w:line="240" w:lineRule="auto"/>
              <w:ind w:firstLine="170"/>
              <w:jc w:val="both"/>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Прийнято відповідні акти: НБУ, НКЦПФР та Антимонопольним комітетом.</w:t>
            </w:r>
          </w:p>
          <w:p w14:paraId="4527BF9A" w14:textId="6AA01B59" w:rsidR="005F6D10" w:rsidRPr="00195464" w:rsidRDefault="005F6D10" w:rsidP="005F6D10">
            <w:pPr>
              <w:shd w:val="clear" w:color="auto" w:fill="FFFFFF"/>
              <w:suppressAutoHyphens/>
              <w:spacing w:after="0" w:line="240" w:lineRule="auto"/>
              <w:ind w:firstLine="170"/>
              <w:jc w:val="both"/>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Проекти відповідних актів роз</w:t>
            </w:r>
            <w:r w:rsidR="00195464">
              <w:rPr>
                <w:rFonts w:ascii="Times New Roman" w:eastAsia="Times New Roman" w:hAnsi="Times New Roman" w:cs="Times New Roman"/>
                <w:kern w:val="1"/>
                <w:sz w:val="26"/>
                <w:szCs w:val="26"/>
                <w:lang w:eastAsia="ru-RU" w:bidi="hi-IN"/>
              </w:rPr>
              <w:t>р</w:t>
            </w:r>
            <w:r w:rsidRPr="00195464">
              <w:rPr>
                <w:rFonts w:ascii="Times New Roman" w:eastAsia="Times New Roman" w:hAnsi="Times New Roman" w:cs="Times New Roman"/>
                <w:kern w:val="1"/>
                <w:sz w:val="26"/>
                <w:szCs w:val="26"/>
                <w:lang w:eastAsia="ru-RU" w:bidi="hi-IN"/>
              </w:rPr>
              <w:t xml:space="preserve">обляються: </w:t>
            </w:r>
            <w:proofErr w:type="spellStart"/>
            <w:r w:rsidRPr="00195464">
              <w:rPr>
                <w:rFonts w:ascii="Times New Roman" w:eastAsia="Times New Roman" w:hAnsi="Times New Roman" w:cs="Times New Roman"/>
                <w:kern w:val="1"/>
                <w:sz w:val="26"/>
                <w:szCs w:val="26"/>
                <w:lang w:eastAsia="ru-RU" w:bidi="hi-IN"/>
              </w:rPr>
              <w:t>Держгеонадрами</w:t>
            </w:r>
            <w:proofErr w:type="spellEnd"/>
            <w:r w:rsidRPr="00195464">
              <w:rPr>
                <w:rFonts w:ascii="Times New Roman" w:eastAsia="Times New Roman" w:hAnsi="Times New Roman" w:cs="Times New Roman"/>
                <w:kern w:val="1"/>
                <w:sz w:val="26"/>
                <w:szCs w:val="26"/>
                <w:lang w:eastAsia="ru-RU" w:bidi="hi-IN"/>
              </w:rPr>
              <w:t xml:space="preserve">, </w:t>
            </w:r>
            <w:proofErr w:type="spellStart"/>
            <w:r w:rsidRPr="00195464">
              <w:rPr>
                <w:rFonts w:ascii="Times New Roman" w:eastAsia="Times New Roman" w:hAnsi="Times New Roman" w:cs="Times New Roman"/>
                <w:kern w:val="1"/>
                <w:sz w:val="26"/>
                <w:szCs w:val="26"/>
                <w:lang w:eastAsia="ru-RU" w:bidi="hi-IN"/>
              </w:rPr>
              <w:t>Укрдержархівом</w:t>
            </w:r>
            <w:proofErr w:type="spellEnd"/>
            <w:r w:rsidRPr="00195464">
              <w:rPr>
                <w:rFonts w:ascii="Times New Roman" w:eastAsia="Times New Roman" w:hAnsi="Times New Roman" w:cs="Times New Roman"/>
                <w:kern w:val="1"/>
                <w:sz w:val="26"/>
                <w:szCs w:val="26"/>
                <w:lang w:eastAsia="ru-RU" w:bidi="hi-IN"/>
              </w:rPr>
              <w:t xml:space="preserve">, </w:t>
            </w:r>
            <w:proofErr w:type="spellStart"/>
            <w:r w:rsidRPr="00195464">
              <w:rPr>
                <w:rFonts w:ascii="Times New Roman" w:eastAsia="Times New Roman" w:hAnsi="Times New Roman" w:cs="Times New Roman"/>
                <w:kern w:val="1"/>
                <w:sz w:val="26"/>
                <w:szCs w:val="26"/>
                <w:lang w:eastAsia="ru-RU" w:bidi="hi-IN"/>
              </w:rPr>
              <w:t>Держенергоефективності</w:t>
            </w:r>
            <w:proofErr w:type="spellEnd"/>
            <w:r w:rsidRPr="00195464">
              <w:rPr>
                <w:rFonts w:ascii="Times New Roman" w:eastAsia="Times New Roman" w:hAnsi="Times New Roman" w:cs="Times New Roman"/>
                <w:kern w:val="1"/>
                <w:sz w:val="26"/>
                <w:szCs w:val="26"/>
                <w:lang w:eastAsia="ru-RU" w:bidi="hi-IN"/>
              </w:rPr>
              <w:t>.</w:t>
            </w:r>
          </w:p>
        </w:tc>
      </w:tr>
      <w:tr w:rsidR="005F6D10" w:rsidRPr="00195464" w14:paraId="1EFD71D1" w14:textId="77777777" w:rsidTr="005F6D10">
        <w:tc>
          <w:tcPr>
            <w:tcW w:w="993" w:type="dxa"/>
            <w:shd w:val="clear" w:color="auto" w:fill="auto"/>
          </w:tcPr>
          <w:p w14:paraId="70F46852"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3.</w:t>
            </w:r>
          </w:p>
        </w:tc>
        <w:tc>
          <w:tcPr>
            <w:tcW w:w="2835" w:type="dxa"/>
            <w:shd w:val="clear" w:color="auto" w:fill="auto"/>
          </w:tcPr>
          <w:p w14:paraId="6B52F824" w14:textId="77777777" w:rsidR="005F6D10" w:rsidRPr="00195464" w:rsidRDefault="005F6D10" w:rsidP="005F6D10">
            <w:pPr>
              <w:shd w:val="clear" w:color="auto" w:fill="FFFFFF"/>
              <w:spacing w:before="60" w:after="0" w:line="240" w:lineRule="auto"/>
              <w:rPr>
                <w:rFonts w:ascii="Times New Roman" w:eastAsia="Calibri" w:hAnsi="Times New Roman" w:cs="Times New Roman"/>
                <w:sz w:val="26"/>
                <w:szCs w:val="26"/>
              </w:rPr>
            </w:pPr>
            <w:r w:rsidRPr="00195464">
              <w:rPr>
                <w:rFonts w:ascii="Times New Roman" w:eastAsia="Calibri" w:hAnsi="Times New Roman" w:cs="Times New Roman"/>
                <w:sz w:val="26"/>
                <w:szCs w:val="26"/>
              </w:rPr>
              <w:t>Виключення необхідності нотаріального посвідчення картки із зразком підпису для відкриття рахунка у банку</w:t>
            </w:r>
          </w:p>
        </w:tc>
        <w:tc>
          <w:tcPr>
            <w:tcW w:w="2835" w:type="dxa"/>
            <w:shd w:val="clear" w:color="auto" w:fill="auto"/>
          </w:tcPr>
          <w:p w14:paraId="69065BB6" w14:textId="77777777" w:rsidR="005F6D10" w:rsidRPr="00195464" w:rsidRDefault="005F6D10" w:rsidP="005F6D10">
            <w:pPr>
              <w:shd w:val="clear" w:color="auto" w:fill="FFFFFF"/>
              <w:spacing w:before="60" w:after="0" w:line="240" w:lineRule="auto"/>
              <w:rPr>
                <w:rFonts w:ascii="Times New Roman" w:eastAsia="Calibri" w:hAnsi="Times New Roman" w:cs="Times New Roman"/>
                <w:sz w:val="26"/>
                <w:szCs w:val="26"/>
              </w:rPr>
            </w:pPr>
            <w:r w:rsidRPr="00195464">
              <w:rPr>
                <w:rFonts w:ascii="Times New Roman" w:eastAsia="Calibri" w:hAnsi="Times New Roman" w:cs="Times New Roman"/>
                <w:sz w:val="26"/>
                <w:szCs w:val="26"/>
              </w:rPr>
              <w:t>внесення змін до Порядку вчинення нотаріальних дій нотаріусами України, затвердженого наказом Мін’юсту від 22 лютого 2012 р. № 296/5</w:t>
            </w:r>
          </w:p>
        </w:tc>
        <w:tc>
          <w:tcPr>
            <w:tcW w:w="1984" w:type="dxa"/>
            <w:shd w:val="clear" w:color="auto" w:fill="auto"/>
          </w:tcPr>
          <w:p w14:paraId="33F93ED8" w14:textId="77777777" w:rsidR="005F6D10" w:rsidRPr="00195464" w:rsidRDefault="005F6D10" w:rsidP="005F6D10">
            <w:pPr>
              <w:shd w:val="clear" w:color="auto" w:fill="FFFFFF"/>
              <w:spacing w:before="60" w:after="0" w:line="240" w:lineRule="auto"/>
              <w:jc w:val="center"/>
              <w:rPr>
                <w:rFonts w:ascii="Times New Roman" w:eastAsia="Calibri" w:hAnsi="Times New Roman" w:cs="Times New Roman"/>
                <w:sz w:val="26"/>
                <w:szCs w:val="26"/>
              </w:rPr>
            </w:pPr>
            <w:r w:rsidRPr="00195464">
              <w:rPr>
                <w:rFonts w:ascii="Times New Roman" w:eastAsia="Calibri" w:hAnsi="Times New Roman" w:cs="Times New Roman"/>
                <w:sz w:val="26"/>
                <w:szCs w:val="26"/>
              </w:rPr>
              <w:t>Мін’юст</w:t>
            </w:r>
          </w:p>
        </w:tc>
        <w:tc>
          <w:tcPr>
            <w:tcW w:w="1560" w:type="dxa"/>
            <w:shd w:val="clear" w:color="auto" w:fill="FFFFFF"/>
          </w:tcPr>
          <w:p w14:paraId="7BECA341" w14:textId="77777777" w:rsidR="005F6D10" w:rsidRPr="00195464" w:rsidRDefault="005F6D10" w:rsidP="005F6D10">
            <w:pPr>
              <w:shd w:val="clear" w:color="auto" w:fill="FFFFFF"/>
              <w:spacing w:before="60" w:after="0" w:line="240" w:lineRule="auto"/>
              <w:jc w:val="center"/>
              <w:rPr>
                <w:rFonts w:ascii="Times New Roman" w:eastAsia="Calibri" w:hAnsi="Times New Roman" w:cs="Times New Roman"/>
                <w:sz w:val="26"/>
                <w:szCs w:val="26"/>
              </w:rPr>
            </w:pPr>
            <w:r w:rsidRPr="00195464">
              <w:rPr>
                <w:rFonts w:ascii="Times New Roman" w:eastAsia="Calibri" w:hAnsi="Times New Roman" w:cs="Times New Roman"/>
                <w:sz w:val="26"/>
                <w:szCs w:val="26"/>
              </w:rPr>
              <w:t>I квартал 2020 р.</w:t>
            </w:r>
          </w:p>
        </w:tc>
        <w:tc>
          <w:tcPr>
            <w:tcW w:w="5528" w:type="dxa"/>
            <w:shd w:val="clear" w:color="auto" w:fill="FFFFFF"/>
          </w:tcPr>
          <w:p w14:paraId="403FFD0F" w14:textId="77777777" w:rsidR="005F6D10" w:rsidRPr="00195464" w:rsidRDefault="005F6D10" w:rsidP="005F6D10">
            <w:pPr>
              <w:shd w:val="clear" w:color="auto" w:fill="FFFFFF"/>
              <w:spacing w:before="60" w:after="0" w:line="240" w:lineRule="auto"/>
              <w:ind w:firstLine="170"/>
              <w:rPr>
                <w:rFonts w:ascii="Times New Roman" w:eastAsia="Calibri" w:hAnsi="Times New Roman" w:cs="Times New Roman"/>
                <w:b/>
                <w:sz w:val="26"/>
                <w:szCs w:val="26"/>
              </w:rPr>
            </w:pPr>
            <w:r w:rsidRPr="00195464">
              <w:rPr>
                <w:rFonts w:ascii="Times New Roman" w:eastAsia="Calibri" w:hAnsi="Times New Roman" w:cs="Times New Roman"/>
                <w:b/>
                <w:sz w:val="26"/>
                <w:szCs w:val="26"/>
              </w:rPr>
              <w:t>Виконано.</w:t>
            </w:r>
          </w:p>
          <w:p w14:paraId="71DBF972" w14:textId="77777777" w:rsidR="005F6D10" w:rsidRPr="00195464" w:rsidRDefault="005F6D10" w:rsidP="005F6D10">
            <w:pPr>
              <w:shd w:val="clear" w:color="auto" w:fill="FFFFFF"/>
              <w:spacing w:after="0" w:line="240" w:lineRule="auto"/>
              <w:ind w:firstLine="170"/>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 xml:space="preserve">Міністерством юстиції України видано </w:t>
            </w:r>
            <w:r w:rsidRPr="00195464">
              <w:rPr>
                <w:rFonts w:ascii="Times New Roman" w:eastAsia="Calibri" w:hAnsi="Times New Roman" w:cs="Times New Roman"/>
                <w:b/>
                <w:bCs/>
                <w:sz w:val="26"/>
                <w:szCs w:val="26"/>
              </w:rPr>
              <w:t>наказ від 13.01.2020 № 109/5 “Про внесення змін до деяких нормативно-правових актів Міністерства юстиції України”</w:t>
            </w:r>
            <w:r w:rsidRPr="00195464">
              <w:rPr>
                <w:rFonts w:ascii="Times New Roman" w:eastAsia="Calibri" w:hAnsi="Times New Roman" w:cs="Times New Roman"/>
                <w:sz w:val="26"/>
                <w:szCs w:val="26"/>
              </w:rPr>
              <w:t xml:space="preserve"> (зареєстровано в Міністерстві юстиції України 17.01.2020 за № 54/34337, яким внесено відповідні зміни до Порядку вчинення нотаріальних дій нотаріусами України. Зазначені зміни скасовують засвідчення зразків підписів посадових осіб юридичних осіб на картках, що подаються до банків з метою відкриття рахунків.</w:t>
            </w:r>
          </w:p>
        </w:tc>
      </w:tr>
      <w:tr w:rsidR="005F6D10" w:rsidRPr="00195464" w14:paraId="3C11A887" w14:textId="77777777" w:rsidTr="005F6D10">
        <w:tc>
          <w:tcPr>
            <w:tcW w:w="993" w:type="dxa"/>
            <w:shd w:val="clear" w:color="auto" w:fill="auto"/>
          </w:tcPr>
          <w:p w14:paraId="7C042BE0"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4.</w:t>
            </w:r>
          </w:p>
        </w:tc>
        <w:tc>
          <w:tcPr>
            <w:tcW w:w="2835" w:type="dxa"/>
            <w:shd w:val="clear" w:color="auto" w:fill="auto"/>
          </w:tcPr>
          <w:p w14:paraId="47141F1E" w14:textId="77777777" w:rsidR="005F6D10" w:rsidRPr="00195464" w:rsidRDefault="005F6D10" w:rsidP="005F6D10">
            <w:pPr>
              <w:shd w:val="clear" w:color="auto" w:fill="FFFFFF"/>
              <w:spacing w:before="60" w:after="0" w:line="240" w:lineRule="auto"/>
              <w:rPr>
                <w:rFonts w:ascii="Times New Roman" w:eastAsia="Calibri" w:hAnsi="Times New Roman" w:cs="Times New Roman"/>
                <w:sz w:val="26"/>
                <w:szCs w:val="26"/>
              </w:rPr>
            </w:pPr>
            <w:r w:rsidRPr="00195464">
              <w:rPr>
                <w:rFonts w:ascii="Times New Roman" w:eastAsia="Calibri" w:hAnsi="Times New Roman" w:cs="Times New Roman"/>
                <w:sz w:val="26"/>
                <w:szCs w:val="26"/>
              </w:rPr>
              <w:t>Забезпечення повноцінного функціонування сервісу онлайн- реєстрації товариства з обмеженою відповідальністю з метою реалізації Закону України “Про внесення змін до деяких законодавчих актів України щодо стимулювання інвестиційної діяльності в Україні”</w:t>
            </w:r>
          </w:p>
        </w:tc>
        <w:tc>
          <w:tcPr>
            <w:tcW w:w="2835" w:type="dxa"/>
            <w:shd w:val="clear" w:color="auto" w:fill="auto"/>
          </w:tcPr>
          <w:p w14:paraId="69FAADB8" w14:textId="77777777" w:rsidR="005F6D10" w:rsidRPr="00195464" w:rsidRDefault="005F6D10" w:rsidP="005F6D10">
            <w:pPr>
              <w:shd w:val="clear" w:color="auto" w:fill="FFFFFF"/>
              <w:spacing w:before="60" w:after="0" w:line="240" w:lineRule="auto"/>
              <w:rPr>
                <w:rFonts w:ascii="Times New Roman" w:eastAsia="Calibri" w:hAnsi="Times New Roman" w:cs="Times New Roman"/>
                <w:sz w:val="26"/>
                <w:szCs w:val="26"/>
              </w:rPr>
            </w:pPr>
            <w:r w:rsidRPr="00195464">
              <w:rPr>
                <w:rFonts w:ascii="Times New Roman" w:eastAsia="Calibri" w:hAnsi="Times New Roman" w:cs="Times New Roman"/>
                <w:sz w:val="26"/>
                <w:szCs w:val="26"/>
              </w:rPr>
              <w:t>визначення порядку функціонування порталу електронних сервісів з визначенням, зокрема, алгоритму формування цифрового коду модельного статуту України</w:t>
            </w:r>
          </w:p>
        </w:tc>
        <w:tc>
          <w:tcPr>
            <w:tcW w:w="1984" w:type="dxa"/>
            <w:shd w:val="clear" w:color="auto" w:fill="auto"/>
          </w:tcPr>
          <w:p w14:paraId="50E7544B" w14:textId="77777777" w:rsidR="005F6D10" w:rsidRPr="00195464" w:rsidRDefault="005F6D10" w:rsidP="005F6D10">
            <w:pPr>
              <w:shd w:val="clear" w:color="auto" w:fill="FFFFFF"/>
              <w:spacing w:before="60" w:after="0" w:line="240" w:lineRule="auto"/>
              <w:jc w:val="center"/>
              <w:rPr>
                <w:rFonts w:ascii="Times New Roman" w:eastAsia="Calibri" w:hAnsi="Times New Roman" w:cs="Times New Roman"/>
                <w:sz w:val="26"/>
                <w:szCs w:val="26"/>
              </w:rPr>
            </w:pPr>
            <w:r w:rsidRPr="00195464">
              <w:rPr>
                <w:rFonts w:ascii="Times New Roman" w:eastAsia="Calibri" w:hAnsi="Times New Roman" w:cs="Times New Roman"/>
                <w:sz w:val="26"/>
                <w:szCs w:val="26"/>
              </w:rPr>
              <w:t>Мін’юст</w:t>
            </w:r>
          </w:p>
        </w:tc>
        <w:tc>
          <w:tcPr>
            <w:tcW w:w="1560" w:type="dxa"/>
            <w:shd w:val="clear" w:color="auto" w:fill="FFFFFF"/>
          </w:tcPr>
          <w:p w14:paraId="5599A307" w14:textId="77777777" w:rsidR="005F6D10" w:rsidRPr="00195464" w:rsidRDefault="005F6D10" w:rsidP="005F6D10">
            <w:pPr>
              <w:shd w:val="clear" w:color="auto" w:fill="FFFFFF"/>
              <w:spacing w:before="60" w:after="0" w:line="240" w:lineRule="auto"/>
              <w:jc w:val="center"/>
              <w:rPr>
                <w:rFonts w:ascii="Times New Roman" w:eastAsia="Calibri" w:hAnsi="Times New Roman" w:cs="Times New Roman"/>
                <w:sz w:val="26"/>
                <w:szCs w:val="26"/>
              </w:rPr>
            </w:pPr>
            <w:r w:rsidRPr="00195464">
              <w:rPr>
                <w:rFonts w:ascii="Times New Roman" w:eastAsia="Calibri" w:hAnsi="Times New Roman" w:cs="Times New Roman"/>
                <w:sz w:val="26"/>
                <w:szCs w:val="26"/>
              </w:rPr>
              <w:t>I квартал 2020 р.</w:t>
            </w:r>
          </w:p>
        </w:tc>
        <w:tc>
          <w:tcPr>
            <w:tcW w:w="5528" w:type="dxa"/>
            <w:shd w:val="clear" w:color="auto" w:fill="FFFFFF"/>
          </w:tcPr>
          <w:p w14:paraId="02101EF6" w14:textId="77777777" w:rsidR="005F6D10" w:rsidRPr="00195464" w:rsidRDefault="005F6D10" w:rsidP="005F6D10">
            <w:pPr>
              <w:shd w:val="clear" w:color="auto" w:fill="FFFFFF"/>
              <w:spacing w:before="60" w:after="0" w:line="240" w:lineRule="auto"/>
              <w:ind w:firstLine="170"/>
              <w:rPr>
                <w:rFonts w:ascii="Times New Roman" w:eastAsia="Calibri" w:hAnsi="Times New Roman" w:cs="Times New Roman"/>
                <w:b/>
                <w:sz w:val="26"/>
                <w:szCs w:val="26"/>
              </w:rPr>
            </w:pPr>
            <w:r w:rsidRPr="00195464">
              <w:rPr>
                <w:rFonts w:ascii="Times New Roman" w:eastAsia="Calibri" w:hAnsi="Times New Roman" w:cs="Times New Roman"/>
                <w:b/>
                <w:sz w:val="26"/>
                <w:szCs w:val="26"/>
              </w:rPr>
              <w:t>Виконано.</w:t>
            </w:r>
          </w:p>
          <w:p w14:paraId="3F80678F" w14:textId="77777777" w:rsidR="005F6D10" w:rsidRPr="00195464" w:rsidRDefault="005F6D10" w:rsidP="005F6D10">
            <w:pPr>
              <w:shd w:val="clear" w:color="auto" w:fill="FFFFFF"/>
              <w:suppressAutoHyphens/>
              <w:spacing w:after="0" w:line="240" w:lineRule="auto"/>
              <w:ind w:firstLine="170"/>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 xml:space="preserve">Видано </w:t>
            </w:r>
            <w:r w:rsidRPr="00195464">
              <w:rPr>
                <w:rFonts w:ascii="Times New Roman" w:eastAsia="Calibri" w:hAnsi="Times New Roman" w:cs="Times New Roman"/>
                <w:b/>
                <w:bCs/>
                <w:sz w:val="26"/>
                <w:szCs w:val="26"/>
              </w:rPr>
              <w:t>наказ Міністерства юстиції України від 20.03.2020 № 1162/5 “Про внесення змін до деяких нормативно-правових актів Міністерства юстиції України”</w:t>
            </w:r>
            <w:r w:rsidRPr="00195464">
              <w:rPr>
                <w:rFonts w:ascii="Times New Roman" w:eastAsia="Calibri" w:hAnsi="Times New Roman" w:cs="Times New Roman"/>
                <w:sz w:val="26"/>
                <w:szCs w:val="26"/>
              </w:rPr>
              <w:t xml:space="preserve"> (зареєстровано в Міністерстві юстиції України 23.03.2020 за № 295/34578). Цим наказом, зокрема Порядок функціонування порталу електронних сервісів юридичних осіб, фізичних осіб – підприємців та громадських формувань, що не мають статусу юридичної особи (затверджено наказом Міністерства юстиції України від  23.03.2016 № 784/5, зареєстровано в Міністерстві юстиції України 23.03.2016 за № 427/28557), доповнено новим додатком </w:t>
            </w:r>
            <w:r w:rsidRPr="00195464">
              <w:rPr>
                <w:rFonts w:ascii="Times New Roman" w:eastAsia="Calibri" w:hAnsi="Times New Roman" w:cs="Times New Roman"/>
                <w:b/>
                <w:i/>
                <w:sz w:val="26"/>
                <w:szCs w:val="26"/>
              </w:rPr>
              <w:t>“Єдиний алгоритм формування цифрового коду модельного статуту товариства з обмеженою відповідальністю”</w:t>
            </w:r>
            <w:r w:rsidRPr="00195464">
              <w:rPr>
                <w:rFonts w:ascii="Times New Roman" w:eastAsia="Calibri" w:hAnsi="Times New Roman" w:cs="Times New Roman"/>
                <w:sz w:val="26"/>
                <w:szCs w:val="26"/>
              </w:rPr>
              <w:t>.</w:t>
            </w:r>
          </w:p>
        </w:tc>
      </w:tr>
      <w:tr w:rsidR="005F6D10" w:rsidRPr="00195464" w14:paraId="50C80761" w14:textId="77777777" w:rsidTr="005F6D10">
        <w:tc>
          <w:tcPr>
            <w:tcW w:w="993" w:type="dxa"/>
            <w:shd w:val="clear" w:color="auto" w:fill="auto"/>
          </w:tcPr>
          <w:p w14:paraId="0C7B09C7"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5.</w:t>
            </w:r>
          </w:p>
        </w:tc>
        <w:tc>
          <w:tcPr>
            <w:tcW w:w="2835" w:type="dxa"/>
            <w:shd w:val="clear" w:color="auto" w:fill="auto"/>
          </w:tcPr>
          <w:p w14:paraId="6732DCC0" w14:textId="77777777" w:rsidR="005F6D10" w:rsidRPr="00195464" w:rsidRDefault="005F6D10" w:rsidP="005F6D10">
            <w:pPr>
              <w:shd w:val="clear" w:color="auto" w:fill="FFFFFF"/>
              <w:spacing w:before="60" w:after="0" w:line="240" w:lineRule="auto"/>
              <w:rPr>
                <w:rFonts w:ascii="Times New Roman" w:eastAsia="Calibri" w:hAnsi="Times New Roman" w:cs="Times New Roman"/>
                <w:sz w:val="26"/>
                <w:szCs w:val="26"/>
              </w:rPr>
            </w:pPr>
            <w:r w:rsidRPr="00195464">
              <w:rPr>
                <w:rFonts w:ascii="Times New Roman" w:eastAsia="Calibri" w:hAnsi="Times New Roman" w:cs="Times New Roman"/>
                <w:sz w:val="26"/>
                <w:szCs w:val="26"/>
              </w:rPr>
              <w:t>Скасування повідомлення про оформлення працівника під час прийняття на роботу</w:t>
            </w:r>
          </w:p>
        </w:tc>
        <w:tc>
          <w:tcPr>
            <w:tcW w:w="2835" w:type="dxa"/>
            <w:shd w:val="clear" w:color="auto" w:fill="auto"/>
          </w:tcPr>
          <w:p w14:paraId="254B9A34" w14:textId="77777777" w:rsidR="005F6D10" w:rsidRPr="00195464" w:rsidRDefault="005F6D10" w:rsidP="005F6D10">
            <w:pPr>
              <w:shd w:val="clear" w:color="auto" w:fill="FFFFFF"/>
              <w:spacing w:before="60" w:after="0" w:line="240" w:lineRule="auto"/>
              <w:rPr>
                <w:rFonts w:ascii="Times New Roman" w:eastAsia="Calibri" w:hAnsi="Times New Roman" w:cs="Times New Roman"/>
                <w:sz w:val="26"/>
                <w:szCs w:val="26"/>
              </w:rPr>
            </w:pPr>
            <w:r w:rsidRPr="00195464">
              <w:rPr>
                <w:rFonts w:ascii="Times New Roman" w:eastAsia="Calibri" w:hAnsi="Times New Roman" w:cs="Times New Roman"/>
                <w:sz w:val="26"/>
                <w:szCs w:val="26"/>
              </w:rPr>
              <w:t xml:space="preserve">розроблення та подання на розгляд Кабінету Міністрів України: </w:t>
            </w:r>
            <w:r w:rsidRPr="00195464">
              <w:rPr>
                <w:rFonts w:ascii="Times New Roman" w:eastAsia="Calibri" w:hAnsi="Times New Roman" w:cs="Times New Roman"/>
                <w:sz w:val="26"/>
                <w:szCs w:val="26"/>
              </w:rPr>
              <w:br/>
              <w:t xml:space="preserve">законопроекту щодо внесення змін до Кодексу законів про працю України та Закону України “Про державну реєстрацію юридичних осіб, фізичних осіб — підприємців та громадських формувань”; </w:t>
            </w:r>
          </w:p>
          <w:p w14:paraId="6067784F" w14:textId="77777777" w:rsidR="005F6D10" w:rsidRPr="00195464" w:rsidRDefault="005F6D10" w:rsidP="005F6D10">
            <w:pPr>
              <w:shd w:val="clear" w:color="auto" w:fill="FFFFFF"/>
              <w:spacing w:before="120" w:after="0" w:line="240" w:lineRule="auto"/>
              <w:rPr>
                <w:rFonts w:ascii="Times New Roman" w:eastAsia="Calibri" w:hAnsi="Times New Roman" w:cs="Times New Roman"/>
                <w:sz w:val="26"/>
                <w:szCs w:val="26"/>
              </w:rPr>
            </w:pPr>
            <w:r w:rsidRPr="00195464">
              <w:rPr>
                <w:rFonts w:ascii="Times New Roman" w:eastAsia="Calibri" w:hAnsi="Times New Roman" w:cs="Times New Roman"/>
                <w:sz w:val="26"/>
                <w:szCs w:val="26"/>
              </w:rPr>
              <w:t>проекту постанови Кабінету Міністрів України “Про визнання такою, що втратила чинність, постанови Кабінету Міністрів України від 17 червня 2015 р. № 413”</w:t>
            </w:r>
          </w:p>
        </w:tc>
        <w:tc>
          <w:tcPr>
            <w:tcW w:w="1984" w:type="dxa"/>
          </w:tcPr>
          <w:p w14:paraId="7C7F4A1C" w14:textId="77777777" w:rsidR="005F6D10" w:rsidRPr="00195464" w:rsidRDefault="005F6D10" w:rsidP="005F6D10">
            <w:pPr>
              <w:shd w:val="clear" w:color="auto" w:fill="FFFFFF"/>
              <w:spacing w:before="60" w:after="0" w:line="240" w:lineRule="auto"/>
              <w:jc w:val="center"/>
              <w:rPr>
                <w:rFonts w:ascii="Times New Roman" w:eastAsia="Calibri" w:hAnsi="Times New Roman" w:cs="Times New Roman"/>
                <w:sz w:val="26"/>
                <w:szCs w:val="26"/>
              </w:rPr>
            </w:pPr>
            <w:r w:rsidRPr="00195464">
              <w:rPr>
                <w:rFonts w:ascii="Times New Roman" w:eastAsia="Calibri" w:hAnsi="Times New Roman" w:cs="Times New Roman"/>
                <w:sz w:val="26"/>
                <w:szCs w:val="26"/>
              </w:rPr>
              <w:t>Мінекономіки</w:t>
            </w:r>
          </w:p>
        </w:tc>
        <w:tc>
          <w:tcPr>
            <w:tcW w:w="1560" w:type="dxa"/>
            <w:shd w:val="clear" w:color="auto" w:fill="FFFFFF"/>
          </w:tcPr>
          <w:p w14:paraId="3A4B0517" w14:textId="77777777" w:rsidR="005F6D10" w:rsidRPr="00195464" w:rsidRDefault="005F6D10" w:rsidP="005F6D10">
            <w:pPr>
              <w:shd w:val="clear" w:color="auto" w:fill="FFFFFF"/>
              <w:spacing w:before="60" w:after="0" w:line="240" w:lineRule="auto"/>
              <w:jc w:val="center"/>
              <w:rPr>
                <w:rFonts w:ascii="Times New Roman" w:eastAsia="Calibri" w:hAnsi="Times New Roman" w:cs="Times New Roman"/>
                <w:sz w:val="26"/>
                <w:szCs w:val="26"/>
              </w:rPr>
            </w:pPr>
            <w:r w:rsidRPr="00195464">
              <w:rPr>
                <w:rFonts w:ascii="Times New Roman" w:eastAsia="Calibri" w:hAnsi="Times New Roman" w:cs="Times New Roman"/>
                <w:sz w:val="26"/>
                <w:szCs w:val="26"/>
              </w:rPr>
              <w:t>I квартал 2020 р.</w:t>
            </w:r>
          </w:p>
        </w:tc>
        <w:tc>
          <w:tcPr>
            <w:tcW w:w="5528" w:type="dxa"/>
            <w:shd w:val="clear" w:color="auto" w:fill="auto"/>
          </w:tcPr>
          <w:p w14:paraId="6B0F1300" w14:textId="77777777" w:rsidR="005F6D10" w:rsidRPr="00195464" w:rsidRDefault="005F6D10" w:rsidP="005F6D10">
            <w:pPr>
              <w:shd w:val="clear" w:color="auto" w:fill="FFFFFF"/>
              <w:suppressAutoHyphens/>
              <w:spacing w:before="60" w:after="0" w:line="240" w:lineRule="auto"/>
              <w:ind w:firstLine="170"/>
              <w:jc w:val="both"/>
              <w:rPr>
                <w:rFonts w:ascii="Times New Roman" w:eastAsia="Calibri" w:hAnsi="Times New Roman" w:cs="Times New Roman"/>
                <w:b/>
                <w:sz w:val="26"/>
                <w:szCs w:val="26"/>
              </w:rPr>
            </w:pPr>
            <w:r w:rsidRPr="00195464">
              <w:rPr>
                <w:rFonts w:ascii="Times New Roman" w:eastAsia="Calibri" w:hAnsi="Times New Roman" w:cs="Times New Roman"/>
                <w:b/>
                <w:sz w:val="26"/>
                <w:szCs w:val="26"/>
              </w:rPr>
              <w:t>Виконано.</w:t>
            </w:r>
          </w:p>
          <w:p w14:paraId="3C58EA6D" w14:textId="77777777" w:rsidR="005F6D10" w:rsidRPr="00195464" w:rsidRDefault="005F6D10" w:rsidP="005F6D10">
            <w:pPr>
              <w:shd w:val="clear" w:color="auto" w:fill="FFFFFF"/>
              <w:suppressAutoHyphens/>
              <w:spacing w:after="0" w:line="240" w:lineRule="auto"/>
              <w:ind w:firstLine="170"/>
              <w:jc w:val="both"/>
              <w:rPr>
                <w:rFonts w:ascii="Times New Roman" w:eastAsia="Calibri" w:hAnsi="Times New Roman" w:cs="Times New Roman"/>
                <w:sz w:val="26"/>
                <w:szCs w:val="26"/>
              </w:rPr>
            </w:pPr>
            <w:r w:rsidRPr="00195464">
              <w:rPr>
                <w:rFonts w:ascii="Times New Roman" w:eastAsia="Calibri" w:hAnsi="Times New Roman" w:cs="Times New Roman"/>
                <w:b/>
                <w:bCs/>
                <w:sz w:val="26"/>
                <w:szCs w:val="26"/>
              </w:rPr>
              <w:t>Постановою Кабінету Міністрів України від 12.02.2020 № 188 “Про внесення змін до постанови Кабінету Міністрів України від  17 червня 2015 р. № 413”</w:t>
            </w:r>
            <w:r w:rsidRPr="00195464">
              <w:rPr>
                <w:rFonts w:ascii="Times New Roman" w:eastAsia="Calibri" w:hAnsi="Times New Roman" w:cs="Times New Roman"/>
                <w:sz w:val="26"/>
                <w:szCs w:val="26"/>
              </w:rPr>
              <w:t xml:space="preserve"> внесено зміни до постанови Уряду від 17.06.2015 № 413 “Про порядок повідомлення Державній податковій службі та її територіальним органам про прийняття працівника на роботу” (далі – Постанова), якими скасовано необхідність подання повідомлення про прийняття (далі – повідомлення) на роботу члена виконавчого органу господарського товариства, керівника підприємства, установи, організації.</w:t>
            </w:r>
          </w:p>
          <w:p w14:paraId="3A262227" w14:textId="77777777" w:rsidR="005F6D10" w:rsidRPr="00195464" w:rsidRDefault="005F6D10" w:rsidP="005F6D10">
            <w:pPr>
              <w:shd w:val="clear" w:color="auto" w:fill="FFFFFF"/>
              <w:suppressAutoHyphens/>
              <w:spacing w:after="0" w:line="240" w:lineRule="auto"/>
              <w:ind w:firstLine="170"/>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Вказаними змінами було ліквідовано законодавчі неузгодженості з зазначеного питання та спрощено процедуру реєстрації та початку здійснення господарської діяльності.</w:t>
            </w:r>
          </w:p>
          <w:p w14:paraId="63F901BD" w14:textId="77777777" w:rsidR="005F6D10" w:rsidRPr="00195464" w:rsidRDefault="005F6D10" w:rsidP="005F6D10">
            <w:pPr>
              <w:shd w:val="clear" w:color="auto" w:fill="FFFFFF"/>
              <w:suppressAutoHyphens/>
              <w:spacing w:after="0" w:line="240" w:lineRule="auto"/>
              <w:ind w:firstLine="170"/>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Разом з цим, зазначаємо, що повідомлення є ефективним механізмом для встановлення факту початку трудових відносин між роботодавцем і працівником та здійснюється за декларативним принципом.</w:t>
            </w:r>
          </w:p>
          <w:p w14:paraId="62C4AC1D" w14:textId="77777777" w:rsidR="005F6D10" w:rsidRPr="00195464" w:rsidRDefault="005F6D10" w:rsidP="005F6D10">
            <w:pPr>
              <w:shd w:val="clear" w:color="auto" w:fill="FFFFFF"/>
              <w:suppressAutoHyphens/>
              <w:spacing w:after="0" w:line="240" w:lineRule="auto"/>
              <w:ind w:firstLine="170"/>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Також Постановою передбачено можливість вибору для суб’єкта господарювання способу подання повідомлення: засобами електронного зв’язку з використанням кваліфікованого електронного підпису відповідальних осіб відповідно до вимог законодавства у сфері електронного документообігу та електронних довірчих послуг, на паперових носіях разом з копією в електронній формі або ж на паперових носіях, якщо трудові договори укладено не більше ніж із п’ятьма особами.</w:t>
            </w:r>
          </w:p>
          <w:p w14:paraId="2E0BC96D" w14:textId="77777777" w:rsidR="005F6D10" w:rsidRPr="00195464" w:rsidRDefault="005F6D10" w:rsidP="005F6D10">
            <w:pPr>
              <w:shd w:val="clear" w:color="auto" w:fill="FFFFFF"/>
              <w:suppressAutoHyphens/>
              <w:spacing w:after="0" w:line="240" w:lineRule="auto"/>
              <w:ind w:firstLine="170"/>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Тому законодавством гарантовано доступність подання повідомлення для всіх суб’єктів господарювання – засобами електронного зв’язку, які не передбачають безпосереднього контакту з представниками будь-яких органів державної влади чи місцевого самоврядування, здійснюються за допомогою засобів самого суб’єкта господарювання та потребують мінімальної кількості часу для їх подання, або ж на паперових носіях для випадків, коли суб’єкт господарювання не має можливості чи бажання подавати повідомлення засобами електронного зв’язку.</w:t>
            </w:r>
          </w:p>
          <w:p w14:paraId="153B1BDD" w14:textId="77777777" w:rsidR="005F6D10" w:rsidRPr="00195464" w:rsidRDefault="005F6D10" w:rsidP="005F6D10">
            <w:pPr>
              <w:shd w:val="clear" w:color="auto" w:fill="FFFFFF"/>
              <w:suppressAutoHyphens/>
              <w:spacing w:after="0" w:line="240" w:lineRule="auto"/>
              <w:ind w:firstLine="170"/>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Форма повідомлення, затверджена Постановою, включає мінімальний і достатній обсяг даних для ідентифікації роботодавця і працівника та внесення цієї інформації до реєстру страхувальників та реєстру застрахованих осіб відповідно до Закону України “Про збір та облік єдиного внеску на загальнообов’язкове державне соціальне страхування”, а також не викликає труднощів при її заповненні.</w:t>
            </w:r>
          </w:p>
          <w:p w14:paraId="17A8A8C8" w14:textId="77777777" w:rsidR="005F6D10" w:rsidRPr="00195464" w:rsidRDefault="005F6D10" w:rsidP="005F6D10">
            <w:pPr>
              <w:shd w:val="clear" w:color="auto" w:fill="FFFFFF"/>
              <w:suppressAutoHyphens/>
              <w:spacing w:after="0" w:line="240" w:lineRule="auto"/>
              <w:ind w:firstLine="170"/>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Також зазначаємо, що подання аналогічних повідомлень передбачено законодавством інших країн, зокрема Нової Зеландії, яка посідає 1 місце рейтингу “</w:t>
            </w:r>
            <w:proofErr w:type="spellStart"/>
            <w:r w:rsidRPr="00195464">
              <w:rPr>
                <w:rFonts w:ascii="Times New Roman" w:eastAsia="Calibri" w:hAnsi="Times New Roman" w:cs="Times New Roman"/>
                <w:sz w:val="26"/>
                <w:szCs w:val="26"/>
              </w:rPr>
              <w:t>Doing</w:t>
            </w:r>
            <w:proofErr w:type="spellEnd"/>
            <w:r w:rsidRPr="00195464">
              <w:rPr>
                <w:rFonts w:ascii="Times New Roman" w:eastAsia="Calibri" w:hAnsi="Times New Roman" w:cs="Times New Roman"/>
                <w:sz w:val="26"/>
                <w:szCs w:val="26"/>
              </w:rPr>
              <w:t xml:space="preserve"> </w:t>
            </w:r>
            <w:proofErr w:type="spellStart"/>
            <w:r w:rsidRPr="00195464">
              <w:rPr>
                <w:rFonts w:ascii="Times New Roman" w:eastAsia="Calibri" w:hAnsi="Times New Roman" w:cs="Times New Roman"/>
                <w:sz w:val="26"/>
                <w:szCs w:val="26"/>
              </w:rPr>
              <w:t>Business</w:t>
            </w:r>
            <w:proofErr w:type="spellEnd"/>
            <w:r w:rsidRPr="00195464">
              <w:rPr>
                <w:rFonts w:ascii="Times New Roman" w:eastAsia="Calibri" w:hAnsi="Times New Roman" w:cs="Times New Roman"/>
                <w:sz w:val="26"/>
                <w:szCs w:val="26"/>
              </w:rPr>
              <w:t>” у категорії “</w:t>
            </w:r>
            <w:proofErr w:type="spellStart"/>
            <w:r w:rsidRPr="00195464">
              <w:rPr>
                <w:rFonts w:ascii="Times New Roman" w:eastAsia="Calibri" w:hAnsi="Times New Roman" w:cs="Times New Roman"/>
                <w:sz w:val="26"/>
                <w:szCs w:val="26"/>
              </w:rPr>
              <w:t>Starting</w:t>
            </w:r>
            <w:proofErr w:type="spellEnd"/>
            <w:r w:rsidRPr="00195464">
              <w:rPr>
                <w:rFonts w:ascii="Times New Roman" w:eastAsia="Calibri" w:hAnsi="Times New Roman" w:cs="Times New Roman"/>
                <w:sz w:val="26"/>
                <w:szCs w:val="26"/>
              </w:rPr>
              <w:t xml:space="preserve"> a </w:t>
            </w:r>
            <w:proofErr w:type="spellStart"/>
            <w:r w:rsidRPr="00195464">
              <w:rPr>
                <w:rFonts w:ascii="Times New Roman" w:eastAsia="Calibri" w:hAnsi="Times New Roman" w:cs="Times New Roman"/>
                <w:sz w:val="26"/>
                <w:szCs w:val="26"/>
              </w:rPr>
              <w:t>Business</w:t>
            </w:r>
            <w:proofErr w:type="spellEnd"/>
            <w:r w:rsidRPr="00195464">
              <w:rPr>
                <w:rFonts w:ascii="Times New Roman" w:eastAsia="Calibri" w:hAnsi="Times New Roman" w:cs="Times New Roman"/>
                <w:sz w:val="26"/>
                <w:szCs w:val="26"/>
              </w:rPr>
              <w:t>”.</w:t>
            </w:r>
          </w:p>
          <w:p w14:paraId="3C5FBCAD" w14:textId="77777777" w:rsidR="005F6D10" w:rsidRPr="00195464" w:rsidRDefault="005F6D10" w:rsidP="005F6D10">
            <w:pPr>
              <w:shd w:val="clear" w:color="auto" w:fill="FFFFFF"/>
              <w:suppressAutoHyphens/>
              <w:spacing w:after="0" w:line="240" w:lineRule="auto"/>
              <w:ind w:firstLine="170"/>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 xml:space="preserve">Таким чином, на сьогодні повідомлення виконує важливу функцію у регулюванні трудових відносин та забезпеченні здійснення державного соціального страхування, а тому необхідність його подання не може бути скасовано. </w:t>
            </w:r>
          </w:p>
          <w:p w14:paraId="3FD5FF48" w14:textId="77777777" w:rsidR="005F6D10" w:rsidRPr="00195464" w:rsidRDefault="005F6D10" w:rsidP="005F6D10">
            <w:pPr>
              <w:shd w:val="clear" w:color="auto" w:fill="FFFFFF"/>
              <w:suppressAutoHyphens/>
              <w:spacing w:after="0" w:line="240" w:lineRule="auto"/>
              <w:ind w:firstLine="170"/>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Мінекономіки листом від 06.07.2020 № 3501-01/41576-01 звернулося до КМУ щодо зняття з контролю виконання цього пункту.</w:t>
            </w:r>
          </w:p>
          <w:p w14:paraId="0FAF3D1C" w14:textId="77777777" w:rsidR="005F6D10" w:rsidRPr="00195464" w:rsidRDefault="005F6D10" w:rsidP="005F6D10">
            <w:pPr>
              <w:shd w:val="clear" w:color="auto" w:fill="FFFFFF"/>
              <w:suppressAutoHyphens/>
              <w:spacing w:after="0" w:line="240" w:lineRule="auto"/>
              <w:ind w:firstLine="170"/>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 xml:space="preserve">Резолюція Віце-прем’єр-міністра України - Міністра з питань реінтеграції тимчасово окупованих територій України від  15.07.2020 № 28246/1/1-20 Олексія </w:t>
            </w:r>
            <w:proofErr w:type="spellStart"/>
            <w:r w:rsidRPr="00195464">
              <w:rPr>
                <w:rFonts w:ascii="Times New Roman" w:eastAsia="Calibri" w:hAnsi="Times New Roman" w:cs="Times New Roman"/>
                <w:sz w:val="26"/>
                <w:szCs w:val="26"/>
              </w:rPr>
              <w:t>Резникова</w:t>
            </w:r>
            <w:proofErr w:type="spellEnd"/>
            <w:r w:rsidRPr="00195464">
              <w:rPr>
                <w:rFonts w:ascii="Times New Roman" w:eastAsia="Calibri" w:hAnsi="Times New Roman" w:cs="Times New Roman"/>
                <w:sz w:val="26"/>
                <w:szCs w:val="26"/>
              </w:rPr>
              <w:t>: “З поданою пропозицією згоден.”.</w:t>
            </w:r>
          </w:p>
        </w:tc>
      </w:tr>
      <w:tr w:rsidR="005F6D10" w:rsidRPr="00195464" w14:paraId="58E47BD0" w14:textId="77777777" w:rsidTr="005F6D10">
        <w:tc>
          <w:tcPr>
            <w:tcW w:w="15735" w:type="dxa"/>
            <w:gridSpan w:val="6"/>
            <w:shd w:val="clear" w:color="auto" w:fill="auto"/>
          </w:tcPr>
          <w:p w14:paraId="24CFF486" w14:textId="77777777" w:rsidR="005F6D10" w:rsidRPr="00195464" w:rsidRDefault="005F6D10" w:rsidP="005F6D10">
            <w:pPr>
              <w:shd w:val="clear" w:color="auto" w:fill="FFFFFF"/>
              <w:suppressAutoHyphens/>
              <w:spacing w:before="60" w:after="0" w:line="240" w:lineRule="auto"/>
              <w:ind w:firstLine="170"/>
              <w:jc w:val="center"/>
              <w:rPr>
                <w:rFonts w:ascii="Times New Roman" w:eastAsia="Calibri" w:hAnsi="Times New Roman" w:cs="Times New Roman"/>
                <w:b/>
                <w:sz w:val="26"/>
                <w:szCs w:val="26"/>
              </w:rPr>
            </w:pPr>
            <w:r w:rsidRPr="00195464">
              <w:rPr>
                <w:rFonts w:ascii="Times New Roman" w:eastAsia="Times New Roman" w:hAnsi="Times New Roman" w:cs="Times New Roman"/>
                <w:b/>
                <w:kern w:val="1"/>
                <w:sz w:val="26"/>
                <w:szCs w:val="26"/>
                <w:lang w:eastAsia="ru-RU" w:bidi="hi-IN"/>
              </w:rPr>
              <w:t>Отримання дозволів на будівництво</w:t>
            </w:r>
          </w:p>
        </w:tc>
      </w:tr>
      <w:tr w:rsidR="005F6D10" w:rsidRPr="00195464" w14:paraId="47EB5E14" w14:textId="77777777" w:rsidTr="005F6D10">
        <w:tc>
          <w:tcPr>
            <w:tcW w:w="993" w:type="dxa"/>
            <w:shd w:val="clear" w:color="auto" w:fill="auto"/>
          </w:tcPr>
          <w:p w14:paraId="506ED12C"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6.</w:t>
            </w:r>
          </w:p>
        </w:tc>
        <w:tc>
          <w:tcPr>
            <w:tcW w:w="2835" w:type="dxa"/>
            <w:shd w:val="clear" w:color="auto" w:fill="auto"/>
          </w:tcPr>
          <w:p w14:paraId="465B736E" w14:textId="77777777" w:rsidR="005F6D10" w:rsidRPr="00195464" w:rsidRDefault="005F6D10" w:rsidP="005F6D10">
            <w:pPr>
              <w:shd w:val="clear" w:color="auto" w:fill="FFFFFF"/>
              <w:suppressAutoHyphens/>
              <w:spacing w:before="60" w:after="0" w:line="240" w:lineRule="auto"/>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Забезпечення функціонування Єдиної державної електронної системи у сфері будівництва, яка, зокрема, забезпечить можливість в режимі реального часу подання заяви та отримання містобудівних умов та обмежень, з метою реалізації Закону України “Про внесення змін до деяких законодавчих актів України щодо удосконалення порядку надання адміністративних послуг у сфері будівництва та створення Єдиної державної електронної системи у сфері будівництва”</w:t>
            </w:r>
          </w:p>
        </w:tc>
        <w:tc>
          <w:tcPr>
            <w:tcW w:w="2835" w:type="dxa"/>
            <w:shd w:val="clear" w:color="auto" w:fill="auto"/>
          </w:tcPr>
          <w:p w14:paraId="3D6812C3" w14:textId="77777777" w:rsidR="005F6D10" w:rsidRPr="00195464" w:rsidRDefault="005F6D10" w:rsidP="005F6D10">
            <w:pPr>
              <w:shd w:val="clear" w:color="auto" w:fill="FFFFFF"/>
              <w:suppressAutoHyphens/>
              <w:spacing w:before="60" w:after="0" w:line="240" w:lineRule="auto"/>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розроблення та внесення до Кабінету Міністрів України проекту порядку щодо функціонування Єдиної державної електронної системи у сфері будівництва</w:t>
            </w:r>
          </w:p>
        </w:tc>
        <w:tc>
          <w:tcPr>
            <w:tcW w:w="1984" w:type="dxa"/>
          </w:tcPr>
          <w:p w14:paraId="5CA48779" w14:textId="77777777" w:rsidR="005F6D10" w:rsidRPr="00195464" w:rsidRDefault="005F6D10" w:rsidP="005F6D10">
            <w:pPr>
              <w:shd w:val="clear" w:color="auto" w:fill="FFFFFF"/>
              <w:suppressAutoHyphens/>
              <w:spacing w:before="60" w:after="0" w:line="240" w:lineRule="auto"/>
              <w:jc w:val="center"/>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Мінрегіон</w:t>
            </w:r>
          </w:p>
        </w:tc>
        <w:tc>
          <w:tcPr>
            <w:tcW w:w="1560" w:type="dxa"/>
            <w:shd w:val="clear" w:color="auto" w:fill="FFFFFF"/>
          </w:tcPr>
          <w:p w14:paraId="2EEE157C" w14:textId="77777777" w:rsidR="005F6D10" w:rsidRPr="00195464" w:rsidRDefault="005F6D10" w:rsidP="005F6D10">
            <w:pPr>
              <w:shd w:val="clear" w:color="auto" w:fill="FFFFFF"/>
              <w:suppressAutoHyphens/>
              <w:spacing w:before="60" w:after="0" w:line="240" w:lineRule="auto"/>
              <w:jc w:val="center"/>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III квартал 2020 р</w:t>
            </w:r>
          </w:p>
        </w:tc>
        <w:tc>
          <w:tcPr>
            <w:tcW w:w="5528" w:type="dxa"/>
            <w:shd w:val="clear" w:color="auto" w:fill="auto"/>
          </w:tcPr>
          <w:p w14:paraId="7EBAF86E" w14:textId="77777777" w:rsidR="005F6D10" w:rsidRPr="00195464" w:rsidRDefault="005F6D10" w:rsidP="005F6D10">
            <w:pPr>
              <w:shd w:val="clear" w:color="auto" w:fill="FFFFFF"/>
              <w:suppressAutoHyphens/>
              <w:spacing w:before="60" w:after="0" w:line="240" w:lineRule="auto"/>
              <w:ind w:firstLine="176"/>
              <w:jc w:val="both"/>
              <w:rPr>
                <w:rFonts w:ascii="Times New Roman" w:eastAsia="Times New Roman" w:hAnsi="Times New Roman" w:cs="Times New Roman"/>
                <w:b/>
                <w:kern w:val="1"/>
                <w:sz w:val="26"/>
                <w:szCs w:val="26"/>
                <w:lang w:eastAsia="hi-IN" w:bidi="hi-IN"/>
              </w:rPr>
            </w:pPr>
            <w:r w:rsidRPr="00195464">
              <w:rPr>
                <w:rFonts w:ascii="Times New Roman" w:eastAsia="Times New Roman" w:hAnsi="Times New Roman" w:cs="Times New Roman"/>
                <w:b/>
                <w:kern w:val="1"/>
                <w:sz w:val="26"/>
                <w:szCs w:val="26"/>
                <w:lang w:eastAsia="hi-IN" w:bidi="hi-IN"/>
              </w:rPr>
              <w:t>Виконано частково.</w:t>
            </w:r>
          </w:p>
          <w:p w14:paraId="65D9919D" w14:textId="77777777" w:rsidR="005F6D10" w:rsidRPr="00195464" w:rsidRDefault="005F6D10" w:rsidP="005F6D10">
            <w:pPr>
              <w:shd w:val="clear" w:color="auto" w:fill="FFFFFF"/>
              <w:suppressAutoHyphens/>
              <w:spacing w:after="0" w:line="240" w:lineRule="auto"/>
              <w:ind w:firstLine="176"/>
              <w:jc w:val="both"/>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 xml:space="preserve">Прийнято </w:t>
            </w:r>
            <w:r w:rsidRPr="00195464">
              <w:rPr>
                <w:rFonts w:ascii="Times New Roman" w:eastAsia="Times New Roman" w:hAnsi="Times New Roman" w:cs="Times New Roman"/>
                <w:b/>
                <w:bCs/>
                <w:kern w:val="1"/>
                <w:sz w:val="26"/>
                <w:szCs w:val="26"/>
                <w:lang w:eastAsia="hi-IN" w:bidi="hi-IN"/>
              </w:rPr>
              <w:t>постанову Кабінету Міністрів України від  01.07.2020 № 559 “Про реалізацію експериментального проекту щодо запровадження першої черги Єдиної державної електронної системи у сфері будівництва”</w:t>
            </w:r>
            <w:r w:rsidRPr="00195464">
              <w:rPr>
                <w:rFonts w:ascii="Times New Roman" w:eastAsia="Times New Roman" w:hAnsi="Times New Roman" w:cs="Times New Roman"/>
                <w:kern w:val="1"/>
                <w:sz w:val="26"/>
                <w:szCs w:val="26"/>
                <w:lang w:eastAsia="hi-IN" w:bidi="hi-IN"/>
              </w:rPr>
              <w:t>.</w:t>
            </w:r>
          </w:p>
          <w:p w14:paraId="66B42566" w14:textId="77777777" w:rsidR="005F6D10" w:rsidRPr="00195464" w:rsidRDefault="005F6D10" w:rsidP="005F6D10">
            <w:pPr>
              <w:shd w:val="clear" w:color="auto" w:fill="FFFFFF"/>
              <w:suppressAutoHyphens/>
              <w:spacing w:after="0" w:line="240" w:lineRule="auto"/>
              <w:ind w:firstLine="176"/>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 xml:space="preserve">Пунктом 2 цієї постанови затверджено Порядок проведення експериментального проекту щодо запровадження першої черги Єдиної державної електронної системи у сфері будівництва та Порядок ведення першої черги Єдиної державної електронної системи у сфері будівництва під час реалізації експериментального проекту. </w:t>
            </w:r>
          </w:p>
          <w:p w14:paraId="280BB371" w14:textId="77777777" w:rsidR="005F6D10" w:rsidRPr="00195464" w:rsidRDefault="005F6D10" w:rsidP="005F6D10">
            <w:pPr>
              <w:shd w:val="clear" w:color="auto" w:fill="FFFFFF"/>
              <w:suppressAutoHyphens/>
              <w:spacing w:after="0" w:line="240" w:lineRule="auto"/>
              <w:ind w:firstLine="176"/>
              <w:jc w:val="both"/>
              <w:rPr>
                <w:rFonts w:ascii="Times New Roman" w:eastAsia="Times New Roman" w:hAnsi="Times New Roman" w:cs="Times New Roman"/>
                <w:b/>
                <w:bCs/>
                <w:kern w:val="1"/>
                <w:sz w:val="26"/>
                <w:szCs w:val="26"/>
                <w:lang w:eastAsia="hi-IN" w:bidi="hi-IN"/>
              </w:rPr>
            </w:pPr>
            <w:r w:rsidRPr="00195464">
              <w:rPr>
                <w:rFonts w:ascii="Times New Roman" w:eastAsia="Times New Roman" w:hAnsi="Times New Roman" w:cs="Times New Roman"/>
                <w:kern w:val="1"/>
                <w:sz w:val="26"/>
                <w:szCs w:val="26"/>
                <w:lang w:eastAsia="hi-IN" w:bidi="hi-IN"/>
              </w:rPr>
              <w:t xml:space="preserve">Прийнято </w:t>
            </w:r>
            <w:r w:rsidRPr="00195464">
              <w:rPr>
                <w:rFonts w:ascii="Times New Roman" w:eastAsia="Times New Roman" w:hAnsi="Times New Roman" w:cs="Times New Roman"/>
                <w:b/>
                <w:bCs/>
                <w:kern w:val="1"/>
                <w:sz w:val="26"/>
                <w:szCs w:val="26"/>
                <w:lang w:eastAsia="hi-IN" w:bidi="hi-IN"/>
              </w:rPr>
              <w:t>розпорядження Кабінету Міністрів України від  20.05.2020. № 565 “Про затвердження плану заходів щодо створення та запровадження Єдиної державної електронної системи у сфері будівництва”.</w:t>
            </w:r>
          </w:p>
          <w:p w14:paraId="63EFB36A" w14:textId="77777777" w:rsidR="005F6D10" w:rsidRPr="00195464" w:rsidRDefault="005F6D10" w:rsidP="005F6D10">
            <w:pPr>
              <w:shd w:val="clear" w:color="auto" w:fill="FFFFFF"/>
              <w:suppressAutoHyphens/>
              <w:spacing w:after="0" w:line="240" w:lineRule="auto"/>
              <w:ind w:firstLine="176"/>
              <w:jc w:val="both"/>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Мінрегіоном розроблено проект постанови Кабінету Міністрів України “Деякі питання забезпечення функціонування Єдиної державної електронної системи у сфері будівництва”. Зазначеним проектом передбачено затвердження Порядку ведення Єдиної державної електронної системи у сфері будівництва, внесення змін до деяких постанов Уряду, а також вимоги до підключення, критерії аналізу поданих/внесених даних на їх повноту, відповідність формату, логічність та достовірність, співвідношення класифікаторів цільового призначення, переліків функціонального зонування територій та класифікатора будівель і споруд, спеціалізації, кваліфікаційний рівень та класи наслідків (відповідальності) об’єктів, співвідношення типів речових прав на нерухоме майно із правом на виконання будівельних робіт та прийняття в експлуатацію закінчених будівництвом об’єктів, уніфіковані набори комплексних типів відомостей, набори комплексних типів відомостей для створення та внесення електронних документів, перелік відомостей для внесення до Реєстру будівельної діяльності, вимоги до змісту, структури та технічних характеристик електронного документа, що містить координати поворотних точок меж контурів об’єкта будівництва, їх висотності (крім об’єктів, будівництво яких здійснюється на підставі будівельного паспорта забудови земельної ділянки), вимоги до змісту, структури і технічних характеристик електронного документа, що містить результати контрольного геодезичного знімання, структура ідентифікатора об’єкта будівництва (закінченого будівництвом об’єкта).</w:t>
            </w:r>
          </w:p>
          <w:p w14:paraId="7DC2E0A4" w14:textId="77777777" w:rsidR="005F6D10" w:rsidRPr="00195464" w:rsidRDefault="005F6D10" w:rsidP="005F6D10">
            <w:pPr>
              <w:shd w:val="clear" w:color="auto" w:fill="FFFFFF"/>
              <w:suppressAutoHyphens/>
              <w:spacing w:after="0" w:line="240" w:lineRule="auto"/>
              <w:ind w:firstLine="176"/>
              <w:jc w:val="both"/>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Листами Мінрегіону від  17.12.2020 №№ 7/14.3/20167-20, 7/14.3/20159-20, 7/14.3/20166-20 проект постанови направлений на погодження до центральних органів виконавчої влади.</w:t>
            </w:r>
          </w:p>
          <w:p w14:paraId="3830EC70" w14:textId="77777777" w:rsidR="005F6D10" w:rsidRPr="00195464" w:rsidRDefault="005F6D10" w:rsidP="005F6D10">
            <w:pPr>
              <w:shd w:val="clear" w:color="auto" w:fill="FFFFFF"/>
              <w:suppressAutoHyphens/>
              <w:spacing w:after="0" w:line="240" w:lineRule="auto"/>
              <w:ind w:firstLine="176"/>
              <w:jc w:val="both"/>
              <w:rPr>
                <w:rFonts w:ascii="Times New Roman" w:eastAsia="Times New Roman" w:hAnsi="Times New Roman" w:cs="Times New Roman"/>
                <w:kern w:val="1"/>
                <w:sz w:val="26"/>
                <w:szCs w:val="26"/>
                <w:lang w:eastAsia="hi-IN" w:bidi="hi-IN"/>
              </w:rPr>
            </w:pPr>
            <w:r w:rsidRPr="00195464">
              <w:rPr>
                <w:rFonts w:ascii="Times New Roman" w:eastAsia="Calibri" w:hAnsi="Times New Roman" w:cs="Times New Roman"/>
                <w:i/>
                <w:iCs/>
                <w:sz w:val="26"/>
                <w:szCs w:val="26"/>
              </w:rPr>
              <w:t>Мінекономіки вважає, що завдання буде виконаним у повному обсязі, коли Єдину державну електронну систему у сфері будівництва буде запроваджено не як експериментальний проект, а на постійній основі.</w:t>
            </w:r>
          </w:p>
        </w:tc>
      </w:tr>
      <w:tr w:rsidR="005F6D10" w:rsidRPr="00195464" w14:paraId="00BA2243" w14:textId="77777777" w:rsidTr="005F6D10">
        <w:tc>
          <w:tcPr>
            <w:tcW w:w="993" w:type="dxa"/>
            <w:shd w:val="clear" w:color="auto" w:fill="auto"/>
          </w:tcPr>
          <w:p w14:paraId="2B84F37E"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7.</w:t>
            </w:r>
          </w:p>
        </w:tc>
        <w:tc>
          <w:tcPr>
            <w:tcW w:w="2835" w:type="dxa"/>
            <w:shd w:val="clear" w:color="auto" w:fill="auto"/>
          </w:tcPr>
          <w:p w14:paraId="267DF487"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Встановлення норми щодо обов’язкового страхування відповідальності за недоліки, пов’язані з конструктивною безпекою будівлі після введення її в експлуатацію</w:t>
            </w:r>
          </w:p>
        </w:tc>
        <w:tc>
          <w:tcPr>
            <w:tcW w:w="2835" w:type="dxa"/>
            <w:shd w:val="clear" w:color="auto" w:fill="auto"/>
          </w:tcPr>
          <w:p w14:paraId="491AAB05"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розроблення та подання на розгляд Кабінету Міністрів України відповідного законопроекту</w:t>
            </w:r>
          </w:p>
        </w:tc>
        <w:tc>
          <w:tcPr>
            <w:tcW w:w="1984" w:type="dxa"/>
          </w:tcPr>
          <w:p w14:paraId="1F1FBFB3"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Мінрегіон</w:t>
            </w:r>
          </w:p>
        </w:tc>
        <w:tc>
          <w:tcPr>
            <w:tcW w:w="1560" w:type="dxa"/>
            <w:shd w:val="clear" w:color="auto" w:fill="FFFFFF"/>
          </w:tcPr>
          <w:p w14:paraId="200A0A8C"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III квартал 2020 р.</w:t>
            </w:r>
          </w:p>
        </w:tc>
        <w:tc>
          <w:tcPr>
            <w:tcW w:w="5528" w:type="dxa"/>
            <w:shd w:val="clear" w:color="auto" w:fill="auto"/>
          </w:tcPr>
          <w:p w14:paraId="3C437281" w14:textId="77777777" w:rsidR="005F6D10" w:rsidRPr="00195464" w:rsidRDefault="005F6D10" w:rsidP="005F6D10">
            <w:pPr>
              <w:shd w:val="clear" w:color="auto" w:fill="FFFFFF"/>
              <w:suppressAutoHyphens/>
              <w:spacing w:before="60" w:after="0" w:line="240" w:lineRule="auto"/>
              <w:ind w:firstLine="176"/>
              <w:jc w:val="both"/>
              <w:rPr>
                <w:rFonts w:ascii="Times New Roman" w:eastAsia="Times New Roman" w:hAnsi="Times New Roman" w:cs="Times New Roman"/>
                <w:b/>
                <w:kern w:val="1"/>
                <w:sz w:val="26"/>
                <w:szCs w:val="26"/>
                <w:lang w:eastAsia="ru-RU" w:bidi="hi-IN"/>
              </w:rPr>
            </w:pPr>
            <w:r w:rsidRPr="00195464">
              <w:rPr>
                <w:rFonts w:ascii="Times New Roman" w:eastAsia="Times New Roman" w:hAnsi="Times New Roman" w:cs="Times New Roman"/>
                <w:b/>
                <w:kern w:val="1"/>
                <w:sz w:val="26"/>
                <w:szCs w:val="26"/>
                <w:lang w:eastAsia="ru-RU" w:bidi="hi-IN"/>
              </w:rPr>
              <w:t>На розгляді ВРУ.</w:t>
            </w:r>
          </w:p>
          <w:p w14:paraId="028C89F2" w14:textId="77777777" w:rsidR="005F6D10" w:rsidRPr="00195464" w:rsidRDefault="005F6D10" w:rsidP="005F6D10">
            <w:pPr>
              <w:shd w:val="clear" w:color="auto" w:fill="FFFFFF"/>
              <w:suppressAutoHyphens/>
              <w:spacing w:after="0" w:line="240" w:lineRule="auto"/>
              <w:ind w:firstLine="176"/>
              <w:jc w:val="both"/>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Мінрегіоном розроблено проект Закону України “Про внесення змін до деяких законодавчих актів України щодо реформування державного регулювання у сфері містобудування” (далі –Законопроект), до якого включені положення щодо запровадження страхування ризиків у будівництві.</w:t>
            </w:r>
          </w:p>
          <w:p w14:paraId="6494BC8A" w14:textId="77777777" w:rsidR="005F6D10" w:rsidRPr="00195464" w:rsidRDefault="005F6D10" w:rsidP="005F6D10">
            <w:pPr>
              <w:shd w:val="clear" w:color="auto" w:fill="FFFFFF"/>
              <w:suppressAutoHyphens/>
              <w:spacing w:after="0" w:line="240" w:lineRule="auto"/>
              <w:ind w:firstLine="176"/>
              <w:jc w:val="both"/>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Зазначений Законопроект листом Мінрегіону від 10.07.2020 № 1/30/10157-20 направлений до Комітету Верховної Ради України з питань організації державної влади, місцевого самоврядування, регіонального розвитку та містобудування.</w:t>
            </w:r>
          </w:p>
          <w:p w14:paraId="3911D9BF" w14:textId="77777777" w:rsidR="005F6D10" w:rsidRPr="00195464" w:rsidRDefault="005F6D10" w:rsidP="005F6D10">
            <w:pPr>
              <w:shd w:val="clear" w:color="auto" w:fill="FFFFFF"/>
              <w:suppressAutoHyphens/>
              <w:spacing w:after="0" w:line="240" w:lineRule="auto"/>
              <w:ind w:firstLine="176"/>
              <w:jc w:val="both"/>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16.07.2020 Законопроект зареєстровано у Верховній Раді України (</w:t>
            </w:r>
            <w:r w:rsidRPr="00195464">
              <w:rPr>
                <w:rFonts w:ascii="Times New Roman" w:eastAsia="Times New Roman" w:hAnsi="Times New Roman" w:cs="Times New Roman"/>
                <w:b/>
                <w:bCs/>
                <w:kern w:val="1"/>
                <w:sz w:val="26"/>
                <w:szCs w:val="26"/>
                <w:lang w:eastAsia="ru-RU" w:bidi="hi-IN"/>
              </w:rPr>
              <w:t>реєстр. № 3875</w:t>
            </w:r>
            <w:r w:rsidRPr="00195464">
              <w:rPr>
                <w:rFonts w:ascii="Times New Roman" w:eastAsia="Times New Roman" w:hAnsi="Times New Roman" w:cs="Times New Roman"/>
                <w:kern w:val="1"/>
                <w:sz w:val="26"/>
                <w:szCs w:val="26"/>
                <w:lang w:eastAsia="ru-RU" w:bidi="hi-IN"/>
              </w:rPr>
              <w:t>).</w:t>
            </w:r>
          </w:p>
          <w:p w14:paraId="7CDB362C" w14:textId="77777777" w:rsidR="005F6D10" w:rsidRPr="00195464" w:rsidRDefault="005F6D10" w:rsidP="005F6D10">
            <w:pPr>
              <w:shd w:val="clear" w:color="auto" w:fill="FFFFFF"/>
              <w:suppressAutoHyphens/>
              <w:spacing w:after="0" w:line="240" w:lineRule="auto"/>
              <w:ind w:firstLine="176"/>
              <w:jc w:val="both"/>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Мінрегіоном буде здійснюватися супровід Законопроекту.</w:t>
            </w:r>
          </w:p>
        </w:tc>
      </w:tr>
      <w:tr w:rsidR="005F6D10" w:rsidRPr="00195464" w14:paraId="2AB36185" w14:textId="77777777" w:rsidTr="005F6D10">
        <w:tc>
          <w:tcPr>
            <w:tcW w:w="15735" w:type="dxa"/>
            <w:gridSpan w:val="6"/>
            <w:shd w:val="clear" w:color="auto" w:fill="auto"/>
          </w:tcPr>
          <w:p w14:paraId="7FC10395" w14:textId="77777777" w:rsidR="005F6D10" w:rsidRPr="00195464" w:rsidRDefault="005F6D10" w:rsidP="005F6D10">
            <w:pPr>
              <w:shd w:val="clear" w:color="auto" w:fill="FFFFFF"/>
              <w:suppressAutoHyphens/>
              <w:spacing w:before="60" w:after="0" w:line="240" w:lineRule="auto"/>
              <w:ind w:firstLine="176"/>
              <w:jc w:val="center"/>
              <w:rPr>
                <w:rFonts w:ascii="Times New Roman" w:eastAsia="Calibri" w:hAnsi="Times New Roman" w:cs="Times New Roman"/>
                <w:b/>
                <w:sz w:val="26"/>
                <w:szCs w:val="26"/>
              </w:rPr>
            </w:pPr>
            <w:r w:rsidRPr="00195464">
              <w:rPr>
                <w:rFonts w:ascii="Times New Roman" w:eastAsia="Calibri" w:hAnsi="Times New Roman" w:cs="Times New Roman"/>
                <w:b/>
                <w:sz w:val="26"/>
                <w:szCs w:val="26"/>
              </w:rPr>
              <w:t>Підключення до системи електрозабезпечення</w:t>
            </w:r>
          </w:p>
        </w:tc>
      </w:tr>
      <w:tr w:rsidR="005F6D10" w:rsidRPr="00195464" w14:paraId="674D0FB4" w14:textId="77777777" w:rsidTr="005F6D10">
        <w:tc>
          <w:tcPr>
            <w:tcW w:w="993" w:type="dxa"/>
            <w:shd w:val="clear" w:color="auto" w:fill="auto"/>
          </w:tcPr>
          <w:p w14:paraId="3EB0EA08"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8.</w:t>
            </w:r>
          </w:p>
        </w:tc>
        <w:tc>
          <w:tcPr>
            <w:tcW w:w="2835" w:type="dxa"/>
            <w:shd w:val="clear" w:color="auto" w:fill="auto"/>
          </w:tcPr>
          <w:p w14:paraId="240F1005"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Створення електронних кабінетів для: подання заяви щодо приєднання та супутніх документів за допомогою кваліфікованого електронного підпису; створення електронного договору щодо приєднання та технічних умов; підписання договору та технічних умов за допомогою кваліфікованого електронного підпису; виставлення рахунка на оплату; оплата рахунка (за бажанням); внесення даних про сплату рахунка; надання інформації про стан процесу приєднання; надання інформації про відповідальних виконавців (за бажанням); підписання акта виконаних робіт; підписання договору щодо розподілу</w:t>
            </w:r>
          </w:p>
        </w:tc>
        <w:tc>
          <w:tcPr>
            <w:tcW w:w="2835" w:type="dxa"/>
            <w:shd w:val="clear" w:color="auto" w:fill="auto"/>
          </w:tcPr>
          <w:p w14:paraId="70E664DB"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 xml:space="preserve">розроблення та подання на розгляд Кабінету Міністрів України законопроекту про внесення змін до Законів України “Про ринок електричної енергії”, “Про землі енергетики та правовий режим спеціальних зон енергетичних об’єктів”, “Про регулювання містобудівної діяльності”, “Про державну реєстрацію речових прав на нерухоме майно та їх обтяжень”, “Про оренду землі”, “Про землеустрій”, “Про Державний земельний кадастр”, Земельного кодексу України </w:t>
            </w:r>
            <w:r w:rsidRPr="00195464">
              <w:rPr>
                <w:rFonts w:ascii="Times New Roman" w:eastAsia="Times New Roman" w:hAnsi="Times New Roman" w:cs="Times New Roman"/>
                <w:kern w:val="1"/>
                <w:sz w:val="26"/>
                <w:szCs w:val="26"/>
                <w:lang w:eastAsia="ru-RU" w:bidi="hi-IN"/>
              </w:rPr>
              <w:br/>
            </w:r>
          </w:p>
          <w:p w14:paraId="51B82BFB" w14:textId="77777777" w:rsidR="005F6D10" w:rsidRPr="00195464" w:rsidRDefault="005F6D10" w:rsidP="005F6D10">
            <w:pPr>
              <w:shd w:val="clear" w:color="auto" w:fill="FFFFFF"/>
              <w:spacing w:after="0" w:line="240" w:lineRule="auto"/>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 xml:space="preserve">супроводження у Верховній Раді України законопроекту </w:t>
            </w:r>
            <w:r w:rsidRPr="00195464">
              <w:rPr>
                <w:rFonts w:ascii="Times New Roman" w:eastAsia="Times New Roman" w:hAnsi="Times New Roman" w:cs="Times New Roman"/>
                <w:kern w:val="1"/>
                <w:sz w:val="26"/>
                <w:szCs w:val="26"/>
                <w:lang w:eastAsia="ru-RU" w:bidi="hi-IN"/>
              </w:rPr>
              <w:br/>
            </w:r>
          </w:p>
          <w:p w14:paraId="217C10EE" w14:textId="77777777" w:rsidR="005F6D10" w:rsidRPr="00195464" w:rsidRDefault="005F6D10" w:rsidP="005F6D10">
            <w:pPr>
              <w:shd w:val="clear" w:color="auto" w:fill="FFFFFF"/>
              <w:spacing w:after="0" w:line="240" w:lineRule="auto"/>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внесення змін до Кодексу систем розподілу шляхом прийняття відповідної постанови НКРЕКП</w:t>
            </w:r>
          </w:p>
        </w:tc>
        <w:tc>
          <w:tcPr>
            <w:tcW w:w="1984" w:type="dxa"/>
            <w:shd w:val="clear" w:color="auto" w:fill="auto"/>
          </w:tcPr>
          <w:p w14:paraId="2FA23EA6"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 xml:space="preserve">Мінекоенерго </w:t>
            </w:r>
          </w:p>
          <w:p w14:paraId="7E4A2504"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kern w:val="1"/>
                <w:sz w:val="26"/>
                <w:szCs w:val="26"/>
                <w:lang w:eastAsia="ru-RU" w:bidi="hi-IN"/>
              </w:rPr>
            </w:pPr>
          </w:p>
          <w:p w14:paraId="7D7B0BED"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kern w:val="1"/>
                <w:sz w:val="26"/>
                <w:szCs w:val="26"/>
                <w:lang w:eastAsia="ru-RU" w:bidi="hi-IN"/>
              </w:rPr>
            </w:pPr>
          </w:p>
          <w:p w14:paraId="74857E80"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kern w:val="1"/>
                <w:sz w:val="26"/>
                <w:szCs w:val="26"/>
                <w:lang w:eastAsia="ru-RU" w:bidi="hi-IN"/>
              </w:rPr>
            </w:pPr>
          </w:p>
          <w:p w14:paraId="4052FAFF"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kern w:val="1"/>
                <w:sz w:val="26"/>
                <w:szCs w:val="26"/>
                <w:lang w:eastAsia="ru-RU" w:bidi="hi-IN"/>
              </w:rPr>
            </w:pPr>
          </w:p>
          <w:p w14:paraId="4A73E446"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kern w:val="1"/>
                <w:sz w:val="26"/>
                <w:szCs w:val="26"/>
                <w:lang w:eastAsia="ru-RU" w:bidi="hi-IN"/>
              </w:rPr>
            </w:pPr>
          </w:p>
          <w:p w14:paraId="5B0930E3"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kern w:val="1"/>
                <w:sz w:val="26"/>
                <w:szCs w:val="26"/>
                <w:lang w:eastAsia="ru-RU" w:bidi="hi-IN"/>
              </w:rPr>
            </w:pPr>
          </w:p>
          <w:p w14:paraId="0AA55E0B"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kern w:val="1"/>
                <w:sz w:val="26"/>
                <w:szCs w:val="26"/>
                <w:lang w:eastAsia="ru-RU" w:bidi="hi-IN"/>
              </w:rPr>
            </w:pPr>
          </w:p>
          <w:p w14:paraId="05157CDA"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kern w:val="1"/>
                <w:sz w:val="26"/>
                <w:szCs w:val="26"/>
                <w:lang w:eastAsia="ru-RU" w:bidi="hi-IN"/>
              </w:rPr>
            </w:pPr>
          </w:p>
          <w:p w14:paraId="24637B28"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kern w:val="1"/>
                <w:sz w:val="26"/>
                <w:szCs w:val="26"/>
                <w:lang w:eastAsia="ru-RU" w:bidi="hi-IN"/>
              </w:rPr>
            </w:pPr>
          </w:p>
          <w:p w14:paraId="17787DB5"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kern w:val="1"/>
                <w:sz w:val="26"/>
                <w:szCs w:val="26"/>
                <w:lang w:eastAsia="ru-RU" w:bidi="hi-IN"/>
              </w:rPr>
            </w:pPr>
          </w:p>
          <w:p w14:paraId="047B49DF"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kern w:val="1"/>
                <w:sz w:val="26"/>
                <w:szCs w:val="26"/>
                <w:lang w:eastAsia="ru-RU" w:bidi="hi-IN"/>
              </w:rPr>
            </w:pPr>
          </w:p>
          <w:p w14:paraId="08CD9D92"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kern w:val="1"/>
                <w:sz w:val="26"/>
                <w:szCs w:val="26"/>
                <w:lang w:eastAsia="ru-RU" w:bidi="hi-IN"/>
              </w:rPr>
            </w:pPr>
          </w:p>
          <w:p w14:paraId="5322AE4C"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kern w:val="1"/>
                <w:sz w:val="26"/>
                <w:szCs w:val="26"/>
                <w:lang w:eastAsia="ru-RU" w:bidi="hi-IN"/>
              </w:rPr>
            </w:pPr>
          </w:p>
          <w:p w14:paraId="748585A7"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kern w:val="1"/>
                <w:sz w:val="26"/>
                <w:szCs w:val="26"/>
                <w:lang w:eastAsia="ru-RU" w:bidi="hi-IN"/>
              </w:rPr>
            </w:pPr>
          </w:p>
          <w:p w14:paraId="41655506"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kern w:val="1"/>
                <w:sz w:val="26"/>
                <w:szCs w:val="26"/>
                <w:lang w:eastAsia="ru-RU" w:bidi="hi-IN"/>
              </w:rPr>
            </w:pPr>
          </w:p>
          <w:p w14:paraId="677B9CAC"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kern w:val="1"/>
                <w:sz w:val="26"/>
                <w:szCs w:val="26"/>
                <w:lang w:eastAsia="ru-RU" w:bidi="hi-IN"/>
              </w:rPr>
            </w:pPr>
          </w:p>
          <w:p w14:paraId="0C3655FE"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kern w:val="1"/>
                <w:sz w:val="26"/>
                <w:szCs w:val="26"/>
                <w:lang w:eastAsia="ru-RU" w:bidi="hi-IN"/>
              </w:rPr>
            </w:pPr>
          </w:p>
          <w:p w14:paraId="1B8DAD25"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kern w:val="1"/>
                <w:sz w:val="26"/>
                <w:szCs w:val="26"/>
                <w:lang w:eastAsia="ru-RU" w:bidi="hi-IN"/>
              </w:rPr>
            </w:pPr>
          </w:p>
          <w:p w14:paraId="25381CF0"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kern w:val="1"/>
                <w:sz w:val="26"/>
                <w:szCs w:val="26"/>
                <w:lang w:eastAsia="ru-RU" w:bidi="hi-IN"/>
              </w:rPr>
            </w:pPr>
          </w:p>
          <w:p w14:paraId="74BAFB60"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kern w:val="1"/>
                <w:sz w:val="26"/>
                <w:szCs w:val="26"/>
                <w:lang w:eastAsia="ru-RU" w:bidi="hi-IN"/>
              </w:rPr>
            </w:pPr>
          </w:p>
          <w:p w14:paraId="444A8A0F"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kern w:val="1"/>
                <w:sz w:val="26"/>
                <w:szCs w:val="26"/>
                <w:lang w:eastAsia="ru-RU" w:bidi="hi-IN"/>
              </w:rPr>
            </w:pPr>
          </w:p>
          <w:p w14:paraId="7A9F48C6"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kern w:val="1"/>
                <w:sz w:val="26"/>
                <w:szCs w:val="26"/>
                <w:lang w:eastAsia="ru-RU" w:bidi="hi-IN"/>
              </w:rPr>
            </w:pPr>
          </w:p>
          <w:p w14:paraId="4BB7C047"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kern w:val="1"/>
                <w:sz w:val="26"/>
                <w:szCs w:val="26"/>
                <w:lang w:eastAsia="ru-RU" w:bidi="hi-IN"/>
              </w:rPr>
            </w:pPr>
          </w:p>
          <w:p w14:paraId="63583071"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kern w:val="1"/>
                <w:sz w:val="26"/>
                <w:szCs w:val="26"/>
                <w:lang w:eastAsia="ru-RU" w:bidi="hi-IN"/>
              </w:rPr>
            </w:pPr>
          </w:p>
          <w:p w14:paraId="49475849"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kern w:val="1"/>
                <w:sz w:val="26"/>
                <w:szCs w:val="26"/>
                <w:lang w:eastAsia="ru-RU" w:bidi="hi-IN"/>
              </w:rPr>
            </w:pPr>
          </w:p>
          <w:p w14:paraId="5112BE50"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Мінекоенерго</w:t>
            </w:r>
          </w:p>
          <w:p w14:paraId="571BDC14"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kern w:val="1"/>
                <w:sz w:val="26"/>
                <w:szCs w:val="26"/>
                <w:lang w:eastAsia="ru-RU" w:bidi="hi-IN"/>
              </w:rPr>
            </w:pPr>
          </w:p>
          <w:p w14:paraId="62D6BD03"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kern w:val="1"/>
                <w:sz w:val="26"/>
                <w:szCs w:val="26"/>
                <w:lang w:eastAsia="ru-RU" w:bidi="hi-IN"/>
              </w:rPr>
            </w:pPr>
          </w:p>
          <w:p w14:paraId="631DFC72"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kern w:val="1"/>
                <w:sz w:val="26"/>
                <w:szCs w:val="26"/>
                <w:lang w:eastAsia="ru-RU" w:bidi="hi-IN"/>
              </w:rPr>
            </w:pPr>
          </w:p>
          <w:p w14:paraId="106A91E2" w14:textId="77777777" w:rsidR="005F6D10" w:rsidRPr="00195464" w:rsidRDefault="005F6D10" w:rsidP="005F6D10">
            <w:pPr>
              <w:shd w:val="clear" w:color="auto" w:fill="FFFFFF"/>
              <w:spacing w:line="240" w:lineRule="auto"/>
              <w:jc w:val="center"/>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Мінекоенерго НКРЕКП (за згодою)</w:t>
            </w:r>
          </w:p>
        </w:tc>
        <w:tc>
          <w:tcPr>
            <w:tcW w:w="1560" w:type="dxa"/>
            <w:shd w:val="clear" w:color="auto" w:fill="FFFFFF"/>
          </w:tcPr>
          <w:p w14:paraId="636B573A" w14:textId="77777777" w:rsidR="005F6D10" w:rsidRPr="00195464" w:rsidRDefault="005F6D10" w:rsidP="005F6D10">
            <w:pPr>
              <w:shd w:val="clear" w:color="auto" w:fill="FFFFFF"/>
              <w:suppressAutoHyphens/>
              <w:spacing w:before="60" w:after="0" w:line="240" w:lineRule="auto"/>
              <w:jc w:val="center"/>
              <w:rPr>
                <w:rFonts w:ascii="Times New Roman" w:eastAsia="Calibri" w:hAnsi="Times New Roman" w:cs="Times New Roman"/>
                <w:sz w:val="26"/>
                <w:szCs w:val="26"/>
              </w:rPr>
            </w:pPr>
            <w:r w:rsidRPr="00195464">
              <w:rPr>
                <w:rFonts w:ascii="Times New Roman" w:eastAsia="Calibri" w:hAnsi="Times New Roman" w:cs="Times New Roman"/>
                <w:sz w:val="26"/>
                <w:szCs w:val="26"/>
              </w:rPr>
              <w:t xml:space="preserve">II квартал 2020 р. </w:t>
            </w:r>
          </w:p>
          <w:p w14:paraId="27FE3AE4"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5F26091B"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51382733"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7244B9EC"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519D903D"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24B35798"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0F34171F"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5C67BCE1"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12C5DB8F"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4B84ABEE"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3BC49F08"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0115BA05"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398E0990"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1911B88D"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57E1B2FE"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089C95D7"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7A2D0B3B"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2D14C421"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10B4FCD5"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0A543EDD"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5CFC62B3"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596352A1"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5265D004"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26EA0804"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7B423DC4"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r w:rsidRPr="00195464">
              <w:rPr>
                <w:rFonts w:ascii="Times New Roman" w:eastAsia="Calibri" w:hAnsi="Times New Roman" w:cs="Times New Roman"/>
                <w:sz w:val="26"/>
                <w:szCs w:val="26"/>
              </w:rPr>
              <w:t xml:space="preserve">до прийняття закону </w:t>
            </w:r>
          </w:p>
          <w:p w14:paraId="374890E0"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75EAA0D6"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ru-RU" w:bidi="hi-IN"/>
              </w:rPr>
            </w:pPr>
            <w:r w:rsidRPr="00195464">
              <w:rPr>
                <w:rFonts w:ascii="Times New Roman" w:eastAsia="Calibri" w:hAnsi="Times New Roman" w:cs="Times New Roman"/>
                <w:sz w:val="26"/>
                <w:szCs w:val="26"/>
              </w:rPr>
              <w:t>після прийняття закону</w:t>
            </w:r>
          </w:p>
        </w:tc>
        <w:tc>
          <w:tcPr>
            <w:tcW w:w="5528" w:type="dxa"/>
          </w:tcPr>
          <w:p w14:paraId="45292C2D" w14:textId="77777777" w:rsidR="005F6D10" w:rsidRPr="00195464" w:rsidRDefault="005F6D10" w:rsidP="005F6D10">
            <w:pPr>
              <w:tabs>
                <w:tab w:val="left" w:pos="709"/>
              </w:tabs>
              <w:spacing w:after="0" w:line="240" w:lineRule="auto"/>
              <w:ind w:firstLine="176"/>
              <w:jc w:val="both"/>
              <w:rPr>
                <w:rFonts w:ascii="Times New Roman" w:eastAsia="Times New Roman" w:hAnsi="Times New Roman" w:cs="Times New Roman"/>
                <w:b/>
                <w:bCs/>
                <w:color w:val="000000"/>
                <w:sz w:val="26"/>
                <w:szCs w:val="26"/>
                <w:shd w:val="clear" w:color="auto" w:fill="FFFFFF"/>
                <w:lang w:eastAsia="ru-RU"/>
              </w:rPr>
            </w:pPr>
            <w:r w:rsidRPr="00195464">
              <w:rPr>
                <w:rFonts w:ascii="Times New Roman" w:eastAsia="Times New Roman" w:hAnsi="Times New Roman" w:cs="Times New Roman"/>
                <w:b/>
                <w:bCs/>
                <w:color w:val="000000"/>
                <w:sz w:val="26"/>
                <w:szCs w:val="26"/>
                <w:shd w:val="clear" w:color="auto" w:fill="FFFFFF"/>
                <w:lang w:eastAsia="ru-RU"/>
              </w:rPr>
              <w:t>Виконано частково.</w:t>
            </w:r>
          </w:p>
          <w:p w14:paraId="57908CB1" w14:textId="77777777" w:rsidR="005F6D10" w:rsidRPr="00195464" w:rsidRDefault="005F6D10" w:rsidP="005F6D10">
            <w:pPr>
              <w:tabs>
                <w:tab w:val="left" w:pos="709"/>
              </w:tabs>
              <w:spacing w:after="0" w:line="240" w:lineRule="auto"/>
              <w:ind w:firstLine="176"/>
              <w:jc w:val="both"/>
              <w:rPr>
                <w:rFonts w:ascii="Times New Roman" w:eastAsia="Times New Roman" w:hAnsi="Times New Roman" w:cs="Times New Roman"/>
                <w:color w:val="000000"/>
                <w:sz w:val="26"/>
                <w:szCs w:val="26"/>
                <w:shd w:val="clear" w:color="auto" w:fill="FFFFFF"/>
                <w:lang w:eastAsia="ru-RU"/>
              </w:rPr>
            </w:pPr>
            <w:r w:rsidRPr="00195464">
              <w:rPr>
                <w:rFonts w:ascii="Times New Roman" w:eastAsia="Times New Roman" w:hAnsi="Times New Roman" w:cs="Times New Roman"/>
                <w:color w:val="000000"/>
                <w:sz w:val="26"/>
                <w:szCs w:val="26"/>
                <w:shd w:val="clear" w:color="auto" w:fill="FFFFFF"/>
                <w:lang w:eastAsia="ru-RU"/>
              </w:rPr>
              <w:t>Мінекоенерго було розроблено проект Закону України “Про внесення змін до Закону України “Про ринок електричної енергії” (далі – Законопроект та Закон, відповідно), який був схвалений на засіданні Уряду 19.02.2020, доопрацьований та листом від 13.03.2020 № КМ/1.1-4.4-6440 поданий до Кабінету Міністрів України. Однак 11.03.2020 рішення щодо схвалення Законопроекту було скасовано.</w:t>
            </w:r>
          </w:p>
          <w:p w14:paraId="5F72540A" w14:textId="77777777" w:rsidR="005F6D10" w:rsidRPr="00195464" w:rsidRDefault="005F6D10" w:rsidP="005F6D10">
            <w:pPr>
              <w:tabs>
                <w:tab w:val="left" w:pos="709"/>
              </w:tabs>
              <w:spacing w:after="0" w:line="240" w:lineRule="auto"/>
              <w:ind w:firstLine="176"/>
              <w:jc w:val="both"/>
              <w:rPr>
                <w:rFonts w:ascii="Times New Roman" w:eastAsia="Times New Roman" w:hAnsi="Times New Roman" w:cs="Times New Roman"/>
                <w:bCs/>
                <w:color w:val="000000"/>
                <w:sz w:val="26"/>
                <w:szCs w:val="26"/>
                <w:shd w:val="clear" w:color="auto" w:fill="FFFFFF"/>
                <w:lang w:eastAsia="ru-RU"/>
              </w:rPr>
            </w:pPr>
            <w:r w:rsidRPr="00195464">
              <w:rPr>
                <w:rFonts w:ascii="Times New Roman" w:eastAsia="Times New Roman" w:hAnsi="Times New Roman" w:cs="Times New Roman"/>
                <w:bCs/>
                <w:color w:val="000000"/>
                <w:sz w:val="26"/>
                <w:szCs w:val="26"/>
                <w:shd w:val="clear" w:color="auto" w:fill="FFFFFF"/>
                <w:lang w:eastAsia="ru-RU"/>
              </w:rPr>
              <w:t xml:space="preserve">НКРЕКП </w:t>
            </w:r>
            <w:r w:rsidRPr="00195464">
              <w:rPr>
                <w:rFonts w:ascii="Times New Roman" w:eastAsia="Times New Roman" w:hAnsi="Times New Roman" w:cs="Times New Roman"/>
                <w:b/>
                <w:color w:val="000000"/>
                <w:sz w:val="26"/>
                <w:szCs w:val="26"/>
                <w:shd w:val="clear" w:color="auto" w:fill="FFFFFF"/>
                <w:lang w:eastAsia="ru-RU"/>
              </w:rPr>
              <w:t>прийнято постанову від 24.06.2020 № 1209</w:t>
            </w:r>
            <w:r w:rsidRPr="00195464">
              <w:rPr>
                <w:rFonts w:ascii="Times New Roman" w:eastAsia="Times New Roman" w:hAnsi="Times New Roman" w:cs="Times New Roman"/>
                <w:bCs/>
                <w:color w:val="000000"/>
                <w:sz w:val="26"/>
                <w:szCs w:val="26"/>
                <w:shd w:val="clear" w:color="auto" w:fill="FFFFFF"/>
                <w:lang w:eastAsia="ru-RU"/>
              </w:rPr>
              <w:t xml:space="preserve"> “Про затвердження Змін до Кодексу систем розподілу” (далі – Постанова 1209 та Кодекс, відповідно), якою удосконалено норми Кодексу, затвердженого постановою НКРЕКП від 14.03.2018 № 310 (зі змінами), в частині детального врегулювання питань між операторами систем розподілу та оператором системи передачі (далі - ОСР та ОСП) та суміжними операторами у випадку необхідності реконструкції електричних мереж суміжного оператора, а саме, визначено, на яких договірних умовах замовник матиме можливість отримати послугу з приєднання електроустановок у випадку необхідності реконструкції електричних мереж ОСП та/або інших суб’єктів господарювання.</w:t>
            </w:r>
          </w:p>
          <w:p w14:paraId="400EF97F" w14:textId="38605966" w:rsidR="005F6D10" w:rsidRPr="00195464" w:rsidRDefault="005F6D10" w:rsidP="005F6D10">
            <w:pPr>
              <w:tabs>
                <w:tab w:val="left" w:pos="709"/>
              </w:tabs>
              <w:spacing w:after="0" w:line="240" w:lineRule="auto"/>
              <w:ind w:firstLine="176"/>
              <w:jc w:val="both"/>
              <w:rPr>
                <w:rFonts w:ascii="Times New Roman" w:eastAsia="Times New Roman" w:hAnsi="Times New Roman" w:cs="Times New Roman"/>
                <w:color w:val="000000"/>
                <w:sz w:val="26"/>
                <w:szCs w:val="26"/>
                <w:shd w:val="clear" w:color="auto" w:fill="FFFFFF"/>
                <w:lang w:eastAsia="ru-RU"/>
              </w:rPr>
            </w:pPr>
            <w:r w:rsidRPr="00195464">
              <w:rPr>
                <w:rFonts w:ascii="Times New Roman" w:eastAsia="Times New Roman" w:hAnsi="Times New Roman" w:cs="Times New Roman"/>
                <w:bCs/>
                <w:color w:val="000000"/>
                <w:sz w:val="26"/>
                <w:szCs w:val="26"/>
                <w:shd w:val="clear" w:color="auto" w:fill="FFFFFF"/>
                <w:lang w:eastAsia="ru-RU"/>
              </w:rPr>
              <w:t xml:space="preserve">Постановою 1209 </w:t>
            </w:r>
            <w:r w:rsidRPr="00195464">
              <w:rPr>
                <w:rFonts w:ascii="Times New Roman" w:eastAsia="Times New Roman" w:hAnsi="Times New Roman" w:cs="Times New Roman"/>
                <w:color w:val="000000"/>
                <w:sz w:val="26"/>
                <w:szCs w:val="26"/>
                <w:shd w:val="clear" w:color="auto" w:fill="FFFFFF"/>
                <w:lang w:eastAsia="ru-RU"/>
              </w:rPr>
              <w:t xml:space="preserve">пункт 4.9.2 глави 4.9 розділу ІV Кодексу викладено в новій редакції: “ОСР має забезпечити роботу сервісу “Особистий кабінет замовника” на власному офіційному </w:t>
            </w:r>
            <w:r w:rsidR="00B75F2E" w:rsidRPr="00195464">
              <w:rPr>
                <w:rFonts w:ascii="Times New Roman" w:eastAsia="Times New Roman" w:hAnsi="Times New Roman" w:cs="Times New Roman"/>
                <w:color w:val="000000"/>
                <w:sz w:val="26"/>
                <w:szCs w:val="26"/>
                <w:shd w:val="clear" w:color="auto" w:fill="FFFFFF"/>
                <w:lang w:eastAsia="ru-RU"/>
              </w:rPr>
              <w:t>веб-сайті</w:t>
            </w:r>
            <w:r w:rsidRPr="00195464">
              <w:rPr>
                <w:rFonts w:ascii="Times New Roman" w:eastAsia="Times New Roman" w:hAnsi="Times New Roman" w:cs="Times New Roman"/>
                <w:color w:val="000000"/>
                <w:sz w:val="26"/>
                <w:szCs w:val="26"/>
                <w:shd w:val="clear" w:color="auto" w:fill="FFFFFF"/>
                <w:lang w:eastAsia="ru-RU"/>
              </w:rPr>
              <w:t xml:space="preserve"> ОСР у мережі Інтернет.</w:t>
            </w:r>
          </w:p>
          <w:p w14:paraId="19864C43" w14:textId="77777777" w:rsidR="005F6D10" w:rsidRPr="00195464" w:rsidRDefault="005F6D10" w:rsidP="005F6D10">
            <w:pPr>
              <w:tabs>
                <w:tab w:val="left" w:pos="709"/>
              </w:tabs>
              <w:spacing w:after="0" w:line="240" w:lineRule="auto"/>
              <w:ind w:firstLine="176"/>
              <w:jc w:val="both"/>
              <w:rPr>
                <w:rFonts w:ascii="Times New Roman" w:eastAsia="Times New Roman" w:hAnsi="Times New Roman" w:cs="Times New Roman"/>
                <w:color w:val="000000"/>
                <w:sz w:val="26"/>
                <w:szCs w:val="26"/>
                <w:shd w:val="clear" w:color="auto" w:fill="FFFFFF"/>
                <w:lang w:eastAsia="ru-RU"/>
              </w:rPr>
            </w:pPr>
            <w:bookmarkStart w:id="2" w:name="n1872"/>
            <w:bookmarkEnd w:id="2"/>
            <w:r w:rsidRPr="00195464">
              <w:rPr>
                <w:rFonts w:ascii="Times New Roman" w:eastAsia="Times New Roman" w:hAnsi="Times New Roman" w:cs="Times New Roman"/>
                <w:color w:val="000000"/>
                <w:sz w:val="26"/>
                <w:szCs w:val="26"/>
                <w:shd w:val="clear" w:color="auto" w:fill="FFFFFF"/>
                <w:lang w:eastAsia="ru-RU"/>
              </w:rPr>
              <w:t>Сервіс “Особистий кабінет замовника” є ресурсом, який має забезпечити інформування замовника про стан надання ОСР послуги з приєднання та забезпечити відображення інформації про поточний стан виконання (виконано/ на виконанні) відповідних організаційних та технічних заходів, які здійснюються ОСР для надання послуги з приєднання замовнику (проектування та здійснення заходів щодо відведення земельних ділянок для розміщення відповідних об’єктів електроенергетики (у разі необхідності), погодження проектної документації з іншими заінтересованими сторонами, отримання дозволу на виконання будівельно-монтажних робіт, дата початку та орієнтовна дата завершення проведення тендерних процедур з метою придбання обладнання та матеріалів для виконання будівельно-монтажних робіт, виготовлення та поставка обладнання та матеріалів, виконання будівельно-монтажних робіт, пусконалагоджувальних та випробувальних робіт та підключення електроустановок (об’єкта) замовника тощо), із зазначенням очікуваних та граничних термінів їх виконання.</w:t>
            </w:r>
          </w:p>
          <w:p w14:paraId="502878FC" w14:textId="77777777" w:rsidR="005F6D10" w:rsidRPr="00195464" w:rsidRDefault="005F6D10" w:rsidP="005F6D10">
            <w:pPr>
              <w:tabs>
                <w:tab w:val="left" w:pos="709"/>
              </w:tabs>
              <w:spacing w:after="0" w:line="240" w:lineRule="auto"/>
              <w:ind w:firstLine="176"/>
              <w:jc w:val="both"/>
              <w:rPr>
                <w:rFonts w:ascii="Times New Roman" w:eastAsia="Times New Roman" w:hAnsi="Times New Roman" w:cs="Times New Roman"/>
                <w:color w:val="000000"/>
                <w:sz w:val="26"/>
                <w:szCs w:val="26"/>
                <w:shd w:val="clear" w:color="auto" w:fill="FFFFFF"/>
                <w:lang w:eastAsia="ru-RU"/>
              </w:rPr>
            </w:pPr>
            <w:bookmarkStart w:id="3" w:name="n1873"/>
            <w:bookmarkEnd w:id="3"/>
            <w:r w:rsidRPr="00195464">
              <w:rPr>
                <w:rFonts w:ascii="Times New Roman" w:eastAsia="Times New Roman" w:hAnsi="Times New Roman" w:cs="Times New Roman"/>
                <w:color w:val="000000"/>
                <w:sz w:val="26"/>
                <w:szCs w:val="26"/>
                <w:shd w:val="clear" w:color="auto" w:fill="FFFFFF"/>
                <w:lang w:eastAsia="ru-RU"/>
              </w:rPr>
              <w:t xml:space="preserve">Сервіс “Особистий кабінет замовника” </w:t>
            </w:r>
            <w:r w:rsidRPr="00195464">
              <w:rPr>
                <w:rFonts w:ascii="Times New Roman" w:eastAsia="Times New Roman" w:hAnsi="Times New Roman" w:cs="Times New Roman"/>
                <w:color w:val="000000"/>
                <w:sz w:val="26"/>
                <w:szCs w:val="26"/>
                <w:u w:val="single"/>
                <w:shd w:val="clear" w:color="auto" w:fill="FFFFFF"/>
                <w:lang w:eastAsia="ru-RU"/>
              </w:rPr>
              <w:t>має забезпечувати можливість</w:t>
            </w:r>
            <w:r w:rsidRPr="00195464">
              <w:rPr>
                <w:rFonts w:ascii="Times New Roman" w:eastAsia="Times New Roman" w:hAnsi="Times New Roman" w:cs="Times New Roman"/>
                <w:color w:val="000000"/>
                <w:sz w:val="26"/>
                <w:szCs w:val="26"/>
                <w:shd w:val="clear" w:color="auto" w:fill="FFFFFF"/>
                <w:lang w:eastAsia="ru-RU"/>
              </w:rPr>
              <w:t>:</w:t>
            </w:r>
          </w:p>
          <w:p w14:paraId="3BB642CC" w14:textId="77777777" w:rsidR="005F6D10" w:rsidRPr="00195464" w:rsidRDefault="005F6D10" w:rsidP="005F6D10">
            <w:pPr>
              <w:tabs>
                <w:tab w:val="left" w:pos="709"/>
              </w:tabs>
              <w:spacing w:after="0" w:line="240" w:lineRule="auto"/>
              <w:ind w:firstLine="176"/>
              <w:jc w:val="both"/>
              <w:rPr>
                <w:rFonts w:ascii="Times New Roman" w:eastAsia="Times New Roman" w:hAnsi="Times New Roman" w:cs="Times New Roman"/>
                <w:color w:val="000000"/>
                <w:sz w:val="26"/>
                <w:szCs w:val="26"/>
                <w:shd w:val="clear" w:color="auto" w:fill="FFFFFF"/>
                <w:lang w:eastAsia="ru-RU"/>
              </w:rPr>
            </w:pPr>
            <w:bookmarkStart w:id="4" w:name="n1874"/>
            <w:bookmarkEnd w:id="4"/>
            <w:r w:rsidRPr="00195464">
              <w:rPr>
                <w:rFonts w:ascii="Times New Roman" w:eastAsia="Times New Roman" w:hAnsi="Times New Roman" w:cs="Times New Roman"/>
                <w:color w:val="000000"/>
                <w:sz w:val="26"/>
                <w:szCs w:val="26"/>
                <w:shd w:val="clear" w:color="auto" w:fill="FFFFFF"/>
                <w:lang w:eastAsia="ru-RU"/>
              </w:rPr>
              <w:t>- подання в електронному вигляді заяви про приєднання та додатків, передбачених цим Кодексом (з можливістю використання кваліфікованого електронного підпису);</w:t>
            </w:r>
          </w:p>
          <w:p w14:paraId="5A2D717C" w14:textId="77777777" w:rsidR="005F6D10" w:rsidRPr="00195464" w:rsidRDefault="005F6D10" w:rsidP="005F6D10">
            <w:pPr>
              <w:tabs>
                <w:tab w:val="left" w:pos="709"/>
              </w:tabs>
              <w:spacing w:after="0" w:line="240" w:lineRule="auto"/>
              <w:ind w:firstLine="176"/>
              <w:jc w:val="both"/>
              <w:rPr>
                <w:rFonts w:ascii="Times New Roman" w:eastAsia="Times New Roman" w:hAnsi="Times New Roman" w:cs="Times New Roman"/>
                <w:color w:val="000000"/>
                <w:sz w:val="26"/>
                <w:szCs w:val="26"/>
                <w:shd w:val="clear" w:color="auto" w:fill="FFFFFF"/>
                <w:lang w:eastAsia="ru-RU"/>
              </w:rPr>
            </w:pPr>
            <w:bookmarkStart w:id="5" w:name="n1875"/>
            <w:bookmarkEnd w:id="5"/>
            <w:r w:rsidRPr="00195464">
              <w:rPr>
                <w:rFonts w:ascii="Times New Roman" w:eastAsia="Times New Roman" w:hAnsi="Times New Roman" w:cs="Times New Roman"/>
                <w:color w:val="000000"/>
                <w:sz w:val="26"/>
                <w:szCs w:val="26"/>
                <w:shd w:val="clear" w:color="auto" w:fill="FFFFFF"/>
                <w:lang w:eastAsia="ru-RU"/>
              </w:rPr>
              <w:t>- підписання договору про приєднання електроустановок до електричних мереж та технічних умов на приєднання кваліфікованим електронним підписом;</w:t>
            </w:r>
          </w:p>
          <w:p w14:paraId="1C679909" w14:textId="77777777" w:rsidR="005F6D10" w:rsidRPr="00195464" w:rsidRDefault="005F6D10" w:rsidP="005F6D10">
            <w:pPr>
              <w:tabs>
                <w:tab w:val="left" w:pos="709"/>
              </w:tabs>
              <w:spacing w:after="0" w:line="240" w:lineRule="auto"/>
              <w:ind w:firstLine="176"/>
              <w:jc w:val="both"/>
              <w:rPr>
                <w:rFonts w:ascii="Times New Roman" w:eastAsia="Times New Roman" w:hAnsi="Times New Roman" w:cs="Times New Roman"/>
                <w:color w:val="000000"/>
                <w:sz w:val="26"/>
                <w:szCs w:val="26"/>
                <w:shd w:val="clear" w:color="auto" w:fill="FFFFFF"/>
                <w:lang w:eastAsia="ru-RU"/>
              </w:rPr>
            </w:pPr>
            <w:bookmarkStart w:id="6" w:name="n1876"/>
            <w:bookmarkEnd w:id="6"/>
            <w:r w:rsidRPr="00195464">
              <w:rPr>
                <w:rFonts w:ascii="Times New Roman" w:eastAsia="Times New Roman" w:hAnsi="Times New Roman" w:cs="Times New Roman"/>
                <w:color w:val="000000"/>
                <w:sz w:val="26"/>
                <w:szCs w:val="26"/>
                <w:shd w:val="clear" w:color="auto" w:fill="FFFFFF"/>
                <w:lang w:eastAsia="ru-RU"/>
              </w:rPr>
              <w:t>- отримання рахунка на сплату плати за приєднання;</w:t>
            </w:r>
          </w:p>
          <w:p w14:paraId="4D66B2D4" w14:textId="77777777" w:rsidR="005F6D10" w:rsidRPr="00195464" w:rsidRDefault="005F6D10" w:rsidP="005F6D10">
            <w:pPr>
              <w:tabs>
                <w:tab w:val="left" w:pos="709"/>
              </w:tabs>
              <w:spacing w:after="0" w:line="240" w:lineRule="auto"/>
              <w:ind w:firstLine="176"/>
              <w:jc w:val="both"/>
              <w:rPr>
                <w:rFonts w:ascii="Times New Roman" w:eastAsia="Times New Roman" w:hAnsi="Times New Roman" w:cs="Times New Roman"/>
                <w:color w:val="000000"/>
                <w:sz w:val="26"/>
                <w:szCs w:val="26"/>
                <w:shd w:val="clear" w:color="auto" w:fill="FFFFFF"/>
                <w:lang w:eastAsia="ru-RU"/>
              </w:rPr>
            </w:pPr>
            <w:bookmarkStart w:id="7" w:name="n1877"/>
            <w:bookmarkEnd w:id="7"/>
            <w:r w:rsidRPr="00195464">
              <w:rPr>
                <w:rFonts w:ascii="Times New Roman" w:eastAsia="Times New Roman" w:hAnsi="Times New Roman" w:cs="Times New Roman"/>
                <w:color w:val="000000"/>
                <w:sz w:val="26"/>
                <w:szCs w:val="26"/>
                <w:shd w:val="clear" w:color="auto" w:fill="FFFFFF"/>
                <w:lang w:eastAsia="ru-RU"/>
              </w:rPr>
              <w:t>- відображення інформації щодо оплати замовником послуги з приєднання;</w:t>
            </w:r>
          </w:p>
          <w:p w14:paraId="77E75092" w14:textId="77777777" w:rsidR="005F6D10" w:rsidRPr="00195464" w:rsidRDefault="005F6D10" w:rsidP="005F6D10">
            <w:pPr>
              <w:tabs>
                <w:tab w:val="left" w:pos="709"/>
              </w:tabs>
              <w:spacing w:after="0" w:line="240" w:lineRule="auto"/>
              <w:ind w:firstLine="176"/>
              <w:jc w:val="both"/>
              <w:rPr>
                <w:rFonts w:ascii="Times New Roman" w:eastAsia="Times New Roman" w:hAnsi="Times New Roman" w:cs="Times New Roman"/>
                <w:color w:val="000000"/>
                <w:sz w:val="26"/>
                <w:szCs w:val="26"/>
                <w:shd w:val="clear" w:color="auto" w:fill="FFFFFF"/>
                <w:lang w:eastAsia="ru-RU"/>
              </w:rPr>
            </w:pPr>
            <w:bookmarkStart w:id="8" w:name="n1878"/>
            <w:bookmarkEnd w:id="8"/>
            <w:r w:rsidRPr="00195464">
              <w:rPr>
                <w:rFonts w:ascii="Times New Roman" w:eastAsia="Times New Roman" w:hAnsi="Times New Roman" w:cs="Times New Roman"/>
                <w:color w:val="000000"/>
                <w:sz w:val="26"/>
                <w:szCs w:val="26"/>
                <w:shd w:val="clear" w:color="auto" w:fill="FFFFFF"/>
                <w:lang w:eastAsia="ru-RU"/>
              </w:rPr>
              <w:t>- отримання та підписання акта надання/ отримання послуги з приєднання кваліфікованим електронним підписом;</w:t>
            </w:r>
          </w:p>
          <w:p w14:paraId="000ADDEA" w14:textId="77777777" w:rsidR="005F6D10" w:rsidRPr="00195464" w:rsidRDefault="005F6D10" w:rsidP="005F6D10">
            <w:pPr>
              <w:tabs>
                <w:tab w:val="left" w:pos="709"/>
              </w:tabs>
              <w:spacing w:after="0" w:line="240" w:lineRule="auto"/>
              <w:ind w:firstLine="176"/>
              <w:jc w:val="both"/>
              <w:rPr>
                <w:rFonts w:ascii="Times New Roman" w:eastAsia="Times New Roman" w:hAnsi="Times New Roman" w:cs="Times New Roman"/>
                <w:color w:val="000000"/>
                <w:sz w:val="26"/>
                <w:szCs w:val="26"/>
                <w:shd w:val="clear" w:color="auto" w:fill="FFFFFF"/>
                <w:lang w:eastAsia="ru-RU"/>
              </w:rPr>
            </w:pPr>
            <w:bookmarkStart w:id="9" w:name="n1879"/>
            <w:bookmarkEnd w:id="9"/>
            <w:r w:rsidRPr="00195464">
              <w:rPr>
                <w:rFonts w:ascii="Times New Roman" w:eastAsia="Times New Roman" w:hAnsi="Times New Roman" w:cs="Times New Roman"/>
                <w:color w:val="000000"/>
                <w:sz w:val="26"/>
                <w:szCs w:val="26"/>
                <w:shd w:val="clear" w:color="auto" w:fill="FFFFFF"/>
                <w:lang w:eastAsia="ru-RU"/>
              </w:rPr>
              <w:t>- підписання договору про надання послуг з розподілу електричної енергії кваліфікованим електронним підписом;</w:t>
            </w:r>
          </w:p>
          <w:p w14:paraId="3BF00AA3" w14:textId="77777777" w:rsidR="005F6D10" w:rsidRPr="00195464" w:rsidRDefault="005F6D10" w:rsidP="005F6D10">
            <w:pPr>
              <w:tabs>
                <w:tab w:val="left" w:pos="709"/>
              </w:tabs>
              <w:spacing w:after="0" w:line="240" w:lineRule="auto"/>
              <w:ind w:firstLine="176"/>
              <w:jc w:val="both"/>
              <w:rPr>
                <w:rFonts w:ascii="Times New Roman" w:eastAsia="Times New Roman" w:hAnsi="Times New Roman" w:cs="Times New Roman"/>
                <w:color w:val="000000"/>
                <w:sz w:val="26"/>
                <w:szCs w:val="26"/>
                <w:shd w:val="clear" w:color="auto" w:fill="FFFFFF"/>
                <w:lang w:eastAsia="ru-RU"/>
              </w:rPr>
            </w:pPr>
            <w:bookmarkStart w:id="10" w:name="n1880"/>
            <w:bookmarkEnd w:id="10"/>
            <w:r w:rsidRPr="00195464">
              <w:rPr>
                <w:rFonts w:ascii="Times New Roman" w:eastAsia="Times New Roman" w:hAnsi="Times New Roman" w:cs="Times New Roman"/>
                <w:color w:val="000000"/>
                <w:sz w:val="26"/>
                <w:szCs w:val="26"/>
                <w:shd w:val="clear" w:color="auto" w:fill="FFFFFF"/>
                <w:lang w:eastAsia="ru-RU"/>
              </w:rPr>
              <w:t>- подання в електронному вигляді заяви про підключення.</w:t>
            </w:r>
          </w:p>
          <w:p w14:paraId="02D4E4A3" w14:textId="77777777" w:rsidR="005F6D10" w:rsidRPr="00195464" w:rsidRDefault="005F6D10" w:rsidP="005F6D10">
            <w:pPr>
              <w:tabs>
                <w:tab w:val="left" w:pos="709"/>
              </w:tabs>
              <w:spacing w:after="0" w:line="240" w:lineRule="auto"/>
              <w:ind w:firstLine="176"/>
              <w:jc w:val="both"/>
              <w:rPr>
                <w:rFonts w:ascii="Times New Roman" w:eastAsia="Times New Roman" w:hAnsi="Times New Roman" w:cs="Times New Roman"/>
                <w:color w:val="000000"/>
                <w:sz w:val="26"/>
                <w:szCs w:val="26"/>
                <w:shd w:val="clear" w:color="auto" w:fill="FFFFFF"/>
                <w:lang w:eastAsia="ru-RU"/>
              </w:rPr>
            </w:pPr>
            <w:bookmarkStart w:id="11" w:name="n1881"/>
            <w:bookmarkEnd w:id="11"/>
            <w:r w:rsidRPr="00195464">
              <w:rPr>
                <w:rFonts w:ascii="Times New Roman" w:eastAsia="Times New Roman" w:hAnsi="Times New Roman" w:cs="Times New Roman"/>
                <w:color w:val="000000"/>
                <w:sz w:val="26"/>
                <w:szCs w:val="26"/>
                <w:shd w:val="clear" w:color="auto" w:fill="FFFFFF"/>
                <w:lang w:eastAsia="ru-RU"/>
              </w:rPr>
              <w:t>За зверненням замовника послуги з приєднання (у тому числі електронним) ОСР має надати запитувану інформацію щодо приєднання в запропонованому замовником вигляді.”.</w:t>
            </w:r>
          </w:p>
          <w:p w14:paraId="3C540507" w14:textId="37B71F9F" w:rsidR="005F6D10" w:rsidRPr="00195464" w:rsidRDefault="005F6D10" w:rsidP="005F6D10">
            <w:pPr>
              <w:tabs>
                <w:tab w:val="left" w:pos="709"/>
              </w:tabs>
              <w:spacing w:after="0" w:line="240" w:lineRule="auto"/>
              <w:ind w:firstLine="176"/>
              <w:jc w:val="both"/>
              <w:rPr>
                <w:rFonts w:ascii="Times New Roman" w:eastAsia="Times New Roman" w:hAnsi="Times New Roman" w:cs="Times New Roman"/>
                <w:color w:val="000000"/>
                <w:sz w:val="26"/>
                <w:szCs w:val="26"/>
                <w:u w:val="single"/>
                <w:shd w:val="clear" w:color="auto" w:fill="FFFFFF"/>
                <w:lang w:eastAsia="ru-RU"/>
              </w:rPr>
            </w:pPr>
            <w:r w:rsidRPr="00195464">
              <w:rPr>
                <w:rFonts w:ascii="Times New Roman" w:eastAsia="Times New Roman" w:hAnsi="Times New Roman" w:cs="Times New Roman"/>
                <w:color w:val="000000"/>
                <w:sz w:val="26"/>
                <w:szCs w:val="26"/>
                <w:shd w:val="clear" w:color="auto" w:fill="FFFFFF"/>
                <w:lang w:eastAsia="ru-RU"/>
              </w:rPr>
              <w:t xml:space="preserve">Водночас, </w:t>
            </w:r>
            <w:r w:rsidRPr="00195464">
              <w:rPr>
                <w:rFonts w:ascii="Times New Roman" w:eastAsia="Times New Roman" w:hAnsi="Times New Roman" w:cs="Times New Roman"/>
                <w:color w:val="000000"/>
                <w:sz w:val="26"/>
                <w:szCs w:val="26"/>
                <w:u w:val="single"/>
                <w:shd w:val="clear" w:color="auto" w:fill="FFFFFF"/>
                <w:lang w:eastAsia="ru-RU"/>
              </w:rPr>
              <w:t xml:space="preserve">особистий кабінет замовника на офіційному </w:t>
            </w:r>
            <w:r w:rsidR="00227E74" w:rsidRPr="00195464">
              <w:rPr>
                <w:rFonts w:ascii="Times New Roman" w:eastAsia="Times New Roman" w:hAnsi="Times New Roman" w:cs="Times New Roman"/>
                <w:color w:val="000000"/>
                <w:sz w:val="26"/>
                <w:szCs w:val="26"/>
                <w:u w:val="single"/>
                <w:shd w:val="clear" w:color="auto" w:fill="FFFFFF"/>
                <w:lang w:eastAsia="ru-RU"/>
              </w:rPr>
              <w:t>веб-сайті</w:t>
            </w:r>
            <w:r w:rsidRPr="00195464">
              <w:rPr>
                <w:rFonts w:ascii="Times New Roman" w:eastAsia="Times New Roman" w:hAnsi="Times New Roman" w:cs="Times New Roman"/>
                <w:color w:val="000000"/>
                <w:sz w:val="26"/>
                <w:szCs w:val="26"/>
                <w:u w:val="single"/>
                <w:shd w:val="clear" w:color="auto" w:fill="FFFFFF"/>
                <w:lang w:eastAsia="ru-RU"/>
              </w:rPr>
              <w:t xml:space="preserve"> ОСР в мережі Інтернет є виключно інформаційним ресурсом для замовника.</w:t>
            </w:r>
          </w:p>
          <w:p w14:paraId="7E519FC7" w14:textId="77777777" w:rsidR="005F6D10" w:rsidRPr="00195464" w:rsidRDefault="005F6D10" w:rsidP="005F6D10">
            <w:pPr>
              <w:spacing w:after="0" w:line="240" w:lineRule="auto"/>
              <w:ind w:firstLine="176"/>
              <w:jc w:val="both"/>
              <w:rPr>
                <w:rFonts w:ascii="Times New Roman" w:eastAsia="Times New Roman" w:hAnsi="Times New Roman" w:cs="Times New Roman"/>
                <w:sz w:val="26"/>
                <w:szCs w:val="26"/>
                <w:lang w:eastAsia="ru-RU"/>
              </w:rPr>
            </w:pPr>
            <w:r w:rsidRPr="00195464">
              <w:rPr>
                <w:rFonts w:ascii="Times New Roman" w:eastAsia="Times New Roman" w:hAnsi="Times New Roman" w:cs="Times New Roman"/>
                <w:b/>
                <w:bCs/>
                <w:sz w:val="26"/>
                <w:szCs w:val="26"/>
                <w:lang w:eastAsia="ru-RU"/>
              </w:rPr>
              <w:t>Наказом НКРЕКП від  15.09.2020 № 32</w:t>
            </w:r>
            <w:r w:rsidRPr="00195464">
              <w:rPr>
                <w:rFonts w:ascii="Times New Roman" w:eastAsia="Times New Roman" w:hAnsi="Times New Roman" w:cs="Times New Roman"/>
                <w:sz w:val="26"/>
                <w:szCs w:val="26"/>
                <w:lang w:eastAsia="ru-RU"/>
              </w:rPr>
              <w:t xml:space="preserve"> створено Робочу групу з опрацювання питань, які виникають під час надання/ отримання послуги з приєднання електроустановок до електромереж.</w:t>
            </w:r>
          </w:p>
          <w:p w14:paraId="1C6B9C04" w14:textId="77777777" w:rsidR="005F6D10" w:rsidRPr="00195464" w:rsidRDefault="005F6D10" w:rsidP="005F6D10">
            <w:pPr>
              <w:spacing w:after="0" w:line="240" w:lineRule="auto"/>
              <w:ind w:firstLine="176"/>
              <w:jc w:val="both"/>
              <w:rPr>
                <w:rFonts w:ascii="Times New Roman" w:eastAsia="Calibri" w:hAnsi="Times New Roman" w:cs="Times New Roman"/>
                <w:bCs/>
                <w:sz w:val="26"/>
                <w:szCs w:val="26"/>
              </w:rPr>
            </w:pPr>
            <w:r w:rsidRPr="00195464">
              <w:rPr>
                <w:rFonts w:ascii="Times New Roman" w:eastAsia="Times New Roman" w:hAnsi="Times New Roman" w:cs="Times New Roman"/>
                <w:sz w:val="26"/>
                <w:szCs w:val="26"/>
                <w:lang w:eastAsia="ru-RU"/>
              </w:rPr>
              <w:t xml:space="preserve">З метою спрощення приєднання споживачів до електромереж та реалізації ініціатив ГО “Офіс простих рішень та результатів” та Національної ради з питань реформ, на засіданні НКРЕКП, що проводилося у формі відкритого слухання, 21.10.2020 було схвалено та 28.10.2020 оприлюднено на офіційному сайті НКРЕКП </w:t>
            </w:r>
            <w:r w:rsidRPr="00195464">
              <w:rPr>
                <w:rFonts w:ascii="Times New Roman" w:eastAsia="Times New Roman" w:hAnsi="Times New Roman" w:cs="Times New Roman"/>
                <w:i/>
                <w:iCs/>
                <w:sz w:val="26"/>
                <w:szCs w:val="26"/>
                <w:lang w:eastAsia="ru-RU"/>
              </w:rPr>
              <w:t>проект постанови НКРЕКП “Про затвердження Змін до Кодексу систем розподілу”</w:t>
            </w:r>
            <w:r w:rsidRPr="00195464">
              <w:rPr>
                <w:rFonts w:ascii="Times New Roman" w:eastAsia="Times New Roman" w:hAnsi="Times New Roman" w:cs="Times New Roman"/>
                <w:sz w:val="26"/>
                <w:szCs w:val="26"/>
                <w:lang w:eastAsia="ru-RU"/>
              </w:rPr>
              <w:t>, яким передбачається визначити договори про стандартне/нестандартне приєднання до електромереж оператором системи розподілу як публічні договори, змінити (оптимізувати) перелік документів, які додаються до заяви про приєднання, встановити порядок приєднання індустріальних парків, а також зобов’язання ОСР на своєму офіційному сайті максимально інформувати замовників щодо питань надання послуг з приєднання до електромереж (опис процедури отримання послуги з приєднання, порядок розрахунку вартості послуги, форми зразків заяв, договорів, адреси (фактичні, поштові, електронні), номери телефонів, за якими можливе звернення та листування Замовника, посилання на електронний кабінет, листи-роз’яснення НКРЕКП).</w:t>
            </w:r>
          </w:p>
        </w:tc>
      </w:tr>
      <w:tr w:rsidR="005F6D10" w:rsidRPr="00195464" w14:paraId="0254F562" w14:textId="77777777" w:rsidTr="005F6D10">
        <w:tc>
          <w:tcPr>
            <w:tcW w:w="993" w:type="dxa"/>
            <w:shd w:val="clear" w:color="auto" w:fill="auto"/>
          </w:tcPr>
          <w:p w14:paraId="12606CD2"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9.</w:t>
            </w:r>
          </w:p>
        </w:tc>
        <w:tc>
          <w:tcPr>
            <w:tcW w:w="2835" w:type="dxa"/>
            <w:shd w:val="clear" w:color="auto" w:fill="auto"/>
          </w:tcPr>
          <w:p w14:paraId="183B7481" w14:textId="77777777" w:rsidR="005F6D10" w:rsidRPr="00195464" w:rsidRDefault="005F6D10" w:rsidP="005F6D10">
            <w:pPr>
              <w:shd w:val="clear" w:color="auto" w:fill="FFFFFF"/>
              <w:spacing w:before="60" w:after="0" w:line="240" w:lineRule="auto"/>
              <w:rPr>
                <w:rFonts w:ascii="Times New Roman" w:eastAsia="Calibri" w:hAnsi="Times New Roman" w:cs="Times New Roman"/>
                <w:sz w:val="26"/>
                <w:szCs w:val="26"/>
              </w:rPr>
            </w:pPr>
            <w:r w:rsidRPr="00195464">
              <w:rPr>
                <w:rFonts w:ascii="Times New Roman" w:eastAsia="Calibri" w:hAnsi="Times New Roman" w:cs="Times New Roman"/>
                <w:sz w:val="26"/>
                <w:szCs w:val="26"/>
              </w:rPr>
              <w:t>Удосконалення процесу відведення землі під лінійні об’єкти енергетичної інфраструктури, зокрема: введення понять “лінійні об’єкти енергетичної інфраструктури”, “будівництво в межах червоних ліній”; спрощення процедури надання дозволу на будівництво на земельній ділянці, що належить замовнику (до зміни цільового призначення); розміщення лінійних об’єктів енергетичної інфраструктури на земельних ділянках усіх категорій земель без зміни їх цільового призначення, в тому числі за договорами сервітуту, укладеними з власниками або землекористувачем, зокрема постійними користувачами або орендарями земельних ділянок; проектування, будівництво і введення в експлуатацію об’єктів енергетичної інфраструктури, що розміщуються на земельних ділянках, які належать власнику, з подальшим обов’язковим вирішенням земельних питань (зміна цільового призначення) протягом 1,5 року; збереження дії земельного сервітуту у разі переходу прав на земельну ділянку або права власності на лінійний об’єкт енергетичної інфраструктури до іншої особи, а також у разі зміни осіб, на користь яких встановлено сервітут; зазначення спеціальних зон об’єктів енергетики в обов’язковому порядку у схемах землеустрою; реконструкція, реставрація або капітальний ремонт лінійних об’єктів енергетичної інфраструктури без зміни зовнішніх геометричних розмірів без набуття права власності чи користування на земельну ділянку; нове будівництво лінійних об’єктів енергетичної інфраструктури в межах населених пунктів та за їх межами відповідно до містобудівної документації (генерального плану міста, детального плану території, плану розвитку мереж тощо) на відповідних землях державної чи комунальної власності без права власності на земельну ділянку з подальшим його оформленням у відповідний строк</w:t>
            </w:r>
          </w:p>
        </w:tc>
        <w:tc>
          <w:tcPr>
            <w:tcW w:w="2835" w:type="dxa"/>
            <w:shd w:val="clear" w:color="auto" w:fill="auto"/>
          </w:tcPr>
          <w:p w14:paraId="3BF145E4" w14:textId="77777777" w:rsidR="005F6D10" w:rsidRPr="00195464" w:rsidRDefault="005F6D10" w:rsidP="005F6D10">
            <w:pPr>
              <w:shd w:val="clear" w:color="auto" w:fill="FFFFFF"/>
              <w:spacing w:before="60" w:after="0" w:line="240" w:lineRule="auto"/>
              <w:rPr>
                <w:rFonts w:ascii="Times New Roman" w:eastAsia="Calibri" w:hAnsi="Times New Roman" w:cs="Times New Roman"/>
                <w:sz w:val="26"/>
                <w:szCs w:val="26"/>
              </w:rPr>
            </w:pPr>
            <w:r w:rsidRPr="00195464">
              <w:rPr>
                <w:rFonts w:ascii="Times New Roman" w:eastAsia="Calibri" w:hAnsi="Times New Roman" w:cs="Times New Roman"/>
                <w:sz w:val="26"/>
                <w:szCs w:val="26"/>
              </w:rPr>
              <w:t xml:space="preserve">розроблення та подання на розгляд Кабінету Міністрів України законопроекту про внесення змін до Законів України “Про землі енергетики та правовий режим спеціальних зон енергетичних об’єктів”, “Про оренду землі”, “Про землеустрій”, “Про Державний земельний кадастр”, Земельного кодексу України </w:t>
            </w:r>
          </w:p>
          <w:p w14:paraId="32130B2E" w14:textId="77777777" w:rsidR="005F6D10" w:rsidRPr="00195464" w:rsidRDefault="005F6D10" w:rsidP="005F6D10">
            <w:pPr>
              <w:shd w:val="clear" w:color="auto" w:fill="FFFFFF"/>
              <w:spacing w:after="0" w:line="240" w:lineRule="auto"/>
              <w:rPr>
                <w:rFonts w:ascii="Times New Roman" w:eastAsia="Calibri" w:hAnsi="Times New Roman" w:cs="Times New Roman"/>
                <w:sz w:val="26"/>
                <w:szCs w:val="26"/>
              </w:rPr>
            </w:pPr>
          </w:p>
          <w:p w14:paraId="1FA0A4E7" w14:textId="77777777" w:rsidR="005F6D10" w:rsidRPr="00195464" w:rsidRDefault="005F6D10" w:rsidP="005F6D10">
            <w:pPr>
              <w:shd w:val="clear" w:color="auto" w:fill="FFFFFF"/>
              <w:spacing w:after="0" w:line="240" w:lineRule="auto"/>
              <w:rPr>
                <w:rFonts w:ascii="Times New Roman" w:eastAsia="Calibri" w:hAnsi="Times New Roman" w:cs="Times New Roman"/>
                <w:sz w:val="26"/>
                <w:szCs w:val="26"/>
              </w:rPr>
            </w:pPr>
            <w:r w:rsidRPr="00195464">
              <w:rPr>
                <w:rFonts w:ascii="Times New Roman" w:eastAsia="Calibri" w:hAnsi="Times New Roman" w:cs="Times New Roman"/>
                <w:sz w:val="26"/>
                <w:szCs w:val="26"/>
              </w:rPr>
              <w:t>супроводження у Верховній Раді України законопроекту</w:t>
            </w:r>
          </w:p>
        </w:tc>
        <w:tc>
          <w:tcPr>
            <w:tcW w:w="1984" w:type="dxa"/>
            <w:shd w:val="clear" w:color="auto" w:fill="auto"/>
          </w:tcPr>
          <w:p w14:paraId="70E2E671" w14:textId="77777777" w:rsidR="005F6D10" w:rsidRPr="00195464" w:rsidRDefault="005F6D10" w:rsidP="005F6D10">
            <w:pPr>
              <w:shd w:val="clear" w:color="auto" w:fill="FFFFFF"/>
              <w:spacing w:before="60" w:after="0" w:line="360" w:lineRule="auto"/>
              <w:jc w:val="center"/>
              <w:rPr>
                <w:rFonts w:ascii="Times New Roman" w:eastAsia="Calibri" w:hAnsi="Times New Roman" w:cs="Times New Roman"/>
                <w:sz w:val="26"/>
                <w:szCs w:val="26"/>
              </w:rPr>
            </w:pPr>
            <w:r w:rsidRPr="00195464">
              <w:rPr>
                <w:rFonts w:ascii="Times New Roman" w:eastAsia="Calibri" w:hAnsi="Times New Roman" w:cs="Times New Roman"/>
                <w:sz w:val="26"/>
                <w:szCs w:val="26"/>
              </w:rPr>
              <w:t xml:space="preserve">Мінекоенерго </w:t>
            </w:r>
          </w:p>
          <w:p w14:paraId="4BAF638D" w14:textId="77777777" w:rsidR="005F6D10" w:rsidRPr="00195464" w:rsidRDefault="005F6D10" w:rsidP="005F6D10">
            <w:pPr>
              <w:shd w:val="clear" w:color="auto" w:fill="FFFFFF"/>
              <w:spacing w:after="0" w:line="240" w:lineRule="auto"/>
              <w:jc w:val="center"/>
              <w:rPr>
                <w:rFonts w:ascii="Times New Roman" w:eastAsia="Calibri" w:hAnsi="Times New Roman" w:cs="Times New Roman"/>
                <w:sz w:val="26"/>
                <w:szCs w:val="26"/>
              </w:rPr>
            </w:pPr>
          </w:p>
        </w:tc>
        <w:tc>
          <w:tcPr>
            <w:tcW w:w="1560" w:type="dxa"/>
            <w:shd w:val="clear" w:color="auto" w:fill="FFFFFF"/>
          </w:tcPr>
          <w:p w14:paraId="228B04A5" w14:textId="77777777" w:rsidR="005F6D10" w:rsidRPr="00195464" w:rsidRDefault="005F6D10" w:rsidP="005F6D10">
            <w:pPr>
              <w:shd w:val="clear" w:color="auto" w:fill="FFFFFF"/>
              <w:suppressAutoHyphens/>
              <w:spacing w:before="60" w:after="0" w:line="240" w:lineRule="auto"/>
              <w:jc w:val="center"/>
              <w:rPr>
                <w:rFonts w:ascii="Times New Roman" w:eastAsia="Calibri" w:hAnsi="Times New Roman" w:cs="Times New Roman"/>
                <w:sz w:val="26"/>
                <w:szCs w:val="26"/>
              </w:rPr>
            </w:pPr>
            <w:r w:rsidRPr="00195464">
              <w:rPr>
                <w:rFonts w:ascii="Times New Roman" w:eastAsia="Calibri" w:hAnsi="Times New Roman" w:cs="Times New Roman"/>
                <w:sz w:val="26"/>
                <w:szCs w:val="26"/>
              </w:rPr>
              <w:t xml:space="preserve">II квартал 2020 р. </w:t>
            </w:r>
          </w:p>
          <w:p w14:paraId="4A3E0169"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47C90052"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051E2834"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70F90145"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1BB29E9E"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2E7BD244"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5F3E3D63"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71C5F220"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51E6BCCB"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1BE5ABAA"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54F74C28"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2E318B99"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3DC54A18"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54B84891"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3CC4D850"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66AB55A5"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ru-RU" w:bidi="hi-IN"/>
              </w:rPr>
            </w:pPr>
            <w:r w:rsidRPr="00195464">
              <w:rPr>
                <w:rFonts w:ascii="Times New Roman" w:eastAsia="Calibri" w:hAnsi="Times New Roman" w:cs="Times New Roman"/>
                <w:sz w:val="26"/>
                <w:szCs w:val="26"/>
              </w:rPr>
              <w:t>до прийняття закону</w:t>
            </w:r>
          </w:p>
        </w:tc>
        <w:tc>
          <w:tcPr>
            <w:tcW w:w="5528" w:type="dxa"/>
            <w:shd w:val="clear" w:color="auto" w:fill="auto"/>
          </w:tcPr>
          <w:p w14:paraId="560179F3" w14:textId="77777777" w:rsidR="005F6D10" w:rsidRPr="00195464" w:rsidRDefault="005F6D10" w:rsidP="005F6D10">
            <w:pPr>
              <w:shd w:val="clear" w:color="auto" w:fill="FFFFFF"/>
              <w:suppressAutoHyphens/>
              <w:spacing w:before="60" w:after="0" w:line="240" w:lineRule="auto"/>
              <w:ind w:firstLine="176"/>
              <w:jc w:val="both"/>
              <w:rPr>
                <w:rFonts w:ascii="Times New Roman" w:eastAsia="Times New Roman" w:hAnsi="Times New Roman" w:cs="Times New Roman"/>
                <w:b/>
                <w:kern w:val="1"/>
                <w:sz w:val="26"/>
                <w:szCs w:val="26"/>
                <w:lang w:eastAsia="ru-RU" w:bidi="hi-IN"/>
              </w:rPr>
            </w:pPr>
            <w:r w:rsidRPr="00195464">
              <w:rPr>
                <w:rFonts w:ascii="Times New Roman" w:eastAsia="Times New Roman" w:hAnsi="Times New Roman" w:cs="Times New Roman"/>
                <w:b/>
                <w:kern w:val="1"/>
                <w:sz w:val="26"/>
                <w:szCs w:val="26"/>
                <w:lang w:eastAsia="ru-RU" w:bidi="hi-IN"/>
              </w:rPr>
              <w:t>На розгляді ВРУ.</w:t>
            </w:r>
          </w:p>
          <w:p w14:paraId="11B04568" w14:textId="77777777" w:rsidR="005F6D10" w:rsidRPr="00195464" w:rsidRDefault="005F6D10" w:rsidP="005F6D10">
            <w:pPr>
              <w:shd w:val="clear" w:color="auto" w:fill="FFFFFF"/>
              <w:suppressAutoHyphens/>
              <w:spacing w:after="0" w:line="240" w:lineRule="auto"/>
              <w:ind w:firstLine="176"/>
              <w:jc w:val="both"/>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Верховною Радою України 14.11.2019 прийнято у першому читанні проект Закону України “Про внесення змін до Земельного кодексу України та інших законодавчих актів щодо удосконалення системи управління та дерегуляції у сфері земельних відносин” (реєстр. № 2194 від  01.10.2019), яким зокрема пропонується спростити порядок відведення земельних ділянок та погодження документації із землеустрою.</w:t>
            </w:r>
          </w:p>
          <w:p w14:paraId="3263705D" w14:textId="77777777" w:rsidR="005F6D10" w:rsidRPr="00195464" w:rsidRDefault="005F6D10" w:rsidP="005F6D10">
            <w:pPr>
              <w:shd w:val="clear" w:color="auto" w:fill="FFFFFF"/>
              <w:suppressAutoHyphens/>
              <w:spacing w:after="0" w:line="240" w:lineRule="auto"/>
              <w:ind w:firstLine="176"/>
              <w:jc w:val="both"/>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02.12.2020 не прийнято у другому читанні та в цілому. Готується на повторне друге читання.</w:t>
            </w:r>
          </w:p>
          <w:p w14:paraId="2BDA6180" w14:textId="77777777" w:rsidR="005F6D10" w:rsidRPr="00195464" w:rsidRDefault="005F6D10" w:rsidP="005F6D10">
            <w:pPr>
              <w:tabs>
                <w:tab w:val="left" w:pos="1134"/>
              </w:tabs>
              <w:spacing w:before="60" w:after="0" w:line="240" w:lineRule="auto"/>
              <w:ind w:firstLine="176"/>
              <w:jc w:val="both"/>
              <w:rPr>
                <w:rFonts w:ascii="Times New Roman" w:eastAsia="Calibri" w:hAnsi="Times New Roman" w:cs="Times New Roman"/>
                <w:color w:val="000000"/>
                <w:sz w:val="26"/>
                <w:szCs w:val="26"/>
              </w:rPr>
            </w:pPr>
            <w:r w:rsidRPr="00195464">
              <w:rPr>
                <w:rFonts w:ascii="Times New Roman" w:eastAsia="Calibri" w:hAnsi="Times New Roman" w:cs="Times New Roman"/>
                <w:bCs/>
                <w:iCs/>
                <w:color w:val="000000"/>
                <w:sz w:val="26"/>
                <w:szCs w:val="26"/>
              </w:rPr>
              <w:t>З</w:t>
            </w:r>
            <w:r w:rsidRPr="00195464">
              <w:rPr>
                <w:rFonts w:ascii="Times New Roman" w:eastAsia="Calibri" w:hAnsi="Times New Roman" w:cs="Times New Roman"/>
                <w:bCs/>
                <w:sz w:val="26"/>
                <w:szCs w:val="26"/>
              </w:rPr>
              <w:t xml:space="preserve"> метою запровадження законодавчого механізму максимального спрощення порядку відведення земельних ділянок для об’єктів енергетики, Міненерго, на підставі пропозицій операторів систем розподілу, розроблено </w:t>
            </w:r>
            <w:r w:rsidRPr="00195464">
              <w:rPr>
                <w:rFonts w:ascii="Times New Roman" w:eastAsia="Calibri" w:hAnsi="Times New Roman" w:cs="Times New Roman"/>
                <w:color w:val="000000"/>
                <w:sz w:val="26"/>
                <w:szCs w:val="26"/>
              </w:rPr>
              <w:t xml:space="preserve">проект Закону України “Про внесення змін до деяких законодавчих актів України щодо удосконалення процедури користування земельними ділянками під об’єктами енергетики” (далі – Законопроект). Законопроектом </w:t>
            </w:r>
            <w:r w:rsidRPr="00195464">
              <w:rPr>
                <w:rFonts w:ascii="Times New Roman" w:eastAsia="Times New Roman" w:hAnsi="Times New Roman" w:cs="Times New Roman"/>
                <w:kern w:val="1"/>
                <w:sz w:val="26"/>
                <w:szCs w:val="26"/>
                <w:lang w:eastAsia="ru-RU" w:bidi="hi-IN"/>
              </w:rPr>
              <w:t>передбачено внесення змін до Законів України: “Про регулювання містобудівної діяльності”, Земельного кодексу України, Закону України “Про землеустрій”, Закону України “Про землі енергетики” в частині визначення лінійного об’єкту енергетичної інфраструктури, оптимізації процедури та термінів розміщення лінійних об’єктів енергетичної інфраструктури та доповнення чинного законодавства нормами, що направлені на скорочення термінів надання послуг з приєднання, а також зменшення об’ємів землевпорядних робіт та затрат пов’язаних з ними.</w:t>
            </w:r>
          </w:p>
          <w:p w14:paraId="73DB2A70" w14:textId="77777777" w:rsidR="005F6D10" w:rsidRPr="00195464" w:rsidRDefault="005F6D10" w:rsidP="005F6D10">
            <w:pPr>
              <w:shd w:val="clear" w:color="auto" w:fill="FFFFFF"/>
              <w:suppressAutoHyphens/>
              <w:spacing w:after="0" w:line="240" w:lineRule="auto"/>
              <w:ind w:firstLine="176"/>
              <w:jc w:val="both"/>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Наразі готується для подання на розгляд Кабінету Міністрів України в установленому порядку.</w:t>
            </w:r>
          </w:p>
          <w:p w14:paraId="39F7FAB5" w14:textId="77777777" w:rsidR="005F6D10" w:rsidRPr="00195464" w:rsidRDefault="005F6D10" w:rsidP="005F6D10">
            <w:pPr>
              <w:shd w:val="clear" w:color="auto" w:fill="FFFFFF"/>
              <w:suppressAutoHyphens/>
              <w:spacing w:after="0" w:line="240" w:lineRule="auto"/>
              <w:ind w:firstLine="176"/>
              <w:jc w:val="both"/>
              <w:rPr>
                <w:rFonts w:ascii="Times New Roman" w:eastAsia="Times New Roman" w:hAnsi="Times New Roman" w:cs="Times New Roman"/>
                <w:kern w:val="1"/>
                <w:sz w:val="26"/>
                <w:szCs w:val="26"/>
                <w:lang w:eastAsia="ru-RU" w:bidi="hi-IN"/>
              </w:rPr>
            </w:pPr>
          </w:p>
          <w:p w14:paraId="7959BA82" w14:textId="77777777" w:rsidR="005F6D10" w:rsidRPr="00195464" w:rsidRDefault="005F6D10" w:rsidP="005F6D10">
            <w:pPr>
              <w:shd w:val="clear" w:color="auto" w:fill="FFFFFF"/>
              <w:suppressAutoHyphens/>
              <w:spacing w:after="0" w:line="240" w:lineRule="auto"/>
              <w:ind w:firstLine="176"/>
              <w:jc w:val="both"/>
              <w:rPr>
                <w:rFonts w:ascii="Times New Roman" w:eastAsia="Times New Roman" w:hAnsi="Times New Roman" w:cs="Times New Roman"/>
                <w:kern w:val="1"/>
                <w:sz w:val="26"/>
                <w:szCs w:val="26"/>
                <w:lang w:eastAsia="hi-IN" w:bidi="hi-IN"/>
              </w:rPr>
            </w:pPr>
          </w:p>
        </w:tc>
      </w:tr>
      <w:tr w:rsidR="005F6D10" w:rsidRPr="00195464" w14:paraId="2AB4A741" w14:textId="77777777" w:rsidTr="005F6D10">
        <w:tc>
          <w:tcPr>
            <w:tcW w:w="993" w:type="dxa"/>
            <w:shd w:val="clear" w:color="auto" w:fill="auto"/>
          </w:tcPr>
          <w:p w14:paraId="1056504D"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10.</w:t>
            </w:r>
          </w:p>
        </w:tc>
        <w:tc>
          <w:tcPr>
            <w:tcW w:w="2835" w:type="dxa"/>
            <w:shd w:val="clear" w:color="auto" w:fill="auto"/>
          </w:tcPr>
          <w:p w14:paraId="5A534715" w14:textId="77777777" w:rsidR="005F6D10" w:rsidRPr="00195464" w:rsidRDefault="005F6D10" w:rsidP="005F6D10">
            <w:pPr>
              <w:shd w:val="clear" w:color="auto" w:fill="FFFFFF"/>
              <w:spacing w:before="60" w:after="0" w:line="240" w:lineRule="auto"/>
              <w:rPr>
                <w:rFonts w:ascii="Times New Roman" w:eastAsia="Calibri" w:hAnsi="Times New Roman" w:cs="Times New Roman"/>
                <w:sz w:val="26"/>
                <w:szCs w:val="26"/>
              </w:rPr>
            </w:pPr>
            <w:r w:rsidRPr="00195464">
              <w:rPr>
                <w:rFonts w:ascii="Times New Roman" w:eastAsia="Calibri" w:hAnsi="Times New Roman" w:cs="Times New Roman"/>
                <w:sz w:val="26"/>
                <w:szCs w:val="26"/>
              </w:rPr>
              <w:t>Посилення відповідальності розподільних компаній за невиконання вимог Закону України “Про ринок електричної енергії”</w:t>
            </w:r>
          </w:p>
        </w:tc>
        <w:tc>
          <w:tcPr>
            <w:tcW w:w="2835" w:type="dxa"/>
            <w:shd w:val="clear" w:color="auto" w:fill="auto"/>
          </w:tcPr>
          <w:p w14:paraId="47DAC872" w14:textId="77777777" w:rsidR="005F6D10" w:rsidRPr="00195464" w:rsidRDefault="005F6D10" w:rsidP="005F6D10">
            <w:pPr>
              <w:shd w:val="clear" w:color="auto" w:fill="FFFFFF"/>
              <w:spacing w:before="60" w:after="0" w:line="240" w:lineRule="auto"/>
              <w:rPr>
                <w:rFonts w:ascii="Times New Roman" w:eastAsia="Calibri" w:hAnsi="Times New Roman" w:cs="Times New Roman"/>
                <w:sz w:val="26"/>
                <w:szCs w:val="26"/>
              </w:rPr>
            </w:pPr>
            <w:r w:rsidRPr="00195464">
              <w:rPr>
                <w:rFonts w:ascii="Times New Roman" w:eastAsia="Calibri" w:hAnsi="Times New Roman" w:cs="Times New Roman"/>
                <w:sz w:val="26"/>
                <w:szCs w:val="26"/>
              </w:rPr>
              <w:t xml:space="preserve">розроблення та подання на розгляд Кабінету Міністрів України законопроекту щодо внесення змін до Закону України “Про ринок електричної енергії” </w:t>
            </w:r>
          </w:p>
          <w:p w14:paraId="2F4892C2" w14:textId="77777777" w:rsidR="005F6D10" w:rsidRPr="00195464" w:rsidRDefault="005F6D10" w:rsidP="005F6D10">
            <w:pPr>
              <w:shd w:val="clear" w:color="auto" w:fill="FFFFFF"/>
              <w:spacing w:before="60" w:line="240" w:lineRule="auto"/>
              <w:rPr>
                <w:rFonts w:ascii="Times New Roman" w:eastAsia="Calibri" w:hAnsi="Times New Roman" w:cs="Times New Roman"/>
                <w:sz w:val="26"/>
                <w:szCs w:val="26"/>
              </w:rPr>
            </w:pPr>
            <w:r w:rsidRPr="00195464">
              <w:rPr>
                <w:rFonts w:ascii="Times New Roman" w:eastAsia="Calibri" w:hAnsi="Times New Roman" w:cs="Times New Roman"/>
                <w:sz w:val="26"/>
                <w:szCs w:val="26"/>
              </w:rPr>
              <w:t>супроводження у Верховній Раді України законопроекту</w:t>
            </w:r>
          </w:p>
        </w:tc>
        <w:tc>
          <w:tcPr>
            <w:tcW w:w="1984" w:type="dxa"/>
            <w:shd w:val="clear" w:color="auto" w:fill="auto"/>
          </w:tcPr>
          <w:p w14:paraId="0E32F20C" w14:textId="77777777" w:rsidR="005F6D10" w:rsidRPr="00195464" w:rsidRDefault="005F6D10" w:rsidP="005F6D10">
            <w:pPr>
              <w:shd w:val="clear" w:color="auto" w:fill="FFFFFF"/>
              <w:spacing w:before="60" w:after="0" w:line="240" w:lineRule="auto"/>
              <w:jc w:val="center"/>
              <w:rPr>
                <w:rFonts w:ascii="Times New Roman" w:eastAsia="Calibri" w:hAnsi="Times New Roman" w:cs="Times New Roman"/>
                <w:sz w:val="26"/>
                <w:szCs w:val="26"/>
              </w:rPr>
            </w:pPr>
            <w:r w:rsidRPr="00195464">
              <w:rPr>
                <w:rFonts w:ascii="Times New Roman" w:eastAsia="Calibri" w:hAnsi="Times New Roman" w:cs="Times New Roman"/>
                <w:sz w:val="26"/>
                <w:szCs w:val="26"/>
              </w:rPr>
              <w:t xml:space="preserve">Мінекоенерго </w:t>
            </w:r>
          </w:p>
          <w:p w14:paraId="537C7A78" w14:textId="77777777" w:rsidR="005F6D10" w:rsidRPr="00195464" w:rsidRDefault="005F6D10" w:rsidP="005F6D10">
            <w:pPr>
              <w:shd w:val="clear" w:color="auto" w:fill="FFFFFF"/>
              <w:spacing w:before="60" w:after="0" w:line="240" w:lineRule="auto"/>
              <w:jc w:val="center"/>
              <w:rPr>
                <w:rFonts w:ascii="Times New Roman" w:eastAsia="Calibri" w:hAnsi="Times New Roman" w:cs="Times New Roman"/>
                <w:sz w:val="26"/>
                <w:szCs w:val="26"/>
              </w:rPr>
            </w:pPr>
          </w:p>
        </w:tc>
        <w:tc>
          <w:tcPr>
            <w:tcW w:w="1560" w:type="dxa"/>
            <w:shd w:val="clear" w:color="auto" w:fill="FFFFFF"/>
          </w:tcPr>
          <w:p w14:paraId="69732BB4" w14:textId="77777777" w:rsidR="005F6D10" w:rsidRPr="00195464" w:rsidRDefault="005F6D10" w:rsidP="005F6D10">
            <w:pPr>
              <w:shd w:val="clear" w:color="auto" w:fill="FFFFFF"/>
              <w:suppressAutoHyphens/>
              <w:spacing w:before="60" w:after="0" w:line="240" w:lineRule="auto"/>
              <w:jc w:val="center"/>
              <w:rPr>
                <w:rFonts w:ascii="Times New Roman" w:eastAsia="Calibri" w:hAnsi="Times New Roman" w:cs="Times New Roman"/>
                <w:sz w:val="26"/>
                <w:szCs w:val="26"/>
              </w:rPr>
            </w:pPr>
            <w:r w:rsidRPr="00195464">
              <w:rPr>
                <w:rFonts w:ascii="Times New Roman" w:eastAsia="Calibri" w:hAnsi="Times New Roman" w:cs="Times New Roman"/>
                <w:sz w:val="26"/>
                <w:szCs w:val="26"/>
              </w:rPr>
              <w:t xml:space="preserve">II квартал 2020 р. </w:t>
            </w:r>
          </w:p>
          <w:p w14:paraId="026077A1"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49DA09CB"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4CB69454"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1365345C"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2C9658BB"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1ED6D753" w14:textId="77777777" w:rsidR="005F6D10" w:rsidRPr="00195464" w:rsidRDefault="005F6D10" w:rsidP="005F6D10">
            <w:pPr>
              <w:shd w:val="clear" w:color="auto" w:fill="FFFFFF"/>
              <w:suppressAutoHyphens/>
              <w:spacing w:after="0" w:line="240" w:lineRule="auto"/>
              <w:jc w:val="center"/>
              <w:rPr>
                <w:rFonts w:ascii="Times New Roman" w:eastAsia="Calibri" w:hAnsi="Times New Roman" w:cs="Times New Roman"/>
                <w:sz w:val="26"/>
                <w:szCs w:val="26"/>
              </w:rPr>
            </w:pPr>
          </w:p>
          <w:p w14:paraId="330F5961"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ru-RU" w:bidi="hi-IN"/>
              </w:rPr>
            </w:pPr>
            <w:r w:rsidRPr="00195464">
              <w:rPr>
                <w:rFonts w:ascii="Times New Roman" w:eastAsia="Calibri" w:hAnsi="Times New Roman" w:cs="Times New Roman"/>
                <w:sz w:val="26"/>
                <w:szCs w:val="26"/>
              </w:rPr>
              <w:t>до прийняття закону</w:t>
            </w:r>
          </w:p>
        </w:tc>
        <w:tc>
          <w:tcPr>
            <w:tcW w:w="5528" w:type="dxa"/>
            <w:shd w:val="clear" w:color="auto" w:fill="auto"/>
          </w:tcPr>
          <w:p w14:paraId="6EE4A9FD" w14:textId="77777777" w:rsidR="005F6D10" w:rsidRPr="00195464" w:rsidRDefault="005F6D10" w:rsidP="005F6D10">
            <w:pPr>
              <w:shd w:val="clear" w:color="auto" w:fill="FFFFFF"/>
              <w:suppressAutoHyphens/>
              <w:spacing w:before="60" w:after="0" w:line="240" w:lineRule="auto"/>
              <w:ind w:firstLine="176"/>
              <w:jc w:val="both"/>
              <w:rPr>
                <w:rFonts w:ascii="Times New Roman" w:eastAsia="Times New Roman" w:hAnsi="Times New Roman" w:cs="Times New Roman"/>
                <w:b/>
                <w:kern w:val="1"/>
                <w:sz w:val="26"/>
                <w:szCs w:val="26"/>
                <w:lang w:eastAsia="ru-RU" w:bidi="hi-IN"/>
              </w:rPr>
            </w:pPr>
            <w:r w:rsidRPr="00195464">
              <w:rPr>
                <w:rFonts w:ascii="Times New Roman" w:eastAsia="Times New Roman" w:hAnsi="Times New Roman" w:cs="Times New Roman"/>
                <w:b/>
                <w:kern w:val="1"/>
                <w:sz w:val="26"/>
                <w:szCs w:val="26"/>
                <w:lang w:eastAsia="ru-RU" w:bidi="hi-IN"/>
              </w:rPr>
              <w:t>Виконується.</w:t>
            </w:r>
          </w:p>
          <w:p w14:paraId="555A4140" w14:textId="77777777" w:rsidR="005F6D10" w:rsidRPr="00195464" w:rsidRDefault="005F6D10" w:rsidP="005F6D10">
            <w:pPr>
              <w:shd w:val="clear" w:color="auto" w:fill="FFFFFF"/>
              <w:suppressAutoHyphens/>
              <w:spacing w:after="0" w:line="240" w:lineRule="auto"/>
              <w:ind w:firstLine="176"/>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З метою посилення відповідальності ОСР та ОСП, а також створення умов для зниження кількості необґрунтованих відмов та збільшення підключень до електричних мереж постановою Кабінету Міністрів України від  23.10.2019 № 932 “Деякі питання посилення контролю за дотриманням законодавства щодо приєднання до електричних мереж” передбачено внесення змін в Положення про Державну інспекцію енергетичного нагляду України в частині проведення Держенергонаглядом моніторингу та здійснення контролю за розглядом спірних питань щодо приєднання електричних установок замовників до електричних мереж за принципом “єдиного вікна”.</w:t>
            </w:r>
          </w:p>
          <w:p w14:paraId="02861549" w14:textId="77777777" w:rsidR="005F6D10" w:rsidRPr="00195464" w:rsidRDefault="005F6D10" w:rsidP="005F6D10">
            <w:pPr>
              <w:shd w:val="clear" w:color="auto" w:fill="FFFFFF"/>
              <w:suppressAutoHyphens/>
              <w:spacing w:after="0" w:line="240" w:lineRule="auto"/>
              <w:ind w:firstLine="176"/>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 xml:space="preserve">На сьогодні, </w:t>
            </w:r>
            <w:r w:rsidRPr="00195464">
              <w:rPr>
                <w:rFonts w:ascii="Times New Roman" w:eastAsia="Calibri" w:hAnsi="Times New Roman" w:cs="Times New Roman"/>
                <w:b/>
                <w:bCs/>
                <w:sz w:val="26"/>
                <w:szCs w:val="26"/>
              </w:rPr>
              <w:t>на офіційному сайті Держенергонагляду розміщено єдину форму подачі скарги зі спірних питань щодо приєднання електричних установок замовників до електричних мереж операторів</w:t>
            </w:r>
            <w:r w:rsidRPr="00195464">
              <w:rPr>
                <w:rFonts w:ascii="Times New Roman" w:eastAsia="Calibri" w:hAnsi="Times New Roman" w:cs="Times New Roman"/>
                <w:sz w:val="26"/>
                <w:szCs w:val="26"/>
              </w:rPr>
              <w:t>, якою мають змогу користуватися заявники (у разі виникнення спірних питань) до моменту офіційного запровадження електронного кабінету замовника за принципом “єдиного вікна”.</w:t>
            </w:r>
          </w:p>
          <w:p w14:paraId="6CEB4D9C" w14:textId="77777777" w:rsidR="005F6D10" w:rsidRPr="00195464" w:rsidRDefault="005F6D10" w:rsidP="005F6D10">
            <w:pPr>
              <w:shd w:val="clear" w:color="auto" w:fill="FFFFFF"/>
              <w:suppressAutoHyphens/>
              <w:spacing w:after="0" w:line="240" w:lineRule="auto"/>
              <w:ind w:firstLine="176"/>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 xml:space="preserve">Таким чином оптимізовано державний контроль за вирішенням спірних питань щодо приєднання електричних установок замовників до електричних мереж операторів та забезпечено посилення відповідальності розподільних компаній за невиконання вимог Закону України “Про ринок електричної енергії” та підзаконних нормативно-правових актів в частині приєднання електричних установок замовників до електричних мереж. </w:t>
            </w:r>
          </w:p>
          <w:p w14:paraId="1A0D4D71" w14:textId="77777777" w:rsidR="005F6D10" w:rsidRPr="00195464" w:rsidRDefault="005F6D10" w:rsidP="005F6D10">
            <w:pPr>
              <w:shd w:val="clear" w:color="auto" w:fill="FFFFFF"/>
              <w:suppressAutoHyphens/>
              <w:spacing w:after="0" w:line="240" w:lineRule="auto"/>
              <w:ind w:firstLine="176"/>
              <w:jc w:val="both"/>
              <w:rPr>
                <w:rFonts w:ascii="Times New Roman" w:eastAsia="Calibri" w:hAnsi="Times New Roman" w:cs="Times New Roman"/>
                <w:sz w:val="26"/>
                <w:szCs w:val="26"/>
              </w:rPr>
            </w:pPr>
            <w:r w:rsidRPr="00195464">
              <w:rPr>
                <w:rFonts w:ascii="Times New Roman" w:eastAsia="Calibri" w:hAnsi="Times New Roman" w:cs="Times New Roman"/>
                <w:b/>
                <w:bCs/>
                <w:sz w:val="26"/>
                <w:szCs w:val="26"/>
              </w:rPr>
              <w:t>Зокрема, в електронному кабінеті, що розробляється, буде передбачено можливість розгляду наступних питань</w:t>
            </w:r>
            <w:r w:rsidRPr="00195464">
              <w:rPr>
                <w:rFonts w:ascii="Times New Roman" w:eastAsia="Calibri" w:hAnsi="Times New Roman" w:cs="Times New Roman"/>
                <w:sz w:val="26"/>
                <w:szCs w:val="26"/>
              </w:rPr>
              <w:t>:</w:t>
            </w:r>
          </w:p>
          <w:p w14:paraId="0B60A485" w14:textId="77777777" w:rsidR="005F6D10" w:rsidRPr="00195464" w:rsidRDefault="005F6D10" w:rsidP="005F6D10">
            <w:pPr>
              <w:shd w:val="clear" w:color="auto" w:fill="FFFFFF"/>
              <w:suppressAutoHyphens/>
              <w:spacing w:after="0" w:line="240" w:lineRule="auto"/>
              <w:ind w:firstLine="176"/>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 відмова оператора системи розподілу в прийнятті заяви про приєднання до системи розподілу;</w:t>
            </w:r>
          </w:p>
          <w:p w14:paraId="15944C33" w14:textId="77777777" w:rsidR="005F6D10" w:rsidRPr="00195464" w:rsidRDefault="005F6D10" w:rsidP="005F6D10">
            <w:pPr>
              <w:shd w:val="clear" w:color="auto" w:fill="FFFFFF"/>
              <w:suppressAutoHyphens/>
              <w:spacing w:after="0" w:line="240" w:lineRule="auto"/>
              <w:ind w:firstLine="176"/>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 порушенням ОСР строку розробки та надання замовникам договорів про приєднання та технічних умов;</w:t>
            </w:r>
          </w:p>
          <w:p w14:paraId="753BF7BF" w14:textId="77777777" w:rsidR="005F6D10" w:rsidRPr="00195464" w:rsidRDefault="005F6D10" w:rsidP="005F6D10">
            <w:pPr>
              <w:shd w:val="clear" w:color="auto" w:fill="FFFFFF"/>
              <w:suppressAutoHyphens/>
              <w:spacing w:after="0" w:line="240" w:lineRule="auto"/>
              <w:ind w:firstLine="176"/>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 видачі технічних умов, які не задовольняють замовника;</w:t>
            </w:r>
          </w:p>
          <w:p w14:paraId="189C5592" w14:textId="77777777" w:rsidR="005F6D10" w:rsidRPr="00195464" w:rsidRDefault="005F6D10" w:rsidP="005F6D10">
            <w:pPr>
              <w:shd w:val="clear" w:color="auto" w:fill="FFFFFF"/>
              <w:suppressAutoHyphens/>
              <w:spacing w:after="0" w:line="240" w:lineRule="auto"/>
              <w:ind w:firstLine="176"/>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 непогодження ОСР проектної документації, розробленої сторонньою проектною організацією для замовника;</w:t>
            </w:r>
          </w:p>
          <w:p w14:paraId="408B8D31" w14:textId="77777777" w:rsidR="005F6D10" w:rsidRPr="00195464" w:rsidRDefault="005F6D10" w:rsidP="005F6D10">
            <w:pPr>
              <w:shd w:val="clear" w:color="auto" w:fill="FFFFFF"/>
              <w:suppressAutoHyphens/>
              <w:spacing w:after="0" w:line="240" w:lineRule="auto"/>
              <w:ind w:firstLine="176"/>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 недотримання строків виконання робіт з приєднання, які обумовлені договорами;</w:t>
            </w:r>
          </w:p>
          <w:p w14:paraId="44B471C2" w14:textId="77777777" w:rsidR="005F6D10" w:rsidRPr="00195464" w:rsidRDefault="005F6D10" w:rsidP="005F6D10">
            <w:pPr>
              <w:shd w:val="clear" w:color="auto" w:fill="FFFFFF"/>
              <w:suppressAutoHyphens/>
              <w:spacing w:after="0" w:line="240" w:lineRule="auto"/>
              <w:ind w:firstLine="176"/>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 невідповідність змонтованого електрообладнання та мереж вимогам, які зазначені у проекті;</w:t>
            </w:r>
          </w:p>
          <w:p w14:paraId="597CFAF6" w14:textId="77777777" w:rsidR="005F6D10" w:rsidRPr="00195464" w:rsidRDefault="005F6D10" w:rsidP="005F6D10">
            <w:pPr>
              <w:shd w:val="clear" w:color="auto" w:fill="FFFFFF"/>
              <w:suppressAutoHyphens/>
              <w:spacing w:after="0" w:line="240" w:lineRule="auto"/>
              <w:ind w:firstLine="176"/>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 </w:t>
            </w:r>
            <w:proofErr w:type="spellStart"/>
            <w:r w:rsidRPr="00195464">
              <w:rPr>
                <w:rFonts w:ascii="Times New Roman" w:eastAsia="Calibri" w:hAnsi="Times New Roman" w:cs="Times New Roman"/>
                <w:sz w:val="26"/>
                <w:szCs w:val="26"/>
              </w:rPr>
              <w:t>непідписання</w:t>
            </w:r>
            <w:proofErr w:type="spellEnd"/>
            <w:r w:rsidRPr="00195464">
              <w:rPr>
                <w:rFonts w:ascii="Times New Roman" w:eastAsia="Calibri" w:hAnsi="Times New Roman" w:cs="Times New Roman"/>
                <w:sz w:val="26"/>
                <w:szCs w:val="26"/>
              </w:rPr>
              <w:t xml:space="preserve"> </w:t>
            </w:r>
            <w:proofErr w:type="spellStart"/>
            <w:r w:rsidRPr="00195464">
              <w:rPr>
                <w:rFonts w:ascii="Times New Roman" w:eastAsia="Calibri" w:hAnsi="Times New Roman" w:cs="Times New Roman"/>
                <w:sz w:val="26"/>
                <w:szCs w:val="26"/>
              </w:rPr>
              <w:t>електропостачальником</w:t>
            </w:r>
            <w:proofErr w:type="spellEnd"/>
            <w:r w:rsidRPr="00195464">
              <w:rPr>
                <w:rFonts w:ascii="Times New Roman" w:eastAsia="Calibri" w:hAnsi="Times New Roman" w:cs="Times New Roman"/>
                <w:sz w:val="26"/>
                <w:szCs w:val="26"/>
              </w:rPr>
              <w:t xml:space="preserve"> і ОСР договорів на електропостачання з мешканцями будинку та ОСББ з причини неповної реалізації технічних умов виданих замовнику (забудовнику житлового комплексу).</w:t>
            </w:r>
          </w:p>
        </w:tc>
      </w:tr>
      <w:tr w:rsidR="005F6D10" w:rsidRPr="00195464" w14:paraId="4AB746A5" w14:textId="77777777" w:rsidTr="005F6D10">
        <w:tc>
          <w:tcPr>
            <w:tcW w:w="15735" w:type="dxa"/>
            <w:gridSpan w:val="6"/>
            <w:shd w:val="clear" w:color="auto" w:fill="auto"/>
          </w:tcPr>
          <w:p w14:paraId="6F813410" w14:textId="77777777" w:rsidR="005F6D10" w:rsidRPr="00195464" w:rsidRDefault="005F6D10" w:rsidP="005F6D10">
            <w:pPr>
              <w:shd w:val="clear" w:color="auto" w:fill="FFFFFF"/>
              <w:suppressAutoHyphens/>
              <w:spacing w:before="60" w:after="0" w:line="240" w:lineRule="auto"/>
              <w:ind w:firstLine="176"/>
              <w:jc w:val="center"/>
              <w:rPr>
                <w:rFonts w:ascii="Times New Roman" w:eastAsia="Times New Roman" w:hAnsi="Times New Roman" w:cs="Times New Roman"/>
                <w:b/>
                <w:kern w:val="1"/>
                <w:sz w:val="26"/>
                <w:szCs w:val="26"/>
                <w:lang w:eastAsia="ru-RU" w:bidi="hi-IN"/>
              </w:rPr>
            </w:pPr>
            <w:r w:rsidRPr="00195464">
              <w:rPr>
                <w:rFonts w:ascii="Times New Roman" w:eastAsia="Times New Roman" w:hAnsi="Times New Roman" w:cs="Times New Roman"/>
                <w:b/>
                <w:kern w:val="1"/>
                <w:sz w:val="26"/>
                <w:szCs w:val="26"/>
                <w:lang w:eastAsia="ru-RU" w:bidi="hi-IN"/>
              </w:rPr>
              <w:t>Реєстрація власності</w:t>
            </w:r>
          </w:p>
        </w:tc>
      </w:tr>
      <w:tr w:rsidR="005F6D10" w:rsidRPr="00195464" w14:paraId="4455AFB4" w14:textId="77777777" w:rsidTr="005F6D10">
        <w:tc>
          <w:tcPr>
            <w:tcW w:w="993" w:type="dxa"/>
            <w:shd w:val="clear" w:color="auto" w:fill="auto"/>
          </w:tcPr>
          <w:p w14:paraId="741DF317"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11.</w:t>
            </w:r>
          </w:p>
        </w:tc>
        <w:tc>
          <w:tcPr>
            <w:tcW w:w="2835" w:type="dxa"/>
            <w:shd w:val="clear" w:color="auto" w:fill="auto"/>
          </w:tcPr>
          <w:p w14:paraId="3C03C0AD"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Запровадження включення до Державного земельного кадастру просторових даних, метаданих та сервісів, їх оприлюднення, інша діяльність з якими та надання доступу до яких здійснюються в Інтернеті</w:t>
            </w:r>
          </w:p>
        </w:tc>
        <w:tc>
          <w:tcPr>
            <w:tcW w:w="2835" w:type="dxa"/>
            <w:shd w:val="clear" w:color="auto" w:fill="auto"/>
          </w:tcPr>
          <w:p w14:paraId="7703887B"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супроводження у Верховній Раді України проекту Закону України “Про національну інфраструктуру просторових даних” (реєстраційний номер 2370)</w:t>
            </w:r>
          </w:p>
        </w:tc>
        <w:tc>
          <w:tcPr>
            <w:tcW w:w="1984" w:type="dxa"/>
            <w:shd w:val="clear" w:color="auto" w:fill="auto"/>
          </w:tcPr>
          <w:p w14:paraId="5D97DC81"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 xml:space="preserve">Мінекономіки </w:t>
            </w:r>
          </w:p>
        </w:tc>
        <w:tc>
          <w:tcPr>
            <w:tcW w:w="1560" w:type="dxa"/>
            <w:shd w:val="clear" w:color="auto" w:fill="FFFFFF"/>
          </w:tcPr>
          <w:p w14:paraId="25F32A97"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до прийняття закону</w:t>
            </w:r>
          </w:p>
        </w:tc>
        <w:tc>
          <w:tcPr>
            <w:tcW w:w="5528" w:type="dxa"/>
            <w:shd w:val="clear" w:color="auto" w:fill="auto"/>
          </w:tcPr>
          <w:p w14:paraId="7CB5A1A4" w14:textId="77777777" w:rsidR="005F6D10" w:rsidRPr="00195464" w:rsidRDefault="005F6D10" w:rsidP="005F6D10">
            <w:pPr>
              <w:keepNext/>
              <w:shd w:val="clear" w:color="auto" w:fill="FFFFFF"/>
              <w:suppressAutoHyphens/>
              <w:spacing w:before="60" w:after="0" w:line="240" w:lineRule="auto"/>
              <w:ind w:firstLine="176"/>
              <w:jc w:val="both"/>
              <w:outlineLvl w:val="2"/>
              <w:rPr>
                <w:rFonts w:ascii="Times New Roman" w:eastAsia="Times New Roman" w:hAnsi="Times New Roman" w:cs="Times New Roman"/>
                <w:b/>
                <w:kern w:val="1"/>
                <w:sz w:val="26"/>
                <w:szCs w:val="26"/>
                <w:lang w:eastAsia="ru-RU" w:bidi="hi-IN"/>
              </w:rPr>
            </w:pPr>
            <w:r w:rsidRPr="00195464">
              <w:rPr>
                <w:rFonts w:ascii="Times New Roman" w:eastAsia="Times New Roman" w:hAnsi="Times New Roman" w:cs="Times New Roman"/>
                <w:b/>
                <w:kern w:val="1"/>
                <w:sz w:val="26"/>
                <w:szCs w:val="26"/>
                <w:lang w:eastAsia="ru-RU" w:bidi="hi-IN"/>
              </w:rPr>
              <w:t>Виконано.</w:t>
            </w:r>
          </w:p>
          <w:p w14:paraId="5F071905"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Times New Roman" w:hAnsi="Times New Roman" w:cs="Times New Roman"/>
                <w:b/>
                <w:bCs/>
                <w:kern w:val="1"/>
                <w:sz w:val="26"/>
                <w:szCs w:val="26"/>
                <w:lang w:eastAsia="ru-RU" w:bidi="hi-IN"/>
              </w:rPr>
            </w:pPr>
            <w:r w:rsidRPr="00195464">
              <w:rPr>
                <w:rFonts w:ascii="Times New Roman" w:eastAsia="Times New Roman" w:hAnsi="Times New Roman" w:cs="Times New Roman"/>
                <w:kern w:val="1"/>
                <w:sz w:val="26"/>
                <w:szCs w:val="26"/>
                <w:lang w:eastAsia="ru-RU" w:bidi="hi-IN"/>
              </w:rPr>
              <w:t xml:space="preserve">13.04.2020 </w:t>
            </w:r>
            <w:r w:rsidRPr="00195464">
              <w:rPr>
                <w:rFonts w:ascii="Times New Roman" w:eastAsia="Times New Roman" w:hAnsi="Times New Roman" w:cs="Times New Roman"/>
                <w:b/>
                <w:bCs/>
                <w:kern w:val="1"/>
                <w:sz w:val="26"/>
                <w:szCs w:val="26"/>
                <w:lang w:eastAsia="ru-RU" w:bidi="hi-IN"/>
              </w:rPr>
              <w:t>прийнято Закон України № 554-IX “Про національну інфраструктуру геопросторових даних”.</w:t>
            </w:r>
          </w:p>
          <w:p w14:paraId="2E57CC2E"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Times New Roman" w:hAnsi="Times New Roman" w:cs="Times New Roman"/>
                <w:kern w:val="1"/>
                <w:sz w:val="26"/>
                <w:szCs w:val="26"/>
                <w:lang w:eastAsia="ru-RU" w:bidi="hi-IN"/>
              </w:rPr>
            </w:pPr>
          </w:p>
          <w:p w14:paraId="7940C1BF"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Times New Roman" w:hAnsi="Times New Roman" w:cs="Times New Roman"/>
                <w:kern w:val="1"/>
                <w:sz w:val="26"/>
                <w:szCs w:val="26"/>
                <w:lang w:eastAsia="ru-RU" w:bidi="hi-IN"/>
              </w:rPr>
            </w:pPr>
          </w:p>
        </w:tc>
      </w:tr>
      <w:tr w:rsidR="005F6D10" w:rsidRPr="00195464" w14:paraId="36E06B7C" w14:textId="77777777" w:rsidTr="005F6D10">
        <w:tc>
          <w:tcPr>
            <w:tcW w:w="993" w:type="dxa"/>
            <w:shd w:val="clear" w:color="auto" w:fill="auto"/>
          </w:tcPr>
          <w:p w14:paraId="264254D9"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12.</w:t>
            </w:r>
          </w:p>
        </w:tc>
        <w:tc>
          <w:tcPr>
            <w:tcW w:w="2835" w:type="dxa"/>
            <w:shd w:val="clear" w:color="auto" w:fill="auto"/>
          </w:tcPr>
          <w:p w14:paraId="59BDD51C"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Запровадження ідентифікації об’єкта нерухомого майна</w:t>
            </w:r>
          </w:p>
        </w:tc>
        <w:tc>
          <w:tcPr>
            <w:tcW w:w="2835" w:type="dxa"/>
            <w:shd w:val="clear" w:color="auto" w:fill="auto"/>
          </w:tcPr>
          <w:p w14:paraId="62A56990"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розроблення та подання на розгляд Кабінету Міністрів України законопроекту щодо створення та функціонування адресного реєстру</w:t>
            </w:r>
          </w:p>
          <w:p w14:paraId="7ECFA3B5" w14:textId="77777777" w:rsidR="005F6D10" w:rsidRPr="00195464" w:rsidRDefault="005F6D10" w:rsidP="005F6D10">
            <w:pPr>
              <w:shd w:val="clear" w:color="auto" w:fill="FFFFFF"/>
              <w:spacing w:after="0" w:line="240" w:lineRule="auto"/>
              <w:rPr>
                <w:rFonts w:ascii="Times New Roman" w:eastAsia="Times New Roman" w:hAnsi="Times New Roman" w:cs="Times New Roman"/>
                <w:sz w:val="26"/>
                <w:szCs w:val="26"/>
                <w:lang w:eastAsia="ru-RU"/>
              </w:rPr>
            </w:pPr>
          </w:p>
          <w:p w14:paraId="7EC85441" w14:textId="77777777" w:rsidR="005F6D10" w:rsidRPr="00195464" w:rsidRDefault="005F6D10" w:rsidP="005F6D10">
            <w:pPr>
              <w:shd w:val="clear" w:color="auto" w:fill="FFFFFF"/>
              <w:spacing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супроводження у Верховній Раді України законопроекту</w:t>
            </w:r>
          </w:p>
        </w:tc>
        <w:tc>
          <w:tcPr>
            <w:tcW w:w="1984" w:type="dxa"/>
            <w:shd w:val="clear" w:color="auto" w:fill="auto"/>
          </w:tcPr>
          <w:p w14:paraId="66554B68"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 xml:space="preserve">Мін’юст </w:t>
            </w:r>
          </w:p>
          <w:p w14:paraId="713AB01E"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tc>
        <w:tc>
          <w:tcPr>
            <w:tcW w:w="1560" w:type="dxa"/>
            <w:shd w:val="clear" w:color="auto" w:fill="FFFFFF"/>
          </w:tcPr>
          <w:p w14:paraId="738358D8"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II квартал 2020 р.</w:t>
            </w:r>
          </w:p>
          <w:p w14:paraId="10F450AE"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07C7E095"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19FF5E8A"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74DAA6A0"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033747CF"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7ACA7117"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43617598"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до прийняття закону</w:t>
            </w:r>
          </w:p>
        </w:tc>
        <w:tc>
          <w:tcPr>
            <w:tcW w:w="5528" w:type="dxa"/>
            <w:shd w:val="clear" w:color="auto" w:fill="auto"/>
          </w:tcPr>
          <w:p w14:paraId="0CE92AE7" w14:textId="77777777" w:rsidR="005F6D10" w:rsidRPr="00195464" w:rsidRDefault="005F6D10" w:rsidP="005F6D10">
            <w:pPr>
              <w:shd w:val="clear" w:color="auto" w:fill="FFFFFF"/>
              <w:suppressAutoHyphens/>
              <w:spacing w:before="60" w:after="0" w:line="240" w:lineRule="auto"/>
              <w:ind w:firstLine="176"/>
              <w:jc w:val="both"/>
              <w:rPr>
                <w:rFonts w:ascii="Times New Roman" w:eastAsia="Times New Roman" w:hAnsi="Times New Roman" w:cs="Times New Roman"/>
                <w:b/>
                <w:kern w:val="1"/>
                <w:sz w:val="26"/>
                <w:szCs w:val="26"/>
                <w:lang w:eastAsia="ru-RU" w:bidi="hi-IN"/>
              </w:rPr>
            </w:pPr>
            <w:r w:rsidRPr="00195464">
              <w:rPr>
                <w:rFonts w:ascii="Times New Roman" w:eastAsia="Times New Roman" w:hAnsi="Times New Roman" w:cs="Times New Roman"/>
                <w:b/>
                <w:kern w:val="1"/>
                <w:sz w:val="26"/>
                <w:szCs w:val="26"/>
                <w:lang w:eastAsia="ru-RU" w:bidi="hi-IN"/>
              </w:rPr>
              <w:t>Виконується.</w:t>
            </w:r>
          </w:p>
          <w:p w14:paraId="681F9BDC"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Calibri" w:hAnsi="Times New Roman" w:cs="Times New Roman"/>
                <w:sz w:val="26"/>
                <w:szCs w:val="26"/>
              </w:rPr>
            </w:pPr>
            <w:r w:rsidRPr="00195464">
              <w:rPr>
                <w:rFonts w:ascii="Times New Roman" w:eastAsia="Calibri" w:hAnsi="Times New Roman" w:cs="Times New Roman"/>
                <w:sz w:val="26"/>
                <w:szCs w:val="26"/>
              </w:rPr>
              <w:t xml:space="preserve">З огляду на доцільність запровадження в Україні єдиної геоінформаційної системи, яка забезпечить збирання, обробку, зберігання та використання інформації, необхідної для ефективної діяльності органів державної влади та місцевого самоврядування, Міністерством юстиції України спільно з Офісом ефективного регулювання BRDO розроблено Концепцію Єдиного державного адресного реєстру. Наступним етапом мало стати законодавче регулювання запровадження Єдиного державного адресного реєстру України. </w:t>
            </w:r>
          </w:p>
          <w:p w14:paraId="1FAB2CC0"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Calibri" w:hAnsi="Times New Roman" w:cs="Times New Roman"/>
                <w:sz w:val="26"/>
                <w:szCs w:val="26"/>
              </w:rPr>
            </w:pPr>
            <w:r w:rsidRPr="00195464">
              <w:rPr>
                <w:rFonts w:ascii="Times New Roman" w:eastAsia="Calibri" w:hAnsi="Times New Roman" w:cs="Times New Roman"/>
                <w:sz w:val="26"/>
                <w:szCs w:val="26"/>
              </w:rPr>
              <w:t xml:space="preserve">Проте 13.04.2020 року Верховною Радою України прийнято Закон України № 554-IX “Про національну інфраструктуру геопросторових даних”, яким внесено зміни до Закону України “Про топографо-геодезичну і картографічну діяльність” та передбачено, що ведення Державного адресного реєстру належить до компетенції центрального органу виконавчої влади, що реалізує державну політику у галузі топографо-геодезичної і картографічної діяльності. </w:t>
            </w:r>
          </w:p>
          <w:p w14:paraId="04E095D3"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Times New Roman" w:hAnsi="Times New Roman" w:cs="Times New Roman"/>
                <w:kern w:val="1"/>
                <w:sz w:val="26"/>
                <w:szCs w:val="26"/>
                <w:lang w:eastAsia="ru-RU" w:bidi="hi-IN"/>
              </w:rPr>
            </w:pPr>
            <w:r w:rsidRPr="00195464">
              <w:rPr>
                <w:rFonts w:ascii="Times New Roman" w:eastAsia="Calibri" w:hAnsi="Times New Roman" w:cs="Times New Roman"/>
                <w:sz w:val="26"/>
                <w:szCs w:val="26"/>
              </w:rPr>
              <w:t>24.11.2020 на узгоджувальній нараді щодо відповідних питань, яка відбулась між Міністерством юстиції, Міністерством розвитку громад та територій та Міністерством цифрової трансформації, було прийнято рішення, що розробкою проекту Закону України “Про створення Єдиного адресного реєстру України”, а також розробкою та впровадженням функціонування Єдиного адресного реєстру України займатимуться спільно Міністерство розвитку громад та територій, Міністерство цифрової трансформації та Держгеокадастр. Міністерство юстиції, в свою чергу, братиме участь в опрацюванні відповідного проекту Закону протягом всього часу роботи у вказаному напрямку.</w:t>
            </w:r>
          </w:p>
        </w:tc>
      </w:tr>
      <w:tr w:rsidR="005F6D10" w:rsidRPr="00195464" w14:paraId="3B9F1DF0" w14:textId="77777777" w:rsidTr="005F6D10">
        <w:tc>
          <w:tcPr>
            <w:tcW w:w="15735" w:type="dxa"/>
            <w:gridSpan w:val="6"/>
            <w:shd w:val="clear" w:color="auto" w:fill="auto"/>
          </w:tcPr>
          <w:p w14:paraId="5A8857DA" w14:textId="77777777" w:rsidR="005F6D10" w:rsidRPr="00195464" w:rsidRDefault="005F6D10" w:rsidP="005F6D10">
            <w:pPr>
              <w:keepNext/>
              <w:shd w:val="clear" w:color="auto" w:fill="FFFFFF"/>
              <w:suppressAutoHyphens/>
              <w:spacing w:before="60" w:after="0" w:line="240" w:lineRule="auto"/>
              <w:ind w:firstLine="176"/>
              <w:jc w:val="center"/>
              <w:outlineLvl w:val="2"/>
              <w:rPr>
                <w:rFonts w:ascii="Times New Roman" w:eastAsia="Times New Roman" w:hAnsi="Times New Roman" w:cs="Times New Roman"/>
                <w:b/>
                <w:kern w:val="1"/>
                <w:sz w:val="26"/>
                <w:szCs w:val="26"/>
                <w:lang w:eastAsia="ru-RU" w:bidi="hi-IN"/>
              </w:rPr>
            </w:pPr>
            <w:r w:rsidRPr="00195464">
              <w:rPr>
                <w:rFonts w:ascii="Times New Roman" w:eastAsia="Times New Roman" w:hAnsi="Times New Roman" w:cs="Times New Roman"/>
                <w:b/>
                <w:kern w:val="1"/>
                <w:sz w:val="26"/>
                <w:szCs w:val="26"/>
                <w:lang w:eastAsia="ru-RU" w:bidi="hi-IN"/>
              </w:rPr>
              <w:t>Оподаткування</w:t>
            </w:r>
          </w:p>
        </w:tc>
      </w:tr>
      <w:tr w:rsidR="005F6D10" w:rsidRPr="00195464" w14:paraId="2732D98A" w14:textId="77777777" w:rsidTr="005F6D10">
        <w:tc>
          <w:tcPr>
            <w:tcW w:w="993" w:type="dxa"/>
            <w:shd w:val="clear" w:color="auto" w:fill="auto"/>
          </w:tcPr>
          <w:p w14:paraId="624C4E90"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13.</w:t>
            </w:r>
          </w:p>
        </w:tc>
        <w:tc>
          <w:tcPr>
            <w:tcW w:w="2835" w:type="dxa"/>
            <w:shd w:val="clear" w:color="auto" w:fill="auto"/>
          </w:tcPr>
          <w:p w14:paraId="246EC401"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Зменшення часу платників податків на податкове адміністрування податку на додану вартість шляхом:</w:t>
            </w:r>
          </w:p>
          <w:p w14:paraId="48621E19"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 xml:space="preserve">спрощення форми та порядку заповнення податкової звітності з податку на додану вартість; </w:t>
            </w:r>
          </w:p>
          <w:p w14:paraId="772986B6"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 xml:space="preserve">удосконалення до форми та реквізитів податкової накладної з податком на додану вартість; </w:t>
            </w:r>
          </w:p>
          <w:p w14:paraId="0F21E7F6"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 xml:space="preserve">запровадження якісних критеріїв ризиковості платника податку для забезпечення можливості звітування в режимі реального часу (із покладенням обов’язку щодо перевірки коректності вказаних у податковій звітності даних на контролюючі органи та пришвидшенням відшкодування платникам з меншим ризиком); </w:t>
            </w:r>
          </w:p>
          <w:p w14:paraId="22CC74F4"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визначення прозорих критеріїв ризиковості здійснення операцій, показників, за якими визначається позитивна податкова історія платника податку для зупинення реєстрації податкової накладної/розрахунку коригування в Єдиному реєстрі податкових накладних</w:t>
            </w:r>
          </w:p>
        </w:tc>
        <w:tc>
          <w:tcPr>
            <w:tcW w:w="2835" w:type="dxa"/>
            <w:shd w:val="clear" w:color="auto" w:fill="auto"/>
          </w:tcPr>
          <w:p w14:paraId="18AF6B0B"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 xml:space="preserve">внесення змін до наказів Мінфіну від 28 січня 2016 р. </w:t>
            </w:r>
            <w:hyperlink r:id="rId6" w:tgtFrame="_blank" w:history="1">
              <w:r w:rsidRPr="00195464">
                <w:rPr>
                  <w:rFonts w:ascii="Times New Roman" w:eastAsia="Times New Roman" w:hAnsi="Times New Roman" w:cs="Times New Roman"/>
                  <w:sz w:val="26"/>
                  <w:szCs w:val="26"/>
                  <w:lang w:eastAsia="ru-RU"/>
                </w:rPr>
                <w:t>№ 21</w:t>
              </w:r>
            </w:hyperlink>
            <w:r w:rsidRPr="00195464">
              <w:rPr>
                <w:rFonts w:ascii="Times New Roman" w:eastAsia="Times New Roman" w:hAnsi="Times New Roman" w:cs="Times New Roman"/>
                <w:sz w:val="26"/>
                <w:szCs w:val="26"/>
                <w:lang w:eastAsia="ru-RU"/>
              </w:rPr>
              <w:t xml:space="preserve"> і від 1 грудня 2015 р. </w:t>
            </w:r>
            <w:hyperlink r:id="rId7" w:tgtFrame="_blank" w:history="1">
              <w:r w:rsidRPr="00195464">
                <w:rPr>
                  <w:rFonts w:ascii="Times New Roman" w:eastAsia="Times New Roman" w:hAnsi="Times New Roman" w:cs="Times New Roman"/>
                  <w:sz w:val="26"/>
                  <w:szCs w:val="26"/>
                  <w:lang w:eastAsia="ru-RU"/>
                </w:rPr>
                <w:t>№ 1307</w:t>
              </w:r>
            </w:hyperlink>
          </w:p>
          <w:p w14:paraId="1CAA3387" w14:textId="77777777" w:rsidR="005F6D10" w:rsidRPr="00195464" w:rsidRDefault="005F6D10" w:rsidP="005F6D10">
            <w:pPr>
              <w:shd w:val="clear" w:color="auto" w:fill="FFFFFF"/>
              <w:spacing w:after="0" w:line="240" w:lineRule="auto"/>
              <w:rPr>
                <w:rFonts w:ascii="Times New Roman" w:eastAsia="Times New Roman" w:hAnsi="Times New Roman" w:cs="Times New Roman"/>
                <w:sz w:val="26"/>
                <w:szCs w:val="26"/>
                <w:lang w:eastAsia="ru-RU"/>
              </w:rPr>
            </w:pPr>
          </w:p>
          <w:p w14:paraId="4887942A" w14:textId="77777777" w:rsidR="005F6D10" w:rsidRPr="00195464" w:rsidRDefault="005F6D10" w:rsidP="005F6D10">
            <w:pPr>
              <w:shd w:val="clear" w:color="auto" w:fill="FFFFFF"/>
              <w:spacing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розроблення та подання на розгляд Кабінету Міністрів постанови Кабінету Міністрів України “Про внесення змін до постанови Кабінету Міністрів України” від  21 лютого 2018 р. № 117”</w:t>
            </w:r>
          </w:p>
          <w:p w14:paraId="144BEC19" w14:textId="77777777" w:rsidR="005F6D10" w:rsidRPr="00195464" w:rsidRDefault="005F6D10" w:rsidP="005F6D10">
            <w:pPr>
              <w:shd w:val="clear" w:color="auto" w:fill="FFFFFF"/>
              <w:spacing w:after="0" w:line="240" w:lineRule="auto"/>
              <w:rPr>
                <w:rFonts w:ascii="Times New Roman" w:eastAsia="Times New Roman" w:hAnsi="Times New Roman" w:cs="Times New Roman"/>
                <w:sz w:val="26"/>
                <w:szCs w:val="26"/>
                <w:lang w:eastAsia="ru-RU"/>
              </w:rPr>
            </w:pPr>
          </w:p>
        </w:tc>
        <w:tc>
          <w:tcPr>
            <w:tcW w:w="1984" w:type="dxa"/>
            <w:shd w:val="clear" w:color="auto" w:fill="auto"/>
          </w:tcPr>
          <w:p w14:paraId="3FAD3095"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Мінфін</w:t>
            </w:r>
          </w:p>
        </w:tc>
        <w:tc>
          <w:tcPr>
            <w:tcW w:w="1560" w:type="dxa"/>
            <w:shd w:val="clear" w:color="auto" w:fill="FFFFFF"/>
          </w:tcPr>
          <w:p w14:paraId="722D9220"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II квартал 2020 р.</w:t>
            </w:r>
          </w:p>
        </w:tc>
        <w:tc>
          <w:tcPr>
            <w:tcW w:w="5528" w:type="dxa"/>
            <w:shd w:val="clear" w:color="auto" w:fill="auto"/>
          </w:tcPr>
          <w:p w14:paraId="594BD933" w14:textId="77777777" w:rsidR="005F6D10" w:rsidRPr="00195464" w:rsidRDefault="005F6D10" w:rsidP="005F6D10">
            <w:pPr>
              <w:shd w:val="clear" w:color="auto" w:fill="FFFFFF"/>
              <w:suppressAutoHyphens/>
              <w:spacing w:before="60" w:after="0" w:line="240" w:lineRule="auto"/>
              <w:ind w:firstLine="178"/>
              <w:jc w:val="both"/>
              <w:rPr>
                <w:rFonts w:ascii="Times New Roman" w:eastAsia="Calibri" w:hAnsi="Times New Roman" w:cs="Times New Roman"/>
                <w:b/>
                <w:bCs/>
                <w:sz w:val="26"/>
                <w:szCs w:val="26"/>
              </w:rPr>
            </w:pPr>
            <w:r w:rsidRPr="00195464">
              <w:rPr>
                <w:rFonts w:ascii="Times New Roman" w:eastAsia="Calibri" w:hAnsi="Times New Roman" w:cs="Times New Roman"/>
                <w:b/>
                <w:bCs/>
                <w:sz w:val="26"/>
                <w:szCs w:val="26"/>
              </w:rPr>
              <w:t>Виконано.</w:t>
            </w:r>
          </w:p>
          <w:p w14:paraId="4DD851DE" w14:textId="77777777" w:rsidR="005F6D10" w:rsidRPr="00195464" w:rsidRDefault="005F6D10" w:rsidP="005F6D10">
            <w:pPr>
              <w:shd w:val="clear" w:color="auto" w:fill="FFFFFF"/>
              <w:suppressAutoHyphens/>
              <w:spacing w:after="0" w:line="240" w:lineRule="auto"/>
              <w:ind w:firstLine="178"/>
              <w:jc w:val="both"/>
              <w:rPr>
                <w:rFonts w:ascii="Times New Roman" w:eastAsia="Calibri" w:hAnsi="Times New Roman" w:cs="Times New Roman"/>
                <w:bCs/>
                <w:sz w:val="26"/>
                <w:szCs w:val="26"/>
              </w:rPr>
            </w:pPr>
            <w:r w:rsidRPr="00195464">
              <w:rPr>
                <w:rFonts w:ascii="Times New Roman" w:eastAsia="Calibri" w:hAnsi="Times New Roman" w:cs="Times New Roman"/>
                <w:bCs/>
                <w:sz w:val="26"/>
                <w:szCs w:val="26"/>
              </w:rPr>
              <w:t xml:space="preserve">Видано наказ Міністерства фінансів України від  02.12.2020 № 734 “Про внесення змін до деяких нормативно-правових актів Міністерства фінансів України”, яким вносяться зміни до наказів Міністерства фінансів України від  28.01.2016 </w:t>
            </w:r>
            <w:r w:rsidRPr="00195464">
              <w:rPr>
                <w:rFonts w:ascii="Times New Roman" w:eastAsia="Calibri" w:hAnsi="Times New Roman" w:cs="Times New Roman"/>
                <w:b/>
                <w:bCs/>
                <w:sz w:val="26"/>
                <w:szCs w:val="26"/>
              </w:rPr>
              <w:t>№ 21</w:t>
            </w:r>
            <w:r w:rsidRPr="00195464">
              <w:rPr>
                <w:rFonts w:ascii="Times New Roman" w:eastAsia="Calibri" w:hAnsi="Times New Roman" w:cs="Times New Roman"/>
                <w:bCs/>
                <w:sz w:val="26"/>
                <w:szCs w:val="26"/>
              </w:rPr>
              <w:t xml:space="preserve"> і від  01.12.2015 </w:t>
            </w:r>
            <w:r w:rsidRPr="00195464">
              <w:rPr>
                <w:rFonts w:ascii="Times New Roman" w:eastAsia="Calibri" w:hAnsi="Times New Roman" w:cs="Times New Roman"/>
                <w:b/>
                <w:bCs/>
                <w:sz w:val="26"/>
                <w:szCs w:val="26"/>
              </w:rPr>
              <w:t>№ 1307</w:t>
            </w:r>
            <w:r w:rsidRPr="00195464">
              <w:rPr>
                <w:rFonts w:ascii="Times New Roman" w:eastAsia="Calibri" w:hAnsi="Times New Roman" w:cs="Times New Roman"/>
                <w:bCs/>
                <w:sz w:val="26"/>
                <w:szCs w:val="26"/>
              </w:rPr>
              <w:t>, та передбачено спрощення форми і порядку заповнення податкової звітності з ПДВ (наразі знаходиться на реєстрації в Міністерстві юстиції України).</w:t>
            </w:r>
          </w:p>
          <w:p w14:paraId="7EC99167" w14:textId="77777777" w:rsidR="005F6D10" w:rsidRPr="00195464" w:rsidRDefault="005F6D10" w:rsidP="005F6D10">
            <w:pPr>
              <w:shd w:val="clear" w:color="auto" w:fill="FFFFFF"/>
              <w:suppressAutoHyphens/>
              <w:spacing w:after="0" w:line="240" w:lineRule="auto"/>
              <w:ind w:firstLine="178"/>
              <w:jc w:val="both"/>
              <w:rPr>
                <w:rFonts w:ascii="Times New Roman" w:eastAsia="Calibri" w:hAnsi="Times New Roman" w:cs="Times New Roman"/>
                <w:sz w:val="26"/>
                <w:szCs w:val="26"/>
              </w:rPr>
            </w:pPr>
            <w:r w:rsidRPr="00195464">
              <w:rPr>
                <w:rFonts w:ascii="Times New Roman" w:eastAsia="Calibri" w:hAnsi="Times New Roman" w:cs="Times New Roman"/>
                <w:bCs/>
                <w:sz w:val="26"/>
                <w:szCs w:val="26"/>
              </w:rPr>
              <w:t>З набранням чинності (01.02.2020)</w:t>
            </w:r>
            <w:r w:rsidRPr="00195464">
              <w:rPr>
                <w:rFonts w:ascii="Times New Roman" w:eastAsia="Calibri" w:hAnsi="Times New Roman" w:cs="Times New Roman"/>
                <w:b/>
                <w:bCs/>
                <w:sz w:val="26"/>
                <w:szCs w:val="26"/>
              </w:rPr>
              <w:t xml:space="preserve"> постанови Кабінету Міністрів України від  11.12.2019 № 1165 </w:t>
            </w:r>
            <w:r w:rsidRPr="00195464">
              <w:rPr>
                <w:rFonts w:ascii="Times New Roman" w:eastAsia="Calibri" w:hAnsi="Times New Roman" w:cs="Times New Roman"/>
                <w:bCs/>
                <w:sz w:val="26"/>
                <w:szCs w:val="26"/>
              </w:rPr>
              <w:t>“Про затвердження порядків з питань зупинення реєстрації податкової накладної/ розрахунку коригування в Єдиному реєстрі податкових накладних”</w:t>
            </w:r>
            <w:r w:rsidRPr="00195464">
              <w:rPr>
                <w:rFonts w:ascii="Times New Roman" w:eastAsia="Calibri" w:hAnsi="Times New Roman" w:cs="Times New Roman"/>
                <w:sz w:val="26"/>
                <w:szCs w:val="26"/>
              </w:rPr>
              <w:t xml:space="preserve"> (далі – ПКМУ № 1165) </w:t>
            </w:r>
            <w:r w:rsidRPr="00195464">
              <w:rPr>
                <w:rFonts w:ascii="Times New Roman" w:eastAsia="Calibri" w:hAnsi="Times New Roman" w:cs="Times New Roman"/>
                <w:b/>
                <w:bCs/>
                <w:sz w:val="26"/>
                <w:szCs w:val="26"/>
              </w:rPr>
              <w:t xml:space="preserve">втратила чинність постанова Кабінету Міністрів України від  21.02.2018 № 117 </w:t>
            </w:r>
            <w:r w:rsidRPr="00195464">
              <w:rPr>
                <w:rFonts w:ascii="Times New Roman" w:eastAsia="Calibri" w:hAnsi="Times New Roman" w:cs="Times New Roman"/>
                <w:sz w:val="26"/>
                <w:szCs w:val="26"/>
              </w:rPr>
              <w:t>“Про затвердження порядків з питань зупинення реєстрації податкової накладної/ розрахунку коригування в Єдиному реєстрі податкових накладних” (далі – ПН/РК в ЄРПН).</w:t>
            </w:r>
          </w:p>
          <w:p w14:paraId="15DC21DE" w14:textId="77777777" w:rsidR="005F6D10" w:rsidRPr="00195464" w:rsidRDefault="005F6D10" w:rsidP="005F6D10">
            <w:pPr>
              <w:shd w:val="clear" w:color="auto" w:fill="FFFFFF"/>
              <w:suppressAutoHyphens/>
              <w:spacing w:after="0" w:line="240" w:lineRule="auto"/>
              <w:ind w:firstLine="178"/>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ПКМУ № 1165 удосконалено критерії оцінки ступеня ризиків, а саме: ознаки безумовної реєстрації, критерії ризиковості платника податку, показники, за якими визначається позитивна податкова історія платника податку, та критерії ризиковості здійснення операцій.</w:t>
            </w:r>
          </w:p>
          <w:p w14:paraId="390C0875" w14:textId="77777777" w:rsidR="005F6D10" w:rsidRPr="00195464" w:rsidRDefault="005F6D10" w:rsidP="005F6D10">
            <w:pPr>
              <w:shd w:val="clear" w:color="auto" w:fill="FFFFFF"/>
              <w:suppressAutoHyphens/>
              <w:spacing w:after="0" w:line="240" w:lineRule="auto"/>
              <w:ind w:firstLine="178"/>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Внесено зміни до ознак безумовної реєстрації та показників позитивної податкової історії, у разі відповідності яким не зупиняється реєстрація ПН/РК в ЄРПН, що сприяє стимулюванню дотримання законодавства про працю, в частині офіційного працевлаштування, адже платник податку зацікавлений у своєчасній на повній сплаті ПДВ, інших податків і зборів та ЄСВ.</w:t>
            </w:r>
          </w:p>
          <w:p w14:paraId="1DAD3CEF" w14:textId="77777777" w:rsidR="005F6D10" w:rsidRPr="00195464" w:rsidRDefault="005F6D10" w:rsidP="005F6D10">
            <w:pPr>
              <w:shd w:val="clear" w:color="auto" w:fill="FFFFFF"/>
              <w:suppressAutoHyphens/>
              <w:spacing w:after="0" w:line="240" w:lineRule="auto"/>
              <w:ind w:firstLine="178"/>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Зміни, внесені до критеріїв, за якими проводиться автоматизований моніторинг, спрямовані на упередження фіктивного податкового кредиту несумлінними платниками податку, які підлаштовуються до ознак та показників, за якими здійснюється реєстрація ПН/РК в ЄРПН.</w:t>
            </w:r>
          </w:p>
          <w:p w14:paraId="1A075ACB" w14:textId="77777777" w:rsidR="005F6D10" w:rsidRPr="00195464" w:rsidRDefault="005F6D10" w:rsidP="005F6D10">
            <w:pPr>
              <w:shd w:val="clear" w:color="auto" w:fill="FFFFFF"/>
              <w:suppressAutoHyphens/>
              <w:spacing w:after="0" w:line="240" w:lineRule="auto"/>
              <w:ind w:firstLine="178"/>
              <w:jc w:val="both"/>
              <w:rPr>
                <w:rFonts w:ascii="Times New Roman" w:eastAsia="Calibri" w:hAnsi="Times New Roman" w:cs="Times New Roman"/>
                <w:sz w:val="26"/>
                <w:szCs w:val="26"/>
              </w:rPr>
            </w:pPr>
          </w:p>
        </w:tc>
      </w:tr>
      <w:tr w:rsidR="005F6D10" w:rsidRPr="00195464" w14:paraId="7B4F898A" w14:textId="77777777" w:rsidTr="005F6D10">
        <w:tc>
          <w:tcPr>
            <w:tcW w:w="993" w:type="dxa"/>
            <w:shd w:val="clear" w:color="auto" w:fill="auto"/>
          </w:tcPr>
          <w:p w14:paraId="64D05B06"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14.</w:t>
            </w:r>
          </w:p>
        </w:tc>
        <w:tc>
          <w:tcPr>
            <w:tcW w:w="2835" w:type="dxa"/>
            <w:shd w:val="clear" w:color="auto" w:fill="auto"/>
          </w:tcPr>
          <w:p w14:paraId="2840D17E"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Запровадження подання єдиної звітності з єдиного внеску на загальнообов’язкове державне соціальне страхування та податку на доходи фізичних осіб</w:t>
            </w:r>
          </w:p>
        </w:tc>
        <w:tc>
          <w:tcPr>
            <w:tcW w:w="2835" w:type="dxa"/>
            <w:shd w:val="clear" w:color="auto" w:fill="auto"/>
          </w:tcPr>
          <w:p w14:paraId="59B1A038"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 xml:space="preserve">розроблення та прийняття нормативно-правових актів з метою реалізації </w:t>
            </w:r>
            <w:hyperlink r:id="rId8" w:tgtFrame="_blank" w:history="1">
              <w:r w:rsidRPr="00195464">
                <w:rPr>
                  <w:rFonts w:ascii="Times New Roman" w:eastAsia="Times New Roman" w:hAnsi="Times New Roman" w:cs="Times New Roman"/>
                  <w:sz w:val="26"/>
                  <w:szCs w:val="26"/>
                  <w:lang w:eastAsia="ru-RU"/>
                </w:rPr>
                <w:t>Закону України</w:t>
              </w:r>
            </w:hyperlink>
            <w:r w:rsidRPr="00195464">
              <w:rPr>
                <w:rFonts w:ascii="Times New Roman" w:eastAsia="Times New Roman" w:hAnsi="Times New Roman" w:cs="Times New Roman"/>
                <w:sz w:val="26"/>
                <w:szCs w:val="26"/>
                <w:lang w:eastAsia="ru-RU"/>
              </w:rPr>
              <w:t xml:space="preserve"> “Про внесення змін до Закону України “Про збір та облік єдиного внеску на загальнообов’язкове державне соціальне страхування” щодо подання єдиної звітності з єдиного внеску на загальнообов’язкове державне соціальне страхування і податку на доходи фізичних осіб” </w:t>
            </w:r>
          </w:p>
        </w:tc>
        <w:tc>
          <w:tcPr>
            <w:tcW w:w="1984" w:type="dxa"/>
            <w:shd w:val="clear" w:color="auto" w:fill="auto"/>
          </w:tcPr>
          <w:p w14:paraId="0E5C6F32"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Мінфін</w:t>
            </w:r>
          </w:p>
        </w:tc>
        <w:tc>
          <w:tcPr>
            <w:tcW w:w="1560" w:type="dxa"/>
            <w:shd w:val="clear" w:color="auto" w:fill="FFFFFF"/>
          </w:tcPr>
          <w:p w14:paraId="0B228565"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IV квартал 2020 р.</w:t>
            </w:r>
          </w:p>
        </w:tc>
        <w:tc>
          <w:tcPr>
            <w:tcW w:w="5528" w:type="dxa"/>
          </w:tcPr>
          <w:p w14:paraId="466417F5" w14:textId="77777777" w:rsidR="005F6D10" w:rsidRPr="00195464" w:rsidRDefault="005F6D10" w:rsidP="005F6D10">
            <w:pPr>
              <w:spacing w:after="0" w:line="240" w:lineRule="auto"/>
              <w:ind w:firstLine="172"/>
              <w:jc w:val="both"/>
              <w:rPr>
                <w:rFonts w:ascii="Times New Roman" w:eastAsia="Calibri" w:hAnsi="Times New Roman" w:cs="Times New Roman"/>
                <w:b/>
                <w:bCs/>
                <w:sz w:val="26"/>
                <w:szCs w:val="26"/>
              </w:rPr>
            </w:pPr>
            <w:r w:rsidRPr="00195464">
              <w:rPr>
                <w:rFonts w:ascii="Times New Roman" w:eastAsia="Calibri" w:hAnsi="Times New Roman" w:cs="Times New Roman"/>
                <w:b/>
                <w:bCs/>
                <w:sz w:val="26"/>
                <w:szCs w:val="26"/>
              </w:rPr>
              <w:t>Виконано.</w:t>
            </w:r>
          </w:p>
          <w:p w14:paraId="08F7E88D" w14:textId="77777777" w:rsidR="005F6D10" w:rsidRPr="00195464" w:rsidRDefault="005F6D10" w:rsidP="005F6D10">
            <w:pPr>
              <w:spacing w:after="0" w:line="240" w:lineRule="auto"/>
              <w:ind w:firstLine="172"/>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 xml:space="preserve">З метою забезпечення подання до контролюючих органів єдиної звітності з єдиного внеску та податку на доходи фізичних осіб </w:t>
            </w:r>
            <w:r w:rsidRPr="00195464">
              <w:rPr>
                <w:rFonts w:ascii="Times New Roman" w:eastAsia="Calibri" w:hAnsi="Times New Roman" w:cs="Times New Roman"/>
                <w:b/>
                <w:bCs/>
                <w:sz w:val="26"/>
                <w:szCs w:val="26"/>
              </w:rPr>
              <w:t>Міністерством фінансів України прийнято накази</w:t>
            </w:r>
            <w:r w:rsidRPr="00195464">
              <w:rPr>
                <w:rFonts w:ascii="Times New Roman" w:eastAsia="Calibri" w:hAnsi="Times New Roman" w:cs="Times New Roman"/>
                <w:sz w:val="26"/>
                <w:szCs w:val="26"/>
              </w:rPr>
              <w:t xml:space="preserve"> від:</w:t>
            </w:r>
          </w:p>
          <w:p w14:paraId="29A114D5" w14:textId="77777777" w:rsidR="005F6D10" w:rsidRPr="00195464" w:rsidRDefault="005F6D10" w:rsidP="005F6D10">
            <w:pPr>
              <w:spacing w:after="0" w:line="240" w:lineRule="auto"/>
              <w:ind w:firstLine="172"/>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- 09.12.2020 № 752 “Про внесення змін до наказу Міністерства фінансів України від 19 червня 2015 року № 578” зареєстрований в Міністерстві юстиції України 28.12.2020 за № 1303/35586;</w:t>
            </w:r>
          </w:p>
          <w:p w14:paraId="1B1E40F6" w14:textId="77777777" w:rsidR="001F4025" w:rsidRPr="00195464" w:rsidRDefault="001F4025" w:rsidP="001F4025">
            <w:pPr>
              <w:spacing w:after="0" w:line="240" w:lineRule="auto"/>
              <w:ind w:firstLine="172"/>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- 15.12..2020 № 773 “Про внесення змін до наказу Міністерства фінансів України від 13 січня 2015 року № 4”, зареєстрований в Міністерстві юстиції України 28.12.2020 за № 1304/35587;</w:t>
            </w:r>
          </w:p>
          <w:p w14:paraId="23A8FE48" w14:textId="77777777" w:rsidR="005F6D10" w:rsidRPr="00195464" w:rsidRDefault="005F6D10" w:rsidP="005F6D10">
            <w:pPr>
              <w:spacing w:after="0" w:line="240" w:lineRule="auto"/>
              <w:ind w:firstLine="172"/>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- 17.12.2020 № 783 “Про внесення змін до наказу Міністерства фінансів України від 02 жовтня 2015 року № 859”, зареєстрований в Міністерстві юстиції України 28.12.2020 за № 1295/35578;</w:t>
            </w:r>
          </w:p>
          <w:p w14:paraId="252FCDE6" w14:textId="77777777" w:rsidR="005F6D10" w:rsidRPr="00195464" w:rsidRDefault="005F6D10" w:rsidP="005F6D10">
            <w:pPr>
              <w:spacing w:after="0" w:line="240" w:lineRule="auto"/>
              <w:ind w:firstLine="172"/>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- 21.12.2020 № 790 “Про внесення змін до Інструкції про порядок нарахування і сплату єдиного внеску на загальнообов’язкове державне соціальне страхування, зареєстрований в Міністерстві юстиції України 28.12.2020 за № 1296/35579;</w:t>
            </w:r>
          </w:p>
          <w:p w14:paraId="6F506C16" w14:textId="77777777" w:rsidR="005F6D10" w:rsidRPr="00195464" w:rsidRDefault="005F6D10" w:rsidP="005F6D10">
            <w:pPr>
              <w:shd w:val="clear" w:color="auto" w:fill="FFFFFF"/>
              <w:suppressAutoHyphens/>
              <w:spacing w:after="0" w:line="240" w:lineRule="auto"/>
              <w:ind w:firstLine="172"/>
              <w:jc w:val="both"/>
              <w:rPr>
                <w:rFonts w:ascii="Times New Roman" w:eastAsia="Calibri" w:hAnsi="Times New Roman" w:cs="Times New Roman"/>
                <w:sz w:val="26"/>
                <w:szCs w:val="26"/>
              </w:rPr>
            </w:pPr>
            <w:r w:rsidRPr="00195464">
              <w:rPr>
                <w:rFonts w:ascii="Times New Roman" w:eastAsia="Calibri" w:hAnsi="Times New Roman" w:cs="Times New Roman"/>
                <w:sz w:val="26"/>
                <w:szCs w:val="26"/>
              </w:rPr>
              <w:t>- 28.12.2020 № 814 “Про деякі особливості звітування з єдиного внеску на загальнообов’язкове державне соціальне страхування відповідно до наказу Міністерства фінансів України від 14 квітня 2015 року № 435” (на реєстрації в Міністерстві юстиції України).</w:t>
            </w:r>
          </w:p>
        </w:tc>
      </w:tr>
      <w:tr w:rsidR="005F6D10" w:rsidRPr="00195464" w14:paraId="2758785F" w14:textId="77777777" w:rsidTr="005F6D10">
        <w:tc>
          <w:tcPr>
            <w:tcW w:w="993" w:type="dxa"/>
            <w:shd w:val="clear" w:color="auto" w:fill="auto"/>
          </w:tcPr>
          <w:p w14:paraId="355C7595"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15.</w:t>
            </w:r>
          </w:p>
        </w:tc>
        <w:tc>
          <w:tcPr>
            <w:tcW w:w="2835" w:type="dxa"/>
            <w:shd w:val="clear" w:color="auto" w:fill="auto"/>
          </w:tcPr>
          <w:p w14:paraId="3717B81C"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Запровадження єдиного рахунка для сплати податків та зборів</w:t>
            </w:r>
          </w:p>
        </w:tc>
        <w:tc>
          <w:tcPr>
            <w:tcW w:w="2835" w:type="dxa"/>
            <w:shd w:val="clear" w:color="auto" w:fill="auto"/>
          </w:tcPr>
          <w:p w14:paraId="23FEE1FD"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 xml:space="preserve">розроблення та подання Кабінету Міністрів України проекту постанови Кабінету Міністрів України про порядок функціонування єдиного рахунка з метою реалізації Закону України “Про внесення змін до Податкового кодексу України щодо запровадження єдиного рахунка для сплати податків і зборів, єдиного внеску на загальнообов’язкове державне соціальне страхування” </w:t>
            </w:r>
          </w:p>
        </w:tc>
        <w:tc>
          <w:tcPr>
            <w:tcW w:w="1984" w:type="dxa"/>
            <w:shd w:val="clear" w:color="auto" w:fill="auto"/>
          </w:tcPr>
          <w:p w14:paraId="04307C42"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Мінфін</w:t>
            </w:r>
          </w:p>
        </w:tc>
        <w:tc>
          <w:tcPr>
            <w:tcW w:w="1560" w:type="dxa"/>
            <w:shd w:val="clear" w:color="auto" w:fill="FFFFFF"/>
          </w:tcPr>
          <w:p w14:paraId="531B9F2E"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III квартал 2020 р.</w:t>
            </w:r>
          </w:p>
        </w:tc>
        <w:tc>
          <w:tcPr>
            <w:tcW w:w="5528" w:type="dxa"/>
            <w:shd w:val="clear" w:color="auto" w:fill="auto"/>
          </w:tcPr>
          <w:p w14:paraId="65B6922F" w14:textId="77777777" w:rsidR="005F6D10" w:rsidRPr="00195464" w:rsidRDefault="005F6D10" w:rsidP="005F6D10">
            <w:pPr>
              <w:shd w:val="clear" w:color="auto" w:fill="FFFFFF"/>
              <w:suppressAutoHyphens/>
              <w:spacing w:before="60" w:after="0" w:line="240" w:lineRule="auto"/>
              <w:ind w:firstLine="178"/>
              <w:jc w:val="both"/>
              <w:rPr>
                <w:rFonts w:ascii="Times New Roman" w:eastAsia="Calibri" w:hAnsi="Times New Roman" w:cs="Times New Roman"/>
                <w:b/>
                <w:bCs/>
                <w:sz w:val="26"/>
                <w:szCs w:val="26"/>
              </w:rPr>
            </w:pPr>
            <w:r w:rsidRPr="00195464">
              <w:rPr>
                <w:rFonts w:ascii="Times New Roman" w:eastAsia="Calibri" w:hAnsi="Times New Roman" w:cs="Times New Roman"/>
                <w:b/>
                <w:bCs/>
                <w:sz w:val="26"/>
                <w:szCs w:val="26"/>
              </w:rPr>
              <w:t>Виконано.</w:t>
            </w:r>
          </w:p>
          <w:p w14:paraId="2812F330" w14:textId="77777777" w:rsidR="005F6D10" w:rsidRPr="00195464" w:rsidRDefault="005F6D10" w:rsidP="005F6D10">
            <w:pPr>
              <w:keepNext/>
              <w:shd w:val="clear" w:color="auto" w:fill="FFFFFF"/>
              <w:suppressAutoHyphens/>
              <w:spacing w:after="0" w:line="240" w:lineRule="auto"/>
              <w:ind w:firstLine="178"/>
              <w:jc w:val="both"/>
              <w:outlineLvl w:val="2"/>
              <w:rPr>
                <w:rFonts w:ascii="Times New Roman" w:eastAsia="Calibri" w:hAnsi="Times New Roman" w:cs="Times New Roman"/>
                <w:b/>
                <w:bCs/>
                <w:sz w:val="26"/>
                <w:szCs w:val="26"/>
              </w:rPr>
            </w:pPr>
            <w:r w:rsidRPr="00195464">
              <w:rPr>
                <w:rFonts w:ascii="Times New Roman" w:eastAsia="Calibri" w:hAnsi="Times New Roman" w:cs="Times New Roman"/>
                <w:b/>
                <w:bCs/>
                <w:sz w:val="26"/>
                <w:szCs w:val="26"/>
              </w:rPr>
              <w:t>Прийнято постанову Кабінету Міністрів України від  29.04.2020 № 321 “Про затвердження Порядку функціонування єдиного рахунка та виконання норм статті 35-1 Податкового кодексу України центральними органами виконавчої влади”.</w:t>
            </w:r>
          </w:p>
          <w:p w14:paraId="7A08314E" w14:textId="77777777" w:rsidR="005F6D10" w:rsidRPr="00195464" w:rsidRDefault="005F6D10" w:rsidP="005F6D10">
            <w:pPr>
              <w:keepNext/>
              <w:shd w:val="clear" w:color="auto" w:fill="FFFFFF"/>
              <w:suppressAutoHyphens/>
              <w:spacing w:after="0" w:line="240" w:lineRule="auto"/>
              <w:ind w:firstLine="178"/>
              <w:jc w:val="both"/>
              <w:outlineLvl w:val="2"/>
              <w:rPr>
                <w:rFonts w:ascii="Times New Roman" w:eastAsia="Times New Roman" w:hAnsi="Times New Roman" w:cs="Times New Roman"/>
                <w:kern w:val="1"/>
                <w:sz w:val="26"/>
                <w:szCs w:val="26"/>
                <w:lang w:eastAsia="ru-RU" w:bidi="hi-IN"/>
              </w:rPr>
            </w:pPr>
          </w:p>
        </w:tc>
      </w:tr>
      <w:tr w:rsidR="005F6D10" w:rsidRPr="00195464" w14:paraId="31FF3583" w14:textId="77777777" w:rsidTr="005F6D10">
        <w:tc>
          <w:tcPr>
            <w:tcW w:w="15735" w:type="dxa"/>
            <w:gridSpan w:val="6"/>
            <w:shd w:val="clear" w:color="auto" w:fill="auto"/>
          </w:tcPr>
          <w:p w14:paraId="080E91E2" w14:textId="77777777" w:rsidR="005F6D10" w:rsidRPr="00195464" w:rsidRDefault="005F6D10" w:rsidP="005F6D10">
            <w:pPr>
              <w:shd w:val="clear" w:color="auto" w:fill="FFFFFF"/>
              <w:suppressAutoHyphens/>
              <w:spacing w:before="60" w:after="0" w:line="240" w:lineRule="auto"/>
              <w:ind w:firstLine="178"/>
              <w:jc w:val="center"/>
              <w:rPr>
                <w:rFonts w:ascii="Times New Roman" w:eastAsia="Calibri" w:hAnsi="Times New Roman" w:cs="Times New Roman"/>
                <w:b/>
                <w:bCs/>
                <w:sz w:val="26"/>
                <w:szCs w:val="26"/>
              </w:rPr>
            </w:pPr>
            <w:r w:rsidRPr="00195464">
              <w:rPr>
                <w:rFonts w:ascii="Times New Roman" w:eastAsia="Times New Roman" w:hAnsi="Times New Roman" w:cs="Times New Roman"/>
                <w:b/>
                <w:kern w:val="1"/>
                <w:sz w:val="26"/>
                <w:szCs w:val="26"/>
                <w:lang w:eastAsia="ru-RU" w:bidi="hi-IN"/>
              </w:rPr>
              <w:t>Отримання кредитів</w:t>
            </w:r>
          </w:p>
        </w:tc>
      </w:tr>
      <w:tr w:rsidR="005F6D10" w:rsidRPr="00195464" w14:paraId="1EF81EE5" w14:textId="77777777" w:rsidTr="005F6D10">
        <w:tc>
          <w:tcPr>
            <w:tcW w:w="993" w:type="dxa"/>
            <w:shd w:val="clear" w:color="auto" w:fill="auto"/>
          </w:tcPr>
          <w:p w14:paraId="26B4B516"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16.</w:t>
            </w:r>
          </w:p>
        </w:tc>
        <w:tc>
          <w:tcPr>
            <w:tcW w:w="2835" w:type="dxa"/>
            <w:shd w:val="clear" w:color="auto" w:fill="auto"/>
          </w:tcPr>
          <w:p w14:paraId="7D93E64E"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Надання кредитним бюро інформації, яка надходить від підприємств роздрібної торгівлі та організацій, щодо надання комунальних послуг</w:t>
            </w:r>
          </w:p>
        </w:tc>
        <w:tc>
          <w:tcPr>
            <w:tcW w:w="2835" w:type="dxa"/>
            <w:shd w:val="clear" w:color="auto" w:fill="auto"/>
          </w:tcPr>
          <w:p w14:paraId="2DF72BF5"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розроблення та подання Кабінету Міністрів України проекту постанови Кабінету Міністрів України щодо порядку надання кредитним бюро інформації, яка надходить від підприємств роздрібної торгівлі та організацій, щодо надання комунальних послуг</w:t>
            </w:r>
          </w:p>
        </w:tc>
        <w:tc>
          <w:tcPr>
            <w:tcW w:w="1984" w:type="dxa"/>
            <w:shd w:val="clear" w:color="auto" w:fill="auto"/>
          </w:tcPr>
          <w:p w14:paraId="7E5E25F3"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proofErr w:type="spellStart"/>
            <w:r w:rsidRPr="00195464">
              <w:rPr>
                <w:rFonts w:ascii="Times New Roman" w:eastAsia="Times New Roman" w:hAnsi="Times New Roman" w:cs="Times New Roman"/>
                <w:sz w:val="26"/>
                <w:szCs w:val="26"/>
                <w:lang w:eastAsia="ru-RU"/>
              </w:rPr>
              <w:t>Нацком-фінпослуг</w:t>
            </w:r>
            <w:proofErr w:type="spellEnd"/>
            <w:r w:rsidRPr="00195464">
              <w:rPr>
                <w:rFonts w:ascii="Times New Roman" w:eastAsia="Times New Roman" w:hAnsi="Times New Roman" w:cs="Times New Roman"/>
                <w:sz w:val="26"/>
                <w:szCs w:val="26"/>
                <w:lang w:eastAsia="ru-RU"/>
              </w:rPr>
              <w:t xml:space="preserve"> </w:t>
            </w:r>
            <w:r w:rsidRPr="00195464">
              <w:rPr>
                <w:rFonts w:ascii="Times New Roman" w:eastAsia="Times New Roman" w:hAnsi="Times New Roman" w:cs="Times New Roman"/>
                <w:sz w:val="26"/>
                <w:szCs w:val="26"/>
                <w:lang w:eastAsia="ru-RU"/>
              </w:rPr>
              <w:br/>
              <w:t>(за згодою)</w:t>
            </w:r>
          </w:p>
          <w:p w14:paraId="7CE2D435"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p>
        </w:tc>
        <w:tc>
          <w:tcPr>
            <w:tcW w:w="1560" w:type="dxa"/>
            <w:shd w:val="clear" w:color="auto" w:fill="FFFFFF"/>
          </w:tcPr>
          <w:p w14:paraId="24F3FC0D"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II квартал 2020 р.</w:t>
            </w:r>
          </w:p>
        </w:tc>
        <w:tc>
          <w:tcPr>
            <w:tcW w:w="5528" w:type="dxa"/>
            <w:shd w:val="clear" w:color="auto" w:fill="auto"/>
          </w:tcPr>
          <w:p w14:paraId="3F194FDF" w14:textId="77777777" w:rsidR="005F6D10" w:rsidRPr="00195464" w:rsidRDefault="005F6D10" w:rsidP="005F6D10">
            <w:pPr>
              <w:shd w:val="clear" w:color="auto" w:fill="FFFFFF"/>
              <w:suppressAutoHyphens/>
              <w:spacing w:before="60" w:after="0" w:line="240" w:lineRule="auto"/>
              <w:ind w:firstLine="178"/>
              <w:jc w:val="both"/>
              <w:rPr>
                <w:rFonts w:ascii="Times New Roman" w:eastAsia="Calibri" w:hAnsi="Times New Roman" w:cs="Times New Roman"/>
                <w:b/>
                <w:bCs/>
                <w:sz w:val="26"/>
                <w:szCs w:val="26"/>
              </w:rPr>
            </w:pPr>
            <w:r w:rsidRPr="00195464">
              <w:rPr>
                <w:rFonts w:ascii="Times New Roman" w:eastAsia="Calibri" w:hAnsi="Times New Roman" w:cs="Times New Roman"/>
                <w:b/>
                <w:bCs/>
                <w:sz w:val="26"/>
                <w:szCs w:val="26"/>
              </w:rPr>
              <w:t>Потребує корегування.</w:t>
            </w:r>
          </w:p>
          <w:p w14:paraId="4919ECFC" w14:textId="77777777" w:rsidR="005F6D10" w:rsidRPr="00195464" w:rsidRDefault="005F6D10" w:rsidP="005F6D10">
            <w:pPr>
              <w:shd w:val="clear" w:color="auto" w:fill="FFFFFF"/>
              <w:suppressAutoHyphens/>
              <w:spacing w:after="0" w:line="240" w:lineRule="auto"/>
              <w:ind w:firstLine="178"/>
              <w:jc w:val="both"/>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Відповідно до Указу Президента України від  30.06.2020 № 259 Національну комісію, що здійснює державне регулювання у сфері ринків фінансових послуг припинено, шляхом ліквідації.</w:t>
            </w:r>
          </w:p>
          <w:p w14:paraId="02A56AA0" w14:textId="77777777" w:rsidR="005F6D10" w:rsidRPr="00195464" w:rsidRDefault="005F6D10" w:rsidP="005F6D10">
            <w:pPr>
              <w:shd w:val="clear" w:color="auto" w:fill="FFFFFF"/>
              <w:suppressAutoHyphens/>
              <w:spacing w:after="0" w:line="240" w:lineRule="auto"/>
              <w:ind w:firstLine="178"/>
              <w:jc w:val="both"/>
              <w:rPr>
                <w:rFonts w:ascii="Times New Roman" w:eastAsia="Times New Roman" w:hAnsi="Times New Roman" w:cs="Times New Roman"/>
                <w:kern w:val="1"/>
                <w:sz w:val="26"/>
                <w:szCs w:val="26"/>
                <w:lang w:eastAsia="ru-RU" w:bidi="hi-IN"/>
              </w:rPr>
            </w:pPr>
          </w:p>
        </w:tc>
      </w:tr>
      <w:tr w:rsidR="005F6D10" w:rsidRPr="00195464" w14:paraId="55221F1D" w14:textId="77777777" w:rsidTr="005F6D10">
        <w:tc>
          <w:tcPr>
            <w:tcW w:w="993" w:type="dxa"/>
            <w:shd w:val="clear" w:color="auto" w:fill="auto"/>
          </w:tcPr>
          <w:p w14:paraId="2FC5F576"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17.</w:t>
            </w:r>
          </w:p>
        </w:tc>
        <w:tc>
          <w:tcPr>
            <w:tcW w:w="2835" w:type="dxa"/>
            <w:shd w:val="clear" w:color="auto" w:fill="auto"/>
          </w:tcPr>
          <w:p w14:paraId="5866782C"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 xml:space="preserve">Зменшення граничного розміру кредиту, інформація про який подається до Кредитного реєстру Національного банку </w:t>
            </w:r>
          </w:p>
        </w:tc>
        <w:tc>
          <w:tcPr>
            <w:tcW w:w="2835" w:type="dxa"/>
            <w:shd w:val="clear" w:color="auto" w:fill="auto"/>
          </w:tcPr>
          <w:p w14:paraId="6E1D14AF"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розроблення, внесення на розгляд Верховної Ради України законопроекту щодо внесення змін до Закону України “Про банки і банківську діяльність”</w:t>
            </w:r>
          </w:p>
          <w:p w14:paraId="6CAF8292"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супроводження у Верховній Раді України законопроекту</w:t>
            </w:r>
          </w:p>
        </w:tc>
        <w:tc>
          <w:tcPr>
            <w:tcW w:w="1984" w:type="dxa"/>
            <w:shd w:val="clear" w:color="auto" w:fill="auto"/>
          </w:tcPr>
          <w:p w14:paraId="243104C4"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 xml:space="preserve">Національний банк </w:t>
            </w:r>
          </w:p>
          <w:p w14:paraId="07909212"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(за згодою)</w:t>
            </w:r>
          </w:p>
          <w:p w14:paraId="50407F39"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p>
        </w:tc>
        <w:tc>
          <w:tcPr>
            <w:tcW w:w="1560" w:type="dxa"/>
            <w:shd w:val="clear" w:color="auto" w:fill="FFFFFF"/>
          </w:tcPr>
          <w:p w14:paraId="555DA0DF"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IV квартал 2020 р.</w:t>
            </w:r>
          </w:p>
          <w:p w14:paraId="03F16BD3"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5FC224D7"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360C25DF"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0B15A6B8"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58A997FD"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7D38B91F"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0422CFE7"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до прийняття закону</w:t>
            </w:r>
          </w:p>
        </w:tc>
        <w:tc>
          <w:tcPr>
            <w:tcW w:w="5528" w:type="dxa"/>
            <w:shd w:val="clear" w:color="auto" w:fill="auto"/>
          </w:tcPr>
          <w:p w14:paraId="468E8B49" w14:textId="77777777" w:rsidR="005F6D10" w:rsidRPr="00195464" w:rsidRDefault="005F6D10" w:rsidP="005F6D10">
            <w:pPr>
              <w:shd w:val="clear" w:color="auto" w:fill="FFFFFF"/>
              <w:suppressAutoHyphens/>
              <w:spacing w:after="0" w:line="240" w:lineRule="auto"/>
              <w:ind w:firstLine="176"/>
              <w:jc w:val="both"/>
              <w:rPr>
                <w:rFonts w:ascii="Times New Roman" w:eastAsia="Times New Roman" w:hAnsi="Times New Roman" w:cs="Times New Roman"/>
                <w:b/>
                <w:kern w:val="1"/>
                <w:sz w:val="26"/>
                <w:szCs w:val="26"/>
                <w:lang w:eastAsia="ru-RU" w:bidi="hi-IN"/>
              </w:rPr>
            </w:pPr>
            <w:r w:rsidRPr="00195464">
              <w:rPr>
                <w:rFonts w:ascii="Times New Roman" w:eastAsia="Times New Roman" w:hAnsi="Times New Roman" w:cs="Times New Roman"/>
                <w:b/>
                <w:kern w:val="1"/>
                <w:sz w:val="26"/>
                <w:szCs w:val="26"/>
                <w:lang w:eastAsia="ru-RU" w:bidi="hi-IN"/>
              </w:rPr>
              <w:t>На розгляді ВРУ.</w:t>
            </w:r>
          </w:p>
          <w:p w14:paraId="65825C77" w14:textId="77777777" w:rsidR="005F6D10" w:rsidRPr="00195464" w:rsidRDefault="005F6D10" w:rsidP="005F6D10">
            <w:pPr>
              <w:shd w:val="clear" w:color="auto" w:fill="FFFFFF"/>
              <w:suppressAutoHyphens/>
              <w:spacing w:after="0" w:line="240" w:lineRule="auto"/>
              <w:ind w:firstLine="176"/>
              <w:jc w:val="both"/>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 xml:space="preserve">З урахуванням набуття чинності з 01.07.2020 Закону України “Про внесення змін до деяких законодавчих актів щодо удосконалення функцій із державного регулювання ринків фінансових послуг та впровадження реформи фінансового ринку України” (СПЛІТ) Національний банк України в рамках підготовки відповідних змін до законодавства України таких, як законопроект “Про фінансові послуги та діяльність з надання фінансових послуг” (далі - законопроект) та відповідних секторальних законів, ініціював перенесення статті щодо ведення Кредитного реєстру Національного банку України до цих законів для розповсюдження їх дії на небанківський сектор фінансового ринку. Пропонується обсяг та перелік інформації, яка подається до Кредитного реєстру окремими категоріями </w:t>
            </w:r>
            <w:proofErr w:type="spellStart"/>
            <w:r w:rsidRPr="00195464">
              <w:rPr>
                <w:rFonts w:ascii="Times New Roman" w:eastAsia="Times New Roman" w:hAnsi="Times New Roman" w:cs="Times New Roman"/>
                <w:kern w:val="1"/>
                <w:sz w:val="26"/>
                <w:szCs w:val="26"/>
                <w:lang w:eastAsia="ru-RU" w:bidi="hi-IN"/>
              </w:rPr>
              <w:t>кредитодавців</w:t>
            </w:r>
            <w:proofErr w:type="spellEnd"/>
            <w:r w:rsidRPr="00195464">
              <w:rPr>
                <w:rFonts w:ascii="Times New Roman" w:eastAsia="Times New Roman" w:hAnsi="Times New Roman" w:cs="Times New Roman"/>
                <w:kern w:val="1"/>
                <w:sz w:val="26"/>
                <w:szCs w:val="26"/>
                <w:lang w:eastAsia="ru-RU" w:bidi="hi-IN"/>
              </w:rPr>
              <w:t>, Фондом гарантування вкладів фізичних осіб безпосередньо або уповноваженою особою Фонду у разі делегування їй повноважень, здійснювати нормативно-правовими актами Національного банку України. Наразі, законодавчі пропозиції, спрямовані на викладення у новій редакції закону про фінансові послуги, схвалені Правлінням Національного банку України та готуються до передачі, у встановленому порядку, на розгляд парламенту.</w:t>
            </w:r>
          </w:p>
        </w:tc>
      </w:tr>
      <w:tr w:rsidR="005F6D10" w:rsidRPr="00195464" w14:paraId="2AE06E1B" w14:textId="77777777" w:rsidTr="005F6D10">
        <w:tc>
          <w:tcPr>
            <w:tcW w:w="15735" w:type="dxa"/>
            <w:gridSpan w:val="6"/>
            <w:shd w:val="clear" w:color="auto" w:fill="auto"/>
          </w:tcPr>
          <w:p w14:paraId="19108C3B" w14:textId="77777777" w:rsidR="005F6D10" w:rsidRPr="00195464" w:rsidRDefault="005F6D10" w:rsidP="005F6D10">
            <w:pPr>
              <w:shd w:val="clear" w:color="auto" w:fill="FFFFFF"/>
              <w:suppressAutoHyphens/>
              <w:spacing w:before="60" w:after="0" w:line="240" w:lineRule="auto"/>
              <w:ind w:firstLine="176"/>
              <w:jc w:val="center"/>
              <w:rPr>
                <w:rFonts w:ascii="Times New Roman" w:eastAsia="Times New Roman" w:hAnsi="Times New Roman" w:cs="Times New Roman"/>
                <w:b/>
                <w:kern w:val="1"/>
                <w:sz w:val="26"/>
                <w:szCs w:val="26"/>
                <w:lang w:eastAsia="ru-RU" w:bidi="hi-IN"/>
              </w:rPr>
            </w:pPr>
            <w:r w:rsidRPr="00195464">
              <w:rPr>
                <w:rFonts w:ascii="Times New Roman" w:eastAsia="Times New Roman" w:hAnsi="Times New Roman" w:cs="Times New Roman"/>
                <w:b/>
                <w:bCs/>
                <w:kern w:val="1"/>
                <w:sz w:val="26"/>
                <w:szCs w:val="26"/>
                <w:lang w:eastAsia="ru-RU" w:bidi="hi-IN"/>
              </w:rPr>
              <w:t>Захист</w:t>
            </w:r>
            <w:r w:rsidRPr="00195464">
              <w:rPr>
                <w:rFonts w:ascii="Calibri" w:eastAsia="Calibri" w:hAnsi="Calibri" w:cs="Times New Roman"/>
                <w:sz w:val="26"/>
                <w:szCs w:val="26"/>
              </w:rPr>
              <w:t xml:space="preserve"> </w:t>
            </w:r>
            <w:r w:rsidRPr="00195464">
              <w:rPr>
                <w:rFonts w:ascii="Times New Roman" w:eastAsia="Times New Roman" w:hAnsi="Times New Roman" w:cs="Times New Roman"/>
                <w:b/>
                <w:bCs/>
                <w:kern w:val="1"/>
                <w:sz w:val="26"/>
                <w:szCs w:val="26"/>
                <w:lang w:eastAsia="ru-RU" w:bidi="hi-IN"/>
              </w:rPr>
              <w:t>міноритарних інвесторів</w:t>
            </w:r>
          </w:p>
        </w:tc>
      </w:tr>
      <w:tr w:rsidR="005F6D10" w:rsidRPr="00195464" w14:paraId="25E0227D" w14:textId="77777777" w:rsidTr="005F6D10">
        <w:tc>
          <w:tcPr>
            <w:tcW w:w="993" w:type="dxa"/>
            <w:shd w:val="clear" w:color="auto" w:fill="auto"/>
          </w:tcPr>
          <w:p w14:paraId="7EECBDE6"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18.</w:t>
            </w:r>
          </w:p>
        </w:tc>
        <w:tc>
          <w:tcPr>
            <w:tcW w:w="2835" w:type="dxa"/>
            <w:shd w:val="clear" w:color="auto" w:fill="auto"/>
          </w:tcPr>
          <w:p w14:paraId="5B3E1451"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 xml:space="preserve">Удосконалення законодавства про компанії шляхом: </w:t>
            </w:r>
            <w:r w:rsidRPr="00195464">
              <w:rPr>
                <w:rFonts w:ascii="Times New Roman" w:eastAsia="Times New Roman" w:hAnsi="Times New Roman" w:cs="Times New Roman"/>
                <w:sz w:val="26"/>
                <w:szCs w:val="26"/>
                <w:lang w:eastAsia="ru-RU"/>
              </w:rPr>
              <w:br/>
              <w:t xml:space="preserve">підвищення відповідальності посадових осіб акціонерного товариства, зокрема через забезпечення можливості притягнення до відповідальності посадових осіб акціонерного товариства за заподіяння збитків товариству внаслідок вчинення дій не в інтересах товариства; </w:t>
            </w:r>
            <w:r w:rsidRPr="00195464">
              <w:rPr>
                <w:rFonts w:ascii="Times New Roman" w:eastAsia="Times New Roman" w:hAnsi="Times New Roman" w:cs="Times New Roman"/>
                <w:sz w:val="26"/>
                <w:szCs w:val="26"/>
                <w:lang w:eastAsia="ru-RU"/>
              </w:rPr>
              <w:br/>
              <w:t>зменшення порогового розміру частки у власності акціонерного товариства для отримання права подання позову про відшкодування збитків, заподіяних юридичній особі її посадовою особою</w:t>
            </w:r>
          </w:p>
        </w:tc>
        <w:tc>
          <w:tcPr>
            <w:tcW w:w="2835" w:type="dxa"/>
            <w:shd w:val="clear" w:color="auto" w:fill="auto"/>
          </w:tcPr>
          <w:p w14:paraId="779E59B0"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супроводження у Верховній Раді України проекту Закону України “Про акціонерні товариства” (реєстраційний номер 2493)</w:t>
            </w:r>
          </w:p>
        </w:tc>
        <w:tc>
          <w:tcPr>
            <w:tcW w:w="1984" w:type="dxa"/>
            <w:shd w:val="clear" w:color="auto" w:fill="auto"/>
          </w:tcPr>
          <w:p w14:paraId="10E3B538"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 xml:space="preserve">НКЦПФР </w:t>
            </w:r>
          </w:p>
          <w:p w14:paraId="0AABD7A0"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(за згодою)</w:t>
            </w:r>
          </w:p>
        </w:tc>
        <w:tc>
          <w:tcPr>
            <w:tcW w:w="1560" w:type="dxa"/>
            <w:shd w:val="clear" w:color="auto" w:fill="FFFFFF"/>
          </w:tcPr>
          <w:p w14:paraId="7D7BC407"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до прийняття закону</w:t>
            </w:r>
          </w:p>
        </w:tc>
        <w:tc>
          <w:tcPr>
            <w:tcW w:w="5528" w:type="dxa"/>
            <w:shd w:val="clear" w:color="auto" w:fill="auto"/>
          </w:tcPr>
          <w:p w14:paraId="101C3582" w14:textId="77777777" w:rsidR="005F6D10" w:rsidRPr="00195464" w:rsidRDefault="005F6D10" w:rsidP="005F6D10">
            <w:pPr>
              <w:shd w:val="clear" w:color="auto" w:fill="FFFFFF"/>
              <w:suppressAutoHyphens/>
              <w:spacing w:before="60" w:after="0" w:line="240" w:lineRule="auto"/>
              <w:ind w:firstLine="178"/>
              <w:jc w:val="both"/>
              <w:rPr>
                <w:rFonts w:ascii="Times New Roman" w:eastAsia="Times New Roman" w:hAnsi="Times New Roman" w:cs="Times New Roman"/>
                <w:b/>
                <w:kern w:val="1"/>
                <w:sz w:val="26"/>
                <w:szCs w:val="26"/>
                <w:lang w:eastAsia="ru-RU" w:bidi="hi-IN"/>
              </w:rPr>
            </w:pPr>
            <w:r w:rsidRPr="00195464">
              <w:rPr>
                <w:rFonts w:ascii="Times New Roman" w:eastAsia="Times New Roman" w:hAnsi="Times New Roman" w:cs="Times New Roman"/>
                <w:b/>
                <w:kern w:val="1"/>
                <w:sz w:val="26"/>
                <w:szCs w:val="26"/>
                <w:lang w:eastAsia="ru-RU" w:bidi="hi-IN"/>
              </w:rPr>
              <w:t>На розгляді ВРУ.</w:t>
            </w:r>
          </w:p>
          <w:p w14:paraId="253D8489" w14:textId="77777777" w:rsidR="005F6D10" w:rsidRPr="00195464" w:rsidRDefault="005F6D10" w:rsidP="005F6D10">
            <w:pPr>
              <w:shd w:val="clear" w:color="auto" w:fill="FFFFFF"/>
              <w:suppressAutoHyphens/>
              <w:spacing w:after="0" w:line="240" w:lineRule="auto"/>
              <w:ind w:firstLine="178"/>
              <w:jc w:val="both"/>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16.06.2020 прийнято в першому читанні.</w:t>
            </w:r>
          </w:p>
          <w:p w14:paraId="44123A1C" w14:textId="77777777" w:rsidR="005F6D10" w:rsidRPr="00195464" w:rsidRDefault="005F6D10" w:rsidP="005F6D10">
            <w:pPr>
              <w:shd w:val="clear" w:color="auto" w:fill="FFFFFF"/>
              <w:suppressAutoHyphens/>
              <w:spacing w:after="0" w:line="240" w:lineRule="auto"/>
              <w:ind w:firstLine="178"/>
              <w:jc w:val="both"/>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01.09.2020 включено до порядку денного четвертої сесії Верховної Ради України дев’ятого скликання.</w:t>
            </w:r>
          </w:p>
          <w:p w14:paraId="0A4C22CF" w14:textId="77777777" w:rsidR="005F6D10" w:rsidRPr="00195464" w:rsidRDefault="005F6D10" w:rsidP="005F6D10">
            <w:pPr>
              <w:shd w:val="clear" w:color="auto" w:fill="FFFFFF"/>
              <w:suppressAutoHyphens/>
              <w:spacing w:after="0" w:line="240" w:lineRule="auto"/>
              <w:ind w:firstLine="178"/>
              <w:jc w:val="both"/>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Готується на друге читання.</w:t>
            </w:r>
          </w:p>
        </w:tc>
      </w:tr>
      <w:tr w:rsidR="005F6D10" w:rsidRPr="00195464" w14:paraId="34A936A3" w14:textId="77777777" w:rsidTr="005F6D10">
        <w:tc>
          <w:tcPr>
            <w:tcW w:w="15735" w:type="dxa"/>
            <w:gridSpan w:val="6"/>
            <w:shd w:val="clear" w:color="auto" w:fill="auto"/>
          </w:tcPr>
          <w:p w14:paraId="2297CD3C" w14:textId="77777777" w:rsidR="005F6D10" w:rsidRPr="00195464" w:rsidRDefault="005F6D10" w:rsidP="005F6D10">
            <w:pPr>
              <w:shd w:val="clear" w:color="auto" w:fill="FFFFFF"/>
              <w:suppressAutoHyphens/>
              <w:spacing w:before="60" w:after="0" w:line="240" w:lineRule="auto"/>
              <w:ind w:firstLine="178"/>
              <w:jc w:val="center"/>
              <w:rPr>
                <w:rFonts w:ascii="Times New Roman" w:eastAsia="Times New Roman" w:hAnsi="Times New Roman" w:cs="Times New Roman"/>
                <w:b/>
                <w:kern w:val="1"/>
                <w:sz w:val="26"/>
                <w:szCs w:val="26"/>
                <w:lang w:eastAsia="ru-RU" w:bidi="hi-IN"/>
              </w:rPr>
            </w:pPr>
            <w:r w:rsidRPr="00195464">
              <w:rPr>
                <w:rFonts w:ascii="Times New Roman" w:eastAsia="Times New Roman" w:hAnsi="Times New Roman" w:cs="Times New Roman"/>
                <w:b/>
                <w:kern w:val="1"/>
                <w:sz w:val="26"/>
                <w:szCs w:val="26"/>
                <w:lang w:eastAsia="ru-RU" w:bidi="hi-IN"/>
              </w:rPr>
              <w:t>Міжнародна торгівля</w:t>
            </w:r>
          </w:p>
        </w:tc>
      </w:tr>
      <w:tr w:rsidR="005F6D10" w:rsidRPr="00195464" w14:paraId="03B84A00" w14:textId="77777777" w:rsidTr="005F6D10">
        <w:tc>
          <w:tcPr>
            <w:tcW w:w="993" w:type="dxa"/>
            <w:shd w:val="clear" w:color="auto" w:fill="auto"/>
          </w:tcPr>
          <w:p w14:paraId="5AA1DBC3"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19.</w:t>
            </w:r>
          </w:p>
        </w:tc>
        <w:tc>
          <w:tcPr>
            <w:tcW w:w="2835" w:type="dxa"/>
            <w:shd w:val="clear" w:color="auto" w:fill="auto"/>
          </w:tcPr>
          <w:p w14:paraId="0E78ABCC"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Запровадження електронної системи ризик-індикаторів інспектування</w:t>
            </w:r>
          </w:p>
        </w:tc>
        <w:tc>
          <w:tcPr>
            <w:tcW w:w="2835" w:type="dxa"/>
            <w:shd w:val="clear" w:color="auto" w:fill="auto"/>
          </w:tcPr>
          <w:p w14:paraId="4663706C"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видання наказу Держмитслужби щодо запровадження електронної системи ризик-індикаторів інспектування</w:t>
            </w:r>
          </w:p>
        </w:tc>
        <w:tc>
          <w:tcPr>
            <w:tcW w:w="1984" w:type="dxa"/>
            <w:shd w:val="clear" w:color="auto" w:fill="auto"/>
          </w:tcPr>
          <w:p w14:paraId="6FDCCBBA"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Держмит-служба</w:t>
            </w:r>
          </w:p>
        </w:tc>
        <w:tc>
          <w:tcPr>
            <w:tcW w:w="1560" w:type="dxa"/>
            <w:shd w:val="clear" w:color="auto" w:fill="FFFFFF"/>
          </w:tcPr>
          <w:p w14:paraId="04809F60"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III квартал 2020 р.</w:t>
            </w:r>
          </w:p>
        </w:tc>
        <w:tc>
          <w:tcPr>
            <w:tcW w:w="5528" w:type="dxa"/>
            <w:shd w:val="clear" w:color="auto" w:fill="auto"/>
          </w:tcPr>
          <w:p w14:paraId="556EE2A4" w14:textId="77777777" w:rsidR="005F6D10" w:rsidRPr="00195464" w:rsidRDefault="005F6D10" w:rsidP="005F6D10">
            <w:pPr>
              <w:keepNext/>
              <w:shd w:val="clear" w:color="auto" w:fill="FFFFFF"/>
              <w:suppressAutoHyphens/>
              <w:spacing w:before="60" w:after="0" w:line="240" w:lineRule="auto"/>
              <w:ind w:firstLine="176"/>
              <w:jc w:val="both"/>
              <w:outlineLvl w:val="2"/>
              <w:rPr>
                <w:rFonts w:ascii="Times New Roman" w:eastAsia="Times New Roman" w:hAnsi="Times New Roman" w:cs="Times New Roman"/>
                <w:b/>
                <w:kern w:val="1"/>
                <w:sz w:val="26"/>
                <w:szCs w:val="26"/>
                <w:lang w:eastAsia="ru-RU" w:bidi="hi-IN"/>
              </w:rPr>
            </w:pPr>
            <w:r w:rsidRPr="00195464">
              <w:rPr>
                <w:rFonts w:ascii="Times New Roman" w:eastAsia="Times New Roman" w:hAnsi="Times New Roman" w:cs="Times New Roman"/>
                <w:b/>
                <w:kern w:val="1"/>
                <w:sz w:val="26"/>
                <w:szCs w:val="26"/>
                <w:lang w:eastAsia="ru-RU" w:bidi="hi-IN"/>
              </w:rPr>
              <w:t>Виконано.</w:t>
            </w:r>
          </w:p>
          <w:p w14:paraId="19F99355"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З метою врегулювання окремих питань застосування автоматизованої системи управління ризиками (далі - АСУР) Держмитслужбою видано накази:</w:t>
            </w:r>
          </w:p>
          <w:p w14:paraId="1695F0FC"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 від 23.01.2020 № 23 “Про утворення Експертної комісії із застосування системи управління ризиками в Державній митній службі України”;</w:t>
            </w:r>
          </w:p>
          <w:p w14:paraId="114AA381"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 від 11.02.2020 № 49 “Про затвердження Порядку роботи з модулем “Попередні МВД” АСМО “Інспектор”;</w:t>
            </w:r>
          </w:p>
          <w:p w14:paraId="776F48ED"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 від 11.02.2020 № 50 “Про затвердження Порядку опрацювання доручень на проведення огляду (переогляду) товарів, транспортних засобів комерційного призначення”.</w:t>
            </w:r>
          </w:p>
          <w:p w14:paraId="034DADBA"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Зазначені документи регулюють окремі питання наповнення АСУР інформацією щодо індикаторів ризику, в т. ч. за результатами виявлення системою автоматично визначається необхідність проведення фізичної перевірки товарів, транспортних засобів.</w:t>
            </w:r>
          </w:p>
          <w:p w14:paraId="560E7556"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У 2019 році АСУР було визначено необхідність проведення митного огляду по 5% митних декларацій (при експорті - 2%, при імпорті 6,9%, при транзиті - 0,1%).</w:t>
            </w:r>
          </w:p>
        </w:tc>
      </w:tr>
      <w:tr w:rsidR="005F6D10" w:rsidRPr="00195464" w14:paraId="53DF51E6" w14:textId="77777777" w:rsidTr="005F6D10">
        <w:tc>
          <w:tcPr>
            <w:tcW w:w="993" w:type="dxa"/>
            <w:shd w:val="clear" w:color="auto" w:fill="auto"/>
          </w:tcPr>
          <w:p w14:paraId="4FFB9FBE"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20.</w:t>
            </w:r>
          </w:p>
        </w:tc>
        <w:tc>
          <w:tcPr>
            <w:tcW w:w="2835" w:type="dxa"/>
            <w:shd w:val="clear" w:color="auto" w:fill="auto"/>
          </w:tcPr>
          <w:p w14:paraId="032C0947"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Запровадження використання сканерів для проведення аналізу вантажів, що перетинають митний кордон України</w:t>
            </w:r>
          </w:p>
        </w:tc>
        <w:tc>
          <w:tcPr>
            <w:tcW w:w="2835" w:type="dxa"/>
            <w:shd w:val="clear" w:color="auto" w:fill="auto"/>
          </w:tcPr>
          <w:p w14:paraId="4B6CA6AF"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видання наказу Держмитслужби щодо введення в експлуатацію сканерів для проведення аналізу вантажів, що перетинають митний кордон України</w:t>
            </w:r>
          </w:p>
        </w:tc>
        <w:tc>
          <w:tcPr>
            <w:tcW w:w="1984" w:type="dxa"/>
            <w:shd w:val="clear" w:color="auto" w:fill="auto"/>
          </w:tcPr>
          <w:p w14:paraId="224362C4"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Держмит-служба</w:t>
            </w:r>
          </w:p>
        </w:tc>
        <w:tc>
          <w:tcPr>
            <w:tcW w:w="1560" w:type="dxa"/>
            <w:shd w:val="clear" w:color="auto" w:fill="FFFFFF"/>
          </w:tcPr>
          <w:p w14:paraId="0E30C5DC"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III квартал 2020 р.</w:t>
            </w:r>
          </w:p>
        </w:tc>
        <w:tc>
          <w:tcPr>
            <w:tcW w:w="5528" w:type="dxa"/>
            <w:shd w:val="clear" w:color="auto" w:fill="auto"/>
          </w:tcPr>
          <w:p w14:paraId="0023356F" w14:textId="77777777" w:rsidR="005F6D10" w:rsidRPr="00195464" w:rsidRDefault="005F6D10" w:rsidP="005F6D10">
            <w:pPr>
              <w:keepNext/>
              <w:shd w:val="clear" w:color="auto" w:fill="FFFFFF"/>
              <w:suppressAutoHyphens/>
              <w:spacing w:before="60" w:after="0" w:line="240" w:lineRule="auto"/>
              <w:ind w:firstLine="178"/>
              <w:jc w:val="both"/>
              <w:outlineLvl w:val="2"/>
              <w:rPr>
                <w:rFonts w:ascii="Times New Roman" w:eastAsia="Times New Roman" w:hAnsi="Times New Roman" w:cs="Times New Roman"/>
                <w:b/>
                <w:kern w:val="1"/>
                <w:sz w:val="26"/>
                <w:szCs w:val="26"/>
                <w:lang w:eastAsia="ru-RU" w:bidi="hi-IN"/>
              </w:rPr>
            </w:pPr>
            <w:r w:rsidRPr="00195464">
              <w:rPr>
                <w:rFonts w:ascii="Times New Roman" w:eastAsia="Times New Roman" w:hAnsi="Times New Roman" w:cs="Times New Roman"/>
                <w:b/>
                <w:kern w:val="1"/>
                <w:sz w:val="26"/>
                <w:szCs w:val="26"/>
                <w:lang w:eastAsia="ru-RU" w:bidi="hi-IN"/>
              </w:rPr>
              <w:t xml:space="preserve">Виконано частково. </w:t>
            </w:r>
          </w:p>
          <w:p w14:paraId="61C592C1"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У 2018-2019 роках встановлено сім комплексних скануючих систем стаціонарного типу для огляду вантажних транспортних засобів та контейнерів у наступних міжнародних пунктах пропуску для автомобільного сполучення: “Ягодин”, “</w:t>
            </w:r>
            <w:proofErr w:type="spellStart"/>
            <w:r w:rsidRPr="00195464">
              <w:rPr>
                <w:rFonts w:ascii="Times New Roman" w:eastAsia="Times New Roman" w:hAnsi="Times New Roman" w:cs="Times New Roman"/>
                <w:kern w:val="1"/>
                <w:sz w:val="26"/>
                <w:szCs w:val="26"/>
                <w:lang w:eastAsia="ru-RU" w:bidi="hi-IN"/>
              </w:rPr>
              <w:t>Краківець</w:t>
            </w:r>
            <w:proofErr w:type="spellEnd"/>
            <w:r w:rsidRPr="00195464">
              <w:rPr>
                <w:rFonts w:ascii="Times New Roman" w:eastAsia="Times New Roman" w:hAnsi="Times New Roman" w:cs="Times New Roman"/>
                <w:kern w:val="1"/>
                <w:sz w:val="26"/>
                <w:szCs w:val="26"/>
                <w:lang w:eastAsia="ru-RU" w:bidi="hi-IN"/>
              </w:rPr>
              <w:t>”, “Рава-Руська”, “</w:t>
            </w:r>
            <w:proofErr w:type="spellStart"/>
            <w:r w:rsidRPr="00195464">
              <w:rPr>
                <w:rFonts w:ascii="Times New Roman" w:eastAsia="Times New Roman" w:hAnsi="Times New Roman" w:cs="Times New Roman"/>
                <w:kern w:val="1"/>
                <w:sz w:val="26"/>
                <w:szCs w:val="26"/>
                <w:lang w:eastAsia="ru-RU" w:bidi="hi-IN"/>
              </w:rPr>
              <w:t>Шегині</w:t>
            </w:r>
            <w:proofErr w:type="spellEnd"/>
            <w:r w:rsidRPr="00195464">
              <w:rPr>
                <w:rFonts w:ascii="Times New Roman" w:eastAsia="Times New Roman" w:hAnsi="Times New Roman" w:cs="Times New Roman"/>
                <w:kern w:val="1"/>
                <w:sz w:val="26"/>
                <w:szCs w:val="26"/>
                <w:lang w:eastAsia="ru-RU" w:bidi="hi-IN"/>
              </w:rPr>
              <w:t>”, “Ужгород”, “Чоп” та “</w:t>
            </w:r>
            <w:proofErr w:type="spellStart"/>
            <w:r w:rsidRPr="00195464">
              <w:rPr>
                <w:rFonts w:ascii="Times New Roman" w:eastAsia="Times New Roman" w:hAnsi="Times New Roman" w:cs="Times New Roman"/>
                <w:kern w:val="1"/>
                <w:sz w:val="26"/>
                <w:szCs w:val="26"/>
                <w:lang w:eastAsia="ru-RU" w:bidi="hi-IN"/>
              </w:rPr>
              <w:t>Порубне</w:t>
            </w:r>
            <w:proofErr w:type="spellEnd"/>
            <w:r w:rsidRPr="00195464">
              <w:rPr>
                <w:rFonts w:ascii="Times New Roman" w:eastAsia="Times New Roman" w:hAnsi="Times New Roman" w:cs="Times New Roman"/>
                <w:kern w:val="1"/>
                <w:sz w:val="26"/>
                <w:szCs w:val="26"/>
                <w:lang w:eastAsia="ru-RU" w:bidi="hi-IN"/>
              </w:rPr>
              <w:t>”.</w:t>
            </w:r>
          </w:p>
          <w:p w14:paraId="739BCF20" w14:textId="77777777" w:rsidR="005F6D10" w:rsidRPr="00195464" w:rsidRDefault="005F6D10" w:rsidP="005F6D10">
            <w:pPr>
              <w:keepNext/>
              <w:shd w:val="clear" w:color="auto" w:fill="FFFFFF"/>
              <w:suppressAutoHyphens/>
              <w:spacing w:after="0" w:line="240" w:lineRule="auto"/>
              <w:ind w:firstLine="178"/>
              <w:jc w:val="both"/>
              <w:outlineLvl w:val="2"/>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Наразі обладнання працює в тестовому режимі для напрацювання практичних матеріалів, знань та навичок у відповідного персоналу (операторів), виявлення можливих недоліків у роботі обладнання та більш точного його налаштування.</w:t>
            </w:r>
          </w:p>
          <w:p w14:paraId="3B66051F" w14:textId="77777777" w:rsidR="005F6D10" w:rsidRPr="00195464" w:rsidRDefault="005F6D10" w:rsidP="005F6D10">
            <w:pPr>
              <w:keepNext/>
              <w:shd w:val="clear" w:color="auto" w:fill="FFFFFF"/>
              <w:suppressAutoHyphens/>
              <w:spacing w:after="0" w:line="240" w:lineRule="auto"/>
              <w:ind w:firstLine="178"/>
              <w:jc w:val="both"/>
              <w:outlineLvl w:val="2"/>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Завершення тестового режиму експлуатації скануючих систем та видання наказу щодо введення в експлуатацію сканерів для проведення аналізу вантажів, що перетинають митний кордон України, відбудеться після повної передачі відповідних майнових прав від митниць ДФС до митниць Держмитслужби, введення в експлуатацію споруд скануючих систем стаціонарного типу для огляду вантажних транспортних засобів та контейнерів.</w:t>
            </w:r>
          </w:p>
        </w:tc>
      </w:tr>
      <w:tr w:rsidR="005F6D10" w:rsidRPr="00195464" w14:paraId="56EA6E8E" w14:textId="77777777" w:rsidTr="005F6D10">
        <w:tc>
          <w:tcPr>
            <w:tcW w:w="993" w:type="dxa"/>
            <w:shd w:val="clear" w:color="auto" w:fill="auto"/>
          </w:tcPr>
          <w:p w14:paraId="3955C404"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21.</w:t>
            </w:r>
          </w:p>
        </w:tc>
        <w:tc>
          <w:tcPr>
            <w:tcW w:w="2835" w:type="dxa"/>
            <w:shd w:val="clear" w:color="auto" w:fill="auto"/>
          </w:tcPr>
          <w:p w14:paraId="2A4D90AA"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 xml:space="preserve">Реалізація </w:t>
            </w:r>
            <w:hyperlink r:id="rId9" w:tgtFrame="_blank" w:history="1">
              <w:r w:rsidRPr="00195464">
                <w:rPr>
                  <w:rFonts w:ascii="Times New Roman" w:eastAsia="Times New Roman" w:hAnsi="Times New Roman" w:cs="Times New Roman"/>
                  <w:sz w:val="26"/>
                  <w:szCs w:val="26"/>
                  <w:lang w:eastAsia="ru-RU"/>
                </w:rPr>
                <w:t>Закону України</w:t>
              </w:r>
            </w:hyperlink>
            <w:r w:rsidRPr="00195464">
              <w:rPr>
                <w:rFonts w:ascii="Times New Roman" w:eastAsia="Times New Roman" w:hAnsi="Times New Roman" w:cs="Times New Roman"/>
                <w:sz w:val="26"/>
                <w:szCs w:val="26"/>
                <w:lang w:eastAsia="ru-RU"/>
              </w:rPr>
              <w:t xml:space="preserve"> “Про внесення змін до Митного кодексу України щодо захисту прав інтелектуальної власності під час переміщення товарів через митний кордон України”</w:t>
            </w:r>
          </w:p>
        </w:tc>
        <w:tc>
          <w:tcPr>
            <w:tcW w:w="2835" w:type="dxa"/>
            <w:shd w:val="clear" w:color="auto" w:fill="auto"/>
          </w:tcPr>
          <w:p w14:paraId="7CB3A0F9"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прийняття порядку здійснення заходів щодо сприяння захисту прав інтелектуальної власності та взаємодії органів доходів і зборів з правовласниками, декларантами та іншими заінтересованими особами</w:t>
            </w:r>
          </w:p>
        </w:tc>
        <w:tc>
          <w:tcPr>
            <w:tcW w:w="1984" w:type="dxa"/>
            <w:shd w:val="clear" w:color="auto" w:fill="auto"/>
          </w:tcPr>
          <w:p w14:paraId="12335AC9"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Мінфін</w:t>
            </w:r>
          </w:p>
        </w:tc>
        <w:tc>
          <w:tcPr>
            <w:tcW w:w="1560" w:type="dxa"/>
            <w:shd w:val="clear" w:color="auto" w:fill="FFFFFF"/>
          </w:tcPr>
          <w:p w14:paraId="572E7AE7"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II квартал 2020 р.</w:t>
            </w:r>
          </w:p>
        </w:tc>
        <w:tc>
          <w:tcPr>
            <w:tcW w:w="5528" w:type="dxa"/>
            <w:shd w:val="clear" w:color="auto" w:fill="auto"/>
          </w:tcPr>
          <w:p w14:paraId="2D2DDE5D" w14:textId="77777777" w:rsidR="005F6D10" w:rsidRPr="00195464" w:rsidRDefault="005F6D10" w:rsidP="005F6D10">
            <w:pPr>
              <w:keepNext/>
              <w:shd w:val="clear" w:color="auto" w:fill="FFFFFF"/>
              <w:suppressAutoHyphens/>
              <w:spacing w:before="60" w:after="0" w:line="240" w:lineRule="auto"/>
              <w:ind w:firstLine="178"/>
              <w:jc w:val="both"/>
              <w:outlineLvl w:val="2"/>
              <w:rPr>
                <w:rFonts w:ascii="Times New Roman" w:eastAsia="Times New Roman" w:hAnsi="Times New Roman" w:cs="Times New Roman"/>
                <w:b/>
                <w:kern w:val="1"/>
                <w:sz w:val="26"/>
                <w:szCs w:val="26"/>
                <w:lang w:eastAsia="ru-RU" w:bidi="hi-IN"/>
              </w:rPr>
            </w:pPr>
            <w:r w:rsidRPr="00195464">
              <w:rPr>
                <w:rFonts w:ascii="Times New Roman" w:eastAsia="Times New Roman" w:hAnsi="Times New Roman" w:cs="Times New Roman"/>
                <w:b/>
                <w:kern w:val="1"/>
                <w:sz w:val="26"/>
                <w:szCs w:val="26"/>
                <w:lang w:eastAsia="ru-RU" w:bidi="hi-IN"/>
              </w:rPr>
              <w:t>Виконано.</w:t>
            </w:r>
          </w:p>
          <w:p w14:paraId="53B86595" w14:textId="77777777" w:rsidR="005F6D10" w:rsidRPr="00195464" w:rsidRDefault="005F6D10" w:rsidP="005F6D10">
            <w:pPr>
              <w:keepNext/>
              <w:shd w:val="clear" w:color="auto" w:fill="FFFFFF"/>
              <w:suppressAutoHyphens/>
              <w:spacing w:after="0" w:line="240" w:lineRule="auto"/>
              <w:ind w:firstLine="178"/>
              <w:jc w:val="both"/>
              <w:outlineLvl w:val="2"/>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b/>
                <w:bCs/>
                <w:kern w:val="1"/>
                <w:sz w:val="26"/>
                <w:szCs w:val="26"/>
                <w:lang w:eastAsia="ru-RU" w:bidi="hi-IN"/>
              </w:rPr>
              <w:t>Прийнято накази Міністерства фінансів</w:t>
            </w:r>
            <w:r w:rsidRPr="00195464">
              <w:rPr>
                <w:rFonts w:ascii="Times New Roman" w:eastAsia="Times New Roman" w:hAnsi="Times New Roman" w:cs="Times New Roman"/>
                <w:kern w:val="1"/>
                <w:sz w:val="26"/>
                <w:szCs w:val="26"/>
                <w:lang w:eastAsia="ru-RU" w:bidi="hi-IN"/>
              </w:rPr>
              <w:t xml:space="preserve"> </w:t>
            </w:r>
            <w:r w:rsidRPr="00195464">
              <w:rPr>
                <w:rFonts w:ascii="Times New Roman" w:eastAsia="Times New Roman" w:hAnsi="Times New Roman" w:cs="Times New Roman"/>
                <w:b/>
                <w:bCs/>
                <w:kern w:val="1"/>
                <w:sz w:val="26"/>
                <w:szCs w:val="26"/>
                <w:lang w:eastAsia="ru-RU" w:bidi="hi-IN"/>
              </w:rPr>
              <w:t xml:space="preserve">України </w:t>
            </w:r>
            <w:r w:rsidRPr="00195464">
              <w:rPr>
                <w:rFonts w:ascii="Times New Roman" w:eastAsia="Times New Roman" w:hAnsi="Times New Roman" w:cs="Times New Roman"/>
                <w:kern w:val="1"/>
                <w:sz w:val="26"/>
                <w:szCs w:val="26"/>
                <w:lang w:eastAsia="ru-RU" w:bidi="hi-IN"/>
              </w:rPr>
              <w:t>від 09.06.2020:</w:t>
            </w:r>
          </w:p>
          <w:p w14:paraId="641DF020" w14:textId="77777777" w:rsidR="005F6D10" w:rsidRPr="00195464" w:rsidRDefault="005F6D10" w:rsidP="005F6D10">
            <w:pPr>
              <w:keepNext/>
              <w:shd w:val="clear" w:color="auto" w:fill="FFFFFF"/>
              <w:suppressAutoHyphens/>
              <w:spacing w:after="0" w:line="240" w:lineRule="auto"/>
              <w:ind w:firstLine="178"/>
              <w:jc w:val="both"/>
              <w:outlineLvl w:val="2"/>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 xml:space="preserve">- № 281 “Про затвердження Порядку застосування заходів щодо сприяння захисту прав інтелектуальної власності та взаємодії митних органів з правовласниками, декларантами та іншими заінтересованими особами та Змін до деяких нормативно-правових актів Міністерства фінансів України”, зареєстровано в Міністерстві юстиції України 22.06.2020 за № 549/34832 та № 550/34833; </w:t>
            </w:r>
          </w:p>
          <w:p w14:paraId="6B91E426" w14:textId="77777777" w:rsidR="005F6D10" w:rsidRPr="00195464" w:rsidRDefault="005F6D10" w:rsidP="005F6D10">
            <w:pPr>
              <w:keepNext/>
              <w:shd w:val="clear" w:color="auto" w:fill="FFFFFF"/>
              <w:suppressAutoHyphens/>
              <w:spacing w:after="0" w:line="240" w:lineRule="auto"/>
              <w:ind w:firstLine="178"/>
              <w:jc w:val="both"/>
              <w:outlineLvl w:val="2"/>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 № 282 “Про внесення змін до Порядку реєстрації у митному реєстрі об’єктів права інтелектуальної власності, які охороняються відповідно до закону”, зареєстровано в Міністерстві юстиції України 22.06.2020 за № 548/34831.</w:t>
            </w:r>
          </w:p>
        </w:tc>
      </w:tr>
      <w:tr w:rsidR="005F6D10" w:rsidRPr="00195464" w14:paraId="6A538668" w14:textId="77777777" w:rsidTr="005F6D10">
        <w:tc>
          <w:tcPr>
            <w:tcW w:w="15735" w:type="dxa"/>
            <w:gridSpan w:val="6"/>
            <w:shd w:val="clear" w:color="auto" w:fill="auto"/>
          </w:tcPr>
          <w:p w14:paraId="7AA01506" w14:textId="77777777" w:rsidR="005F6D10" w:rsidRPr="00195464" w:rsidRDefault="005F6D10" w:rsidP="005F6D10">
            <w:pPr>
              <w:keepNext/>
              <w:shd w:val="clear" w:color="auto" w:fill="FFFFFF"/>
              <w:suppressAutoHyphens/>
              <w:spacing w:before="60" w:after="0" w:line="240" w:lineRule="auto"/>
              <w:ind w:firstLine="178"/>
              <w:jc w:val="center"/>
              <w:outlineLvl w:val="2"/>
              <w:rPr>
                <w:rFonts w:ascii="Times New Roman" w:eastAsia="Times New Roman" w:hAnsi="Times New Roman" w:cs="Times New Roman"/>
                <w:b/>
                <w:kern w:val="1"/>
                <w:sz w:val="26"/>
                <w:szCs w:val="26"/>
                <w:lang w:eastAsia="ru-RU" w:bidi="hi-IN"/>
              </w:rPr>
            </w:pPr>
            <w:r w:rsidRPr="00195464">
              <w:rPr>
                <w:rFonts w:ascii="Times New Roman" w:eastAsia="Calibri" w:hAnsi="Times New Roman" w:cs="Times New Roman"/>
                <w:b/>
                <w:sz w:val="26"/>
                <w:szCs w:val="26"/>
              </w:rPr>
              <w:t>Забезпечення виконання контрактів</w:t>
            </w:r>
          </w:p>
        </w:tc>
      </w:tr>
      <w:tr w:rsidR="005F6D10" w:rsidRPr="00195464" w14:paraId="535186A6" w14:textId="77777777" w:rsidTr="005F6D10">
        <w:tc>
          <w:tcPr>
            <w:tcW w:w="993" w:type="dxa"/>
            <w:shd w:val="clear" w:color="auto" w:fill="auto"/>
          </w:tcPr>
          <w:p w14:paraId="21582E1B"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22</w:t>
            </w:r>
          </w:p>
        </w:tc>
        <w:tc>
          <w:tcPr>
            <w:tcW w:w="2835" w:type="dxa"/>
            <w:shd w:val="clear" w:color="auto" w:fill="auto"/>
          </w:tcPr>
          <w:p w14:paraId="4EED91FB"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Введення обов’язкової електронної адреси для кожного суб’єкта господарювання для взаємодії із суб’єктами владних повноважень</w:t>
            </w:r>
          </w:p>
        </w:tc>
        <w:tc>
          <w:tcPr>
            <w:tcW w:w="2835" w:type="dxa"/>
            <w:shd w:val="clear" w:color="auto" w:fill="auto"/>
          </w:tcPr>
          <w:p w14:paraId="0B0631AA"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розроблення та внесення на розгляд Кабінету Міністрів України проекту Закону України “Про внесення змін до Закону України “Про державну реєстрацію юридичних осіб, фізичних осіб - підприємців та громадських формувань” та інших законодавчих актів</w:t>
            </w:r>
          </w:p>
          <w:p w14:paraId="07ABF451"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супроводження у Верховній Раді України законопроекту</w:t>
            </w:r>
          </w:p>
        </w:tc>
        <w:tc>
          <w:tcPr>
            <w:tcW w:w="1984" w:type="dxa"/>
            <w:shd w:val="clear" w:color="auto" w:fill="auto"/>
          </w:tcPr>
          <w:p w14:paraId="6AC88BAF"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Мін’юст</w:t>
            </w:r>
          </w:p>
          <w:p w14:paraId="2AA3A49F"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tc>
        <w:tc>
          <w:tcPr>
            <w:tcW w:w="1560" w:type="dxa"/>
            <w:shd w:val="clear" w:color="auto" w:fill="FFFFFF"/>
          </w:tcPr>
          <w:p w14:paraId="62EF3EE7"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I квартал 2020 р.</w:t>
            </w:r>
          </w:p>
          <w:p w14:paraId="0F4D0747"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191CDCBA"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034C8C50"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2AAF8A24"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2B535FF2"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3894A1BA"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390D3C1B"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4BC7A1FD"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449E3A01"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05242311"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5661E977"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05464D1B"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7508B43C"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до прийняття закону</w:t>
            </w:r>
          </w:p>
        </w:tc>
        <w:tc>
          <w:tcPr>
            <w:tcW w:w="5528" w:type="dxa"/>
            <w:shd w:val="clear" w:color="auto" w:fill="auto"/>
          </w:tcPr>
          <w:p w14:paraId="69F7612C" w14:textId="77777777" w:rsidR="005F6D10" w:rsidRPr="00195464" w:rsidRDefault="005F6D10" w:rsidP="005F6D10">
            <w:pPr>
              <w:keepNext/>
              <w:shd w:val="clear" w:color="auto" w:fill="FFFFFF"/>
              <w:suppressAutoHyphens/>
              <w:spacing w:before="60" w:after="0" w:line="240" w:lineRule="auto"/>
              <w:ind w:firstLine="176"/>
              <w:jc w:val="both"/>
              <w:outlineLvl w:val="2"/>
              <w:rPr>
                <w:rFonts w:ascii="Times New Roman" w:eastAsia="Times New Roman" w:hAnsi="Times New Roman" w:cs="Times New Roman"/>
                <w:b/>
                <w:kern w:val="1"/>
                <w:sz w:val="26"/>
                <w:szCs w:val="26"/>
                <w:lang w:eastAsia="ru-RU" w:bidi="hi-IN"/>
              </w:rPr>
            </w:pPr>
            <w:r w:rsidRPr="00195464">
              <w:rPr>
                <w:rFonts w:ascii="Times New Roman" w:eastAsia="Times New Roman" w:hAnsi="Times New Roman" w:cs="Times New Roman"/>
                <w:b/>
                <w:kern w:val="1"/>
                <w:sz w:val="26"/>
                <w:szCs w:val="26"/>
                <w:lang w:eastAsia="ru-RU" w:bidi="hi-IN"/>
              </w:rPr>
              <w:t>Виконується.</w:t>
            </w:r>
          </w:p>
          <w:p w14:paraId="5257CD18"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Calibri" w:hAnsi="Times New Roman" w:cs="Times New Roman"/>
                <w:sz w:val="26"/>
                <w:szCs w:val="26"/>
              </w:rPr>
            </w:pPr>
            <w:r w:rsidRPr="00195464">
              <w:rPr>
                <w:rFonts w:ascii="Times New Roman" w:eastAsia="Calibri" w:hAnsi="Times New Roman" w:cs="Times New Roman"/>
                <w:bCs/>
                <w:sz w:val="26"/>
                <w:szCs w:val="26"/>
              </w:rPr>
              <w:t>Р</w:t>
            </w:r>
            <w:r w:rsidRPr="00195464">
              <w:rPr>
                <w:rFonts w:ascii="Times New Roman" w:eastAsia="Calibri" w:hAnsi="Times New Roman" w:cs="Times New Roman"/>
                <w:sz w:val="26"/>
                <w:szCs w:val="26"/>
              </w:rPr>
              <w:t xml:space="preserve">озроблено відповідний законопроект, яким пропонується внести зміни до Цивільного кодексу України, Господарського процесуального кодексу України, Цивільного процесуального кодексу України, Кримінального процесуального кодексу України, Кодексу адміністративного судочинства України та Закону України “Про державну реєстрацію юридичних осіб, фізичних осіб – підприємців та громадських формувань” в частині доповнення їх нормами щодо введення та використання офіційної електронної адреси для суб’єктів господарювання. </w:t>
            </w:r>
          </w:p>
          <w:p w14:paraId="0D63F214"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Calibri" w:hAnsi="Times New Roman" w:cs="Times New Roman"/>
                <w:sz w:val="26"/>
                <w:szCs w:val="26"/>
              </w:rPr>
            </w:pPr>
            <w:r w:rsidRPr="00195464">
              <w:rPr>
                <w:rFonts w:ascii="Times New Roman" w:eastAsia="Calibri" w:hAnsi="Times New Roman" w:cs="Times New Roman"/>
                <w:sz w:val="26"/>
                <w:szCs w:val="26"/>
              </w:rPr>
              <w:t xml:space="preserve">Водночас у Верховній Раді України зареєстровано низку законопроектів, якими передбачено введення обов’язкової електронної адреси для суб’єктів господарювання для взаємодії із суб’єктами владних повноважень, а саме: </w:t>
            </w:r>
          </w:p>
          <w:p w14:paraId="4E4AB35F"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Calibri" w:hAnsi="Times New Roman" w:cs="Times New Roman"/>
                <w:sz w:val="26"/>
                <w:szCs w:val="26"/>
              </w:rPr>
            </w:pPr>
            <w:r w:rsidRPr="00195464">
              <w:rPr>
                <w:rFonts w:ascii="Times New Roman" w:eastAsia="Calibri" w:hAnsi="Times New Roman" w:cs="Times New Roman"/>
                <w:sz w:val="26"/>
                <w:szCs w:val="26"/>
              </w:rPr>
              <w:t>- “Про внесення змін до деяких законодавчих актів України (Господарського процесуального кодексу України, Кодексу адміністративного судочинства, Цивільного кодексу України) для забезпечення використання офіційної електронної адреси” (реєстр. № 3860 від  16.07.2020);</w:t>
            </w:r>
          </w:p>
          <w:p w14:paraId="22D00FA4"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Calibri" w:hAnsi="Times New Roman" w:cs="Times New Roman"/>
                <w:sz w:val="26"/>
                <w:szCs w:val="26"/>
              </w:rPr>
            </w:pPr>
            <w:r w:rsidRPr="00195464">
              <w:rPr>
                <w:rFonts w:ascii="Times New Roman" w:eastAsia="Calibri" w:hAnsi="Times New Roman" w:cs="Times New Roman"/>
                <w:sz w:val="26"/>
                <w:szCs w:val="26"/>
              </w:rPr>
              <w:t>- “Про внесення змін до деяких законодавчих актів України щодо присвоєння та використання офіційної електронної адреси” (реєстр. № 3861 від  16.07.2020);</w:t>
            </w:r>
          </w:p>
          <w:p w14:paraId="22F4CF09"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Calibri" w:hAnsi="Times New Roman" w:cs="Times New Roman"/>
                <w:sz w:val="26"/>
                <w:szCs w:val="26"/>
              </w:rPr>
            </w:pPr>
            <w:r w:rsidRPr="00195464">
              <w:rPr>
                <w:rFonts w:ascii="Times New Roman" w:eastAsia="Calibri" w:hAnsi="Times New Roman" w:cs="Times New Roman"/>
                <w:sz w:val="26"/>
                <w:szCs w:val="26"/>
              </w:rPr>
              <w:t xml:space="preserve">- “Про внесення змін до деяких законодавчих актів України щодо використання офіційної електронної адреси” (реєстр. № 3860-1 від   08.08.2020). </w:t>
            </w:r>
          </w:p>
          <w:p w14:paraId="24B7588C"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Calibri" w:hAnsi="Times New Roman" w:cs="Times New Roman"/>
                <w:iCs/>
                <w:sz w:val="26"/>
                <w:szCs w:val="26"/>
              </w:rPr>
            </w:pPr>
            <w:r w:rsidRPr="00195464">
              <w:rPr>
                <w:rFonts w:ascii="Times New Roman" w:eastAsia="Calibri" w:hAnsi="Times New Roman" w:cs="Times New Roman"/>
                <w:iCs/>
                <w:sz w:val="26"/>
                <w:szCs w:val="26"/>
              </w:rPr>
              <w:t>Ураховуючи зазначене, Міністерством юстиції України підготовлено та направлено до Кабінету Міністрів України лист від  27.08.2020 № 6893/8.4.4/4-20 та від  25.09.2020 № 7634/8.4.4/4-20 з проханням розглянути можливість зняття з контролю зазначеного заходу, як такого, що є виконаним.</w:t>
            </w:r>
          </w:p>
          <w:p w14:paraId="28CCC941"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i/>
                <w:iCs/>
                <w:kern w:val="1"/>
                <w:sz w:val="26"/>
                <w:szCs w:val="26"/>
                <w:lang w:eastAsia="ru-RU" w:bidi="hi-IN"/>
              </w:rPr>
              <w:t>Міністерством юстиції України не повідомляється стосовно позиції Кабінету Міністрів України з цього приводу. Мінекономіки також вважає зняття зазначеного заходу з контролю передчасним, оскільки завдання передбачає</w:t>
            </w:r>
            <w:r w:rsidRPr="00195464">
              <w:rPr>
                <w:rFonts w:ascii="Times New Roman" w:eastAsia="Times New Roman" w:hAnsi="Times New Roman" w:cs="Times New Roman"/>
                <w:kern w:val="1"/>
                <w:sz w:val="26"/>
                <w:szCs w:val="26"/>
                <w:lang w:eastAsia="ru-RU" w:bidi="hi-IN"/>
              </w:rPr>
              <w:t xml:space="preserve"> </w:t>
            </w:r>
            <w:r w:rsidRPr="00195464">
              <w:rPr>
                <w:rFonts w:ascii="Times New Roman" w:eastAsia="Times New Roman" w:hAnsi="Times New Roman" w:cs="Times New Roman"/>
                <w:i/>
                <w:iCs/>
                <w:kern w:val="1"/>
                <w:sz w:val="26"/>
                <w:szCs w:val="26"/>
                <w:lang w:eastAsia="ru-RU" w:bidi="hi-IN"/>
              </w:rPr>
              <w:t>супроводження законопроекту до прийняття.</w:t>
            </w:r>
          </w:p>
        </w:tc>
      </w:tr>
      <w:tr w:rsidR="005F6D10" w:rsidRPr="00195464" w14:paraId="1E103385" w14:textId="77777777" w:rsidTr="005F6D10">
        <w:tc>
          <w:tcPr>
            <w:tcW w:w="993" w:type="dxa"/>
            <w:shd w:val="clear" w:color="auto" w:fill="auto"/>
          </w:tcPr>
          <w:p w14:paraId="79A76571"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23.</w:t>
            </w:r>
          </w:p>
        </w:tc>
        <w:tc>
          <w:tcPr>
            <w:tcW w:w="2835" w:type="dxa"/>
            <w:shd w:val="clear" w:color="auto" w:fill="auto"/>
          </w:tcPr>
          <w:p w14:paraId="25EBA9C5"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Запровадження медіації в Україні</w:t>
            </w:r>
          </w:p>
        </w:tc>
        <w:tc>
          <w:tcPr>
            <w:tcW w:w="2835" w:type="dxa"/>
            <w:shd w:val="clear" w:color="auto" w:fill="auto"/>
          </w:tcPr>
          <w:p w14:paraId="5CDCBF02"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розроблення та внесення на розгляд Верховної Ради України законопроекту про медіацію</w:t>
            </w:r>
          </w:p>
          <w:p w14:paraId="1B98A4C4" w14:textId="77777777" w:rsidR="005F6D10" w:rsidRPr="00195464" w:rsidRDefault="005F6D10" w:rsidP="005F6D10">
            <w:pPr>
              <w:shd w:val="clear" w:color="auto" w:fill="FFFFFF"/>
              <w:spacing w:after="0" w:line="240" w:lineRule="auto"/>
              <w:rPr>
                <w:rFonts w:ascii="Times New Roman" w:eastAsia="Times New Roman" w:hAnsi="Times New Roman" w:cs="Times New Roman"/>
                <w:sz w:val="26"/>
                <w:szCs w:val="26"/>
                <w:lang w:eastAsia="ru-RU"/>
              </w:rPr>
            </w:pPr>
          </w:p>
          <w:p w14:paraId="49F5C267" w14:textId="77777777" w:rsidR="005F6D10" w:rsidRPr="00195464" w:rsidRDefault="005F6D10" w:rsidP="005F6D10">
            <w:pPr>
              <w:shd w:val="clear" w:color="auto" w:fill="FFFFFF"/>
              <w:spacing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супроводження у Верховній Раді України законопроекту</w:t>
            </w:r>
          </w:p>
        </w:tc>
        <w:tc>
          <w:tcPr>
            <w:tcW w:w="1984" w:type="dxa"/>
            <w:shd w:val="clear" w:color="auto" w:fill="auto"/>
          </w:tcPr>
          <w:p w14:paraId="742FC308"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Мін’юст</w:t>
            </w:r>
          </w:p>
          <w:p w14:paraId="6759ED09"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p>
        </w:tc>
        <w:tc>
          <w:tcPr>
            <w:tcW w:w="1560" w:type="dxa"/>
            <w:shd w:val="clear" w:color="auto" w:fill="FFFFFF"/>
          </w:tcPr>
          <w:p w14:paraId="7FE75818"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I квартал 2020 р.</w:t>
            </w:r>
          </w:p>
          <w:p w14:paraId="692B8B26"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46862984"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23F37855"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4E5C2461"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3FEC6C5D"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до прийняття закону</w:t>
            </w:r>
          </w:p>
        </w:tc>
        <w:tc>
          <w:tcPr>
            <w:tcW w:w="5528" w:type="dxa"/>
            <w:shd w:val="clear" w:color="auto" w:fill="auto"/>
          </w:tcPr>
          <w:p w14:paraId="6C05FE6E" w14:textId="77777777" w:rsidR="005F6D10" w:rsidRPr="00195464" w:rsidRDefault="005F6D10" w:rsidP="005F6D10">
            <w:pPr>
              <w:keepNext/>
              <w:shd w:val="clear" w:color="auto" w:fill="FFFFFF"/>
              <w:suppressAutoHyphens/>
              <w:spacing w:before="60" w:after="0" w:line="240" w:lineRule="auto"/>
              <w:ind w:firstLine="176"/>
              <w:jc w:val="both"/>
              <w:outlineLvl w:val="2"/>
              <w:rPr>
                <w:rFonts w:ascii="Times New Roman" w:eastAsia="Times New Roman" w:hAnsi="Times New Roman" w:cs="Times New Roman"/>
                <w:b/>
                <w:kern w:val="1"/>
                <w:sz w:val="26"/>
                <w:szCs w:val="26"/>
                <w:lang w:eastAsia="ru-RU" w:bidi="hi-IN"/>
              </w:rPr>
            </w:pPr>
            <w:r w:rsidRPr="00195464">
              <w:rPr>
                <w:rFonts w:ascii="Times New Roman" w:eastAsia="Times New Roman" w:hAnsi="Times New Roman" w:cs="Times New Roman"/>
                <w:b/>
                <w:kern w:val="1"/>
                <w:sz w:val="26"/>
                <w:szCs w:val="26"/>
                <w:lang w:eastAsia="ru-RU" w:bidi="hi-IN"/>
              </w:rPr>
              <w:t>На розгляді ВРУ.</w:t>
            </w:r>
          </w:p>
          <w:p w14:paraId="3CFEA936"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Calibri" w:hAnsi="Times New Roman" w:cs="Times New Roman"/>
                <w:sz w:val="26"/>
                <w:szCs w:val="26"/>
              </w:rPr>
            </w:pPr>
            <w:r w:rsidRPr="00195464">
              <w:rPr>
                <w:rFonts w:ascii="Times New Roman" w:eastAsia="Calibri" w:hAnsi="Times New Roman" w:cs="Times New Roman"/>
                <w:sz w:val="26"/>
                <w:szCs w:val="26"/>
              </w:rPr>
              <w:t xml:space="preserve">Міністерством юстиції України розроблено проект Закону України “Про медіацію” (реєстр. № 3504, від  19.05.2020) (далі – Законопроект). Метою Законопроекту є закріплення на законодавчому рівні інституту медіації (правового регулювання відносин у сфері медіації, зокрема, визначення сфери застосування медіації, принципів медіації, вимог до медіатора, прав та обов’язків медіатора, його відповідальності, процедури проведення медіації, прав та обов’язків сторін медіації, вимог до договору про медіацію та угоди про врегулювання конфлікту (спору) за результатами медіації). </w:t>
            </w:r>
          </w:p>
          <w:p w14:paraId="10AE6226"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Calibri" w:hAnsi="Times New Roman" w:cs="Times New Roman"/>
                <w:sz w:val="26"/>
                <w:szCs w:val="26"/>
              </w:rPr>
            </w:pPr>
            <w:r w:rsidRPr="00195464">
              <w:rPr>
                <w:rFonts w:ascii="Times New Roman" w:eastAsia="Calibri" w:hAnsi="Times New Roman" w:cs="Times New Roman"/>
                <w:sz w:val="26"/>
                <w:szCs w:val="26"/>
              </w:rPr>
              <w:t xml:space="preserve">15.07.2020 Законопроект прийнято Верховною Радою України в першому читанні. </w:t>
            </w:r>
          </w:p>
          <w:p w14:paraId="0CF80401"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Calibri" w:hAnsi="Times New Roman" w:cs="Times New Roman"/>
                <w:sz w:val="26"/>
                <w:szCs w:val="26"/>
              </w:rPr>
            </w:pPr>
            <w:r w:rsidRPr="00195464">
              <w:rPr>
                <w:rFonts w:ascii="Times New Roman" w:eastAsia="Calibri" w:hAnsi="Times New Roman" w:cs="Times New Roman"/>
                <w:sz w:val="26"/>
                <w:szCs w:val="26"/>
              </w:rPr>
              <w:t>01.09.2020 включено до порядку денного четвертої сесії Верховної Ради України дев’ятого скликання.</w:t>
            </w:r>
          </w:p>
          <w:p w14:paraId="21BE56AF"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Готується на друге читання</w:t>
            </w:r>
          </w:p>
        </w:tc>
      </w:tr>
      <w:tr w:rsidR="005F6D10" w:rsidRPr="00195464" w14:paraId="2DADBEE9" w14:textId="77777777" w:rsidTr="005F6D10">
        <w:tc>
          <w:tcPr>
            <w:tcW w:w="993" w:type="dxa"/>
            <w:shd w:val="clear" w:color="auto" w:fill="auto"/>
          </w:tcPr>
          <w:p w14:paraId="6E9534C7"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24.</w:t>
            </w:r>
          </w:p>
        </w:tc>
        <w:tc>
          <w:tcPr>
            <w:tcW w:w="2835" w:type="dxa"/>
            <w:shd w:val="clear" w:color="auto" w:fill="auto"/>
          </w:tcPr>
          <w:p w14:paraId="6D16B0B9"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Запровадження спрощеного механізму арешту коштів як забезпечення позову</w:t>
            </w:r>
          </w:p>
        </w:tc>
        <w:tc>
          <w:tcPr>
            <w:tcW w:w="2835" w:type="dxa"/>
            <w:shd w:val="clear" w:color="auto" w:fill="auto"/>
          </w:tcPr>
          <w:p w14:paraId="1A86A1EB"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розроблення, внесення на розгляд Верховної Ради України законопроекту про внесення змін до деяких законодавчих актів України щодо запровадження системи автоматизованого арешту коштів у цивільному та господарському судочинстві</w:t>
            </w:r>
          </w:p>
          <w:p w14:paraId="39FE7FD3" w14:textId="77777777" w:rsidR="005F6D10" w:rsidRPr="00195464" w:rsidRDefault="005F6D10" w:rsidP="005F6D10">
            <w:pPr>
              <w:shd w:val="clear" w:color="auto" w:fill="FFFFFF"/>
              <w:spacing w:after="0" w:line="240" w:lineRule="auto"/>
              <w:rPr>
                <w:rFonts w:ascii="Times New Roman" w:eastAsia="Times New Roman" w:hAnsi="Times New Roman" w:cs="Times New Roman"/>
                <w:sz w:val="26"/>
                <w:szCs w:val="26"/>
                <w:lang w:eastAsia="ru-RU"/>
              </w:rPr>
            </w:pPr>
          </w:p>
          <w:p w14:paraId="737A981E" w14:textId="77777777" w:rsidR="005F6D10" w:rsidRPr="00195464" w:rsidRDefault="005F6D10" w:rsidP="005F6D10">
            <w:pPr>
              <w:shd w:val="clear" w:color="auto" w:fill="FFFFFF"/>
              <w:spacing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супроводження у Верховній Раді України законопроекту</w:t>
            </w:r>
          </w:p>
        </w:tc>
        <w:tc>
          <w:tcPr>
            <w:tcW w:w="1984" w:type="dxa"/>
            <w:shd w:val="clear" w:color="auto" w:fill="auto"/>
          </w:tcPr>
          <w:p w14:paraId="412AA844"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Мін’юст</w:t>
            </w:r>
          </w:p>
          <w:p w14:paraId="1C860BCD"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5D7F7BCE"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tc>
        <w:tc>
          <w:tcPr>
            <w:tcW w:w="1560" w:type="dxa"/>
            <w:shd w:val="clear" w:color="auto" w:fill="FFFFFF"/>
          </w:tcPr>
          <w:p w14:paraId="7EBD80D9"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I квартал 2020 р.</w:t>
            </w:r>
          </w:p>
          <w:p w14:paraId="4704FE11"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2593A81F"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2CA56DDA"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61740DB3"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3C3E6D23"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41ED9AC7"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53578D92"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60DF0C9A"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67F365BB"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7F92A573"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37E229E9"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7A6E904E"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7EA2F72B"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4CF1301F"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до прийняття закону</w:t>
            </w:r>
          </w:p>
        </w:tc>
        <w:tc>
          <w:tcPr>
            <w:tcW w:w="5528" w:type="dxa"/>
            <w:shd w:val="clear" w:color="auto" w:fill="auto"/>
          </w:tcPr>
          <w:p w14:paraId="5BCFE6B5" w14:textId="77777777" w:rsidR="005F6D10" w:rsidRPr="00195464" w:rsidRDefault="005F6D10" w:rsidP="005F6D10">
            <w:pPr>
              <w:keepNext/>
              <w:shd w:val="clear" w:color="auto" w:fill="FFFFFF"/>
              <w:suppressAutoHyphens/>
              <w:spacing w:before="60" w:after="0" w:line="240" w:lineRule="auto"/>
              <w:ind w:firstLine="176"/>
              <w:jc w:val="both"/>
              <w:outlineLvl w:val="2"/>
              <w:rPr>
                <w:rFonts w:ascii="Times New Roman" w:eastAsia="Times New Roman" w:hAnsi="Times New Roman" w:cs="Times New Roman"/>
                <w:b/>
                <w:kern w:val="1"/>
                <w:sz w:val="26"/>
                <w:szCs w:val="26"/>
                <w:lang w:eastAsia="ru-RU" w:bidi="hi-IN"/>
              </w:rPr>
            </w:pPr>
            <w:r w:rsidRPr="00195464">
              <w:rPr>
                <w:rFonts w:ascii="Times New Roman" w:eastAsia="Times New Roman" w:hAnsi="Times New Roman" w:cs="Times New Roman"/>
                <w:b/>
                <w:kern w:val="1"/>
                <w:sz w:val="26"/>
                <w:szCs w:val="26"/>
                <w:lang w:eastAsia="ru-RU" w:bidi="hi-IN"/>
              </w:rPr>
              <w:t>Виконується.</w:t>
            </w:r>
          </w:p>
          <w:p w14:paraId="51D2989A"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 xml:space="preserve">Міністерством юстиції України розроблено проект Закону України “Про внесення змін до деяких законодавчих актів України щодо запровадження системи автоматизованого арешту коштів у цивільному та господарському судочинстві” та було направлено на погодження та висловлення позиції відповідно до Національного банку України, Вищої ради правосуддя, Державної судової адміністрації України, Міністерства цифрової трансформації України, Міністерства фінансів України та Міністерства розвитку економіки, торгівлі та сільського господарства України. </w:t>
            </w:r>
          </w:p>
          <w:p w14:paraId="17352689"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 xml:space="preserve">Так, Міністерство фінансів України листом                        від 14.08.2020 № 08020-03/2-5/25135 повідомило, що на сьогодні Положення про Єдину судову інформаційно-телекомунікаційну систему (далі – ЄСІТС) не затверджене, а Концепція ЄСІТС, затверджена наказом Державної судової адміністрації від  13.04.2018 № 168 та погоджена Рішенням Ради суддів України від  22.11.2019 № 97, серед напрямів, які має забезпечувати ЄСІТС, не містить відомості про систему автоматизованого арешту коштів, у зв’язку з чим розроблення нового програмного забезпечення такої системи потребуватиме виділення додаткових коштів з Державного бюджету. </w:t>
            </w:r>
          </w:p>
          <w:p w14:paraId="6D142065"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Державна судова адміністрація України листом від  14.08.2020 № 10-15322/20 запропонувала, щоб порядок функціонування системи автоматизованого арешту коштів визначався окремим нормативно-правовим актом, спільно затвердженим Державною судовою адміністрацією України та Національним банком України. Проаналізувавши вищезазначені пропозиції Міністерства фінансів України та Державної судової адміністрації України, а також, враховуючи законодавчі ініціативи та практичні заходи Міністерства юстиції України в частині запровадження автоматичного арешту коштів під час здійснення виконавчих проваджень, Міністерство юстиції України листом від  07.09.2020 № 7134/11.3.3/4-20 звернулося до Кабінету Міністрів України з проханням зняти з контролю виконання заходу, передбаченого пунктом 24 Плану дій щодо запровадження системи автоматизованого арешту коштів у цивільному та господарському судочинстві.</w:t>
            </w:r>
          </w:p>
          <w:p w14:paraId="382BBF99"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За інформацією (у робочому порядку) пропозиції Міністерства юстиції України щодо зняття з контролю погоджено. У зв’язку з цим Міністерство юстиції України вважає, що передбачене пунктом 24 завдання втратило свою актуальність.</w:t>
            </w:r>
          </w:p>
          <w:p w14:paraId="016222A2"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 xml:space="preserve">Водночас за результатами ІІІ кварталу 2020 року Міністерством юстиції України повідомлялося, що ним розроблено проект Закону “Про внесення змін до деяких законодавчих актів України щодо примусового виконання судових рішень і рішень інших органів” (реєстр. № 3609 від  05.06.2020), яким, зокрема, пропонується розповсюдити можливість автоматизованого арешту коштів боржника не тільки на виконавчі провадження про стягнення аліментів, а на всі категорії виконавчих проваджень. </w:t>
            </w:r>
          </w:p>
          <w:p w14:paraId="2CD7505C"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Крім того, нормами Цивільного процесуального кодексу України та Господарського процесуального кодексу України передбачається функціонування Єдиного державного реєстру виконавчих документів (далі – ЄДРВД), який повинен бути підсистемою ЄСІТС.</w:t>
            </w:r>
          </w:p>
          <w:p w14:paraId="5B32930B"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 xml:space="preserve">Також повідомлялося, що Міністерством юстиції України спільно з Державною судовою адміністрацією України здійснюють розроблення Положення про ЄДРВД. </w:t>
            </w:r>
          </w:p>
          <w:p w14:paraId="3E3FE620"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Відповідно до положень Цивільного процесуального кодексу України та Господарського процесуального кодексу України виконавчі листи викладаються в електронній формі з використанням ЄСІТС та протягом п’яти днів після набрання судовим рішенням законної сили виконавчий документ вноситься до ЄДРВД.</w:t>
            </w:r>
          </w:p>
          <w:p w14:paraId="346C229B"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Тому варіантом вирішення завдання є накладення такого арешту через органи примусового виконання рішень.</w:t>
            </w:r>
          </w:p>
          <w:p w14:paraId="33786B00"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Times New Roman" w:hAnsi="Times New Roman" w:cs="Times New Roman"/>
                <w:i/>
                <w:kern w:val="1"/>
                <w:sz w:val="26"/>
                <w:szCs w:val="26"/>
                <w:lang w:eastAsia="ru-RU" w:bidi="hi-IN"/>
              </w:rPr>
            </w:pPr>
            <w:r w:rsidRPr="00195464">
              <w:rPr>
                <w:rFonts w:ascii="Times New Roman" w:eastAsia="Times New Roman" w:hAnsi="Times New Roman" w:cs="Times New Roman"/>
                <w:i/>
                <w:kern w:val="1"/>
                <w:sz w:val="26"/>
                <w:szCs w:val="26"/>
                <w:lang w:eastAsia="ru-RU" w:bidi="hi-IN"/>
              </w:rPr>
              <w:t>Мінекономіки вважає зняття завдання з контролю передчасним, оскільки завдання передбачає супроводження законопроекту до прийняття.</w:t>
            </w:r>
          </w:p>
        </w:tc>
      </w:tr>
      <w:tr w:rsidR="005F6D10" w:rsidRPr="00195464" w14:paraId="286765BA" w14:textId="77777777" w:rsidTr="005F6D10">
        <w:tc>
          <w:tcPr>
            <w:tcW w:w="993" w:type="dxa"/>
            <w:shd w:val="clear" w:color="auto" w:fill="auto"/>
          </w:tcPr>
          <w:p w14:paraId="7D81B74C"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25.</w:t>
            </w:r>
          </w:p>
        </w:tc>
        <w:tc>
          <w:tcPr>
            <w:tcW w:w="2835" w:type="dxa"/>
            <w:shd w:val="clear" w:color="auto" w:fill="auto"/>
          </w:tcPr>
          <w:p w14:paraId="7461E9D3"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Забезпечення неупередженого та своєчасного вирішення судом спорів, пов’язаних з провадженням господарської діяльності</w:t>
            </w:r>
          </w:p>
        </w:tc>
        <w:tc>
          <w:tcPr>
            <w:tcW w:w="2835" w:type="dxa"/>
            <w:shd w:val="clear" w:color="auto" w:fill="auto"/>
          </w:tcPr>
          <w:p w14:paraId="6B54305F"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розроблення проекту нормативно-правового акта щодо забезпечення можливості подання в режимі реального часу позову до господарського суду м. Києва</w:t>
            </w:r>
          </w:p>
        </w:tc>
        <w:tc>
          <w:tcPr>
            <w:tcW w:w="1984" w:type="dxa"/>
            <w:shd w:val="clear" w:color="auto" w:fill="auto"/>
          </w:tcPr>
          <w:p w14:paraId="17D09BEF"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 xml:space="preserve">ДСА </w:t>
            </w:r>
          </w:p>
          <w:p w14:paraId="38FAD732"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(за згодою)</w:t>
            </w:r>
          </w:p>
        </w:tc>
        <w:tc>
          <w:tcPr>
            <w:tcW w:w="1560" w:type="dxa"/>
            <w:shd w:val="clear" w:color="auto" w:fill="FFFFFF"/>
          </w:tcPr>
          <w:p w14:paraId="0A1E7BEC"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I квартал 2020 р.</w:t>
            </w:r>
          </w:p>
        </w:tc>
        <w:tc>
          <w:tcPr>
            <w:tcW w:w="5528" w:type="dxa"/>
            <w:shd w:val="clear" w:color="auto" w:fill="auto"/>
          </w:tcPr>
          <w:p w14:paraId="4E84CFA5" w14:textId="77777777" w:rsidR="005F6D10" w:rsidRPr="00195464" w:rsidRDefault="005F6D10" w:rsidP="005F6D10">
            <w:pPr>
              <w:keepNext/>
              <w:shd w:val="clear" w:color="auto" w:fill="FFFFFF"/>
              <w:suppressAutoHyphens/>
              <w:spacing w:before="60" w:after="0" w:line="240" w:lineRule="auto"/>
              <w:ind w:firstLine="176"/>
              <w:jc w:val="both"/>
              <w:outlineLvl w:val="2"/>
              <w:rPr>
                <w:rFonts w:ascii="Times New Roman" w:eastAsia="Times New Roman" w:hAnsi="Times New Roman" w:cs="Times New Roman"/>
                <w:b/>
                <w:kern w:val="1"/>
                <w:sz w:val="26"/>
                <w:szCs w:val="26"/>
                <w:lang w:eastAsia="ru-RU" w:bidi="hi-IN"/>
              </w:rPr>
            </w:pPr>
            <w:r w:rsidRPr="00195464">
              <w:rPr>
                <w:rFonts w:ascii="Times New Roman" w:eastAsia="Times New Roman" w:hAnsi="Times New Roman" w:cs="Times New Roman"/>
                <w:b/>
                <w:kern w:val="1"/>
                <w:sz w:val="26"/>
                <w:szCs w:val="26"/>
                <w:lang w:eastAsia="ru-RU" w:bidi="hi-IN"/>
              </w:rPr>
              <w:t>Виконується.</w:t>
            </w:r>
          </w:p>
          <w:p w14:paraId="581ECEA6"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 xml:space="preserve">Наказом Державної судової адміністрації України від  01.06.2020 № 247 (зі змінами) запроваджено з 01.06.2020 в дослідну експлуатацію підсистеми “Електронний суд” та “Електронний кабінет” (далі – Підсистеми) у всіх місцевих, апеляційних судах України (крім Київського апеляційного суду) та Касаційному адміністративному суді у складі Верховного Суду, та з 01.07.2020 - в Касаційному господарському суді у складі Верховного Суду. </w:t>
            </w:r>
          </w:p>
          <w:p w14:paraId="30EA8AC0"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 xml:space="preserve">Таким чином забезпечено можливість подання позовів до господарських судів в режимі реального часу у тому числі до Господарського суду м. Києва. </w:t>
            </w:r>
          </w:p>
          <w:p w14:paraId="30D9B66D"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kern w:val="1"/>
                <w:sz w:val="26"/>
                <w:szCs w:val="26"/>
                <w:lang w:eastAsia="ru-RU" w:bidi="hi-IN"/>
              </w:rPr>
              <w:t>Так з 01.01.2020 по 31.12.2020 до Господарського суду м. Києва учасниками судового процесу за допомогою підсистеми надіслано більше 1,5 тис. процесуальних документів.</w:t>
            </w:r>
          </w:p>
          <w:p w14:paraId="2B3842CC" w14:textId="77777777" w:rsidR="005F6D10" w:rsidRPr="00195464" w:rsidRDefault="005F6D10" w:rsidP="005F6D10">
            <w:pPr>
              <w:keepNext/>
              <w:shd w:val="clear" w:color="auto" w:fill="FFFFFF"/>
              <w:suppressAutoHyphens/>
              <w:spacing w:after="0" w:line="240" w:lineRule="auto"/>
              <w:ind w:firstLine="176"/>
              <w:jc w:val="both"/>
              <w:outlineLvl w:val="2"/>
              <w:rPr>
                <w:rFonts w:ascii="Times New Roman" w:eastAsia="Times New Roman" w:hAnsi="Times New Roman" w:cs="Times New Roman"/>
                <w:kern w:val="1"/>
                <w:sz w:val="26"/>
                <w:szCs w:val="26"/>
                <w:lang w:eastAsia="ru-RU" w:bidi="hi-IN"/>
              </w:rPr>
            </w:pPr>
            <w:r w:rsidRPr="00195464">
              <w:rPr>
                <w:rFonts w:ascii="Times New Roman" w:eastAsia="Times New Roman" w:hAnsi="Times New Roman" w:cs="Times New Roman"/>
                <w:i/>
                <w:iCs/>
                <w:kern w:val="1"/>
                <w:sz w:val="26"/>
                <w:szCs w:val="26"/>
                <w:lang w:eastAsia="ru-RU" w:bidi="hi-IN"/>
              </w:rPr>
              <w:t>Завдання можна буде вважати виконаним, коли за результатами проведеного тестування зазначені підсистеми “Електронний суд” та “Електронний кабінет” будуть введені в постійну експлуатацію.</w:t>
            </w:r>
          </w:p>
        </w:tc>
      </w:tr>
      <w:tr w:rsidR="005F6D10" w:rsidRPr="00195464" w14:paraId="69C1C1FE" w14:textId="77777777" w:rsidTr="005F6D10">
        <w:tc>
          <w:tcPr>
            <w:tcW w:w="15735" w:type="dxa"/>
            <w:gridSpan w:val="6"/>
            <w:shd w:val="clear" w:color="auto" w:fill="auto"/>
          </w:tcPr>
          <w:p w14:paraId="21B64D57" w14:textId="77777777" w:rsidR="005F6D10" w:rsidRPr="00195464" w:rsidRDefault="005F6D10" w:rsidP="005F6D10">
            <w:pPr>
              <w:keepNext/>
              <w:shd w:val="clear" w:color="auto" w:fill="FFFFFF"/>
              <w:suppressAutoHyphens/>
              <w:spacing w:before="60" w:after="0" w:line="240" w:lineRule="auto"/>
              <w:ind w:firstLine="176"/>
              <w:jc w:val="center"/>
              <w:outlineLvl w:val="2"/>
              <w:rPr>
                <w:rFonts w:ascii="Times New Roman" w:eastAsia="Times New Roman" w:hAnsi="Times New Roman" w:cs="Times New Roman"/>
                <w:b/>
                <w:kern w:val="1"/>
                <w:sz w:val="26"/>
                <w:szCs w:val="26"/>
                <w:lang w:eastAsia="ru-RU" w:bidi="hi-IN"/>
              </w:rPr>
            </w:pPr>
            <w:r w:rsidRPr="00195464">
              <w:rPr>
                <w:rFonts w:ascii="Times New Roman" w:eastAsia="Times New Roman" w:hAnsi="Times New Roman" w:cs="Times New Roman"/>
                <w:b/>
                <w:kern w:val="1"/>
                <w:sz w:val="26"/>
                <w:szCs w:val="26"/>
                <w:lang w:eastAsia="ru-RU" w:bidi="hi-IN"/>
              </w:rPr>
              <w:t>Урегулювання питання щодо неплатоспроможності</w:t>
            </w:r>
          </w:p>
        </w:tc>
      </w:tr>
      <w:tr w:rsidR="005F6D10" w:rsidRPr="00195464" w14:paraId="4304587E" w14:textId="77777777" w:rsidTr="005F6D10">
        <w:tc>
          <w:tcPr>
            <w:tcW w:w="993" w:type="dxa"/>
            <w:shd w:val="clear" w:color="auto" w:fill="auto"/>
          </w:tcPr>
          <w:p w14:paraId="493C20BD" w14:textId="77777777" w:rsidR="005F6D10" w:rsidRPr="00195464" w:rsidRDefault="005F6D10" w:rsidP="005F6D10">
            <w:pPr>
              <w:shd w:val="clear" w:color="auto" w:fill="FFFFFF"/>
              <w:suppressAutoHyphens/>
              <w:spacing w:after="0" w:line="240" w:lineRule="auto"/>
              <w:jc w:val="center"/>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26.</w:t>
            </w:r>
          </w:p>
        </w:tc>
        <w:tc>
          <w:tcPr>
            <w:tcW w:w="2835" w:type="dxa"/>
            <w:shd w:val="clear" w:color="auto" w:fill="auto"/>
          </w:tcPr>
          <w:p w14:paraId="22C0C8FB"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Створення єдиного державного реєстру прав власності та усіх видів обтяжень</w:t>
            </w:r>
          </w:p>
        </w:tc>
        <w:tc>
          <w:tcPr>
            <w:tcW w:w="2835" w:type="dxa"/>
            <w:shd w:val="clear" w:color="auto" w:fill="auto"/>
          </w:tcPr>
          <w:p w14:paraId="58EB0240" w14:textId="77777777" w:rsidR="005F6D10" w:rsidRPr="00195464" w:rsidRDefault="005F6D10" w:rsidP="005F6D10">
            <w:pPr>
              <w:shd w:val="clear" w:color="auto" w:fill="FFFFFF"/>
              <w:spacing w:before="60"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 xml:space="preserve">розроблення та подання на розгляд Кабінету Міністрів України законопроекту щодо створення єдиного державного реєстру прав власності та усіх видів обтяжень </w:t>
            </w:r>
          </w:p>
          <w:p w14:paraId="4AC22C83" w14:textId="77777777" w:rsidR="005F6D10" w:rsidRPr="00195464" w:rsidRDefault="005F6D10" w:rsidP="005F6D10">
            <w:pPr>
              <w:shd w:val="clear" w:color="auto" w:fill="FFFFFF"/>
              <w:spacing w:after="0" w:line="240" w:lineRule="auto"/>
              <w:rPr>
                <w:rFonts w:ascii="Times New Roman" w:eastAsia="Times New Roman" w:hAnsi="Times New Roman" w:cs="Times New Roman"/>
                <w:sz w:val="26"/>
                <w:szCs w:val="26"/>
                <w:lang w:eastAsia="ru-RU"/>
              </w:rPr>
            </w:pPr>
          </w:p>
          <w:p w14:paraId="16328093" w14:textId="77777777" w:rsidR="005F6D10" w:rsidRPr="00195464" w:rsidRDefault="005F6D10" w:rsidP="005F6D10">
            <w:pPr>
              <w:shd w:val="clear" w:color="auto" w:fill="FFFFFF"/>
              <w:spacing w:after="0" w:line="240" w:lineRule="auto"/>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супроводження у Верховній Раді України законопроекту</w:t>
            </w:r>
          </w:p>
        </w:tc>
        <w:tc>
          <w:tcPr>
            <w:tcW w:w="1984" w:type="dxa"/>
            <w:shd w:val="clear" w:color="auto" w:fill="auto"/>
          </w:tcPr>
          <w:p w14:paraId="2A7B38DB"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Мін’юст</w:t>
            </w:r>
          </w:p>
          <w:p w14:paraId="5440FEE7"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p>
        </w:tc>
        <w:tc>
          <w:tcPr>
            <w:tcW w:w="1560" w:type="dxa"/>
            <w:shd w:val="clear" w:color="auto" w:fill="FFFFFF"/>
          </w:tcPr>
          <w:p w14:paraId="5C7FB97C" w14:textId="77777777" w:rsidR="005F6D10" w:rsidRPr="00195464" w:rsidRDefault="005F6D10" w:rsidP="005F6D10">
            <w:pPr>
              <w:shd w:val="clear" w:color="auto" w:fill="FFFFFF"/>
              <w:spacing w:before="60"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II квартал 2020 р.</w:t>
            </w:r>
          </w:p>
          <w:p w14:paraId="2AFBB486"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1549306E"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33D3A4D5"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5967540C"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6C1033F0"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44A56763"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187C1BB5"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p>
          <w:p w14:paraId="6C3FA0F4" w14:textId="77777777" w:rsidR="005F6D10" w:rsidRPr="00195464" w:rsidRDefault="005F6D10" w:rsidP="005F6D10">
            <w:pPr>
              <w:shd w:val="clear" w:color="auto" w:fill="FFFFFF"/>
              <w:spacing w:after="0" w:line="240" w:lineRule="auto"/>
              <w:jc w:val="center"/>
              <w:rPr>
                <w:rFonts w:ascii="Times New Roman" w:eastAsia="Times New Roman" w:hAnsi="Times New Roman" w:cs="Times New Roman"/>
                <w:sz w:val="26"/>
                <w:szCs w:val="26"/>
                <w:lang w:eastAsia="ru-RU"/>
              </w:rPr>
            </w:pPr>
            <w:r w:rsidRPr="00195464">
              <w:rPr>
                <w:rFonts w:ascii="Times New Roman" w:eastAsia="Times New Roman" w:hAnsi="Times New Roman" w:cs="Times New Roman"/>
                <w:sz w:val="26"/>
                <w:szCs w:val="26"/>
                <w:lang w:eastAsia="ru-RU"/>
              </w:rPr>
              <w:t>до прийняття закону</w:t>
            </w:r>
          </w:p>
        </w:tc>
        <w:tc>
          <w:tcPr>
            <w:tcW w:w="5528" w:type="dxa"/>
            <w:shd w:val="clear" w:color="auto" w:fill="auto"/>
          </w:tcPr>
          <w:p w14:paraId="600EA54D" w14:textId="77777777" w:rsidR="005F6D10" w:rsidRPr="00195464" w:rsidRDefault="005F6D10" w:rsidP="005F6D10">
            <w:pPr>
              <w:shd w:val="clear" w:color="auto" w:fill="FFFFFF"/>
              <w:suppressAutoHyphens/>
              <w:spacing w:before="60" w:after="0" w:line="240" w:lineRule="auto"/>
              <w:ind w:firstLine="172"/>
              <w:jc w:val="both"/>
              <w:rPr>
                <w:rFonts w:ascii="Times New Roman" w:eastAsia="Times New Roman" w:hAnsi="Times New Roman" w:cs="Times New Roman"/>
                <w:b/>
                <w:kern w:val="1"/>
                <w:sz w:val="26"/>
                <w:szCs w:val="26"/>
                <w:lang w:eastAsia="hi-IN" w:bidi="hi-IN"/>
              </w:rPr>
            </w:pPr>
            <w:r w:rsidRPr="00195464">
              <w:rPr>
                <w:rFonts w:ascii="Times New Roman" w:eastAsia="Times New Roman" w:hAnsi="Times New Roman" w:cs="Times New Roman"/>
                <w:b/>
                <w:kern w:val="1"/>
                <w:sz w:val="26"/>
                <w:szCs w:val="26"/>
                <w:lang w:eastAsia="hi-IN" w:bidi="hi-IN"/>
              </w:rPr>
              <w:t>Виконується.</w:t>
            </w:r>
          </w:p>
          <w:p w14:paraId="2CE87422" w14:textId="77777777" w:rsidR="005F6D10" w:rsidRPr="00195464" w:rsidRDefault="005F6D10" w:rsidP="005F6D10">
            <w:pPr>
              <w:shd w:val="clear" w:color="auto" w:fill="FFFFFF"/>
              <w:suppressAutoHyphens/>
              <w:spacing w:after="0" w:line="240" w:lineRule="auto"/>
              <w:ind w:firstLine="172"/>
              <w:jc w:val="both"/>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На сьогодні Міністерством юстиції України вживаються всі необхідні заходи щодо виконання зазначеного завдання.</w:t>
            </w:r>
          </w:p>
          <w:p w14:paraId="6CBC0B2C" w14:textId="77777777" w:rsidR="005F6D10" w:rsidRPr="00195464" w:rsidRDefault="005F6D10" w:rsidP="005F6D10">
            <w:pPr>
              <w:shd w:val="clear" w:color="auto" w:fill="FFFFFF"/>
              <w:suppressAutoHyphens/>
              <w:spacing w:after="0" w:line="240" w:lineRule="auto"/>
              <w:ind w:firstLine="172"/>
              <w:jc w:val="both"/>
              <w:rPr>
                <w:rFonts w:ascii="Times New Roman" w:eastAsia="Times New Roman" w:hAnsi="Times New Roman" w:cs="Times New Roman"/>
                <w:kern w:val="1"/>
                <w:sz w:val="26"/>
                <w:szCs w:val="26"/>
                <w:lang w:eastAsia="hi-IN" w:bidi="hi-IN"/>
              </w:rPr>
            </w:pPr>
            <w:r w:rsidRPr="00195464">
              <w:rPr>
                <w:rFonts w:ascii="Times New Roman" w:eastAsia="Times New Roman" w:hAnsi="Times New Roman" w:cs="Times New Roman"/>
                <w:kern w:val="1"/>
                <w:sz w:val="26"/>
                <w:szCs w:val="26"/>
                <w:lang w:eastAsia="hi-IN" w:bidi="hi-IN"/>
              </w:rPr>
              <w:t>Водночас, розроблення законопроекту щодо створення єдиного державного реєстру прав власності та усіх видів обтяжень для подання його на розгляд Кабінету Міністрів України потребує більше часу.</w:t>
            </w:r>
          </w:p>
          <w:p w14:paraId="05059A7D" w14:textId="77777777" w:rsidR="005F6D10" w:rsidRPr="00195464" w:rsidRDefault="005F6D10" w:rsidP="005F6D10">
            <w:pPr>
              <w:shd w:val="clear" w:color="auto" w:fill="FFFFFF"/>
              <w:suppressAutoHyphens/>
              <w:spacing w:after="0" w:line="240" w:lineRule="auto"/>
              <w:ind w:firstLine="172"/>
              <w:jc w:val="both"/>
              <w:rPr>
                <w:rFonts w:ascii="Times New Roman" w:eastAsia="Times New Roman" w:hAnsi="Times New Roman" w:cs="Times New Roman"/>
                <w:kern w:val="1"/>
                <w:sz w:val="26"/>
                <w:szCs w:val="26"/>
                <w:lang w:eastAsia="hi-IN" w:bidi="hi-IN"/>
              </w:rPr>
            </w:pPr>
          </w:p>
        </w:tc>
      </w:tr>
    </w:tbl>
    <w:p w14:paraId="18C3C4A0" w14:textId="3A76A16B" w:rsidR="005F6D10" w:rsidRPr="00195464" w:rsidRDefault="005F6D10" w:rsidP="005F6D10">
      <w:pPr>
        <w:shd w:val="clear" w:color="auto" w:fill="FFFFFF"/>
        <w:spacing w:before="240" w:after="0" w:line="240" w:lineRule="auto"/>
        <w:rPr>
          <w:rFonts w:ascii="Times New Roman" w:eastAsia="Times New Roman" w:hAnsi="Times New Roman" w:cs="Times New Roman"/>
          <w:color w:val="000000"/>
          <w:spacing w:val="-3"/>
          <w:sz w:val="24"/>
          <w:szCs w:val="24"/>
          <w:lang w:eastAsia="ru-RU"/>
        </w:rPr>
      </w:pPr>
    </w:p>
    <w:sectPr w:rsidR="005F6D10" w:rsidRPr="00195464" w:rsidSect="00542F28">
      <w:pgSz w:w="16838" w:h="11906" w:orient="landscape"/>
      <w:pgMar w:top="1134" w:right="1134" w:bottom="850" w:left="1134"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angal">
    <w:altName w:val="Courier New"/>
    <w:panose1 w:val="00000400000000000000"/>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ntiqua">
    <w:altName w:val="Bahnschrift Light"/>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3.25pt;height:15pt;visibility:visible" o:bullet="t">
        <v:imagedata r:id="rId1" o:title=""/>
      </v:shape>
    </w:pict>
  </w:numPicBullet>
  <w:abstractNum w:abstractNumId="0" w15:restartNumberingAfterBreak="0">
    <w:nsid w:val="00000001"/>
    <w:multiLevelType w:val="multilevel"/>
    <w:tmpl w:val="00000001"/>
    <w:name w:val="WWNum2"/>
    <w:lvl w:ilvl="0">
      <w:start w:val="1"/>
      <w:numFmt w:val="decimal"/>
      <w:lvlText w:val="%1."/>
      <w:lvlJc w:val="left"/>
      <w:pPr>
        <w:tabs>
          <w:tab w:val="num" w:pos="0"/>
        </w:tabs>
        <w:ind w:left="1834" w:hanging="1125"/>
      </w:pPr>
    </w:lvl>
    <w:lvl w:ilvl="1">
      <w:start w:val="1"/>
      <w:numFmt w:val="lowerLetter"/>
      <w:lvlText w:val="%2."/>
      <w:lvlJc w:val="left"/>
      <w:pPr>
        <w:tabs>
          <w:tab w:val="num" w:pos="0"/>
        </w:tabs>
        <w:ind w:left="1789" w:hanging="360"/>
      </w:pPr>
    </w:lvl>
    <w:lvl w:ilvl="2">
      <w:start w:val="1"/>
      <w:numFmt w:val="lowerRoman"/>
      <w:lvlText w:val="%2.%3."/>
      <w:lvlJc w:val="left"/>
      <w:pPr>
        <w:tabs>
          <w:tab w:val="num" w:pos="0"/>
        </w:tabs>
        <w:ind w:left="2509" w:hanging="180"/>
      </w:pPr>
    </w:lvl>
    <w:lvl w:ilvl="3">
      <w:start w:val="1"/>
      <w:numFmt w:val="decimal"/>
      <w:lvlText w:val="%2.%3.%4."/>
      <w:lvlJc w:val="left"/>
      <w:pPr>
        <w:tabs>
          <w:tab w:val="num" w:pos="0"/>
        </w:tabs>
        <w:ind w:left="3229" w:hanging="360"/>
      </w:pPr>
    </w:lvl>
    <w:lvl w:ilvl="4">
      <w:start w:val="1"/>
      <w:numFmt w:val="lowerLetter"/>
      <w:lvlText w:val="%2.%3.%4.%5."/>
      <w:lvlJc w:val="left"/>
      <w:pPr>
        <w:tabs>
          <w:tab w:val="num" w:pos="0"/>
        </w:tabs>
        <w:ind w:left="3949" w:hanging="360"/>
      </w:pPr>
    </w:lvl>
    <w:lvl w:ilvl="5">
      <w:start w:val="1"/>
      <w:numFmt w:val="lowerRoman"/>
      <w:lvlText w:val="%2.%3.%4.%5.%6."/>
      <w:lvlJc w:val="left"/>
      <w:pPr>
        <w:tabs>
          <w:tab w:val="num" w:pos="0"/>
        </w:tabs>
        <w:ind w:left="4669" w:hanging="180"/>
      </w:pPr>
    </w:lvl>
    <w:lvl w:ilvl="6">
      <w:start w:val="1"/>
      <w:numFmt w:val="decimal"/>
      <w:lvlText w:val="%2.%3.%4.%5.%6.%7."/>
      <w:lvlJc w:val="left"/>
      <w:pPr>
        <w:tabs>
          <w:tab w:val="num" w:pos="0"/>
        </w:tabs>
        <w:ind w:left="5389" w:hanging="360"/>
      </w:pPr>
    </w:lvl>
    <w:lvl w:ilvl="7">
      <w:start w:val="1"/>
      <w:numFmt w:val="lowerLetter"/>
      <w:lvlText w:val="%2.%3.%4.%5.%6.%7.%8."/>
      <w:lvlJc w:val="left"/>
      <w:pPr>
        <w:tabs>
          <w:tab w:val="num" w:pos="0"/>
        </w:tabs>
        <w:ind w:left="6109" w:hanging="360"/>
      </w:pPr>
    </w:lvl>
    <w:lvl w:ilvl="8">
      <w:start w:val="1"/>
      <w:numFmt w:val="lowerRoman"/>
      <w:lvlText w:val="%2.%3.%4.%5.%6.%7.%8.%9."/>
      <w:lvlJc w:val="left"/>
      <w:pPr>
        <w:tabs>
          <w:tab w:val="num" w:pos="0"/>
        </w:tabs>
        <w:ind w:left="6829" w:hanging="180"/>
      </w:pPr>
    </w:lvl>
  </w:abstractNum>
  <w:abstractNum w:abstractNumId="1" w15:restartNumberingAfterBreak="0">
    <w:nsid w:val="00000002"/>
    <w:multiLevelType w:val="multilevel"/>
    <w:tmpl w:val="00000002"/>
    <w:name w:val="WWNum9"/>
    <w:lvl w:ilvl="0">
      <w:start w:val="1"/>
      <w:numFmt w:val="bullet"/>
      <w:lvlText w:val=""/>
      <w:lvlJc w:val="left"/>
      <w:pPr>
        <w:tabs>
          <w:tab w:val="num" w:pos="0"/>
        </w:tabs>
        <w:ind w:left="1069" w:hanging="360"/>
      </w:pPr>
      <w:rPr>
        <w:rFonts w:ascii="Symbol" w:hAnsi="Symbol"/>
      </w:rPr>
    </w:lvl>
    <w:lvl w:ilvl="1">
      <w:start w:val="1"/>
      <w:numFmt w:val="bullet"/>
      <w:lvlText w:val="o"/>
      <w:lvlJc w:val="left"/>
      <w:pPr>
        <w:tabs>
          <w:tab w:val="num" w:pos="0"/>
        </w:tabs>
        <w:ind w:left="1789" w:hanging="360"/>
      </w:pPr>
      <w:rPr>
        <w:rFonts w:ascii="Courier New" w:hAnsi="Courier New" w:cs="Courier New"/>
      </w:rPr>
    </w:lvl>
    <w:lvl w:ilvl="2">
      <w:start w:val="1"/>
      <w:numFmt w:val="bullet"/>
      <w:lvlText w:val=""/>
      <w:lvlJc w:val="left"/>
      <w:pPr>
        <w:tabs>
          <w:tab w:val="num" w:pos="0"/>
        </w:tabs>
        <w:ind w:left="2509" w:hanging="360"/>
      </w:pPr>
      <w:rPr>
        <w:rFonts w:ascii="Wingdings" w:hAnsi="Wingdings"/>
      </w:rPr>
    </w:lvl>
    <w:lvl w:ilvl="3">
      <w:start w:val="1"/>
      <w:numFmt w:val="bullet"/>
      <w:lvlText w:val=""/>
      <w:lvlJc w:val="left"/>
      <w:pPr>
        <w:tabs>
          <w:tab w:val="num" w:pos="0"/>
        </w:tabs>
        <w:ind w:left="3229" w:hanging="360"/>
      </w:pPr>
      <w:rPr>
        <w:rFonts w:ascii="Symbol" w:hAnsi="Symbol"/>
      </w:rPr>
    </w:lvl>
    <w:lvl w:ilvl="4">
      <w:start w:val="1"/>
      <w:numFmt w:val="bullet"/>
      <w:lvlText w:val="o"/>
      <w:lvlJc w:val="left"/>
      <w:pPr>
        <w:tabs>
          <w:tab w:val="num" w:pos="0"/>
        </w:tabs>
        <w:ind w:left="3949" w:hanging="360"/>
      </w:pPr>
      <w:rPr>
        <w:rFonts w:ascii="Courier New" w:hAnsi="Courier New" w:cs="Courier New"/>
      </w:rPr>
    </w:lvl>
    <w:lvl w:ilvl="5">
      <w:start w:val="1"/>
      <w:numFmt w:val="bullet"/>
      <w:lvlText w:val=""/>
      <w:lvlJc w:val="left"/>
      <w:pPr>
        <w:tabs>
          <w:tab w:val="num" w:pos="0"/>
        </w:tabs>
        <w:ind w:left="4669" w:hanging="360"/>
      </w:pPr>
      <w:rPr>
        <w:rFonts w:ascii="Wingdings" w:hAnsi="Wingdings"/>
      </w:rPr>
    </w:lvl>
    <w:lvl w:ilvl="6">
      <w:start w:val="1"/>
      <w:numFmt w:val="bullet"/>
      <w:lvlText w:val=""/>
      <w:lvlJc w:val="left"/>
      <w:pPr>
        <w:tabs>
          <w:tab w:val="num" w:pos="0"/>
        </w:tabs>
        <w:ind w:left="5389" w:hanging="360"/>
      </w:pPr>
      <w:rPr>
        <w:rFonts w:ascii="Symbol" w:hAnsi="Symbol"/>
      </w:rPr>
    </w:lvl>
    <w:lvl w:ilvl="7">
      <w:start w:val="1"/>
      <w:numFmt w:val="bullet"/>
      <w:lvlText w:val="o"/>
      <w:lvlJc w:val="left"/>
      <w:pPr>
        <w:tabs>
          <w:tab w:val="num" w:pos="0"/>
        </w:tabs>
        <w:ind w:left="6109" w:hanging="360"/>
      </w:pPr>
      <w:rPr>
        <w:rFonts w:ascii="Courier New" w:hAnsi="Courier New" w:cs="Courier New"/>
      </w:rPr>
    </w:lvl>
    <w:lvl w:ilvl="8">
      <w:start w:val="1"/>
      <w:numFmt w:val="bullet"/>
      <w:lvlText w:val=""/>
      <w:lvlJc w:val="left"/>
      <w:pPr>
        <w:tabs>
          <w:tab w:val="num" w:pos="0"/>
        </w:tabs>
        <w:ind w:left="6829" w:hanging="360"/>
      </w:pPr>
      <w:rPr>
        <w:rFonts w:ascii="Wingdings" w:hAnsi="Wingdings"/>
      </w:rPr>
    </w:lvl>
  </w:abstractNum>
  <w:abstractNum w:abstractNumId="2" w15:restartNumberingAfterBreak="0">
    <w:nsid w:val="00000003"/>
    <w:multiLevelType w:val="multilevel"/>
    <w:tmpl w:val="00000003"/>
    <w:name w:val="WWNum11"/>
    <w:lvl w:ilvl="0">
      <w:start w:val="1"/>
      <w:numFmt w:val="decimal"/>
      <w:lvlText w:val="%1."/>
      <w:lvlJc w:val="left"/>
      <w:pPr>
        <w:tabs>
          <w:tab w:val="num" w:pos="0"/>
        </w:tabs>
        <w:ind w:left="1102" w:hanging="360"/>
      </w:pPr>
    </w:lvl>
    <w:lvl w:ilvl="1">
      <w:start w:val="1"/>
      <w:numFmt w:val="lowerLetter"/>
      <w:lvlText w:val="%2."/>
      <w:lvlJc w:val="left"/>
      <w:pPr>
        <w:tabs>
          <w:tab w:val="num" w:pos="0"/>
        </w:tabs>
        <w:ind w:left="1822" w:hanging="360"/>
      </w:pPr>
    </w:lvl>
    <w:lvl w:ilvl="2">
      <w:start w:val="1"/>
      <w:numFmt w:val="lowerRoman"/>
      <w:lvlText w:val="%2.%3."/>
      <w:lvlJc w:val="left"/>
      <w:pPr>
        <w:tabs>
          <w:tab w:val="num" w:pos="0"/>
        </w:tabs>
        <w:ind w:left="2542" w:hanging="180"/>
      </w:pPr>
    </w:lvl>
    <w:lvl w:ilvl="3">
      <w:start w:val="1"/>
      <w:numFmt w:val="decimal"/>
      <w:lvlText w:val="%2.%3.%4."/>
      <w:lvlJc w:val="left"/>
      <w:pPr>
        <w:tabs>
          <w:tab w:val="num" w:pos="0"/>
        </w:tabs>
        <w:ind w:left="3262" w:hanging="360"/>
      </w:pPr>
    </w:lvl>
    <w:lvl w:ilvl="4">
      <w:start w:val="1"/>
      <w:numFmt w:val="lowerLetter"/>
      <w:lvlText w:val="%2.%3.%4.%5."/>
      <w:lvlJc w:val="left"/>
      <w:pPr>
        <w:tabs>
          <w:tab w:val="num" w:pos="0"/>
        </w:tabs>
        <w:ind w:left="3982" w:hanging="360"/>
      </w:pPr>
    </w:lvl>
    <w:lvl w:ilvl="5">
      <w:start w:val="1"/>
      <w:numFmt w:val="lowerRoman"/>
      <w:lvlText w:val="%2.%3.%4.%5.%6."/>
      <w:lvlJc w:val="left"/>
      <w:pPr>
        <w:tabs>
          <w:tab w:val="num" w:pos="0"/>
        </w:tabs>
        <w:ind w:left="4702" w:hanging="180"/>
      </w:pPr>
    </w:lvl>
    <w:lvl w:ilvl="6">
      <w:start w:val="1"/>
      <w:numFmt w:val="decimal"/>
      <w:lvlText w:val="%2.%3.%4.%5.%6.%7."/>
      <w:lvlJc w:val="left"/>
      <w:pPr>
        <w:tabs>
          <w:tab w:val="num" w:pos="0"/>
        </w:tabs>
        <w:ind w:left="5422" w:hanging="360"/>
      </w:pPr>
    </w:lvl>
    <w:lvl w:ilvl="7">
      <w:start w:val="1"/>
      <w:numFmt w:val="lowerLetter"/>
      <w:lvlText w:val="%2.%3.%4.%5.%6.%7.%8."/>
      <w:lvlJc w:val="left"/>
      <w:pPr>
        <w:tabs>
          <w:tab w:val="num" w:pos="0"/>
        </w:tabs>
        <w:ind w:left="6142" w:hanging="360"/>
      </w:pPr>
    </w:lvl>
    <w:lvl w:ilvl="8">
      <w:start w:val="1"/>
      <w:numFmt w:val="lowerRoman"/>
      <w:lvlText w:val="%2.%3.%4.%5.%6.%7.%8.%9."/>
      <w:lvlJc w:val="left"/>
      <w:pPr>
        <w:tabs>
          <w:tab w:val="num" w:pos="0"/>
        </w:tabs>
        <w:ind w:left="6862" w:hanging="180"/>
      </w:pPr>
    </w:lvl>
  </w:abstractNum>
  <w:abstractNum w:abstractNumId="3" w15:restartNumberingAfterBreak="0">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02593967"/>
    <w:multiLevelType w:val="hybridMultilevel"/>
    <w:tmpl w:val="9A424D7E"/>
    <w:lvl w:ilvl="0" w:tplc="149ACB3E">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 w15:restartNumberingAfterBreak="0">
    <w:nsid w:val="047D5CA2"/>
    <w:multiLevelType w:val="hybridMultilevel"/>
    <w:tmpl w:val="FBF44BA4"/>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06423FEE"/>
    <w:multiLevelType w:val="hybridMultilevel"/>
    <w:tmpl w:val="A8B46B34"/>
    <w:lvl w:ilvl="0" w:tplc="38EC25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0BA30CD5"/>
    <w:multiLevelType w:val="hybridMultilevel"/>
    <w:tmpl w:val="16225EF4"/>
    <w:lvl w:ilvl="0" w:tplc="24D684D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4303434"/>
    <w:multiLevelType w:val="hybridMultilevel"/>
    <w:tmpl w:val="F5FA34A2"/>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303776A9"/>
    <w:multiLevelType w:val="hybridMultilevel"/>
    <w:tmpl w:val="20BAF568"/>
    <w:lvl w:ilvl="0" w:tplc="04190011">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0" w15:restartNumberingAfterBreak="0">
    <w:nsid w:val="3E0B5AD1"/>
    <w:multiLevelType w:val="hybridMultilevel"/>
    <w:tmpl w:val="74CA085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43C363AA"/>
    <w:multiLevelType w:val="hybridMultilevel"/>
    <w:tmpl w:val="8D72D89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15:restartNumberingAfterBreak="0">
    <w:nsid w:val="48C6095D"/>
    <w:multiLevelType w:val="hybridMultilevel"/>
    <w:tmpl w:val="451E0F5E"/>
    <w:lvl w:ilvl="0" w:tplc="6C56B8E2">
      <w:start w:val="5"/>
      <w:numFmt w:val="bullet"/>
      <w:lvlText w:val="-"/>
      <w:lvlJc w:val="left"/>
      <w:pPr>
        <w:ind w:left="928" w:hanging="360"/>
      </w:pPr>
      <w:rPr>
        <w:rFonts w:ascii="Calibri" w:eastAsia="Calibri" w:hAnsi="Calibri" w:cs="Times New Roman" w:hint="default"/>
        <w:color w:val="000000"/>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4DE0797"/>
    <w:multiLevelType w:val="hybridMultilevel"/>
    <w:tmpl w:val="B0C2B5C0"/>
    <w:lvl w:ilvl="0" w:tplc="24D684D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5AE60513"/>
    <w:multiLevelType w:val="hybridMultilevel"/>
    <w:tmpl w:val="A2029F7C"/>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15:restartNumberingAfterBreak="0">
    <w:nsid w:val="6B3933A8"/>
    <w:multiLevelType w:val="hybridMultilevel"/>
    <w:tmpl w:val="D2E2AB14"/>
    <w:lvl w:ilvl="0" w:tplc="04220003">
      <w:start w:val="1"/>
      <w:numFmt w:val="bullet"/>
      <w:lvlText w:val="o"/>
      <w:lvlJc w:val="left"/>
      <w:pPr>
        <w:ind w:left="720" w:hanging="360"/>
      </w:pPr>
      <w:rPr>
        <w:rFonts w:ascii="Courier New" w:hAnsi="Courier New" w:cs="Courier New"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15:restartNumberingAfterBreak="0">
    <w:nsid w:val="6CE27B65"/>
    <w:multiLevelType w:val="hybridMultilevel"/>
    <w:tmpl w:val="54F479C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7" w15:restartNumberingAfterBreak="0">
    <w:nsid w:val="79B5614C"/>
    <w:multiLevelType w:val="hybridMultilevel"/>
    <w:tmpl w:val="D91EE458"/>
    <w:lvl w:ilvl="0" w:tplc="24D684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
  </w:num>
  <w:num w:numId="4">
    <w:abstractNumId w:val="2"/>
  </w:num>
  <w:num w:numId="5">
    <w:abstractNumId w:val="3"/>
  </w:num>
  <w:num w:numId="6">
    <w:abstractNumId w:val="10"/>
  </w:num>
  <w:num w:numId="7">
    <w:abstractNumId w:val="7"/>
  </w:num>
  <w:num w:numId="8">
    <w:abstractNumId w:val="6"/>
  </w:num>
  <w:num w:numId="9">
    <w:abstractNumId w:val="13"/>
  </w:num>
  <w:num w:numId="10">
    <w:abstractNumId w:val="16"/>
  </w:num>
  <w:num w:numId="11">
    <w:abstractNumId w:val="17"/>
  </w:num>
  <w:num w:numId="12">
    <w:abstractNumId w:val="9"/>
  </w:num>
  <w:num w:numId="13">
    <w:abstractNumId w:val="15"/>
  </w:num>
  <w:num w:numId="14">
    <w:abstractNumId w:val="4"/>
  </w:num>
  <w:num w:numId="15">
    <w:abstractNumId w:val="5"/>
  </w:num>
  <w:num w:numId="16">
    <w:abstractNumId w:val="14"/>
  </w:num>
  <w:num w:numId="17">
    <w:abstractNumId w:val="8"/>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2EA"/>
    <w:rsid w:val="000024A9"/>
    <w:rsid w:val="00002865"/>
    <w:rsid w:val="00011698"/>
    <w:rsid w:val="0001365D"/>
    <w:rsid w:val="000137D2"/>
    <w:rsid w:val="00016E14"/>
    <w:rsid w:val="00016EB2"/>
    <w:rsid w:val="0003165D"/>
    <w:rsid w:val="00037168"/>
    <w:rsid w:val="00045792"/>
    <w:rsid w:val="00052BFA"/>
    <w:rsid w:val="000542AE"/>
    <w:rsid w:val="000568B3"/>
    <w:rsid w:val="00057C1A"/>
    <w:rsid w:val="00057EA2"/>
    <w:rsid w:val="00060863"/>
    <w:rsid w:val="0006442D"/>
    <w:rsid w:val="0007326C"/>
    <w:rsid w:val="00074B8E"/>
    <w:rsid w:val="0007566E"/>
    <w:rsid w:val="000853DA"/>
    <w:rsid w:val="00090D02"/>
    <w:rsid w:val="00091F92"/>
    <w:rsid w:val="00092015"/>
    <w:rsid w:val="000B173E"/>
    <w:rsid w:val="000B419C"/>
    <w:rsid w:val="000C05E8"/>
    <w:rsid w:val="000C0689"/>
    <w:rsid w:val="000D31FC"/>
    <w:rsid w:val="000D3419"/>
    <w:rsid w:val="000D7E38"/>
    <w:rsid w:val="000F0EBA"/>
    <w:rsid w:val="000F61C6"/>
    <w:rsid w:val="000F75E6"/>
    <w:rsid w:val="000F78BA"/>
    <w:rsid w:val="00104F26"/>
    <w:rsid w:val="001058C5"/>
    <w:rsid w:val="00112A13"/>
    <w:rsid w:val="0011329B"/>
    <w:rsid w:val="00116761"/>
    <w:rsid w:val="00121BA8"/>
    <w:rsid w:val="0012351E"/>
    <w:rsid w:val="001235FE"/>
    <w:rsid w:val="00125833"/>
    <w:rsid w:val="00143492"/>
    <w:rsid w:val="001434CC"/>
    <w:rsid w:val="001634B4"/>
    <w:rsid w:val="001666CA"/>
    <w:rsid w:val="001721EE"/>
    <w:rsid w:val="00184074"/>
    <w:rsid w:val="00195464"/>
    <w:rsid w:val="00196C19"/>
    <w:rsid w:val="001978DE"/>
    <w:rsid w:val="001B0723"/>
    <w:rsid w:val="001B2EB8"/>
    <w:rsid w:val="001B6174"/>
    <w:rsid w:val="001D02A2"/>
    <w:rsid w:val="001D2721"/>
    <w:rsid w:val="001D2954"/>
    <w:rsid w:val="001D2F57"/>
    <w:rsid w:val="001D3B23"/>
    <w:rsid w:val="001E0F80"/>
    <w:rsid w:val="001E466C"/>
    <w:rsid w:val="001F4025"/>
    <w:rsid w:val="00204979"/>
    <w:rsid w:val="00217DEB"/>
    <w:rsid w:val="00222401"/>
    <w:rsid w:val="002247A9"/>
    <w:rsid w:val="00224B46"/>
    <w:rsid w:val="00226956"/>
    <w:rsid w:val="00227E74"/>
    <w:rsid w:val="00233CC1"/>
    <w:rsid w:val="00234B4D"/>
    <w:rsid w:val="002446F5"/>
    <w:rsid w:val="0024564A"/>
    <w:rsid w:val="00246161"/>
    <w:rsid w:val="00246F0A"/>
    <w:rsid w:val="00247F81"/>
    <w:rsid w:val="00257485"/>
    <w:rsid w:val="0026589E"/>
    <w:rsid w:val="00271136"/>
    <w:rsid w:val="00277968"/>
    <w:rsid w:val="002802A8"/>
    <w:rsid w:val="00284FA5"/>
    <w:rsid w:val="00290A92"/>
    <w:rsid w:val="00293963"/>
    <w:rsid w:val="002959C9"/>
    <w:rsid w:val="00297C1A"/>
    <w:rsid w:val="002C24E8"/>
    <w:rsid w:val="002C5BA4"/>
    <w:rsid w:val="002D0E86"/>
    <w:rsid w:val="002D1E00"/>
    <w:rsid w:val="002D33D9"/>
    <w:rsid w:val="002D3BEC"/>
    <w:rsid w:val="002D406B"/>
    <w:rsid w:val="002F41D4"/>
    <w:rsid w:val="002F71AD"/>
    <w:rsid w:val="0030015C"/>
    <w:rsid w:val="00302DCF"/>
    <w:rsid w:val="00303D2E"/>
    <w:rsid w:val="00327FB2"/>
    <w:rsid w:val="0033644C"/>
    <w:rsid w:val="0034204B"/>
    <w:rsid w:val="003438D2"/>
    <w:rsid w:val="003461A2"/>
    <w:rsid w:val="003478A9"/>
    <w:rsid w:val="00353609"/>
    <w:rsid w:val="00360173"/>
    <w:rsid w:val="0037027D"/>
    <w:rsid w:val="00373593"/>
    <w:rsid w:val="003737CD"/>
    <w:rsid w:val="00373A98"/>
    <w:rsid w:val="003A2689"/>
    <w:rsid w:val="003A486F"/>
    <w:rsid w:val="003A487F"/>
    <w:rsid w:val="003B01BB"/>
    <w:rsid w:val="003B24AC"/>
    <w:rsid w:val="003B393B"/>
    <w:rsid w:val="003B4AA3"/>
    <w:rsid w:val="003B7594"/>
    <w:rsid w:val="003C0DCA"/>
    <w:rsid w:val="003C3113"/>
    <w:rsid w:val="003C3D7A"/>
    <w:rsid w:val="003C7905"/>
    <w:rsid w:val="003D3F1D"/>
    <w:rsid w:val="003D55CC"/>
    <w:rsid w:val="003E2B56"/>
    <w:rsid w:val="003E3DDA"/>
    <w:rsid w:val="003E72A9"/>
    <w:rsid w:val="003F1E8D"/>
    <w:rsid w:val="003F37F0"/>
    <w:rsid w:val="003F3ED7"/>
    <w:rsid w:val="003F7733"/>
    <w:rsid w:val="00402E8A"/>
    <w:rsid w:val="004149CC"/>
    <w:rsid w:val="00415EEE"/>
    <w:rsid w:val="00421C20"/>
    <w:rsid w:val="00425E6B"/>
    <w:rsid w:val="00433328"/>
    <w:rsid w:val="00446029"/>
    <w:rsid w:val="0045734F"/>
    <w:rsid w:val="00463AF2"/>
    <w:rsid w:val="00484CC7"/>
    <w:rsid w:val="00493032"/>
    <w:rsid w:val="004955D4"/>
    <w:rsid w:val="00496FDB"/>
    <w:rsid w:val="004A140C"/>
    <w:rsid w:val="004A27EF"/>
    <w:rsid w:val="004B6DAC"/>
    <w:rsid w:val="004C0D48"/>
    <w:rsid w:val="004C4BEF"/>
    <w:rsid w:val="004D2695"/>
    <w:rsid w:val="004D789A"/>
    <w:rsid w:val="004D7A8F"/>
    <w:rsid w:val="004E1BA8"/>
    <w:rsid w:val="004E2BD9"/>
    <w:rsid w:val="004E69CE"/>
    <w:rsid w:val="004F5B5F"/>
    <w:rsid w:val="004F67B1"/>
    <w:rsid w:val="005023CD"/>
    <w:rsid w:val="00504EF5"/>
    <w:rsid w:val="00506933"/>
    <w:rsid w:val="005115A9"/>
    <w:rsid w:val="00512DDA"/>
    <w:rsid w:val="00522B19"/>
    <w:rsid w:val="00522D54"/>
    <w:rsid w:val="005262FF"/>
    <w:rsid w:val="00535038"/>
    <w:rsid w:val="00541A8A"/>
    <w:rsid w:val="00542F28"/>
    <w:rsid w:val="005435A8"/>
    <w:rsid w:val="00557CC9"/>
    <w:rsid w:val="00561495"/>
    <w:rsid w:val="00562BF0"/>
    <w:rsid w:val="0056393C"/>
    <w:rsid w:val="005663C3"/>
    <w:rsid w:val="00567447"/>
    <w:rsid w:val="00571159"/>
    <w:rsid w:val="00571DCA"/>
    <w:rsid w:val="00572CDC"/>
    <w:rsid w:val="00581356"/>
    <w:rsid w:val="00587365"/>
    <w:rsid w:val="0059014B"/>
    <w:rsid w:val="0059524F"/>
    <w:rsid w:val="005A2CD5"/>
    <w:rsid w:val="005B270A"/>
    <w:rsid w:val="005B3F5A"/>
    <w:rsid w:val="005B417C"/>
    <w:rsid w:val="005B692B"/>
    <w:rsid w:val="005C4389"/>
    <w:rsid w:val="005E0902"/>
    <w:rsid w:val="005E200A"/>
    <w:rsid w:val="005E4A80"/>
    <w:rsid w:val="005E5887"/>
    <w:rsid w:val="005E72EA"/>
    <w:rsid w:val="005F62CB"/>
    <w:rsid w:val="005F6D10"/>
    <w:rsid w:val="0060060A"/>
    <w:rsid w:val="00601F49"/>
    <w:rsid w:val="00604D73"/>
    <w:rsid w:val="00607ABB"/>
    <w:rsid w:val="00610379"/>
    <w:rsid w:val="006139CC"/>
    <w:rsid w:val="00620077"/>
    <w:rsid w:val="00621333"/>
    <w:rsid w:val="00621FEE"/>
    <w:rsid w:val="00637284"/>
    <w:rsid w:val="006748F9"/>
    <w:rsid w:val="00677C20"/>
    <w:rsid w:val="00682A0B"/>
    <w:rsid w:val="006A1DC8"/>
    <w:rsid w:val="006A599B"/>
    <w:rsid w:val="006A7DC9"/>
    <w:rsid w:val="006A7FC5"/>
    <w:rsid w:val="006B350B"/>
    <w:rsid w:val="006C1FB7"/>
    <w:rsid w:val="006D0274"/>
    <w:rsid w:val="006D3369"/>
    <w:rsid w:val="006D610E"/>
    <w:rsid w:val="006E2F17"/>
    <w:rsid w:val="006E42BA"/>
    <w:rsid w:val="006F47A8"/>
    <w:rsid w:val="007101A0"/>
    <w:rsid w:val="00725E78"/>
    <w:rsid w:val="007346E6"/>
    <w:rsid w:val="007371DE"/>
    <w:rsid w:val="00753257"/>
    <w:rsid w:val="00762412"/>
    <w:rsid w:val="00763406"/>
    <w:rsid w:val="00790767"/>
    <w:rsid w:val="007907D5"/>
    <w:rsid w:val="007936E2"/>
    <w:rsid w:val="007941B7"/>
    <w:rsid w:val="00794265"/>
    <w:rsid w:val="007A323F"/>
    <w:rsid w:val="007A6AD3"/>
    <w:rsid w:val="007B6671"/>
    <w:rsid w:val="007C0F62"/>
    <w:rsid w:val="007C1F5A"/>
    <w:rsid w:val="007C2854"/>
    <w:rsid w:val="007C33E4"/>
    <w:rsid w:val="007C4CD3"/>
    <w:rsid w:val="007C7370"/>
    <w:rsid w:val="007D26FB"/>
    <w:rsid w:val="007D457B"/>
    <w:rsid w:val="007E62B4"/>
    <w:rsid w:val="007F338A"/>
    <w:rsid w:val="007F3E56"/>
    <w:rsid w:val="00806967"/>
    <w:rsid w:val="0080790B"/>
    <w:rsid w:val="00807E31"/>
    <w:rsid w:val="00811135"/>
    <w:rsid w:val="00812FED"/>
    <w:rsid w:val="00827CCC"/>
    <w:rsid w:val="00831E60"/>
    <w:rsid w:val="00837579"/>
    <w:rsid w:val="008422BB"/>
    <w:rsid w:val="0084251D"/>
    <w:rsid w:val="008425CD"/>
    <w:rsid w:val="00842A59"/>
    <w:rsid w:val="0084486B"/>
    <w:rsid w:val="00847830"/>
    <w:rsid w:val="008510FF"/>
    <w:rsid w:val="0085231F"/>
    <w:rsid w:val="0086018F"/>
    <w:rsid w:val="008652AC"/>
    <w:rsid w:val="008671F3"/>
    <w:rsid w:val="00873400"/>
    <w:rsid w:val="00877E8C"/>
    <w:rsid w:val="00891340"/>
    <w:rsid w:val="0089770B"/>
    <w:rsid w:val="008978AC"/>
    <w:rsid w:val="008A2064"/>
    <w:rsid w:val="008C067A"/>
    <w:rsid w:val="008C5A6B"/>
    <w:rsid w:val="008C616E"/>
    <w:rsid w:val="008D7053"/>
    <w:rsid w:val="008D74E2"/>
    <w:rsid w:val="008E0B83"/>
    <w:rsid w:val="008E618A"/>
    <w:rsid w:val="008F53D9"/>
    <w:rsid w:val="00911FC0"/>
    <w:rsid w:val="0093037E"/>
    <w:rsid w:val="0094121F"/>
    <w:rsid w:val="0094209B"/>
    <w:rsid w:val="00943AE7"/>
    <w:rsid w:val="00952C7D"/>
    <w:rsid w:val="009677F6"/>
    <w:rsid w:val="00987ECA"/>
    <w:rsid w:val="009956C8"/>
    <w:rsid w:val="009979D4"/>
    <w:rsid w:val="009A330C"/>
    <w:rsid w:val="009A33E5"/>
    <w:rsid w:val="009A4678"/>
    <w:rsid w:val="009A522B"/>
    <w:rsid w:val="009A5E1B"/>
    <w:rsid w:val="009B7E51"/>
    <w:rsid w:val="009C5DB4"/>
    <w:rsid w:val="009C73C7"/>
    <w:rsid w:val="009D60B5"/>
    <w:rsid w:val="009D69B6"/>
    <w:rsid w:val="009E495A"/>
    <w:rsid w:val="009F5975"/>
    <w:rsid w:val="009F74F1"/>
    <w:rsid w:val="00A027E1"/>
    <w:rsid w:val="00A12F10"/>
    <w:rsid w:val="00A1347F"/>
    <w:rsid w:val="00A24D13"/>
    <w:rsid w:val="00A270DB"/>
    <w:rsid w:val="00A3014F"/>
    <w:rsid w:val="00A30649"/>
    <w:rsid w:val="00A3370E"/>
    <w:rsid w:val="00A37B8C"/>
    <w:rsid w:val="00A42C0A"/>
    <w:rsid w:val="00A46D3F"/>
    <w:rsid w:val="00A5082E"/>
    <w:rsid w:val="00A56374"/>
    <w:rsid w:val="00A57562"/>
    <w:rsid w:val="00A62309"/>
    <w:rsid w:val="00A64BD4"/>
    <w:rsid w:val="00A651B0"/>
    <w:rsid w:val="00A716AB"/>
    <w:rsid w:val="00A751BF"/>
    <w:rsid w:val="00A83295"/>
    <w:rsid w:val="00A8658F"/>
    <w:rsid w:val="00A93472"/>
    <w:rsid w:val="00AA62F8"/>
    <w:rsid w:val="00AA6E9D"/>
    <w:rsid w:val="00AB3306"/>
    <w:rsid w:val="00AB4352"/>
    <w:rsid w:val="00AB5A2F"/>
    <w:rsid w:val="00AB77C6"/>
    <w:rsid w:val="00AC394B"/>
    <w:rsid w:val="00AC5842"/>
    <w:rsid w:val="00AD3AE1"/>
    <w:rsid w:val="00AF2C31"/>
    <w:rsid w:val="00AF4C3F"/>
    <w:rsid w:val="00AF7121"/>
    <w:rsid w:val="00AF7985"/>
    <w:rsid w:val="00B032CC"/>
    <w:rsid w:val="00B079D0"/>
    <w:rsid w:val="00B07F30"/>
    <w:rsid w:val="00B13427"/>
    <w:rsid w:val="00B13A93"/>
    <w:rsid w:val="00B25FB1"/>
    <w:rsid w:val="00B30A7F"/>
    <w:rsid w:val="00B538B9"/>
    <w:rsid w:val="00B540A5"/>
    <w:rsid w:val="00B55E55"/>
    <w:rsid w:val="00B56135"/>
    <w:rsid w:val="00B631DE"/>
    <w:rsid w:val="00B65528"/>
    <w:rsid w:val="00B65D33"/>
    <w:rsid w:val="00B75F2E"/>
    <w:rsid w:val="00B76C76"/>
    <w:rsid w:val="00B8614C"/>
    <w:rsid w:val="00B86751"/>
    <w:rsid w:val="00BA07C9"/>
    <w:rsid w:val="00BA4EF6"/>
    <w:rsid w:val="00BA56C1"/>
    <w:rsid w:val="00BB1A69"/>
    <w:rsid w:val="00BB3242"/>
    <w:rsid w:val="00BB5FCB"/>
    <w:rsid w:val="00BC324F"/>
    <w:rsid w:val="00BC6A53"/>
    <w:rsid w:val="00BD6108"/>
    <w:rsid w:val="00BF3C3F"/>
    <w:rsid w:val="00BF53D7"/>
    <w:rsid w:val="00BF5B2C"/>
    <w:rsid w:val="00C1114B"/>
    <w:rsid w:val="00C16BDD"/>
    <w:rsid w:val="00C23A33"/>
    <w:rsid w:val="00C23C8F"/>
    <w:rsid w:val="00C27830"/>
    <w:rsid w:val="00C32A65"/>
    <w:rsid w:val="00C34B79"/>
    <w:rsid w:val="00C37111"/>
    <w:rsid w:val="00C43610"/>
    <w:rsid w:val="00C50900"/>
    <w:rsid w:val="00C54415"/>
    <w:rsid w:val="00C56A32"/>
    <w:rsid w:val="00C66720"/>
    <w:rsid w:val="00C74CD9"/>
    <w:rsid w:val="00C77691"/>
    <w:rsid w:val="00C8312C"/>
    <w:rsid w:val="00C83190"/>
    <w:rsid w:val="00C85604"/>
    <w:rsid w:val="00C85CC6"/>
    <w:rsid w:val="00C8782F"/>
    <w:rsid w:val="00C90824"/>
    <w:rsid w:val="00CA0C27"/>
    <w:rsid w:val="00CA2BEA"/>
    <w:rsid w:val="00CA3D56"/>
    <w:rsid w:val="00CA77CE"/>
    <w:rsid w:val="00CC3C79"/>
    <w:rsid w:val="00CD3A2D"/>
    <w:rsid w:val="00CD488E"/>
    <w:rsid w:val="00CD680A"/>
    <w:rsid w:val="00CE0C7A"/>
    <w:rsid w:val="00CE3CDA"/>
    <w:rsid w:val="00CF1717"/>
    <w:rsid w:val="00CF2CD3"/>
    <w:rsid w:val="00CF557E"/>
    <w:rsid w:val="00CF62D9"/>
    <w:rsid w:val="00D05944"/>
    <w:rsid w:val="00D107AA"/>
    <w:rsid w:val="00D114B1"/>
    <w:rsid w:val="00D1419C"/>
    <w:rsid w:val="00D14E10"/>
    <w:rsid w:val="00D16172"/>
    <w:rsid w:val="00D20C97"/>
    <w:rsid w:val="00D237D5"/>
    <w:rsid w:val="00D25B40"/>
    <w:rsid w:val="00D26057"/>
    <w:rsid w:val="00D34743"/>
    <w:rsid w:val="00D35156"/>
    <w:rsid w:val="00D371C8"/>
    <w:rsid w:val="00D42796"/>
    <w:rsid w:val="00D4717B"/>
    <w:rsid w:val="00D510FE"/>
    <w:rsid w:val="00D61634"/>
    <w:rsid w:val="00D71B47"/>
    <w:rsid w:val="00D81685"/>
    <w:rsid w:val="00D868CB"/>
    <w:rsid w:val="00D97F3C"/>
    <w:rsid w:val="00DA089C"/>
    <w:rsid w:val="00DA0BB2"/>
    <w:rsid w:val="00DA3CC7"/>
    <w:rsid w:val="00DB1D8B"/>
    <w:rsid w:val="00DC14D2"/>
    <w:rsid w:val="00DC1544"/>
    <w:rsid w:val="00DC5CCF"/>
    <w:rsid w:val="00DE547C"/>
    <w:rsid w:val="00DE7F2D"/>
    <w:rsid w:val="00DF5843"/>
    <w:rsid w:val="00E107EF"/>
    <w:rsid w:val="00E209B1"/>
    <w:rsid w:val="00E21914"/>
    <w:rsid w:val="00E240E2"/>
    <w:rsid w:val="00E241C9"/>
    <w:rsid w:val="00E265E3"/>
    <w:rsid w:val="00E317A2"/>
    <w:rsid w:val="00E3529B"/>
    <w:rsid w:val="00E3746C"/>
    <w:rsid w:val="00E405F9"/>
    <w:rsid w:val="00E62CC5"/>
    <w:rsid w:val="00E648D3"/>
    <w:rsid w:val="00E64B22"/>
    <w:rsid w:val="00E679A0"/>
    <w:rsid w:val="00E700AD"/>
    <w:rsid w:val="00E72B65"/>
    <w:rsid w:val="00E8412E"/>
    <w:rsid w:val="00E86A06"/>
    <w:rsid w:val="00E94BD8"/>
    <w:rsid w:val="00E94E2A"/>
    <w:rsid w:val="00E95EFC"/>
    <w:rsid w:val="00EA0A1D"/>
    <w:rsid w:val="00EA459C"/>
    <w:rsid w:val="00EA733C"/>
    <w:rsid w:val="00EC5991"/>
    <w:rsid w:val="00ED6F7F"/>
    <w:rsid w:val="00EE1F16"/>
    <w:rsid w:val="00EE7AC5"/>
    <w:rsid w:val="00EF0D57"/>
    <w:rsid w:val="00EF1ED4"/>
    <w:rsid w:val="00EF22B3"/>
    <w:rsid w:val="00F05F7D"/>
    <w:rsid w:val="00F1625A"/>
    <w:rsid w:val="00F16CA0"/>
    <w:rsid w:val="00F17D6A"/>
    <w:rsid w:val="00F201FA"/>
    <w:rsid w:val="00F21B96"/>
    <w:rsid w:val="00F25684"/>
    <w:rsid w:val="00F31D7F"/>
    <w:rsid w:val="00F36B10"/>
    <w:rsid w:val="00F36E49"/>
    <w:rsid w:val="00F409AE"/>
    <w:rsid w:val="00F415DE"/>
    <w:rsid w:val="00F4301F"/>
    <w:rsid w:val="00F460A8"/>
    <w:rsid w:val="00F4714D"/>
    <w:rsid w:val="00F57F17"/>
    <w:rsid w:val="00F8297F"/>
    <w:rsid w:val="00F9074D"/>
    <w:rsid w:val="00F92ADF"/>
    <w:rsid w:val="00F976FE"/>
    <w:rsid w:val="00FA177D"/>
    <w:rsid w:val="00FA17D8"/>
    <w:rsid w:val="00FA43DB"/>
    <w:rsid w:val="00FA4D2A"/>
    <w:rsid w:val="00FB3DEB"/>
    <w:rsid w:val="00FC1444"/>
    <w:rsid w:val="00FC74E8"/>
    <w:rsid w:val="00FD4A67"/>
    <w:rsid w:val="00FE38CE"/>
    <w:rsid w:val="00FE576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957C4"/>
  <w15:chartTrackingRefBased/>
  <w15:docId w15:val="{277C695B-7D05-4A61-B9D4-66DE726C0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4B46"/>
  </w:style>
  <w:style w:type="paragraph" w:styleId="1">
    <w:name w:val="heading 1"/>
    <w:basedOn w:val="a"/>
    <w:link w:val="10"/>
    <w:uiPriority w:val="9"/>
    <w:qFormat/>
    <w:rsid w:val="006E42BA"/>
    <w:pPr>
      <w:spacing w:before="100" w:beforeAutospacing="1" w:after="100" w:afterAutospacing="1" w:line="240" w:lineRule="auto"/>
      <w:outlineLvl w:val="0"/>
    </w:pPr>
    <w:rPr>
      <w:rFonts w:ascii="Times New Roman" w:eastAsia="Times New Roman" w:hAnsi="Times New Roman" w:cs="Times New Roman"/>
      <w:b/>
      <w:bCs/>
      <w:kern w:val="36"/>
      <w:sz w:val="48"/>
      <w:szCs w:val="48"/>
      <w:lang w:val="x-none" w:eastAsia="x-none"/>
    </w:rPr>
  </w:style>
  <w:style w:type="paragraph" w:styleId="2">
    <w:name w:val="heading 2"/>
    <w:basedOn w:val="a"/>
    <w:next w:val="a"/>
    <w:link w:val="20"/>
    <w:uiPriority w:val="9"/>
    <w:qFormat/>
    <w:rsid w:val="006E42BA"/>
    <w:pPr>
      <w:keepNext/>
      <w:suppressAutoHyphens/>
      <w:spacing w:before="240" w:after="60" w:line="240" w:lineRule="auto"/>
      <w:outlineLvl w:val="1"/>
    </w:pPr>
    <w:rPr>
      <w:rFonts w:ascii="Cambria" w:eastAsia="Times New Roman" w:hAnsi="Cambria" w:cs="Mangal"/>
      <w:b/>
      <w:bCs/>
      <w:i/>
      <w:iCs/>
      <w:kern w:val="1"/>
      <w:sz w:val="28"/>
      <w:szCs w:val="25"/>
      <w:lang w:val="ru-RU" w:eastAsia="hi-IN" w:bidi="hi-IN"/>
    </w:rPr>
  </w:style>
  <w:style w:type="paragraph" w:styleId="3">
    <w:name w:val="heading 3"/>
    <w:basedOn w:val="a"/>
    <w:next w:val="a"/>
    <w:link w:val="30"/>
    <w:uiPriority w:val="9"/>
    <w:qFormat/>
    <w:rsid w:val="006E42BA"/>
    <w:pPr>
      <w:keepNext/>
      <w:suppressAutoHyphens/>
      <w:spacing w:before="240" w:after="60" w:line="240" w:lineRule="auto"/>
      <w:outlineLvl w:val="2"/>
    </w:pPr>
    <w:rPr>
      <w:rFonts w:ascii="Cambria" w:eastAsia="Times New Roman" w:hAnsi="Cambria" w:cs="Mangal"/>
      <w:b/>
      <w:bCs/>
      <w:kern w:val="1"/>
      <w:sz w:val="26"/>
      <w:szCs w:val="23"/>
      <w:lang w:val="ru-RU"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5E72EA"/>
    <w:pPr>
      <w:autoSpaceDE w:val="0"/>
      <w:autoSpaceDN w:val="0"/>
      <w:adjustRightInd w:val="0"/>
      <w:spacing w:after="0" w:line="240" w:lineRule="auto"/>
    </w:pPr>
    <w:rPr>
      <w:rFonts w:ascii="Times New Roman" w:eastAsia="Times New Roman" w:hAnsi="Times New Roman" w:cs="Times New Roman"/>
      <w:color w:val="000000"/>
      <w:sz w:val="24"/>
      <w:szCs w:val="24"/>
      <w:lang w:eastAsia="uk-UA"/>
    </w:rPr>
  </w:style>
  <w:style w:type="character" w:customStyle="1" w:styleId="rvts0">
    <w:name w:val="rvts0"/>
    <w:rsid w:val="005E72EA"/>
    <w:rPr>
      <w:rFonts w:cs="Times New Roman"/>
    </w:rPr>
  </w:style>
  <w:style w:type="paragraph" w:styleId="a3">
    <w:name w:val="List Paragraph"/>
    <w:basedOn w:val="a"/>
    <w:uiPriority w:val="34"/>
    <w:qFormat/>
    <w:rsid w:val="005E72EA"/>
    <w:pPr>
      <w:spacing w:after="200" w:line="276" w:lineRule="auto"/>
      <w:ind w:left="720"/>
      <w:contextualSpacing/>
    </w:pPr>
    <w:rPr>
      <w:rFonts w:ascii="Calibri" w:eastAsia="Calibri" w:hAnsi="Calibri" w:cs="Times New Roman"/>
    </w:rPr>
  </w:style>
  <w:style w:type="table" w:styleId="a4">
    <w:name w:val="Table Grid"/>
    <w:basedOn w:val="a1"/>
    <w:uiPriority w:val="59"/>
    <w:rsid w:val="005E72EA"/>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0">
    <w:name w:val="Заголовок 1 Знак"/>
    <w:basedOn w:val="a0"/>
    <w:link w:val="1"/>
    <w:uiPriority w:val="9"/>
    <w:rsid w:val="006E42BA"/>
    <w:rPr>
      <w:rFonts w:ascii="Times New Roman" w:eastAsia="Times New Roman" w:hAnsi="Times New Roman" w:cs="Times New Roman"/>
      <w:b/>
      <w:bCs/>
      <w:kern w:val="36"/>
      <w:sz w:val="48"/>
      <w:szCs w:val="48"/>
      <w:lang w:val="x-none" w:eastAsia="x-none"/>
    </w:rPr>
  </w:style>
  <w:style w:type="character" w:customStyle="1" w:styleId="20">
    <w:name w:val="Заголовок 2 Знак"/>
    <w:basedOn w:val="a0"/>
    <w:link w:val="2"/>
    <w:uiPriority w:val="9"/>
    <w:rsid w:val="006E42BA"/>
    <w:rPr>
      <w:rFonts w:ascii="Cambria" w:eastAsia="Times New Roman" w:hAnsi="Cambria" w:cs="Mangal"/>
      <w:b/>
      <w:bCs/>
      <w:i/>
      <w:iCs/>
      <w:kern w:val="1"/>
      <w:sz w:val="28"/>
      <w:szCs w:val="25"/>
      <w:lang w:val="ru-RU" w:eastAsia="hi-IN" w:bidi="hi-IN"/>
    </w:rPr>
  </w:style>
  <w:style w:type="character" w:customStyle="1" w:styleId="30">
    <w:name w:val="Заголовок 3 Знак"/>
    <w:basedOn w:val="a0"/>
    <w:link w:val="3"/>
    <w:uiPriority w:val="9"/>
    <w:rsid w:val="006E42BA"/>
    <w:rPr>
      <w:rFonts w:ascii="Cambria" w:eastAsia="Times New Roman" w:hAnsi="Cambria" w:cs="Mangal"/>
      <w:b/>
      <w:bCs/>
      <w:kern w:val="1"/>
      <w:sz w:val="26"/>
      <w:szCs w:val="23"/>
      <w:lang w:val="ru-RU" w:eastAsia="hi-IN" w:bidi="hi-IN"/>
    </w:rPr>
  </w:style>
  <w:style w:type="numbering" w:customStyle="1" w:styleId="11">
    <w:name w:val="Немає списку1"/>
    <w:next w:val="a2"/>
    <w:uiPriority w:val="99"/>
    <w:semiHidden/>
    <w:unhideWhenUsed/>
    <w:rsid w:val="006E42BA"/>
  </w:style>
  <w:style w:type="character" w:customStyle="1" w:styleId="12">
    <w:name w:val="Шрифт абзацу за промовчанням1"/>
    <w:rsid w:val="006E42BA"/>
  </w:style>
  <w:style w:type="character" w:styleId="a5">
    <w:name w:val="Hyperlink"/>
    <w:uiPriority w:val="99"/>
    <w:rsid w:val="006E42BA"/>
    <w:rPr>
      <w:rFonts w:cs="Times New Roman"/>
      <w:color w:val="0000FF"/>
      <w:u w:val="single"/>
    </w:rPr>
  </w:style>
  <w:style w:type="character" w:customStyle="1" w:styleId="a6">
    <w:name w:val="Текст выноски Знак"/>
    <w:rsid w:val="006E42BA"/>
    <w:rPr>
      <w:rFonts w:ascii="Tahoma" w:hAnsi="Tahoma" w:cs="Tahoma"/>
      <w:sz w:val="16"/>
      <w:szCs w:val="16"/>
      <w:lang w:val="uk-UA"/>
    </w:rPr>
  </w:style>
  <w:style w:type="character" w:customStyle="1" w:styleId="a7">
    <w:name w:val="Верхний колонтитул Знак"/>
    <w:uiPriority w:val="99"/>
    <w:rsid w:val="006E42BA"/>
    <w:rPr>
      <w:rFonts w:ascii="Times New Roman" w:hAnsi="Times New Roman" w:cs="Times New Roman"/>
      <w:sz w:val="24"/>
      <w:szCs w:val="24"/>
      <w:lang w:val="uk-UA"/>
    </w:rPr>
  </w:style>
  <w:style w:type="character" w:customStyle="1" w:styleId="a8">
    <w:name w:val="Нижний колонтитул Знак"/>
    <w:rsid w:val="006E42BA"/>
    <w:rPr>
      <w:rFonts w:ascii="Times New Roman" w:hAnsi="Times New Roman" w:cs="Times New Roman"/>
      <w:sz w:val="24"/>
      <w:szCs w:val="24"/>
      <w:lang w:val="uk-UA"/>
    </w:rPr>
  </w:style>
  <w:style w:type="character" w:customStyle="1" w:styleId="rvts23">
    <w:name w:val="rvts23"/>
    <w:rsid w:val="006E42BA"/>
    <w:rPr>
      <w:rFonts w:cs="Times New Roman"/>
    </w:rPr>
  </w:style>
  <w:style w:type="character" w:customStyle="1" w:styleId="rvts44">
    <w:name w:val="rvts44"/>
    <w:rsid w:val="006E42BA"/>
    <w:rPr>
      <w:rFonts w:cs="Times New Roman"/>
    </w:rPr>
  </w:style>
  <w:style w:type="character" w:customStyle="1" w:styleId="rvts9">
    <w:name w:val="rvts9"/>
    <w:basedOn w:val="12"/>
    <w:rsid w:val="006E42BA"/>
  </w:style>
  <w:style w:type="character" w:customStyle="1" w:styleId="ListLabel1">
    <w:name w:val="ListLabel 1"/>
    <w:rsid w:val="006E42BA"/>
    <w:rPr>
      <w:rFonts w:cs="Courier New"/>
    </w:rPr>
  </w:style>
  <w:style w:type="character" w:customStyle="1" w:styleId="ListLabel2">
    <w:name w:val="ListLabel 2"/>
    <w:rsid w:val="006E42BA"/>
    <w:rPr>
      <w:rFonts w:cs="Times New Roman"/>
    </w:rPr>
  </w:style>
  <w:style w:type="character" w:customStyle="1" w:styleId="ListLabel3">
    <w:name w:val="ListLabel 3"/>
    <w:rsid w:val="006E42BA"/>
    <w:rPr>
      <w:rFonts w:eastAsia="Calibri" w:cs="Times New Roman"/>
    </w:rPr>
  </w:style>
  <w:style w:type="paragraph" w:customStyle="1" w:styleId="13">
    <w:name w:val="Заголовок1"/>
    <w:basedOn w:val="a"/>
    <w:next w:val="a9"/>
    <w:rsid w:val="006E42BA"/>
    <w:pPr>
      <w:keepNext/>
      <w:suppressAutoHyphens/>
      <w:spacing w:before="240" w:after="120" w:line="240" w:lineRule="auto"/>
    </w:pPr>
    <w:rPr>
      <w:rFonts w:ascii="Arial" w:eastAsia="Microsoft YaHei" w:hAnsi="Arial" w:cs="Mangal"/>
      <w:kern w:val="1"/>
      <w:sz w:val="28"/>
      <w:szCs w:val="28"/>
      <w:lang w:val="ru-RU" w:eastAsia="hi-IN" w:bidi="hi-IN"/>
    </w:rPr>
  </w:style>
  <w:style w:type="paragraph" w:styleId="a9">
    <w:name w:val="Body Text"/>
    <w:basedOn w:val="a"/>
    <w:link w:val="aa"/>
    <w:rsid w:val="006E42BA"/>
    <w:pPr>
      <w:suppressAutoHyphens/>
      <w:spacing w:after="120" w:line="240" w:lineRule="auto"/>
    </w:pPr>
    <w:rPr>
      <w:rFonts w:ascii="Times New Roman" w:eastAsia="Times New Roman" w:hAnsi="Times New Roman" w:cs="Mangal"/>
      <w:kern w:val="1"/>
      <w:sz w:val="24"/>
      <w:szCs w:val="24"/>
      <w:lang w:val="ru-RU" w:eastAsia="hi-IN" w:bidi="hi-IN"/>
    </w:rPr>
  </w:style>
  <w:style w:type="character" w:customStyle="1" w:styleId="aa">
    <w:name w:val="Основной текст Знак"/>
    <w:basedOn w:val="a0"/>
    <w:link w:val="a9"/>
    <w:rsid w:val="006E42BA"/>
    <w:rPr>
      <w:rFonts w:ascii="Times New Roman" w:eastAsia="Times New Roman" w:hAnsi="Times New Roman" w:cs="Mangal"/>
      <w:kern w:val="1"/>
      <w:sz w:val="24"/>
      <w:szCs w:val="24"/>
      <w:lang w:val="ru-RU" w:eastAsia="hi-IN" w:bidi="hi-IN"/>
    </w:rPr>
  </w:style>
  <w:style w:type="paragraph" w:styleId="ab">
    <w:name w:val="Title"/>
    <w:basedOn w:val="13"/>
    <w:next w:val="ac"/>
    <w:link w:val="ad"/>
    <w:qFormat/>
    <w:rsid w:val="006E42BA"/>
  </w:style>
  <w:style w:type="character" w:customStyle="1" w:styleId="ad">
    <w:name w:val="Заголовок Знак"/>
    <w:basedOn w:val="a0"/>
    <w:link w:val="ab"/>
    <w:rsid w:val="006E42BA"/>
    <w:rPr>
      <w:rFonts w:ascii="Arial" w:eastAsia="Microsoft YaHei" w:hAnsi="Arial" w:cs="Mangal"/>
      <w:kern w:val="1"/>
      <w:sz w:val="28"/>
      <w:szCs w:val="28"/>
      <w:lang w:val="ru-RU" w:eastAsia="hi-IN" w:bidi="hi-IN"/>
    </w:rPr>
  </w:style>
  <w:style w:type="paragraph" w:styleId="ac">
    <w:name w:val="Subtitle"/>
    <w:basedOn w:val="13"/>
    <w:next w:val="a9"/>
    <w:link w:val="ae"/>
    <w:qFormat/>
    <w:rsid w:val="006E42BA"/>
    <w:pPr>
      <w:jc w:val="center"/>
    </w:pPr>
    <w:rPr>
      <w:i/>
      <w:iCs/>
    </w:rPr>
  </w:style>
  <w:style w:type="character" w:customStyle="1" w:styleId="ae">
    <w:name w:val="Подзаголовок Знак"/>
    <w:basedOn w:val="a0"/>
    <w:link w:val="ac"/>
    <w:rsid w:val="006E42BA"/>
    <w:rPr>
      <w:rFonts w:ascii="Arial" w:eastAsia="Microsoft YaHei" w:hAnsi="Arial" w:cs="Mangal"/>
      <w:i/>
      <w:iCs/>
      <w:kern w:val="1"/>
      <w:sz w:val="28"/>
      <w:szCs w:val="28"/>
      <w:lang w:val="ru-RU" w:eastAsia="hi-IN" w:bidi="hi-IN"/>
    </w:rPr>
  </w:style>
  <w:style w:type="paragraph" w:styleId="af">
    <w:name w:val="List"/>
    <w:basedOn w:val="a9"/>
    <w:rsid w:val="006E42BA"/>
  </w:style>
  <w:style w:type="paragraph" w:customStyle="1" w:styleId="14">
    <w:name w:val="Название1"/>
    <w:basedOn w:val="a"/>
    <w:rsid w:val="006E42BA"/>
    <w:pPr>
      <w:suppressLineNumbers/>
      <w:suppressAutoHyphens/>
      <w:spacing w:before="120" w:after="120" w:line="240" w:lineRule="auto"/>
    </w:pPr>
    <w:rPr>
      <w:rFonts w:ascii="Times New Roman" w:eastAsia="Times New Roman" w:hAnsi="Times New Roman" w:cs="Mangal"/>
      <w:i/>
      <w:iCs/>
      <w:kern w:val="1"/>
      <w:sz w:val="24"/>
      <w:szCs w:val="24"/>
      <w:lang w:val="ru-RU" w:eastAsia="hi-IN" w:bidi="hi-IN"/>
    </w:rPr>
  </w:style>
  <w:style w:type="paragraph" w:customStyle="1" w:styleId="15">
    <w:name w:val="Указатель1"/>
    <w:basedOn w:val="a"/>
    <w:rsid w:val="006E42BA"/>
    <w:pPr>
      <w:suppressLineNumbers/>
      <w:suppressAutoHyphens/>
      <w:spacing w:after="0" w:line="240" w:lineRule="auto"/>
    </w:pPr>
    <w:rPr>
      <w:rFonts w:ascii="Times New Roman" w:eastAsia="Times New Roman" w:hAnsi="Times New Roman" w:cs="Mangal"/>
      <w:kern w:val="1"/>
      <w:sz w:val="24"/>
      <w:szCs w:val="24"/>
      <w:lang w:val="ru-RU" w:eastAsia="hi-IN" w:bidi="hi-IN"/>
    </w:rPr>
  </w:style>
  <w:style w:type="paragraph" w:customStyle="1" w:styleId="16">
    <w:name w:val="Текст у виносці1"/>
    <w:basedOn w:val="a"/>
    <w:rsid w:val="006E42BA"/>
    <w:pPr>
      <w:suppressAutoHyphens/>
      <w:spacing w:after="0" w:line="240" w:lineRule="auto"/>
    </w:pPr>
    <w:rPr>
      <w:rFonts w:ascii="Tahoma" w:eastAsia="Times New Roman" w:hAnsi="Tahoma" w:cs="Tahoma"/>
      <w:kern w:val="1"/>
      <w:sz w:val="16"/>
      <w:szCs w:val="16"/>
      <w:lang w:val="ru-RU" w:eastAsia="hi-IN" w:bidi="hi-IN"/>
    </w:rPr>
  </w:style>
  <w:style w:type="paragraph" w:styleId="af0">
    <w:name w:val="header"/>
    <w:basedOn w:val="a"/>
    <w:link w:val="17"/>
    <w:uiPriority w:val="99"/>
    <w:rsid w:val="006E42BA"/>
    <w:pPr>
      <w:suppressLineNumbers/>
      <w:tabs>
        <w:tab w:val="center" w:pos="4677"/>
        <w:tab w:val="right" w:pos="9355"/>
      </w:tabs>
      <w:suppressAutoHyphens/>
      <w:spacing w:after="0" w:line="240" w:lineRule="auto"/>
    </w:pPr>
    <w:rPr>
      <w:rFonts w:ascii="Times New Roman" w:eastAsia="Times New Roman" w:hAnsi="Times New Roman" w:cs="Mangal"/>
      <w:kern w:val="1"/>
      <w:sz w:val="24"/>
      <w:szCs w:val="24"/>
      <w:lang w:val="ru-RU" w:eastAsia="hi-IN" w:bidi="hi-IN"/>
    </w:rPr>
  </w:style>
  <w:style w:type="character" w:customStyle="1" w:styleId="17">
    <w:name w:val="Верхний колонтитул Знак1"/>
    <w:basedOn w:val="a0"/>
    <w:link w:val="af0"/>
    <w:uiPriority w:val="99"/>
    <w:rsid w:val="006E42BA"/>
    <w:rPr>
      <w:rFonts w:ascii="Times New Roman" w:eastAsia="Times New Roman" w:hAnsi="Times New Roman" w:cs="Mangal"/>
      <w:kern w:val="1"/>
      <w:sz w:val="24"/>
      <w:szCs w:val="24"/>
      <w:lang w:val="ru-RU" w:eastAsia="hi-IN" w:bidi="hi-IN"/>
    </w:rPr>
  </w:style>
  <w:style w:type="paragraph" w:styleId="af1">
    <w:name w:val="footer"/>
    <w:basedOn w:val="a"/>
    <w:link w:val="18"/>
    <w:rsid w:val="006E42BA"/>
    <w:pPr>
      <w:suppressLineNumbers/>
      <w:tabs>
        <w:tab w:val="center" w:pos="4677"/>
        <w:tab w:val="right" w:pos="9355"/>
      </w:tabs>
      <w:suppressAutoHyphens/>
      <w:spacing w:after="0" w:line="240" w:lineRule="auto"/>
    </w:pPr>
    <w:rPr>
      <w:rFonts w:ascii="Times New Roman" w:eastAsia="Times New Roman" w:hAnsi="Times New Roman" w:cs="Mangal"/>
      <w:kern w:val="1"/>
      <w:sz w:val="24"/>
      <w:szCs w:val="24"/>
      <w:lang w:val="ru-RU" w:eastAsia="hi-IN" w:bidi="hi-IN"/>
    </w:rPr>
  </w:style>
  <w:style w:type="character" w:customStyle="1" w:styleId="18">
    <w:name w:val="Нижний колонтитул Знак1"/>
    <w:basedOn w:val="a0"/>
    <w:link w:val="af1"/>
    <w:rsid w:val="006E42BA"/>
    <w:rPr>
      <w:rFonts w:ascii="Times New Roman" w:eastAsia="Times New Roman" w:hAnsi="Times New Roman" w:cs="Mangal"/>
      <w:kern w:val="1"/>
      <w:sz w:val="24"/>
      <w:szCs w:val="24"/>
      <w:lang w:val="ru-RU" w:eastAsia="hi-IN" w:bidi="hi-IN"/>
    </w:rPr>
  </w:style>
  <w:style w:type="paragraph" w:customStyle="1" w:styleId="19">
    <w:name w:val="Звичайний (веб)1"/>
    <w:basedOn w:val="a"/>
    <w:rsid w:val="006E42BA"/>
    <w:pPr>
      <w:suppressAutoHyphens/>
      <w:spacing w:before="28" w:after="28" w:line="240" w:lineRule="auto"/>
    </w:pPr>
    <w:rPr>
      <w:rFonts w:ascii="Times New Roman" w:eastAsia="Calibri" w:hAnsi="Times New Roman" w:cs="Mangal"/>
      <w:kern w:val="1"/>
      <w:sz w:val="24"/>
      <w:szCs w:val="24"/>
      <w:lang w:val="ru-RU" w:eastAsia="hi-IN" w:bidi="hi-IN"/>
    </w:rPr>
  </w:style>
  <w:style w:type="paragraph" w:customStyle="1" w:styleId="rvps2">
    <w:name w:val="rvps2"/>
    <w:basedOn w:val="a"/>
    <w:rsid w:val="006E42BA"/>
    <w:pPr>
      <w:suppressAutoHyphens/>
      <w:spacing w:before="28" w:after="28" w:line="240" w:lineRule="auto"/>
    </w:pPr>
    <w:rPr>
      <w:rFonts w:ascii="Times New Roman" w:eastAsia="Times New Roman" w:hAnsi="Times New Roman" w:cs="Mangal"/>
      <w:kern w:val="1"/>
      <w:sz w:val="24"/>
      <w:szCs w:val="24"/>
      <w:lang w:val="ru-RU" w:eastAsia="hi-IN" w:bidi="hi-IN"/>
    </w:rPr>
  </w:style>
  <w:style w:type="paragraph" w:customStyle="1" w:styleId="af2">
    <w:name w:val="Назва документа"/>
    <w:basedOn w:val="a"/>
    <w:rsid w:val="006E42BA"/>
    <w:pPr>
      <w:keepNext/>
      <w:keepLines/>
      <w:suppressAutoHyphens/>
      <w:spacing w:before="360" w:after="360" w:line="240" w:lineRule="auto"/>
      <w:jc w:val="center"/>
    </w:pPr>
    <w:rPr>
      <w:rFonts w:ascii="Antiqua" w:eastAsia="Times New Roman" w:hAnsi="Antiqua" w:cs="Mangal"/>
      <w:b/>
      <w:kern w:val="1"/>
      <w:sz w:val="26"/>
      <w:szCs w:val="20"/>
      <w:lang w:val="ru-RU" w:eastAsia="hi-IN" w:bidi="hi-IN"/>
    </w:rPr>
  </w:style>
  <w:style w:type="paragraph" w:customStyle="1" w:styleId="1a">
    <w:name w:val="Абзац списку1"/>
    <w:basedOn w:val="a"/>
    <w:rsid w:val="006E42BA"/>
    <w:pPr>
      <w:suppressAutoHyphens/>
      <w:spacing w:after="0" w:line="240" w:lineRule="auto"/>
      <w:ind w:left="720"/>
    </w:pPr>
    <w:rPr>
      <w:rFonts w:ascii="Times New Roman" w:eastAsia="Times New Roman" w:hAnsi="Times New Roman" w:cs="Mangal"/>
      <w:kern w:val="1"/>
      <w:sz w:val="24"/>
      <w:szCs w:val="24"/>
      <w:lang w:val="ru-RU" w:eastAsia="hi-IN" w:bidi="hi-IN"/>
    </w:rPr>
  </w:style>
  <w:style w:type="paragraph" w:customStyle="1" w:styleId="af3">
    <w:name w:val="Нормальний текст"/>
    <w:basedOn w:val="a"/>
    <w:rsid w:val="006E42BA"/>
    <w:pPr>
      <w:suppressAutoHyphens/>
      <w:spacing w:before="120" w:after="0" w:line="240" w:lineRule="auto"/>
      <w:ind w:firstLine="567"/>
    </w:pPr>
    <w:rPr>
      <w:rFonts w:ascii="Antiqua" w:eastAsia="Times New Roman" w:hAnsi="Antiqua" w:cs="Mangal"/>
      <w:kern w:val="1"/>
      <w:sz w:val="26"/>
      <w:szCs w:val="20"/>
      <w:lang w:val="ru-RU" w:eastAsia="hi-IN" w:bidi="hi-IN"/>
    </w:rPr>
  </w:style>
  <w:style w:type="paragraph" w:customStyle="1" w:styleId="rvps7">
    <w:name w:val="rvps7"/>
    <w:basedOn w:val="a"/>
    <w:rsid w:val="006E42BA"/>
    <w:pPr>
      <w:suppressAutoHyphens/>
      <w:spacing w:before="28" w:after="28" w:line="240" w:lineRule="auto"/>
    </w:pPr>
    <w:rPr>
      <w:rFonts w:ascii="Times New Roman" w:eastAsia="Times New Roman" w:hAnsi="Times New Roman" w:cs="Mangal"/>
      <w:kern w:val="1"/>
      <w:sz w:val="24"/>
      <w:szCs w:val="24"/>
      <w:lang w:val="ru-RU" w:eastAsia="hi-IN" w:bidi="hi-IN"/>
    </w:rPr>
  </w:style>
  <w:style w:type="paragraph" w:customStyle="1" w:styleId="rvps6">
    <w:name w:val="rvps6"/>
    <w:basedOn w:val="a"/>
    <w:rsid w:val="006E42BA"/>
    <w:pPr>
      <w:suppressAutoHyphens/>
      <w:spacing w:before="28" w:after="28" w:line="240" w:lineRule="auto"/>
    </w:pPr>
    <w:rPr>
      <w:rFonts w:ascii="Times New Roman" w:eastAsia="Times New Roman" w:hAnsi="Times New Roman" w:cs="Mangal"/>
      <w:kern w:val="1"/>
      <w:sz w:val="24"/>
      <w:szCs w:val="24"/>
      <w:lang w:val="ru-RU" w:eastAsia="hi-IN" w:bidi="hi-IN"/>
    </w:rPr>
  </w:style>
  <w:style w:type="paragraph" w:customStyle="1" w:styleId="rvps4">
    <w:name w:val="rvps4"/>
    <w:basedOn w:val="a"/>
    <w:rsid w:val="006E42BA"/>
    <w:pPr>
      <w:suppressAutoHyphens/>
      <w:spacing w:before="28" w:after="28" w:line="240" w:lineRule="auto"/>
    </w:pPr>
    <w:rPr>
      <w:rFonts w:ascii="Times New Roman" w:eastAsia="Times New Roman" w:hAnsi="Times New Roman" w:cs="Mangal"/>
      <w:kern w:val="1"/>
      <w:sz w:val="24"/>
      <w:szCs w:val="24"/>
      <w:lang w:val="ru-RU" w:eastAsia="hi-IN" w:bidi="hi-IN"/>
    </w:rPr>
  </w:style>
  <w:style w:type="paragraph" w:customStyle="1" w:styleId="af4">
    <w:name w:val="Знак Знак Знак Знак Знак Знак Знак Знак Знак Знак"/>
    <w:basedOn w:val="a"/>
    <w:rsid w:val="006E42BA"/>
    <w:pPr>
      <w:suppressAutoHyphens/>
      <w:spacing w:after="0" w:line="240" w:lineRule="auto"/>
    </w:pPr>
    <w:rPr>
      <w:rFonts w:ascii="Verdana" w:eastAsia="Times New Roman" w:hAnsi="Verdana" w:cs="Verdana"/>
      <w:color w:val="000000"/>
      <w:kern w:val="1"/>
      <w:sz w:val="20"/>
      <w:szCs w:val="20"/>
      <w:lang w:val="en-US" w:eastAsia="hi-IN" w:bidi="hi-IN"/>
    </w:rPr>
  </w:style>
  <w:style w:type="paragraph" w:customStyle="1" w:styleId="af5">
    <w:name w:val="Содержимое таблицы"/>
    <w:basedOn w:val="a"/>
    <w:rsid w:val="006E42BA"/>
    <w:pPr>
      <w:suppressLineNumbers/>
      <w:suppressAutoHyphens/>
      <w:spacing w:after="0" w:line="240" w:lineRule="auto"/>
    </w:pPr>
    <w:rPr>
      <w:rFonts w:ascii="Times New Roman" w:eastAsia="Times New Roman" w:hAnsi="Times New Roman" w:cs="Mangal"/>
      <w:kern w:val="1"/>
      <w:sz w:val="24"/>
      <w:szCs w:val="24"/>
      <w:lang w:val="ru-RU" w:eastAsia="hi-IN" w:bidi="hi-IN"/>
    </w:rPr>
  </w:style>
  <w:style w:type="table" w:customStyle="1" w:styleId="1b">
    <w:name w:val="Сітка таблиці1"/>
    <w:basedOn w:val="a1"/>
    <w:next w:val="a4"/>
    <w:uiPriority w:val="59"/>
    <w:rsid w:val="006E42B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TML">
    <w:name w:val="HTML Preformatted"/>
    <w:basedOn w:val="a"/>
    <w:link w:val="HTML0"/>
    <w:uiPriority w:val="99"/>
    <w:rsid w:val="006E42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uk-UA"/>
    </w:rPr>
  </w:style>
  <w:style w:type="character" w:customStyle="1" w:styleId="HTML0">
    <w:name w:val="Стандартный HTML Знак"/>
    <w:basedOn w:val="a0"/>
    <w:link w:val="HTML"/>
    <w:uiPriority w:val="99"/>
    <w:rsid w:val="006E42BA"/>
    <w:rPr>
      <w:rFonts w:ascii="Courier New" w:eastAsia="Times New Roman" w:hAnsi="Courier New" w:cs="Times New Roman"/>
      <w:sz w:val="20"/>
      <w:szCs w:val="20"/>
      <w:lang w:eastAsia="uk-UA"/>
    </w:rPr>
  </w:style>
  <w:style w:type="paragraph" w:customStyle="1" w:styleId="Style12">
    <w:name w:val="Style12"/>
    <w:basedOn w:val="a"/>
    <w:rsid w:val="006E42BA"/>
    <w:pPr>
      <w:widowControl w:val="0"/>
      <w:autoSpaceDE w:val="0"/>
      <w:autoSpaceDN w:val="0"/>
      <w:adjustRightInd w:val="0"/>
      <w:spacing w:after="0" w:line="240" w:lineRule="auto"/>
      <w:jc w:val="center"/>
    </w:pPr>
    <w:rPr>
      <w:rFonts w:ascii="Times New Roman" w:eastAsia="Times New Roman" w:hAnsi="Times New Roman" w:cs="Times New Roman"/>
      <w:sz w:val="24"/>
      <w:szCs w:val="24"/>
      <w:lang w:val="ru-RU" w:eastAsia="ru-RU"/>
    </w:rPr>
  </w:style>
  <w:style w:type="character" w:customStyle="1" w:styleId="FontStyle34">
    <w:name w:val="Font Style34"/>
    <w:rsid w:val="006E42BA"/>
    <w:rPr>
      <w:rFonts w:ascii="Times New Roman" w:hAnsi="Times New Roman" w:cs="Times New Roman"/>
      <w:b/>
      <w:bCs/>
      <w:sz w:val="26"/>
      <w:szCs w:val="26"/>
    </w:rPr>
  </w:style>
  <w:style w:type="paragraph" w:customStyle="1" w:styleId="Style18">
    <w:name w:val="Style18"/>
    <w:basedOn w:val="a"/>
    <w:rsid w:val="006E42BA"/>
    <w:pPr>
      <w:widowControl w:val="0"/>
      <w:autoSpaceDE w:val="0"/>
      <w:autoSpaceDN w:val="0"/>
      <w:adjustRightInd w:val="0"/>
      <w:spacing w:after="0" w:line="326" w:lineRule="exact"/>
      <w:ind w:firstLine="533"/>
      <w:jc w:val="both"/>
    </w:pPr>
    <w:rPr>
      <w:rFonts w:ascii="Times New Roman" w:eastAsia="Times New Roman" w:hAnsi="Times New Roman" w:cs="Times New Roman"/>
      <w:sz w:val="24"/>
      <w:szCs w:val="24"/>
      <w:lang w:val="ru-RU" w:eastAsia="ru-RU"/>
    </w:rPr>
  </w:style>
  <w:style w:type="character" w:customStyle="1" w:styleId="FontStyle35">
    <w:name w:val="Font Style35"/>
    <w:rsid w:val="006E42BA"/>
    <w:rPr>
      <w:rFonts w:ascii="Times New Roman" w:hAnsi="Times New Roman" w:cs="Times New Roman"/>
      <w:sz w:val="26"/>
      <w:szCs w:val="26"/>
    </w:rPr>
  </w:style>
  <w:style w:type="character" w:customStyle="1" w:styleId="FontStyle28">
    <w:name w:val="Font Style28"/>
    <w:rsid w:val="006E42BA"/>
    <w:rPr>
      <w:rFonts w:ascii="Times New Roman" w:hAnsi="Times New Roman" w:cs="Times New Roman"/>
      <w:spacing w:val="10"/>
      <w:sz w:val="24"/>
      <w:szCs w:val="24"/>
    </w:rPr>
  </w:style>
  <w:style w:type="character" w:styleId="af6">
    <w:name w:val="Strong"/>
    <w:basedOn w:val="a0"/>
    <w:qFormat/>
    <w:rsid w:val="006E42BA"/>
    <w:rPr>
      <w:rFonts w:cs="Times New Roman"/>
      <w:b/>
      <w:bCs/>
    </w:rPr>
  </w:style>
  <w:style w:type="character" w:customStyle="1" w:styleId="apple-converted-space">
    <w:name w:val="apple-converted-space"/>
    <w:basedOn w:val="a0"/>
    <w:rsid w:val="006E42BA"/>
  </w:style>
  <w:style w:type="paragraph" w:customStyle="1" w:styleId="western">
    <w:name w:val="western"/>
    <w:basedOn w:val="a"/>
    <w:rsid w:val="006E42BA"/>
    <w:pPr>
      <w:spacing w:before="100" w:beforeAutospacing="1" w:after="100" w:afterAutospacing="1" w:line="240" w:lineRule="auto"/>
    </w:pPr>
    <w:rPr>
      <w:rFonts w:ascii="Times New Roman" w:eastAsia="Calibri" w:hAnsi="Times New Roman" w:cs="Times New Roman"/>
      <w:sz w:val="24"/>
      <w:szCs w:val="24"/>
      <w:lang w:val="ru-RU" w:eastAsia="ru-RU"/>
    </w:rPr>
  </w:style>
  <w:style w:type="paragraph" w:customStyle="1" w:styleId="a40">
    <w:name w:val="a4"/>
    <w:basedOn w:val="a"/>
    <w:rsid w:val="006E42B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a50">
    <w:name w:val="a5"/>
    <w:basedOn w:val="a"/>
    <w:rsid w:val="006E42B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StyleProp">
    <w:name w:val="StyleProp"/>
    <w:basedOn w:val="a"/>
    <w:link w:val="StyleProp0"/>
    <w:uiPriority w:val="99"/>
    <w:rsid w:val="006E42BA"/>
    <w:pPr>
      <w:spacing w:after="0" w:line="200" w:lineRule="exact"/>
      <w:ind w:firstLine="227"/>
      <w:jc w:val="both"/>
    </w:pPr>
    <w:rPr>
      <w:rFonts w:ascii="Times New Roman" w:eastAsia="Times New Roman" w:hAnsi="Times New Roman" w:cs="Times New Roman"/>
      <w:sz w:val="20"/>
      <w:szCs w:val="20"/>
    </w:rPr>
  </w:style>
  <w:style w:type="character" w:customStyle="1" w:styleId="StyleProp0">
    <w:name w:val="StyleProp Знак"/>
    <w:link w:val="StyleProp"/>
    <w:uiPriority w:val="99"/>
    <w:locked/>
    <w:rsid w:val="006E42BA"/>
    <w:rPr>
      <w:rFonts w:ascii="Times New Roman" w:eastAsia="Times New Roman" w:hAnsi="Times New Roman" w:cs="Times New Roman"/>
      <w:sz w:val="20"/>
      <w:szCs w:val="20"/>
    </w:rPr>
  </w:style>
  <w:style w:type="paragraph" w:styleId="af7">
    <w:name w:val="No Spacing"/>
    <w:uiPriority w:val="1"/>
    <w:qFormat/>
    <w:rsid w:val="006E42BA"/>
    <w:pPr>
      <w:spacing w:after="0" w:line="240" w:lineRule="auto"/>
    </w:pPr>
    <w:rPr>
      <w:rFonts w:ascii="Times New Roman" w:eastAsia="Calibri" w:hAnsi="Times New Roman" w:cs="Times New Roman"/>
      <w:sz w:val="24"/>
      <w:szCs w:val="24"/>
      <w:lang w:val="ru-RU" w:eastAsia="ru-RU"/>
    </w:rPr>
  </w:style>
  <w:style w:type="character" w:customStyle="1" w:styleId="rvts46">
    <w:name w:val="rvts46"/>
    <w:basedOn w:val="a0"/>
    <w:rsid w:val="006E42BA"/>
  </w:style>
  <w:style w:type="paragraph" w:styleId="af8">
    <w:name w:val="Normal (Web)"/>
    <w:basedOn w:val="a"/>
    <w:uiPriority w:val="99"/>
    <w:rsid w:val="006E42B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4">
    <w:name w:val="rvps14"/>
    <w:basedOn w:val="a"/>
    <w:rsid w:val="006E42B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2">
    <w:name w:val="rvps12"/>
    <w:basedOn w:val="a"/>
    <w:rsid w:val="006E42B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9">
    <w:name w:val="Balloon Text"/>
    <w:basedOn w:val="a"/>
    <w:link w:val="1c"/>
    <w:uiPriority w:val="99"/>
    <w:semiHidden/>
    <w:unhideWhenUsed/>
    <w:rsid w:val="00837579"/>
    <w:pPr>
      <w:spacing w:after="0" w:line="240" w:lineRule="auto"/>
    </w:pPr>
    <w:rPr>
      <w:rFonts w:ascii="Segoe UI" w:hAnsi="Segoe UI" w:cs="Segoe UI"/>
      <w:sz w:val="18"/>
      <w:szCs w:val="18"/>
    </w:rPr>
  </w:style>
  <w:style w:type="character" w:customStyle="1" w:styleId="1c">
    <w:name w:val="Текст выноски Знак1"/>
    <w:basedOn w:val="a0"/>
    <w:link w:val="af9"/>
    <w:uiPriority w:val="99"/>
    <w:semiHidden/>
    <w:rsid w:val="00837579"/>
    <w:rPr>
      <w:rFonts w:ascii="Segoe UI" w:hAnsi="Segoe UI" w:cs="Segoe UI"/>
      <w:sz w:val="18"/>
      <w:szCs w:val="18"/>
    </w:rPr>
  </w:style>
  <w:style w:type="numbering" w:customStyle="1" w:styleId="1d">
    <w:name w:val="Нет списка1"/>
    <w:next w:val="a2"/>
    <w:uiPriority w:val="99"/>
    <w:semiHidden/>
    <w:unhideWhenUsed/>
    <w:rsid w:val="005F6D10"/>
  </w:style>
  <w:style w:type="table" w:customStyle="1" w:styleId="1e">
    <w:name w:val="Сетка таблицы1"/>
    <w:basedOn w:val="a1"/>
    <w:next w:val="a4"/>
    <w:uiPriority w:val="39"/>
    <w:rsid w:val="005F6D10"/>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5F6D10"/>
  </w:style>
  <w:style w:type="table" w:customStyle="1" w:styleId="111">
    <w:name w:val="Сетка таблицы11"/>
    <w:basedOn w:val="a1"/>
    <w:next w:val="a4"/>
    <w:uiPriority w:val="59"/>
    <w:rsid w:val="005F6D10"/>
    <w:pPr>
      <w:spacing w:after="0" w:line="240" w:lineRule="auto"/>
    </w:pPr>
    <w:rPr>
      <w:rFonts w:ascii="Calibri" w:eastAsia="Calibri" w:hAnsi="Calibri" w:cs="Times New Roman"/>
      <w:lang w:val="ru-RU" w:eastAsia="ru-U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
    <w:name w:val="Немає списку11"/>
    <w:next w:val="a2"/>
    <w:uiPriority w:val="99"/>
    <w:semiHidden/>
    <w:unhideWhenUsed/>
    <w:rsid w:val="005F6D10"/>
  </w:style>
  <w:style w:type="table" w:customStyle="1" w:styleId="113">
    <w:name w:val="Сітка таблиці11"/>
    <w:basedOn w:val="a1"/>
    <w:next w:val="a4"/>
    <w:uiPriority w:val="59"/>
    <w:rsid w:val="005F6D10"/>
    <w:pPr>
      <w:spacing w:after="0" w:line="240" w:lineRule="auto"/>
    </w:pPr>
    <w:rPr>
      <w:rFonts w:ascii="Calibri" w:eastAsia="Calibri" w:hAnsi="Calibri" w:cs="Times New Roman"/>
      <w:lang w:eastAsia="ru-U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a">
    <w:basedOn w:val="a"/>
    <w:next w:val="af8"/>
    <w:uiPriority w:val="99"/>
    <w:rsid w:val="005F6D1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UnresolvedMention">
    <w:name w:val="Unresolved Mention"/>
    <w:basedOn w:val="a0"/>
    <w:uiPriority w:val="99"/>
    <w:semiHidden/>
    <w:unhideWhenUsed/>
    <w:rsid w:val="000B41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388899">
      <w:bodyDiv w:val="1"/>
      <w:marLeft w:val="0"/>
      <w:marRight w:val="0"/>
      <w:marTop w:val="0"/>
      <w:marBottom w:val="0"/>
      <w:divBdr>
        <w:top w:val="none" w:sz="0" w:space="0" w:color="auto"/>
        <w:left w:val="none" w:sz="0" w:space="0" w:color="auto"/>
        <w:bottom w:val="none" w:sz="0" w:space="0" w:color="auto"/>
        <w:right w:val="none" w:sz="0" w:space="0" w:color="auto"/>
      </w:divBdr>
    </w:div>
    <w:div w:id="288127360">
      <w:bodyDiv w:val="1"/>
      <w:marLeft w:val="0"/>
      <w:marRight w:val="0"/>
      <w:marTop w:val="0"/>
      <w:marBottom w:val="0"/>
      <w:divBdr>
        <w:top w:val="none" w:sz="0" w:space="0" w:color="auto"/>
        <w:left w:val="none" w:sz="0" w:space="0" w:color="auto"/>
        <w:bottom w:val="none" w:sz="0" w:space="0" w:color="auto"/>
        <w:right w:val="none" w:sz="0" w:space="0" w:color="auto"/>
      </w:divBdr>
    </w:div>
    <w:div w:id="542326420">
      <w:bodyDiv w:val="1"/>
      <w:marLeft w:val="0"/>
      <w:marRight w:val="0"/>
      <w:marTop w:val="0"/>
      <w:marBottom w:val="0"/>
      <w:divBdr>
        <w:top w:val="none" w:sz="0" w:space="0" w:color="auto"/>
        <w:left w:val="none" w:sz="0" w:space="0" w:color="auto"/>
        <w:bottom w:val="none" w:sz="0" w:space="0" w:color="auto"/>
        <w:right w:val="none" w:sz="0" w:space="0" w:color="auto"/>
      </w:divBdr>
    </w:div>
    <w:div w:id="713887695">
      <w:bodyDiv w:val="1"/>
      <w:marLeft w:val="0"/>
      <w:marRight w:val="0"/>
      <w:marTop w:val="0"/>
      <w:marBottom w:val="0"/>
      <w:divBdr>
        <w:top w:val="none" w:sz="0" w:space="0" w:color="auto"/>
        <w:left w:val="none" w:sz="0" w:space="0" w:color="auto"/>
        <w:bottom w:val="none" w:sz="0" w:space="0" w:color="auto"/>
        <w:right w:val="none" w:sz="0" w:space="0" w:color="auto"/>
      </w:divBdr>
    </w:div>
    <w:div w:id="750203488">
      <w:bodyDiv w:val="1"/>
      <w:marLeft w:val="0"/>
      <w:marRight w:val="0"/>
      <w:marTop w:val="0"/>
      <w:marBottom w:val="0"/>
      <w:divBdr>
        <w:top w:val="none" w:sz="0" w:space="0" w:color="auto"/>
        <w:left w:val="none" w:sz="0" w:space="0" w:color="auto"/>
        <w:bottom w:val="none" w:sz="0" w:space="0" w:color="auto"/>
        <w:right w:val="none" w:sz="0" w:space="0" w:color="auto"/>
      </w:divBdr>
    </w:div>
    <w:div w:id="1015881484">
      <w:bodyDiv w:val="1"/>
      <w:marLeft w:val="0"/>
      <w:marRight w:val="0"/>
      <w:marTop w:val="0"/>
      <w:marBottom w:val="0"/>
      <w:divBdr>
        <w:top w:val="none" w:sz="0" w:space="0" w:color="auto"/>
        <w:left w:val="none" w:sz="0" w:space="0" w:color="auto"/>
        <w:bottom w:val="none" w:sz="0" w:space="0" w:color="auto"/>
        <w:right w:val="none" w:sz="0" w:space="0" w:color="auto"/>
      </w:divBdr>
    </w:div>
    <w:div w:id="1151142040">
      <w:bodyDiv w:val="1"/>
      <w:marLeft w:val="0"/>
      <w:marRight w:val="0"/>
      <w:marTop w:val="0"/>
      <w:marBottom w:val="0"/>
      <w:divBdr>
        <w:top w:val="none" w:sz="0" w:space="0" w:color="auto"/>
        <w:left w:val="none" w:sz="0" w:space="0" w:color="auto"/>
        <w:bottom w:val="none" w:sz="0" w:space="0" w:color="auto"/>
        <w:right w:val="none" w:sz="0" w:space="0" w:color="auto"/>
      </w:divBdr>
    </w:div>
    <w:div w:id="1322078057">
      <w:bodyDiv w:val="1"/>
      <w:marLeft w:val="0"/>
      <w:marRight w:val="0"/>
      <w:marTop w:val="0"/>
      <w:marBottom w:val="0"/>
      <w:divBdr>
        <w:top w:val="none" w:sz="0" w:space="0" w:color="auto"/>
        <w:left w:val="none" w:sz="0" w:space="0" w:color="auto"/>
        <w:bottom w:val="none" w:sz="0" w:space="0" w:color="auto"/>
        <w:right w:val="none" w:sz="0" w:space="0" w:color="auto"/>
      </w:divBdr>
    </w:div>
    <w:div w:id="1401632760">
      <w:bodyDiv w:val="1"/>
      <w:marLeft w:val="0"/>
      <w:marRight w:val="0"/>
      <w:marTop w:val="0"/>
      <w:marBottom w:val="0"/>
      <w:divBdr>
        <w:top w:val="none" w:sz="0" w:space="0" w:color="auto"/>
        <w:left w:val="none" w:sz="0" w:space="0" w:color="auto"/>
        <w:bottom w:val="none" w:sz="0" w:space="0" w:color="auto"/>
        <w:right w:val="none" w:sz="0" w:space="0" w:color="auto"/>
      </w:divBdr>
    </w:div>
    <w:div w:id="1571845116">
      <w:bodyDiv w:val="1"/>
      <w:marLeft w:val="0"/>
      <w:marRight w:val="0"/>
      <w:marTop w:val="0"/>
      <w:marBottom w:val="0"/>
      <w:divBdr>
        <w:top w:val="none" w:sz="0" w:space="0" w:color="auto"/>
        <w:left w:val="none" w:sz="0" w:space="0" w:color="auto"/>
        <w:bottom w:val="none" w:sz="0" w:space="0" w:color="auto"/>
        <w:right w:val="none" w:sz="0" w:space="0" w:color="auto"/>
      </w:divBdr>
    </w:div>
    <w:div w:id="1732272613">
      <w:bodyDiv w:val="1"/>
      <w:marLeft w:val="0"/>
      <w:marRight w:val="0"/>
      <w:marTop w:val="0"/>
      <w:marBottom w:val="0"/>
      <w:divBdr>
        <w:top w:val="none" w:sz="0" w:space="0" w:color="auto"/>
        <w:left w:val="none" w:sz="0" w:space="0" w:color="auto"/>
        <w:bottom w:val="none" w:sz="0" w:space="0" w:color="auto"/>
        <w:right w:val="none" w:sz="0" w:space="0" w:color="auto"/>
      </w:divBdr>
    </w:div>
    <w:div w:id="1767463811">
      <w:bodyDiv w:val="1"/>
      <w:marLeft w:val="0"/>
      <w:marRight w:val="0"/>
      <w:marTop w:val="0"/>
      <w:marBottom w:val="0"/>
      <w:divBdr>
        <w:top w:val="none" w:sz="0" w:space="0" w:color="auto"/>
        <w:left w:val="none" w:sz="0" w:space="0" w:color="auto"/>
        <w:bottom w:val="none" w:sz="0" w:space="0" w:color="auto"/>
        <w:right w:val="none" w:sz="0" w:space="0" w:color="auto"/>
      </w:divBdr>
      <w:divsChild>
        <w:div w:id="1742293717">
          <w:marLeft w:val="0"/>
          <w:marRight w:val="0"/>
          <w:marTop w:val="0"/>
          <w:marBottom w:val="0"/>
          <w:divBdr>
            <w:top w:val="none" w:sz="0" w:space="0" w:color="auto"/>
            <w:left w:val="none" w:sz="0" w:space="0" w:color="auto"/>
            <w:bottom w:val="none" w:sz="0" w:space="0" w:color="auto"/>
            <w:right w:val="none" w:sz="0" w:space="0" w:color="auto"/>
          </w:divBdr>
        </w:div>
      </w:divsChild>
    </w:div>
    <w:div w:id="1859468562">
      <w:bodyDiv w:val="1"/>
      <w:marLeft w:val="0"/>
      <w:marRight w:val="0"/>
      <w:marTop w:val="0"/>
      <w:marBottom w:val="0"/>
      <w:divBdr>
        <w:top w:val="none" w:sz="0" w:space="0" w:color="auto"/>
        <w:left w:val="none" w:sz="0" w:space="0" w:color="auto"/>
        <w:bottom w:val="none" w:sz="0" w:space="0" w:color="auto"/>
        <w:right w:val="none" w:sz="0" w:space="0" w:color="auto"/>
      </w:divBdr>
    </w:div>
    <w:div w:id="1986155269">
      <w:bodyDiv w:val="1"/>
      <w:marLeft w:val="0"/>
      <w:marRight w:val="0"/>
      <w:marTop w:val="0"/>
      <w:marBottom w:val="0"/>
      <w:divBdr>
        <w:top w:val="none" w:sz="0" w:space="0" w:color="auto"/>
        <w:left w:val="none" w:sz="0" w:space="0" w:color="auto"/>
        <w:bottom w:val="none" w:sz="0" w:space="0" w:color="auto"/>
        <w:right w:val="none" w:sz="0" w:space="0" w:color="auto"/>
      </w:divBdr>
    </w:div>
    <w:div w:id="2124222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15-20" TargetMode="External"/><Relationship Id="rId3" Type="http://schemas.openxmlformats.org/officeDocument/2006/relationships/styles" Target="styles.xml"/><Relationship Id="rId7" Type="http://schemas.openxmlformats.org/officeDocument/2006/relationships/hyperlink" Target="https://zakon.rada.gov.ua/laws/show/z0137-1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akon.rada.gov.ua/laws/show/z0159-16"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on.rada.gov.ua/laws/show/202-2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69DC7-BB76-4017-A605-4800AC4E9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33</Pages>
  <Words>7459</Words>
  <Characters>42521</Characters>
  <Application>Microsoft Office Word</Application>
  <DocSecurity>0</DocSecurity>
  <Lines>354</Lines>
  <Paragraphs>99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49881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ПАВЛОВА Ірина Юріївна</dc:creator>
  <cp:keywords/>
  <dc:description/>
  <cp:lastModifiedBy>Admin</cp:lastModifiedBy>
  <cp:revision>11</cp:revision>
  <cp:lastPrinted>2019-11-11T12:21:00Z</cp:lastPrinted>
  <dcterms:created xsi:type="dcterms:W3CDTF">2021-02-08T13:44:00Z</dcterms:created>
  <dcterms:modified xsi:type="dcterms:W3CDTF">2021-02-11T13:09:00Z</dcterms:modified>
</cp:coreProperties>
</file>