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5CB" w:rsidRDefault="009E6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6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6"/>
      </w:tblGrid>
      <w:tr w:rsidR="009E65CB" w:rsidTr="002003F4">
        <w:trPr>
          <w:trHeight w:val="278"/>
        </w:trPr>
        <w:tc>
          <w:tcPr>
            <w:tcW w:w="2976" w:type="dxa"/>
          </w:tcPr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9E65CB" w:rsidTr="002003F4">
        <w:trPr>
          <w:trHeight w:val="291"/>
        </w:trPr>
        <w:tc>
          <w:tcPr>
            <w:tcW w:w="2976" w:type="dxa"/>
          </w:tcPr>
          <w:p w:rsidR="00DC5065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економіки України</w:t>
            </w:r>
          </w:p>
        </w:tc>
      </w:tr>
      <w:tr w:rsidR="009E65CB" w:rsidTr="002003F4">
        <w:trPr>
          <w:trHeight w:val="384"/>
        </w:trPr>
        <w:tc>
          <w:tcPr>
            <w:tcW w:w="2976" w:type="dxa"/>
          </w:tcPr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</w:t>
            </w:r>
            <w:r w:rsidR="00EF45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.05.2021 р. № 27-д</w:t>
            </w:r>
          </w:p>
          <w:p w:rsidR="009E65CB" w:rsidRDefault="009E65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9E65CB" w:rsidRDefault="009E65C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9E65CB" w:rsidRDefault="00013BE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6C4D7C" w:rsidRDefault="00013BE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на зайняття посади державної служби головного спеціаліста відділу режиму та захисту інформації</w:t>
      </w:r>
    </w:p>
    <w:p w:rsidR="009E65CB" w:rsidRDefault="00013BE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режимно-секретної роботи,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9E65CB">
        <w:tc>
          <w:tcPr>
            <w:tcW w:w="15323" w:type="dxa"/>
            <w:gridSpan w:val="3"/>
            <w:vAlign w:val="center"/>
          </w:tcPr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9E65CB">
        <w:trPr>
          <w:trHeight w:val="739"/>
        </w:trPr>
        <w:tc>
          <w:tcPr>
            <w:tcW w:w="5098" w:type="dxa"/>
            <w:gridSpan w:val="2"/>
          </w:tcPr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9E65CB" w:rsidRDefault="00013BE5" w:rsidP="00DC50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1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організації забезпечення режиму секретності під час обробки інформації, що становить державну таємницю (далі- секретна інформація), в автоматизованих системах (далі - АС);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розробці та впровадженні заходів з технічного захисту секретної інформації (далі - ТЗІ) в Мінекономіки у взаємодії з іншими підрозділами;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підготовці проектів та висновків до проектів нормативно-правових актів з питань охорони державної таємниці та технічного захисту інформації;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за виконанням працівниками Мінекономіки вимог нормативно-правових документів з питань ТЗІ;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безпосереднє виконання функцій із забезпечення безпеки інформаційних технологій:</w:t>
            </w:r>
          </w:p>
          <w:p w:rsidR="009E65CB" w:rsidRDefault="00A22221" w:rsidP="00A22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3BE5">
              <w:rPr>
                <w:sz w:val="28"/>
                <w:szCs w:val="28"/>
              </w:rPr>
              <w:t>участь у організації та здійсненні заходів щодо виявлення та блокування можливих технічних каналів витоку секретної інформації;</w:t>
            </w:r>
          </w:p>
          <w:p w:rsidR="009E65CB" w:rsidRDefault="00A22221" w:rsidP="00A222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3BE5">
              <w:rPr>
                <w:sz w:val="28"/>
                <w:szCs w:val="28"/>
              </w:rPr>
              <w:t>створення та експлуатація комплексних систем захисту інформації в автоматизованих системах та на об’єкт</w:t>
            </w:r>
            <w:r>
              <w:rPr>
                <w:sz w:val="28"/>
                <w:szCs w:val="28"/>
              </w:rPr>
              <w:t>ах</w:t>
            </w:r>
            <w:r w:rsidR="00013BE5">
              <w:rPr>
                <w:sz w:val="28"/>
                <w:szCs w:val="28"/>
              </w:rPr>
              <w:t xml:space="preserve"> інформаційної діяльності Мінекономіки відповідно до вимог законодавства в сфері захисту секретної інформації та охорони державної таємниці;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контроль за виконанням обов’язків посадовими </w:t>
            </w:r>
            <w:r w:rsidR="00A22221">
              <w:rPr>
                <w:sz w:val="28"/>
                <w:szCs w:val="28"/>
              </w:rPr>
              <w:t xml:space="preserve">особами </w:t>
            </w:r>
            <w:r>
              <w:rPr>
                <w:sz w:val="28"/>
                <w:szCs w:val="28"/>
              </w:rPr>
              <w:t>служби захисту інформації в АС;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контроль за роботою в захищених автоматизованих системах відповідно до вимог технічної документації на АС;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контроль за використанням лише дозволених матеріальних носіїв секретної інформації (далі - МНСІ) для роботи в захищених АС;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контролі за станом і організацією роботи з питань ТЗІ на підприємствах, в установах та організаціях, що належать до сфери управління Мінекономіки;</w:t>
            </w:r>
          </w:p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- участь у проведенні щоквартальних та інших перевірок наявності МНСІ, стану охорони державної таємниці</w:t>
            </w:r>
          </w:p>
        </w:tc>
      </w:tr>
      <w:tr w:rsidR="009E65C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9E65C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9E65CB" w:rsidRDefault="000626C8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013BE5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9E65C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8367D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9E65CB" w:rsidRDefault="00013BE5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9E65CB" w:rsidRDefault="00013BE5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приймається до 17 год. 00 хв. </w:t>
            </w:r>
            <w:r w:rsidR="008367D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="008367D9">
              <w:rPr>
                <w:sz w:val="28"/>
                <w:szCs w:val="28"/>
              </w:rPr>
              <w:t>черв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9E65C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E65CB" w:rsidTr="00786415">
        <w:trPr>
          <w:trHeight w:val="4308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9E65CB" w:rsidRDefault="009E65C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9E65CB" w:rsidRDefault="009E65C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9E65CB" w:rsidRDefault="00013BE5" w:rsidP="0078641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B366E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04</w:t>
            </w:r>
            <w:r w:rsidR="00013BE5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черв</w:t>
            </w:r>
            <w:r w:rsidR="00013BE5">
              <w:rPr>
                <w:sz w:val="28"/>
                <w:szCs w:val="28"/>
                <w:highlight w:val="white"/>
              </w:rPr>
              <w:t>ня 2021 року з 10 год. 00 хв.</w:t>
            </w:r>
            <w:r>
              <w:rPr>
                <w:sz w:val="28"/>
                <w:szCs w:val="28"/>
                <w:highlight w:val="white"/>
              </w:rPr>
              <w:t xml:space="preserve"> до 15 год. 00 хв.</w:t>
            </w:r>
          </w:p>
          <w:p w:rsidR="009E65CB" w:rsidRDefault="009E65CB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9E65CB" w:rsidRDefault="00013BE5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9E65CB" w:rsidRDefault="00013BE5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9E65CB" w:rsidRDefault="009E65CB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9E65CB" w:rsidRDefault="00013BE5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  <w:p w:rsidR="009E65CB" w:rsidRDefault="009E65CB" w:rsidP="00786415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</w:tc>
      </w:tr>
      <w:tr w:rsidR="009E65C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FF0E2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FF0E2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FF0E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FF0E2E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9E65CB" w:rsidRDefault="009E65C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9E65CB">
        <w:tc>
          <w:tcPr>
            <w:tcW w:w="15323" w:type="dxa"/>
            <w:gridSpan w:val="3"/>
          </w:tcPr>
          <w:p w:rsidR="009E65CB" w:rsidRDefault="00013BE5" w:rsidP="00786415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9E65CB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9E65CB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9E65CB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E65CB">
        <w:tc>
          <w:tcPr>
            <w:tcW w:w="15323" w:type="dxa"/>
            <w:gridSpan w:val="3"/>
          </w:tcPr>
          <w:p w:rsidR="00786415" w:rsidRDefault="0078641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786415" w:rsidRDefault="0078641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9E65CB" w:rsidRDefault="00013BE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9E65CB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5CB" w:rsidRDefault="00013BE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5CB" w:rsidRDefault="00013BE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9E65CB" w:rsidTr="009B79F8">
        <w:trPr>
          <w:trHeight w:val="1670"/>
        </w:trPr>
        <w:tc>
          <w:tcPr>
            <w:tcW w:w="936" w:type="dxa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9E65CB" w:rsidRDefault="00013BE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03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9E65CB">
        <w:trPr>
          <w:trHeight w:val="380"/>
        </w:trPr>
        <w:tc>
          <w:tcPr>
            <w:tcW w:w="936" w:type="dxa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5CB" w:rsidRDefault="00013BE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9E65CB">
        <w:trPr>
          <w:trHeight w:val="684"/>
        </w:trPr>
        <w:tc>
          <w:tcPr>
            <w:tcW w:w="936" w:type="dxa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9E65CB" w:rsidRDefault="00013BE5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9E65CB" w:rsidRDefault="00013BE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9E65CB">
        <w:tc>
          <w:tcPr>
            <w:tcW w:w="15323" w:type="dxa"/>
            <w:gridSpan w:val="3"/>
            <w:vAlign w:val="center"/>
          </w:tcPr>
          <w:p w:rsidR="009E65CB" w:rsidRDefault="00013BE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9E65CB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5CB" w:rsidRDefault="00013BE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5CB" w:rsidRDefault="00013BE5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9E65CB">
        <w:trPr>
          <w:trHeight w:val="999"/>
        </w:trPr>
        <w:tc>
          <w:tcPr>
            <w:tcW w:w="936" w:type="dxa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9E65CB" w:rsidRDefault="00013BE5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9E65CB" w:rsidRDefault="00013BE5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9E65CB" w:rsidRDefault="00013BE5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9E65CB" w:rsidRDefault="00013BE5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9E65CB" w:rsidTr="00786415">
        <w:trPr>
          <w:trHeight w:val="253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CB" w:rsidRDefault="00013B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9E65CB" w:rsidRDefault="00013BE5" w:rsidP="0036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0626C8" w:rsidRDefault="000626C8" w:rsidP="00362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9003DE">
              <w:rPr>
                <w:color w:val="auto"/>
                <w:position w:val="0"/>
                <w:sz w:val="28"/>
                <w:szCs w:val="28"/>
                <w:lang w:eastAsia="en-US"/>
              </w:rPr>
              <w:t>Указ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Pr="009003D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Президента України 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від 27.09.1999 № 1229/99 «</w:t>
            </w:r>
            <w:r w:rsidRPr="009003D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Про 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П</w:t>
            </w:r>
            <w:r w:rsidRPr="009003DE">
              <w:rPr>
                <w:color w:val="auto"/>
                <w:position w:val="0"/>
                <w:sz w:val="28"/>
                <w:szCs w:val="28"/>
                <w:lang w:eastAsia="en-US"/>
              </w:rPr>
              <w:t>оложення про технічний захист інформації в Україні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;</w:t>
            </w:r>
          </w:p>
          <w:p w:rsidR="009003DE" w:rsidRDefault="009003DE" w:rsidP="0036205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color w:val="auto"/>
                <w:position w:val="0"/>
                <w:sz w:val="28"/>
                <w:szCs w:val="28"/>
              </w:rPr>
            </w:pPr>
            <w:r>
              <w:rPr>
                <w:color w:val="auto"/>
                <w:position w:val="0"/>
                <w:sz w:val="28"/>
                <w:szCs w:val="28"/>
              </w:rPr>
              <w:t>Закону України «</w:t>
            </w:r>
            <w:r w:rsidRPr="009003DE">
              <w:rPr>
                <w:color w:val="auto"/>
                <w:position w:val="0"/>
                <w:sz w:val="28"/>
                <w:szCs w:val="28"/>
              </w:rPr>
              <w:t>Про інформацію</w:t>
            </w:r>
            <w:r>
              <w:rPr>
                <w:color w:val="auto"/>
                <w:position w:val="0"/>
                <w:sz w:val="28"/>
                <w:szCs w:val="28"/>
              </w:rPr>
              <w:t>»</w:t>
            </w:r>
            <w:r w:rsidRPr="009003DE">
              <w:rPr>
                <w:color w:val="auto"/>
                <w:position w:val="0"/>
                <w:sz w:val="28"/>
                <w:szCs w:val="28"/>
              </w:rPr>
              <w:t>;</w:t>
            </w:r>
          </w:p>
          <w:p w:rsidR="009003DE" w:rsidRPr="009003DE" w:rsidRDefault="009003DE" w:rsidP="0036205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color w:val="auto"/>
                <w:position w:val="0"/>
                <w:sz w:val="28"/>
                <w:szCs w:val="28"/>
              </w:rPr>
            </w:pPr>
            <w:r>
              <w:rPr>
                <w:color w:val="auto"/>
                <w:position w:val="0"/>
                <w:sz w:val="28"/>
                <w:szCs w:val="28"/>
              </w:rPr>
              <w:t>Закону України «</w:t>
            </w:r>
            <w:r w:rsidRPr="009003DE">
              <w:rPr>
                <w:color w:val="auto"/>
                <w:position w:val="0"/>
                <w:sz w:val="28"/>
                <w:szCs w:val="28"/>
              </w:rPr>
              <w:t>Про доступ до публічної інформації</w:t>
            </w:r>
            <w:r>
              <w:rPr>
                <w:color w:val="auto"/>
                <w:position w:val="0"/>
                <w:sz w:val="28"/>
                <w:szCs w:val="28"/>
              </w:rPr>
              <w:t>»</w:t>
            </w:r>
            <w:r w:rsidRPr="009003DE">
              <w:rPr>
                <w:color w:val="auto"/>
                <w:position w:val="0"/>
                <w:sz w:val="28"/>
                <w:szCs w:val="28"/>
              </w:rPr>
              <w:t>;</w:t>
            </w:r>
          </w:p>
          <w:p w:rsidR="009003DE" w:rsidRPr="009003DE" w:rsidRDefault="009003DE" w:rsidP="0036205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color w:val="auto"/>
                <w:position w:val="0"/>
                <w:sz w:val="28"/>
                <w:szCs w:val="28"/>
              </w:rPr>
            </w:pPr>
            <w:r>
              <w:rPr>
                <w:color w:val="auto"/>
                <w:position w:val="0"/>
                <w:sz w:val="28"/>
                <w:szCs w:val="28"/>
              </w:rPr>
              <w:t>Закону України «</w:t>
            </w:r>
            <w:r w:rsidRPr="009003DE">
              <w:rPr>
                <w:color w:val="auto"/>
                <w:position w:val="0"/>
                <w:sz w:val="28"/>
                <w:szCs w:val="28"/>
              </w:rPr>
              <w:t>Про державну таємницю</w:t>
            </w:r>
            <w:r>
              <w:rPr>
                <w:color w:val="auto"/>
                <w:position w:val="0"/>
                <w:sz w:val="28"/>
                <w:szCs w:val="28"/>
              </w:rPr>
              <w:t>»</w:t>
            </w:r>
            <w:r w:rsidRPr="009003DE">
              <w:rPr>
                <w:color w:val="auto"/>
                <w:position w:val="0"/>
                <w:sz w:val="28"/>
                <w:szCs w:val="28"/>
              </w:rPr>
              <w:t>;</w:t>
            </w:r>
          </w:p>
          <w:p w:rsidR="009E65CB" w:rsidRPr="0036205A" w:rsidRDefault="0036205A" w:rsidP="000626C8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color w:val="auto"/>
                <w:position w:val="0"/>
                <w:sz w:val="28"/>
                <w:szCs w:val="28"/>
              </w:rPr>
            </w:pPr>
            <w:r>
              <w:rPr>
                <w:color w:val="auto"/>
                <w:position w:val="0"/>
                <w:sz w:val="28"/>
                <w:szCs w:val="28"/>
              </w:rPr>
              <w:t>Закону України</w:t>
            </w:r>
            <w:r w:rsidR="00705660">
              <w:rPr>
                <w:color w:val="auto"/>
                <w:position w:val="0"/>
                <w:sz w:val="28"/>
                <w:szCs w:val="28"/>
              </w:rPr>
              <w:t xml:space="preserve"> </w:t>
            </w:r>
            <w:r>
              <w:rPr>
                <w:color w:val="auto"/>
                <w:position w:val="0"/>
                <w:sz w:val="28"/>
                <w:szCs w:val="28"/>
              </w:rPr>
              <w:t>«</w:t>
            </w:r>
            <w:r w:rsidR="009003DE" w:rsidRPr="009003DE">
              <w:rPr>
                <w:color w:val="auto"/>
                <w:position w:val="0"/>
                <w:sz w:val="28"/>
                <w:szCs w:val="28"/>
              </w:rPr>
              <w:t>Про захист інформації в інформаційно-телекомунікаційних системах</w:t>
            </w:r>
            <w:r>
              <w:rPr>
                <w:color w:val="auto"/>
                <w:position w:val="0"/>
                <w:sz w:val="28"/>
                <w:szCs w:val="28"/>
              </w:rPr>
              <w:t>»</w:t>
            </w:r>
            <w:bookmarkStart w:id="1" w:name="_GoBack"/>
            <w:bookmarkEnd w:id="1"/>
          </w:p>
        </w:tc>
      </w:tr>
    </w:tbl>
    <w:p w:rsidR="009E65CB" w:rsidRDefault="009E65CB" w:rsidP="0036205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9E65CB" w:rsidSect="00786415">
      <w:headerReference w:type="default" r:id="rId9"/>
      <w:pgSz w:w="16838" w:h="11906" w:orient="landscape"/>
      <w:pgMar w:top="0" w:right="539" w:bottom="42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E1" w:rsidRDefault="00013BE5">
      <w:pPr>
        <w:spacing w:line="240" w:lineRule="auto"/>
        <w:ind w:left="0" w:hanging="2"/>
      </w:pPr>
      <w:r>
        <w:separator/>
      </w:r>
    </w:p>
  </w:endnote>
  <w:endnote w:type="continuationSeparator" w:id="0">
    <w:p w:rsidR="00D611E1" w:rsidRDefault="00013B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E1" w:rsidRDefault="00013BE5">
      <w:pPr>
        <w:spacing w:line="240" w:lineRule="auto"/>
        <w:ind w:left="0" w:hanging="2"/>
      </w:pPr>
      <w:r>
        <w:separator/>
      </w:r>
    </w:p>
  </w:footnote>
  <w:footnote w:type="continuationSeparator" w:id="0">
    <w:p w:rsidR="00D611E1" w:rsidRDefault="00013B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CB" w:rsidRDefault="009E65CB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477E"/>
    <w:multiLevelType w:val="hybridMultilevel"/>
    <w:tmpl w:val="7766E746"/>
    <w:lvl w:ilvl="0" w:tplc="45B8310E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" w15:restartNumberingAfterBreak="0">
    <w:nsid w:val="52D629C0"/>
    <w:multiLevelType w:val="multilevel"/>
    <w:tmpl w:val="D82CB1F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CB"/>
    <w:rsid w:val="00013BE5"/>
    <w:rsid w:val="000626C8"/>
    <w:rsid w:val="002003F4"/>
    <w:rsid w:val="0032355E"/>
    <w:rsid w:val="0036205A"/>
    <w:rsid w:val="00435890"/>
    <w:rsid w:val="006617FC"/>
    <w:rsid w:val="006C4D7C"/>
    <w:rsid w:val="00705660"/>
    <w:rsid w:val="00786415"/>
    <w:rsid w:val="007B7F54"/>
    <w:rsid w:val="008367D9"/>
    <w:rsid w:val="00885F34"/>
    <w:rsid w:val="009003DE"/>
    <w:rsid w:val="009B79F8"/>
    <w:rsid w:val="009D7260"/>
    <w:rsid w:val="009E0FF1"/>
    <w:rsid w:val="009E65CB"/>
    <w:rsid w:val="00A05AB4"/>
    <w:rsid w:val="00A22221"/>
    <w:rsid w:val="00A2394D"/>
    <w:rsid w:val="00A42512"/>
    <w:rsid w:val="00B366E0"/>
    <w:rsid w:val="00C25B61"/>
    <w:rsid w:val="00D611E1"/>
    <w:rsid w:val="00D85BD5"/>
    <w:rsid w:val="00DC5065"/>
    <w:rsid w:val="00E52675"/>
    <w:rsid w:val="00EF455C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52E4"/>
  <w15:docId w15:val="{54A97646-7DA9-4807-8317-B15A1D3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/GND6L/DnKE2/W2kOS90wkKjQ==">AMUW2mXbIFcT21Dum9qTNxmMmRL+VrsUCjq0syB4sQPim6AqA3NvpDpDMJqaIPKvUL4HvzCFZ73YonYz/woaa9LyyLWUIeR6KkFP6IPDLM3rf1FCIvDi0gtuFHXRHeGnzRi03OH45Syo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4338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27</cp:revision>
  <dcterms:created xsi:type="dcterms:W3CDTF">2021-03-26T13:25:00Z</dcterms:created>
  <dcterms:modified xsi:type="dcterms:W3CDTF">2021-05-26T12:02:00Z</dcterms:modified>
</cp:coreProperties>
</file>