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DAD80" w14:textId="77777777" w:rsidR="00DD57AC" w:rsidRDefault="00DD57AC">
      <w:pPr>
        <w:rPr>
          <w:rFonts w:ascii="Calibri" w:eastAsia="Calibri" w:hAnsi="Calibri" w:cs="Calibri"/>
        </w:rPr>
      </w:pPr>
      <w:bookmarkStart w:id="0" w:name="_GoBack"/>
      <w:bookmarkEnd w:id="0"/>
    </w:p>
    <w:p w14:paraId="2BF607EE" w14:textId="77777777" w:rsidR="00DD57AC" w:rsidRDefault="00E16709">
      <w:pPr>
        <w:pBdr>
          <w:top w:val="nil"/>
          <w:left w:val="nil"/>
          <w:bottom w:val="nil"/>
          <w:right w:val="nil"/>
          <w:between w:val="nil"/>
        </w:pBdr>
        <w:tabs>
          <w:tab w:val="center" w:pos="4320"/>
          <w:tab w:val="right" w:pos="8640"/>
        </w:tabs>
        <w:jc w:val="center"/>
        <w:rPr>
          <w:rFonts w:ascii="Calibri" w:eastAsia="Calibri" w:hAnsi="Calibri" w:cs="Calibri"/>
          <w:color w:val="000000"/>
        </w:rPr>
      </w:pP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738CB1A2" wp14:editId="77879181">
            <wp:extent cx="2216150" cy="520700"/>
            <wp:effectExtent l="0" t="0" r="0" b="0"/>
            <wp:docPr id="3" name="image1.png" descr="Attēls, kurā ir teksts&#10;&#10;Apraksts ģenerēts automātiski"/>
            <wp:cNvGraphicFramePr/>
            <a:graphic xmlns:a="http://schemas.openxmlformats.org/drawingml/2006/main">
              <a:graphicData uri="http://schemas.openxmlformats.org/drawingml/2006/picture">
                <pic:pic xmlns:pic="http://schemas.openxmlformats.org/drawingml/2006/picture">
                  <pic:nvPicPr>
                    <pic:cNvPr id="0" name="image1.png" descr="Attēls, kurā ir teksts&#10;&#10;Apraksts ģenerēts automātiski"/>
                    <pic:cNvPicPr preferRelativeResize="0"/>
                  </pic:nvPicPr>
                  <pic:blipFill>
                    <a:blip r:embed="rId7"/>
                    <a:srcRect/>
                    <a:stretch>
                      <a:fillRect/>
                    </a:stretch>
                  </pic:blipFill>
                  <pic:spPr>
                    <a:xfrm>
                      <a:off x="0" y="0"/>
                      <a:ext cx="2216150" cy="520700"/>
                    </a:xfrm>
                    <a:prstGeom prst="rect">
                      <a:avLst/>
                    </a:prstGeom>
                    <a:ln/>
                  </pic:spPr>
                </pic:pic>
              </a:graphicData>
            </a:graphic>
          </wp:inline>
        </w:drawing>
      </w:r>
      <w:r>
        <w:rPr>
          <w:rFonts w:ascii="Calibri" w:eastAsia="Calibri" w:hAnsi="Calibri" w:cs="Calibri"/>
          <w:noProof/>
          <w:color w:val="000000"/>
        </w:rPr>
        <w:drawing>
          <wp:inline distT="0" distB="0" distL="0" distR="0" wp14:anchorId="26E5F33B" wp14:editId="5EB0F187">
            <wp:extent cx="3038066" cy="535814"/>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038066" cy="535814"/>
                    </a:xfrm>
                    <a:prstGeom prst="rect">
                      <a:avLst/>
                    </a:prstGeom>
                    <a:ln/>
                  </pic:spPr>
                </pic:pic>
              </a:graphicData>
            </a:graphic>
          </wp:inline>
        </w:drawing>
      </w:r>
    </w:p>
    <w:p w14:paraId="189AF5D4" w14:textId="77777777" w:rsidR="00DD57AC" w:rsidRDefault="00DD57AC">
      <w:pPr>
        <w:pBdr>
          <w:top w:val="nil"/>
          <w:left w:val="nil"/>
          <w:bottom w:val="nil"/>
          <w:right w:val="nil"/>
          <w:between w:val="nil"/>
        </w:pBdr>
        <w:tabs>
          <w:tab w:val="center" w:pos="4320"/>
          <w:tab w:val="right" w:pos="8640"/>
        </w:tabs>
        <w:rPr>
          <w:rFonts w:ascii="Calibri" w:eastAsia="Calibri" w:hAnsi="Calibri" w:cs="Calibri"/>
          <w:color w:val="000000"/>
        </w:rPr>
      </w:pPr>
    </w:p>
    <w:p w14:paraId="0BD57A9E" w14:textId="77777777" w:rsidR="00DD57AC" w:rsidRDefault="00E16709">
      <w:pPr>
        <w:jc w:val="center"/>
        <w:rPr>
          <w:rFonts w:ascii="Calibri" w:eastAsia="Calibri" w:hAnsi="Calibri" w:cs="Calibri"/>
          <w:b/>
          <w:color w:val="4F81BD"/>
          <w:sz w:val="24"/>
          <w:szCs w:val="24"/>
        </w:rPr>
      </w:pPr>
      <w:r>
        <w:rPr>
          <w:rFonts w:ascii="Calibri" w:eastAsia="Calibri" w:hAnsi="Calibri" w:cs="Calibri"/>
          <w:b/>
          <w:color w:val="4F81BD"/>
          <w:sz w:val="24"/>
          <w:szCs w:val="24"/>
        </w:rPr>
        <w:t>SUPPORT TO THE PUBLIC PROCUREMENT REFORM IN UKRAINE/</w:t>
      </w:r>
    </w:p>
    <w:p w14:paraId="17CDC682" w14:textId="77777777" w:rsidR="00DD57AC" w:rsidRDefault="00E16709">
      <w:pPr>
        <w:jc w:val="center"/>
        <w:rPr>
          <w:rFonts w:ascii="Calibri" w:eastAsia="Calibri" w:hAnsi="Calibri" w:cs="Calibri"/>
          <w:b/>
          <w:color w:val="4F81BD"/>
          <w:sz w:val="24"/>
          <w:szCs w:val="24"/>
        </w:rPr>
      </w:pPr>
      <w:r>
        <w:rPr>
          <w:rFonts w:ascii="Calibri" w:eastAsia="Calibri" w:hAnsi="Calibri" w:cs="Calibri"/>
          <w:b/>
          <w:color w:val="4F81BD"/>
          <w:sz w:val="24"/>
          <w:szCs w:val="24"/>
        </w:rPr>
        <w:t xml:space="preserve">ПІДТРИМКА РЕФОРМИ ПУБЛІЧНИХ ЗАКУПІВЕЛЬ В УКРАЇНІ </w:t>
      </w:r>
    </w:p>
    <w:p w14:paraId="4C452B2A" w14:textId="77777777" w:rsidR="00DD57AC" w:rsidRDefault="00E16709">
      <w:pPr>
        <w:jc w:val="center"/>
        <w:rPr>
          <w:rFonts w:ascii="Calibri" w:eastAsia="Calibri" w:hAnsi="Calibri" w:cs="Calibri"/>
          <w:b/>
          <w:sz w:val="24"/>
          <w:szCs w:val="24"/>
        </w:rPr>
      </w:pPr>
      <w:r>
        <w:rPr>
          <w:rFonts w:ascii="Calibri" w:eastAsia="Calibri" w:hAnsi="Calibri" w:cs="Calibri"/>
          <w:b/>
          <w:sz w:val="24"/>
          <w:szCs w:val="24"/>
        </w:rPr>
        <w:t>(Contract No. EuropeAid/140597/DH/SER/)</w:t>
      </w:r>
    </w:p>
    <w:p w14:paraId="1495BE1B" w14:textId="77777777"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2847"/>
          <w:tab w:val="left" w:pos="4287"/>
          <w:tab w:val="left" w:pos="5007"/>
          <w:tab w:val="left" w:pos="5727"/>
          <w:tab w:val="left" w:pos="6447"/>
          <w:tab w:val="left" w:pos="7167"/>
          <w:tab w:val="left" w:pos="7887"/>
          <w:tab w:val="left" w:pos="8607"/>
          <w:tab w:val="left" w:pos="9327"/>
          <w:tab w:val="left" w:pos="10047"/>
          <w:tab w:val="left" w:pos="10767"/>
        </w:tabs>
        <w:ind w:left="709"/>
        <w:rPr>
          <w:rFonts w:ascii="Calibri" w:eastAsia="Calibri" w:hAnsi="Calibri" w:cs="Calibri"/>
          <w:b/>
          <w:color w:val="000000"/>
        </w:rPr>
      </w:pPr>
      <w:r>
        <w:rPr>
          <w:noProof/>
        </w:rPr>
        <mc:AlternateContent>
          <mc:Choice Requires="wps">
            <w:drawing>
              <wp:anchor distT="0" distB="0" distL="114935" distR="114935" simplePos="0" relativeHeight="251658240" behindDoc="0" locked="0" layoutInCell="1" hidden="0" allowOverlap="1" wp14:anchorId="452EB2BE" wp14:editId="2B8BEFAD">
                <wp:simplePos x="0" y="0"/>
                <wp:positionH relativeFrom="column">
                  <wp:posOffset>26036</wp:posOffset>
                </wp:positionH>
                <wp:positionV relativeFrom="paragraph">
                  <wp:posOffset>952500</wp:posOffset>
                </wp:positionV>
                <wp:extent cx="5710555" cy="7572899"/>
                <wp:effectExtent l="0" t="0" r="0" b="0"/>
                <wp:wrapNone/>
                <wp:docPr id="1" name="Прямокутник 1"/>
                <wp:cNvGraphicFramePr/>
                <a:graphic xmlns:a="http://schemas.openxmlformats.org/drawingml/2006/main">
                  <a:graphicData uri="http://schemas.microsoft.com/office/word/2010/wordprocessingShape">
                    <wps:wsp>
                      <wps:cNvSpPr/>
                      <wps:spPr>
                        <a:xfrm>
                          <a:off x="2495485" y="214793"/>
                          <a:ext cx="5701030" cy="7130415"/>
                        </a:xfrm>
                        <a:prstGeom prst="rect">
                          <a:avLst/>
                        </a:prstGeom>
                        <a:solidFill>
                          <a:srgbClr val="FFFFFF">
                            <a:alpha val="0"/>
                          </a:srgbClr>
                        </a:solidFill>
                        <a:ln>
                          <a:noFill/>
                        </a:ln>
                      </wps:spPr>
                      <wps:txbx>
                        <w:txbxContent>
                          <w:p w14:paraId="6FDBEA41" w14:textId="77777777" w:rsidR="00DD57AC" w:rsidRDefault="00DD57AC">
                            <w:pPr>
                              <w:textDirection w:val="btLr"/>
                            </w:pPr>
                          </w:p>
                          <w:p w14:paraId="62B6C18A" w14:textId="77777777" w:rsidR="00DD57AC" w:rsidRDefault="00DD57AC">
                            <w:pPr>
                              <w:textDirection w:val="btLr"/>
                            </w:pPr>
                          </w:p>
                          <w:p w14:paraId="182BA3C7" w14:textId="77777777" w:rsidR="00DD57AC" w:rsidRDefault="00DD57AC">
                            <w:pPr>
                              <w:textDirection w:val="btLr"/>
                            </w:pPr>
                          </w:p>
                          <w:p w14:paraId="5D36B832" w14:textId="77777777" w:rsidR="00DD57AC" w:rsidRDefault="00DD57AC">
                            <w:pPr>
                              <w:textDirection w:val="btLr"/>
                            </w:pPr>
                          </w:p>
                          <w:p w14:paraId="17454B21" w14:textId="77777777" w:rsidR="00DD57AC" w:rsidRDefault="00E16709">
                            <w:pPr>
                              <w:jc w:val="center"/>
                              <w:textDirection w:val="btLr"/>
                            </w:pPr>
                            <w:r>
                              <w:rPr>
                                <w:rFonts w:ascii="Calibri" w:eastAsia="Calibri" w:hAnsi="Calibri" w:cs="Calibri"/>
                                <w:b/>
                                <w:color w:val="000000"/>
                                <w:sz w:val="36"/>
                              </w:rPr>
                              <w:t xml:space="preserve">КОМЕНТАРІ ДО ЗАКОНОДАВСТВА УКРАЇНИ </w:t>
                            </w:r>
                          </w:p>
                          <w:p w14:paraId="585FF938" w14:textId="77777777" w:rsidR="00DD57AC" w:rsidRDefault="00E16709">
                            <w:pPr>
                              <w:jc w:val="center"/>
                              <w:textDirection w:val="btLr"/>
                            </w:pPr>
                            <w:r>
                              <w:rPr>
                                <w:rFonts w:ascii="Calibri" w:eastAsia="Calibri" w:hAnsi="Calibri" w:cs="Calibri"/>
                                <w:b/>
                                <w:color w:val="000000"/>
                                <w:sz w:val="36"/>
                              </w:rPr>
                              <w:t xml:space="preserve">ПРО ПУБЛІЧНІ ЗАКУПІВЛІ </w:t>
                            </w:r>
                          </w:p>
                          <w:p w14:paraId="74E8B713" w14:textId="77777777" w:rsidR="00DD57AC" w:rsidRDefault="00DD57AC">
                            <w:pPr>
                              <w:jc w:val="center"/>
                              <w:textDirection w:val="btLr"/>
                            </w:pPr>
                          </w:p>
                          <w:p w14:paraId="1EC45D06" w14:textId="77777777" w:rsidR="00DD57AC" w:rsidRDefault="00DD57AC">
                            <w:pPr>
                              <w:jc w:val="center"/>
                              <w:textDirection w:val="btLr"/>
                            </w:pPr>
                          </w:p>
                          <w:p w14:paraId="6E31723D" w14:textId="77777777" w:rsidR="00DD57AC" w:rsidRDefault="00DD57AC">
                            <w:pPr>
                              <w:jc w:val="center"/>
                              <w:textDirection w:val="btLr"/>
                            </w:pPr>
                          </w:p>
                          <w:p w14:paraId="79F87DCD" w14:textId="77777777" w:rsidR="00DD57AC" w:rsidRDefault="00DD57AC">
                            <w:pPr>
                              <w:jc w:val="center"/>
                              <w:textDirection w:val="btLr"/>
                            </w:pPr>
                          </w:p>
                          <w:p w14:paraId="4CFF1430" w14:textId="77777777" w:rsidR="00DD57AC" w:rsidRDefault="00E16709">
                            <w:pPr>
                              <w:jc w:val="center"/>
                              <w:textDirection w:val="btLr"/>
                            </w:pPr>
                            <w:r>
                              <w:rPr>
                                <w:rFonts w:ascii="Calibri" w:eastAsia="Calibri" w:hAnsi="Calibri" w:cs="Calibri"/>
                                <w:b/>
                                <w:color w:val="000000"/>
                                <w:sz w:val="36"/>
                              </w:rPr>
                              <w:t xml:space="preserve">Узагальнено Олександром </w:t>
                            </w:r>
                            <w:r>
                              <w:rPr>
                                <w:rFonts w:ascii="Calibri" w:eastAsia="Calibri" w:hAnsi="Calibri" w:cs="Calibri"/>
                                <w:b/>
                                <w:color w:val="000000"/>
                                <w:sz w:val="36"/>
                              </w:rPr>
                              <w:t>Шатковським</w:t>
                            </w:r>
                          </w:p>
                          <w:p w14:paraId="70B652DF" w14:textId="77777777" w:rsidR="00DD57AC" w:rsidRDefault="00E16709">
                            <w:pPr>
                              <w:jc w:val="center"/>
                              <w:textDirection w:val="btLr"/>
                            </w:pPr>
                            <w:r>
                              <w:rPr>
                                <w:rFonts w:ascii="Calibri" w:eastAsia="Calibri" w:hAnsi="Calibri" w:cs="Calibri"/>
                                <w:color w:val="000000"/>
                                <w:sz w:val="36"/>
                              </w:rPr>
                              <w:t xml:space="preserve">(за участі Сергія Яременка) </w:t>
                            </w:r>
                          </w:p>
                          <w:p w14:paraId="1D962242" w14:textId="77777777" w:rsidR="00DD57AC" w:rsidRDefault="00DD57AC">
                            <w:pPr>
                              <w:jc w:val="center"/>
                              <w:textDirection w:val="btLr"/>
                            </w:pPr>
                          </w:p>
                          <w:p w14:paraId="23AD1186" w14:textId="77777777" w:rsidR="00DD57AC" w:rsidRDefault="00DD57AC">
                            <w:pPr>
                              <w:jc w:val="center"/>
                              <w:textDirection w:val="btLr"/>
                            </w:pPr>
                          </w:p>
                          <w:p w14:paraId="41860976" w14:textId="77777777" w:rsidR="00DD57AC" w:rsidRDefault="00DD57AC">
                            <w:pPr>
                              <w:jc w:val="center"/>
                              <w:textDirection w:val="btLr"/>
                            </w:pPr>
                          </w:p>
                          <w:p w14:paraId="4E25CE28" w14:textId="77777777" w:rsidR="00DD57AC" w:rsidRDefault="00DD57AC">
                            <w:pPr>
                              <w:jc w:val="center"/>
                              <w:textDirection w:val="btLr"/>
                            </w:pPr>
                          </w:p>
                          <w:p w14:paraId="1B62A9A7" w14:textId="77777777" w:rsidR="00DD57AC" w:rsidRDefault="00E16709">
                            <w:pPr>
                              <w:jc w:val="center"/>
                              <w:textDirection w:val="btLr"/>
                            </w:pPr>
                            <w:r>
                              <w:rPr>
                                <w:rFonts w:ascii="Calibri" w:eastAsia="Calibri" w:hAnsi="Calibri" w:cs="Calibri"/>
                                <w:b/>
                                <w:color w:val="000000"/>
                                <w:sz w:val="36"/>
                              </w:rPr>
                              <w:t xml:space="preserve"> </w:t>
                            </w:r>
                          </w:p>
                          <w:p w14:paraId="33132C55" w14:textId="77777777" w:rsidR="00DD57AC" w:rsidRDefault="00E16709">
                            <w:pPr>
                              <w:jc w:val="center"/>
                              <w:textDirection w:val="btLr"/>
                            </w:pPr>
                            <w:r>
                              <w:rPr>
                                <w:rFonts w:ascii="Calibri" w:eastAsia="Calibri" w:hAnsi="Calibri" w:cs="Calibri"/>
                                <w:b/>
                                <w:color w:val="000000"/>
                                <w:sz w:val="36"/>
                              </w:rPr>
                              <w:t xml:space="preserve">    Червень 2022 року</w:t>
                            </w:r>
                          </w:p>
                          <w:p w14:paraId="0198895B" w14:textId="77777777" w:rsidR="00DD57AC" w:rsidRDefault="00DD57AC">
                            <w:pPr>
                              <w:jc w:val="center"/>
                              <w:textDirection w:val="btLr"/>
                            </w:pPr>
                          </w:p>
                          <w:p w14:paraId="53DA1EAE" w14:textId="77777777" w:rsidR="00DD57AC" w:rsidRDefault="00DD57AC">
                            <w:pPr>
                              <w:jc w:val="center"/>
                              <w:textDirection w:val="btLr"/>
                            </w:pPr>
                          </w:p>
                          <w:p w14:paraId="71D7E302" w14:textId="77777777" w:rsidR="00DD57AC" w:rsidRDefault="00DD57AC">
                            <w:pPr>
                              <w:jc w:val="center"/>
                              <w:textDirection w:val="btLr"/>
                            </w:pPr>
                          </w:p>
                          <w:p w14:paraId="022CBB51" w14:textId="77777777" w:rsidR="00DD57AC" w:rsidRDefault="00DD57AC">
                            <w:pPr>
                              <w:jc w:val="center"/>
                              <w:textDirection w:val="btLr"/>
                            </w:pPr>
                          </w:p>
                          <w:p w14:paraId="091AC202" w14:textId="77777777" w:rsidR="00DD57AC" w:rsidRDefault="00DD57AC">
                            <w:pPr>
                              <w:jc w:val="center"/>
                              <w:textDirection w:val="btLr"/>
                            </w:pPr>
                          </w:p>
                          <w:p w14:paraId="62918751" w14:textId="77777777" w:rsidR="00DD57AC" w:rsidRDefault="00DD57AC">
                            <w:pPr>
                              <w:jc w:val="center"/>
                              <w:textDirection w:val="btLr"/>
                            </w:pPr>
                          </w:p>
                          <w:p w14:paraId="04010EEE" w14:textId="77777777" w:rsidR="00DD57AC" w:rsidRDefault="00E16709">
                            <w:pPr>
                              <w:jc w:val="center"/>
                              <w:textDirection w:val="btLr"/>
                            </w:pPr>
                            <w:r>
                              <w:rPr>
                                <w:b/>
                                <w:color w:val="FFFF00"/>
                                <w:sz w:val="18"/>
                              </w:rPr>
                              <w:tab/>
                            </w:r>
                          </w:p>
                          <w:p w14:paraId="37A662DB" w14:textId="77777777" w:rsidR="00DD57AC" w:rsidRDefault="00DD57AC">
                            <w:pPr>
                              <w:jc w:val="right"/>
                              <w:textDirection w:val="btLr"/>
                            </w:pPr>
                          </w:p>
                          <w:p w14:paraId="052B2D59" w14:textId="77777777" w:rsidR="00DD57AC" w:rsidRDefault="00DD57AC">
                            <w:pPr>
                              <w:textDirection w:val="btLr"/>
                            </w:pPr>
                          </w:p>
                          <w:p w14:paraId="6477753D" w14:textId="77777777" w:rsidR="00DD57AC" w:rsidRDefault="00DD57AC">
                            <w:pPr>
                              <w:textDirection w:val="btLr"/>
                            </w:pPr>
                          </w:p>
                          <w:p w14:paraId="55D9910E" w14:textId="77777777" w:rsidR="00DD57AC" w:rsidRDefault="00DD57AC">
                            <w:pPr>
                              <w:textDirection w:val="btLr"/>
                            </w:pP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2EB2BE" id="Прямокутник 1" o:spid="_x0000_s1026" style="position:absolute;left:0;text-align:left;margin-left:2.05pt;margin-top:75pt;width:449.65pt;height:596.3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" stroked="f">
                <v:fill opacity="0"/>
                <v:textbox inset="0,0,0,0">
                  <w:txbxContent>
                    <w:p w14:paraId="6FDBEA41" w14:textId="77777777" w:rsidR="00DD57AC" w:rsidRDefault="00DD57AC">
                      <w:pPr>
                        <w:textDirection w:val="btLr"/>
                      </w:pPr>
                    </w:p>
                    <w:p w14:paraId="62B6C18A" w14:textId="77777777" w:rsidR="00DD57AC" w:rsidRDefault="00DD57AC">
                      <w:pPr>
                        <w:textDirection w:val="btLr"/>
                      </w:pPr>
                    </w:p>
                    <w:p w14:paraId="182BA3C7" w14:textId="77777777" w:rsidR="00DD57AC" w:rsidRDefault="00DD57AC">
                      <w:pPr>
                        <w:textDirection w:val="btLr"/>
                      </w:pPr>
                    </w:p>
                    <w:p w14:paraId="5D36B832" w14:textId="77777777" w:rsidR="00DD57AC" w:rsidRDefault="00DD57AC">
                      <w:pPr>
                        <w:textDirection w:val="btLr"/>
                      </w:pPr>
                    </w:p>
                    <w:p w14:paraId="17454B21" w14:textId="77777777" w:rsidR="00DD57AC" w:rsidRDefault="00000000">
                      <w:pPr>
                        <w:jc w:val="center"/>
                        <w:textDirection w:val="btLr"/>
                      </w:pPr>
                      <w:r>
                        <w:rPr>
                          <w:rFonts w:ascii="Calibri" w:eastAsia="Calibri" w:hAnsi="Calibri" w:cs="Calibri"/>
                          <w:b/>
                          <w:color w:val="000000"/>
                          <w:sz w:val="36"/>
                        </w:rPr>
                        <w:t xml:space="preserve">КОМЕНТАРІ ДО ЗАКОНОДАВСТВА УКРАЇНИ </w:t>
                      </w:r>
                    </w:p>
                    <w:p w14:paraId="585FF938" w14:textId="77777777" w:rsidR="00DD57AC" w:rsidRDefault="00000000">
                      <w:pPr>
                        <w:jc w:val="center"/>
                        <w:textDirection w:val="btLr"/>
                      </w:pPr>
                      <w:r>
                        <w:rPr>
                          <w:rFonts w:ascii="Calibri" w:eastAsia="Calibri" w:hAnsi="Calibri" w:cs="Calibri"/>
                          <w:b/>
                          <w:color w:val="000000"/>
                          <w:sz w:val="36"/>
                        </w:rPr>
                        <w:t xml:space="preserve">ПРО ПУБЛІЧНІ ЗАКУПІВЛІ </w:t>
                      </w:r>
                    </w:p>
                    <w:p w14:paraId="74E8B713" w14:textId="77777777" w:rsidR="00DD57AC" w:rsidRDefault="00DD57AC">
                      <w:pPr>
                        <w:jc w:val="center"/>
                        <w:textDirection w:val="btLr"/>
                      </w:pPr>
                    </w:p>
                    <w:p w14:paraId="1EC45D06" w14:textId="77777777" w:rsidR="00DD57AC" w:rsidRDefault="00DD57AC">
                      <w:pPr>
                        <w:jc w:val="center"/>
                        <w:textDirection w:val="btLr"/>
                      </w:pPr>
                    </w:p>
                    <w:p w14:paraId="6E31723D" w14:textId="77777777" w:rsidR="00DD57AC" w:rsidRDefault="00DD57AC">
                      <w:pPr>
                        <w:jc w:val="center"/>
                        <w:textDirection w:val="btLr"/>
                      </w:pPr>
                    </w:p>
                    <w:p w14:paraId="79F87DCD" w14:textId="77777777" w:rsidR="00DD57AC" w:rsidRDefault="00DD57AC">
                      <w:pPr>
                        <w:jc w:val="center"/>
                        <w:textDirection w:val="btLr"/>
                      </w:pPr>
                    </w:p>
                    <w:p w14:paraId="4CFF1430" w14:textId="77777777" w:rsidR="00DD57AC" w:rsidRDefault="00000000">
                      <w:pPr>
                        <w:jc w:val="center"/>
                        <w:textDirection w:val="btLr"/>
                      </w:pPr>
                      <w:r>
                        <w:rPr>
                          <w:rFonts w:ascii="Calibri" w:eastAsia="Calibri" w:hAnsi="Calibri" w:cs="Calibri"/>
                          <w:b/>
                          <w:color w:val="000000"/>
                          <w:sz w:val="36"/>
                        </w:rPr>
                        <w:t>Узагальнено Олександром Шатковським</w:t>
                      </w:r>
                    </w:p>
                    <w:p w14:paraId="70B652DF" w14:textId="77777777" w:rsidR="00DD57AC" w:rsidRDefault="00000000">
                      <w:pPr>
                        <w:jc w:val="center"/>
                        <w:textDirection w:val="btLr"/>
                      </w:pPr>
                      <w:r>
                        <w:rPr>
                          <w:rFonts w:ascii="Calibri" w:eastAsia="Calibri" w:hAnsi="Calibri" w:cs="Calibri"/>
                          <w:color w:val="000000"/>
                          <w:sz w:val="36"/>
                        </w:rPr>
                        <w:t xml:space="preserve">(за участі Сергія Яременка) </w:t>
                      </w:r>
                    </w:p>
                    <w:p w14:paraId="1D962242" w14:textId="77777777" w:rsidR="00DD57AC" w:rsidRDefault="00DD57AC">
                      <w:pPr>
                        <w:jc w:val="center"/>
                        <w:textDirection w:val="btLr"/>
                      </w:pPr>
                    </w:p>
                    <w:p w14:paraId="23AD1186" w14:textId="77777777" w:rsidR="00DD57AC" w:rsidRDefault="00DD57AC">
                      <w:pPr>
                        <w:jc w:val="center"/>
                        <w:textDirection w:val="btLr"/>
                      </w:pPr>
                    </w:p>
                    <w:p w14:paraId="41860976" w14:textId="77777777" w:rsidR="00DD57AC" w:rsidRDefault="00DD57AC">
                      <w:pPr>
                        <w:jc w:val="center"/>
                        <w:textDirection w:val="btLr"/>
                      </w:pPr>
                    </w:p>
                    <w:p w14:paraId="4E25CE28" w14:textId="77777777" w:rsidR="00DD57AC" w:rsidRDefault="00DD57AC">
                      <w:pPr>
                        <w:jc w:val="center"/>
                        <w:textDirection w:val="btLr"/>
                      </w:pPr>
                    </w:p>
                    <w:p w14:paraId="1B62A9A7" w14:textId="77777777" w:rsidR="00DD57AC" w:rsidRDefault="00000000">
                      <w:pPr>
                        <w:jc w:val="center"/>
                        <w:textDirection w:val="btLr"/>
                      </w:pPr>
                      <w:r>
                        <w:rPr>
                          <w:rFonts w:ascii="Calibri" w:eastAsia="Calibri" w:hAnsi="Calibri" w:cs="Calibri"/>
                          <w:b/>
                          <w:color w:val="000000"/>
                          <w:sz w:val="36"/>
                        </w:rPr>
                        <w:t xml:space="preserve"> </w:t>
                      </w:r>
                    </w:p>
                    <w:p w14:paraId="33132C55" w14:textId="77777777" w:rsidR="00DD57AC" w:rsidRDefault="00000000">
                      <w:pPr>
                        <w:jc w:val="center"/>
                        <w:textDirection w:val="btLr"/>
                      </w:pPr>
                      <w:r>
                        <w:rPr>
                          <w:rFonts w:ascii="Calibri" w:eastAsia="Calibri" w:hAnsi="Calibri" w:cs="Calibri"/>
                          <w:b/>
                          <w:color w:val="000000"/>
                          <w:sz w:val="36"/>
                        </w:rPr>
                        <w:t xml:space="preserve">    Червень 2022 року</w:t>
                      </w:r>
                    </w:p>
                    <w:p w14:paraId="0198895B" w14:textId="77777777" w:rsidR="00DD57AC" w:rsidRDefault="00DD57AC">
                      <w:pPr>
                        <w:jc w:val="center"/>
                        <w:textDirection w:val="btLr"/>
                      </w:pPr>
                    </w:p>
                    <w:p w14:paraId="53DA1EAE" w14:textId="77777777" w:rsidR="00DD57AC" w:rsidRDefault="00DD57AC">
                      <w:pPr>
                        <w:jc w:val="center"/>
                        <w:textDirection w:val="btLr"/>
                      </w:pPr>
                    </w:p>
                    <w:p w14:paraId="71D7E302" w14:textId="77777777" w:rsidR="00DD57AC" w:rsidRDefault="00DD57AC">
                      <w:pPr>
                        <w:jc w:val="center"/>
                        <w:textDirection w:val="btLr"/>
                      </w:pPr>
                    </w:p>
                    <w:p w14:paraId="022CBB51" w14:textId="77777777" w:rsidR="00DD57AC" w:rsidRDefault="00DD57AC">
                      <w:pPr>
                        <w:jc w:val="center"/>
                        <w:textDirection w:val="btLr"/>
                      </w:pPr>
                    </w:p>
                    <w:p w14:paraId="091AC202" w14:textId="77777777" w:rsidR="00DD57AC" w:rsidRDefault="00DD57AC">
                      <w:pPr>
                        <w:jc w:val="center"/>
                        <w:textDirection w:val="btLr"/>
                      </w:pPr>
                    </w:p>
                    <w:p w14:paraId="62918751" w14:textId="77777777" w:rsidR="00DD57AC" w:rsidRDefault="00DD57AC">
                      <w:pPr>
                        <w:jc w:val="center"/>
                        <w:textDirection w:val="btLr"/>
                      </w:pPr>
                    </w:p>
                    <w:p w14:paraId="04010EEE" w14:textId="77777777" w:rsidR="00DD57AC" w:rsidRDefault="00000000">
                      <w:pPr>
                        <w:jc w:val="center"/>
                        <w:textDirection w:val="btLr"/>
                      </w:pPr>
                      <w:r>
                        <w:rPr>
                          <w:b/>
                          <w:color w:val="FFFF00"/>
                          <w:sz w:val="18"/>
                        </w:rPr>
                        <w:tab/>
                      </w:r>
                    </w:p>
                    <w:p w14:paraId="37A662DB" w14:textId="77777777" w:rsidR="00DD57AC" w:rsidRDefault="00DD57AC">
                      <w:pPr>
                        <w:jc w:val="right"/>
                        <w:textDirection w:val="btLr"/>
                      </w:pPr>
                    </w:p>
                    <w:p w14:paraId="052B2D59" w14:textId="77777777" w:rsidR="00DD57AC" w:rsidRDefault="00DD57AC">
                      <w:pPr>
                        <w:textDirection w:val="btLr"/>
                      </w:pPr>
                    </w:p>
                    <w:p w14:paraId="6477753D" w14:textId="77777777" w:rsidR="00DD57AC" w:rsidRDefault="00DD57AC">
                      <w:pPr>
                        <w:textDirection w:val="btLr"/>
                      </w:pPr>
                    </w:p>
                    <w:p w14:paraId="55D9910E" w14:textId="77777777" w:rsidR="00DD57AC" w:rsidRDefault="00DD57AC">
                      <w:pPr>
                        <w:textDirection w:val="btLr"/>
                      </w:pPr>
                    </w:p>
                  </w:txbxContent>
                </v:textbox>
              </v:rect>
            </w:pict>
          </mc:Fallback>
        </mc:AlternateContent>
      </w:r>
    </w:p>
    <w:p w14:paraId="4FAACF19" w14:textId="77777777" w:rsidR="00DD57AC" w:rsidRDefault="00E16709">
      <w:pPr>
        <w:pageBreakBefore/>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2847"/>
          <w:tab w:val="left" w:pos="4287"/>
          <w:tab w:val="left" w:pos="5007"/>
          <w:tab w:val="left" w:pos="5727"/>
          <w:tab w:val="left" w:pos="6447"/>
          <w:tab w:val="left" w:pos="7167"/>
          <w:tab w:val="left" w:pos="7887"/>
          <w:tab w:val="left" w:pos="8607"/>
          <w:tab w:val="left" w:pos="9327"/>
          <w:tab w:val="left" w:pos="10047"/>
          <w:tab w:val="left" w:pos="10767"/>
        </w:tabs>
        <w:ind w:left="709"/>
        <w:rPr>
          <w:rFonts w:ascii="Calibri" w:eastAsia="Calibri" w:hAnsi="Calibri" w:cs="Calibri"/>
          <w:b/>
          <w:color w:val="000000"/>
        </w:rPr>
      </w:pPr>
      <w:r>
        <w:rPr>
          <w:rFonts w:ascii="Calibri" w:eastAsia="Calibri" w:hAnsi="Calibri" w:cs="Calibri"/>
          <w:b/>
          <w:color w:val="000000"/>
        </w:rPr>
        <w:lastRenderedPageBreak/>
        <w:t xml:space="preserve"> </w:t>
      </w:r>
    </w:p>
    <w:p w14:paraId="66D7E23F" w14:textId="77777777" w:rsidR="00DD57AC" w:rsidRDefault="00DD57AC">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2836"/>
          <w:tab w:val="left" w:pos="4287"/>
          <w:tab w:val="left" w:pos="5007"/>
          <w:tab w:val="left" w:pos="5727"/>
          <w:tab w:val="left" w:pos="6447"/>
          <w:tab w:val="left" w:pos="7167"/>
          <w:tab w:val="left" w:pos="7887"/>
          <w:tab w:val="left" w:pos="8607"/>
          <w:tab w:val="left" w:pos="9327"/>
          <w:tab w:val="left" w:pos="10047"/>
          <w:tab w:val="left" w:pos="10767"/>
        </w:tabs>
        <w:ind w:left="709"/>
        <w:jc w:val="center"/>
        <w:rPr>
          <w:rFonts w:ascii="Calibri" w:eastAsia="Calibri" w:hAnsi="Calibri" w:cs="Calibri"/>
          <w:b/>
          <w:color w:val="000000"/>
        </w:rPr>
      </w:pPr>
    </w:p>
    <w:p w14:paraId="030F87DF" w14:textId="77777777" w:rsidR="00DD57AC" w:rsidRDefault="00E16709">
      <w:pPr>
        <w:rPr>
          <w:rFonts w:ascii="Calibri" w:eastAsia="Calibri" w:hAnsi="Calibri" w:cs="Calibri"/>
          <w:i/>
          <w:sz w:val="28"/>
          <w:szCs w:val="28"/>
          <w:u w:val="single"/>
        </w:rPr>
      </w:pPr>
      <w:r>
        <w:rPr>
          <w:rFonts w:ascii="Calibri" w:eastAsia="Calibri" w:hAnsi="Calibri" w:cs="Calibri"/>
          <w:i/>
          <w:sz w:val="28"/>
          <w:szCs w:val="28"/>
          <w:u w:val="single"/>
        </w:rPr>
        <w:t>АБРЕВІАТУРИ</w:t>
      </w:r>
    </w:p>
    <w:p w14:paraId="05DC2898" w14:textId="77777777" w:rsidR="00DD57AC" w:rsidRDefault="00DD57AC">
      <w:pPr>
        <w:rPr>
          <w:rFonts w:ascii="Calibri" w:eastAsia="Calibri" w:hAnsi="Calibri" w:cs="Calibri"/>
          <w:i/>
          <w:sz w:val="24"/>
          <w:szCs w:val="24"/>
        </w:rPr>
      </w:pPr>
    </w:p>
    <w:tbl>
      <w:tblPr>
        <w:tblStyle w:val="a5"/>
        <w:tblW w:w="93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1"/>
        <w:gridCol w:w="5084"/>
      </w:tblGrid>
      <w:tr w:rsidR="00DD57AC" w14:paraId="5DC90CE4" w14:textId="77777777">
        <w:tc>
          <w:tcPr>
            <w:tcW w:w="4241" w:type="dxa"/>
            <w:shd w:val="clear" w:color="auto" w:fill="BDD6EE"/>
          </w:tcPr>
          <w:p w14:paraId="6A0DF3A2"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АМКУ</w:t>
            </w:r>
          </w:p>
        </w:tc>
        <w:tc>
          <w:tcPr>
            <w:tcW w:w="5084" w:type="dxa"/>
          </w:tcPr>
          <w:p w14:paraId="34488953" w14:textId="77777777" w:rsidR="00DD57AC" w:rsidRDefault="00E16709">
            <w:pPr>
              <w:rPr>
                <w:rFonts w:ascii="Calibri" w:eastAsia="Calibri" w:hAnsi="Calibri" w:cs="Calibri"/>
                <w:sz w:val="24"/>
                <w:szCs w:val="24"/>
              </w:rPr>
            </w:pPr>
            <w:r>
              <w:rPr>
                <w:rFonts w:ascii="Calibri" w:eastAsia="Calibri" w:hAnsi="Calibri" w:cs="Calibri"/>
                <w:sz w:val="24"/>
                <w:szCs w:val="24"/>
              </w:rPr>
              <w:t>Антимонопольний комітет України</w:t>
            </w:r>
          </w:p>
        </w:tc>
      </w:tr>
      <w:tr w:rsidR="00DD57AC" w14:paraId="25D230E3" w14:textId="77777777">
        <w:tc>
          <w:tcPr>
            <w:tcW w:w="4241" w:type="dxa"/>
            <w:shd w:val="clear" w:color="auto" w:fill="BDD6EE"/>
          </w:tcPr>
          <w:p w14:paraId="05007B92"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КМУ</w:t>
            </w:r>
          </w:p>
        </w:tc>
        <w:tc>
          <w:tcPr>
            <w:tcW w:w="5084" w:type="dxa"/>
          </w:tcPr>
          <w:p w14:paraId="7E91435D"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Кабінет Міністрів України</w:t>
            </w:r>
          </w:p>
        </w:tc>
      </w:tr>
      <w:tr w:rsidR="00DD57AC" w14:paraId="6C54DAB9" w14:textId="77777777">
        <w:tc>
          <w:tcPr>
            <w:tcW w:w="4241" w:type="dxa"/>
            <w:shd w:val="clear" w:color="auto" w:fill="BDD6EE"/>
          </w:tcPr>
          <w:p w14:paraId="0BAA2FBD"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ЄС</w:t>
            </w:r>
          </w:p>
        </w:tc>
        <w:tc>
          <w:tcPr>
            <w:tcW w:w="5084" w:type="dxa"/>
          </w:tcPr>
          <w:p w14:paraId="1AF60CC6"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Європейський Союз</w:t>
            </w:r>
          </w:p>
        </w:tc>
      </w:tr>
      <w:tr w:rsidR="00DD57AC" w14:paraId="5F911963" w14:textId="77777777">
        <w:tc>
          <w:tcPr>
            <w:tcW w:w="4241" w:type="dxa"/>
            <w:shd w:val="clear" w:color="auto" w:fill="BDD6EE"/>
          </w:tcPr>
          <w:p w14:paraId="0E57E066"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ДАСУ</w:t>
            </w:r>
          </w:p>
        </w:tc>
        <w:tc>
          <w:tcPr>
            <w:tcW w:w="5084" w:type="dxa"/>
          </w:tcPr>
          <w:p w14:paraId="5C485FD3"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Державна аудиторська служба України </w:t>
            </w:r>
          </w:p>
        </w:tc>
      </w:tr>
      <w:tr w:rsidR="00DD57AC" w14:paraId="4D4795F7" w14:textId="77777777">
        <w:tc>
          <w:tcPr>
            <w:tcW w:w="4241" w:type="dxa"/>
            <w:shd w:val="clear" w:color="auto" w:fill="BDD6EE"/>
          </w:tcPr>
          <w:p w14:paraId="5C87CED8"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Мінекономіки/Уповноважений орган</w:t>
            </w:r>
          </w:p>
        </w:tc>
        <w:tc>
          <w:tcPr>
            <w:tcW w:w="5084" w:type="dxa"/>
          </w:tcPr>
          <w:p w14:paraId="6117132D"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Міністерство економіки України</w:t>
            </w:r>
          </w:p>
        </w:tc>
      </w:tr>
      <w:tr w:rsidR="00DD57AC" w14:paraId="331F752E" w14:textId="77777777">
        <w:tc>
          <w:tcPr>
            <w:tcW w:w="4241" w:type="dxa"/>
            <w:shd w:val="clear" w:color="auto" w:fill="BDD6EE"/>
          </w:tcPr>
          <w:p w14:paraId="4E50FECB"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ДКСУ</w:t>
            </w:r>
          </w:p>
        </w:tc>
        <w:tc>
          <w:tcPr>
            <w:tcW w:w="5084" w:type="dxa"/>
          </w:tcPr>
          <w:p w14:paraId="144B9853"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Державна казначейська служба України </w:t>
            </w:r>
          </w:p>
        </w:tc>
      </w:tr>
      <w:tr w:rsidR="00DD57AC" w14:paraId="4BB9A2E3" w14:textId="77777777">
        <w:tc>
          <w:tcPr>
            <w:tcW w:w="4241" w:type="dxa"/>
            <w:shd w:val="clear" w:color="auto" w:fill="BDD6EE"/>
          </w:tcPr>
          <w:p w14:paraId="58DF350F" w14:textId="77777777" w:rsidR="00DD57AC" w:rsidRDefault="00E16709">
            <w:pPr>
              <w:jc w:val="both"/>
              <w:rPr>
                <w:rFonts w:ascii="Calibri" w:eastAsia="Calibri" w:hAnsi="Calibri" w:cs="Calibri"/>
                <w:b/>
                <w:i/>
                <w:sz w:val="24"/>
                <w:szCs w:val="24"/>
              </w:rPr>
            </w:pPr>
            <w:r>
              <w:rPr>
                <w:rFonts w:ascii="Calibri" w:eastAsia="Calibri" w:hAnsi="Calibri" w:cs="Calibri"/>
                <w:b/>
                <w:i/>
                <w:sz w:val="24"/>
                <w:szCs w:val="24"/>
              </w:rPr>
              <w:t>ДП «Прозорро»</w:t>
            </w:r>
          </w:p>
        </w:tc>
        <w:tc>
          <w:tcPr>
            <w:tcW w:w="5084" w:type="dxa"/>
          </w:tcPr>
          <w:p w14:paraId="06036801"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Державне підприємство «Прозорро»</w:t>
            </w:r>
          </w:p>
        </w:tc>
      </w:tr>
      <w:tr w:rsidR="00DD57AC" w14:paraId="7D9EBFA2" w14:textId="77777777">
        <w:tc>
          <w:tcPr>
            <w:tcW w:w="4241" w:type="dxa"/>
            <w:shd w:val="clear" w:color="auto" w:fill="BDD6EE"/>
          </w:tcPr>
          <w:p w14:paraId="2BAAC4F8" w14:textId="77777777" w:rsidR="00DD57AC" w:rsidRDefault="00E16709">
            <w:pPr>
              <w:rPr>
                <w:rFonts w:ascii="Calibri" w:eastAsia="Calibri" w:hAnsi="Calibri" w:cs="Calibri"/>
                <w:b/>
                <w:i/>
                <w:sz w:val="24"/>
                <w:szCs w:val="24"/>
              </w:rPr>
            </w:pPr>
            <w:r>
              <w:rPr>
                <w:rFonts w:ascii="Calibri" w:eastAsia="Calibri" w:hAnsi="Calibri" w:cs="Calibri"/>
                <w:b/>
                <w:i/>
                <w:sz w:val="24"/>
                <w:szCs w:val="24"/>
              </w:rPr>
              <w:t xml:space="preserve">Закон про публічні закупівлі/Закон </w:t>
            </w:r>
          </w:p>
        </w:tc>
        <w:tc>
          <w:tcPr>
            <w:tcW w:w="5084" w:type="dxa"/>
          </w:tcPr>
          <w:p w14:paraId="51532427"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Закон України «Про публічні закупівлі» від </w:t>
            </w:r>
            <w:r>
              <w:rPr>
                <w:rFonts w:ascii="Calibri" w:eastAsia="Calibri" w:hAnsi="Calibri" w:cs="Calibri"/>
                <w:color w:val="333333"/>
                <w:sz w:val="24"/>
                <w:szCs w:val="24"/>
                <w:highlight w:val="white"/>
              </w:rPr>
              <w:t xml:space="preserve">25 грудня 2015 року № 922-VIII (у редакції Закону </w:t>
            </w:r>
            <w:r>
              <w:rPr>
                <w:rFonts w:ascii="Calibri" w:eastAsia="Calibri" w:hAnsi="Calibri" w:cs="Calibri"/>
                <w:sz w:val="24"/>
                <w:szCs w:val="24"/>
                <w:highlight w:val="white"/>
              </w:rPr>
              <w:t xml:space="preserve">від 19.09.2019 № 114-IX </w:t>
            </w:r>
            <w:r>
              <w:rPr>
                <w:rFonts w:ascii="Calibri" w:eastAsia="Calibri" w:hAnsi="Calibri" w:cs="Calibri"/>
                <w:color w:val="333333"/>
                <w:sz w:val="24"/>
                <w:szCs w:val="24"/>
                <w:highlight w:val="white"/>
              </w:rPr>
              <w:t>із змінами та доповненнями)</w:t>
            </w:r>
          </w:p>
        </w:tc>
      </w:tr>
      <w:tr w:rsidR="00DD57AC" w14:paraId="3CBDABDB" w14:textId="77777777">
        <w:tc>
          <w:tcPr>
            <w:tcW w:w="4241" w:type="dxa"/>
            <w:shd w:val="clear" w:color="auto" w:fill="BDD6EE"/>
          </w:tcPr>
          <w:p w14:paraId="4E2AB764" w14:textId="77777777" w:rsidR="00DD57AC" w:rsidRDefault="00E16709">
            <w:pPr>
              <w:rPr>
                <w:rFonts w:ascii="Calibri" w:eastAsia="Calibri" w:hAnsi="Calibri" w:cs="Calibri"/>
                <w:b/>
                <w:i/>
                <w:sz w:val="24"/>
                <w:szCs w:val="24"/>
              </w:rPr>
            </w:pPr>
            <w:r>
              <w:rPr>
                <w:rFonts w:ascii="Calibri" w:eastAsia="Calibri" w:hAnsi="Calibri" w:cs="Calibri"/>
                <w:b/>
                <w:i/>
                <w:sz w:val="24"/>
                <w:szCs w:val="24"/>
              </w:rPr>
              <w:t>Централізовані закупівельні організації</w:t>
            </w:r>
          </w:p>
          <w:p w14:paraId="57CA55D0" w14:textId="77777777" w:rsidR="00DD57AC" w:rsidRDefault="00DD57AC">
            <w:pPr>
              <w:rPr>
                <w:rFonts w:ascii="Calibri" w:eastAsia="Calibri" w:hAnsi="Calibri" w:cs="Calibri"/>
                <w:b/>
                <w:i/>
                <w:sz w:val="24"/>
                <w:szCs w:val="24"/>
              </w:rPr>
            </w:pPr>
          </w:p>
        </w:tc>
        <w:tc>
          <w:tcPr>
            <w:tcW w:w="5084" w:type="dxa"/>
          </w:tcPr>
          <w:p w14:paraId="084AE847"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ЦЗО</w:t>
            </w:r>
          </w:p>
        </w:tc>
      </w:tr>
      <w:tr w:rsidR="00DD57AC" w14:paraId="5642E203" w14:textId="77777777">
        <w:tc>
          <w:tcPr>
            <w:tcW w:w="4241" w:type="dxa"/>
            <w:shd w:val="clear" w:color="auto" w:fill="BDD6EE"/>
          </w:tcPr>
          <w:p w14:paraId="5376D603" w14:textId="77777777" w:rsidR="00DD57AC" w:rsidRDefault="00E16709">
            <w:pPr>
              <w:rPr>
                <w:rFonts w:ascii="Calibri" w:eastAsia="Calibri" w:hAnsi="Calibri" w:cs="Calibri"/>
                <w:b/>
                <w:i/>
                <w:sz w:val="24"/>
                <w:szCs w:val="24"/>
              </w:rPr>
            </w:pPr>
            <w:r>
              <w:rPr>
                <w:rFonts w:ascii="Calibri" w:eastAsia="Calibri" w:hAnsi="Calibri" w:cs="Calibri"/>
                <w:b/>
                <w:i/>
                <w:sz w:val="24"/>
                <w:szCs w:val="24"/>
              </w:rPr>
              <w:t>КУпАП</w:t>
            </w:r>
          </w:p>
        </w:tc>
        <w:tc>
          <w:tcPr>
            <w:tcW w:w="5084" w:type="dxa"/>
          </w:tcPr>
          <w:p w14:paraId="10FD08AF"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Кодекс України про адміністративні правопорушення</w:t>
            </w:r>
          </w:p>
        </w:tc>
      </w:tr>
      <w:tr w:rsidR="00DD57AC" w14:paraId="2C36BFEF" w14:textId="77777777">
        <w:tc>
          <w:tcPr>
            <w:tcW w:w="4241" w:type="dxa"/>
            <w:shd w:val="clear" w:color="auto" w:fill="BDD6EE"/>
          </w:tcPr>
          <w:p w14:paraId="5EE56F05" w14:textId="77777777" w:rsidR="00DD57AC" w:rsidRDefault="00E16709">
            <w:pPr>
              <w:rPr>
                <w:rFonts w:ascii="Calibri" w:eastAsia="Calibri" w:hAnsi="Calibri" w:cs="Calibri"/>
                <w:b/>
                <w:i/>
                <w:sz w:val="24"/>
                <w:szCs w:val="24"/>
              </w:rPr>
            </w:pPr>
            <w:r>
              <w:rPr>
                <w:rFonts w:ascii="Calibri" w:eastAsia="Calibri" w:hAnsi="Calibri" w:cs="Calibri"/>
                <w:b/>
                <w:i/>
                <w:sz w:val="24"/>
                <w:szCs w:val="24"/>
              </w:rPr>
              <w:t>ККУ</w:t>
            </w:r>
          </w:p>
        </w:tc>
        <w:tc>
          <w:tcPr>
            <w:tcW w:w="5084" w:type="dxa"/>
          </w:tcPr>
          <w:p w14:paraId="22E0FC2B"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Кримінальний кодекс України</w:t>
            </w:r>
          </w:p>
        </w:tc>
      </w:tr>
      <w:tr w:rsidR="00DD57AC" w14:paraId="1E3B413D" w14:textId="77777777">
        <w:tc>
          <w:tcPr>
            <w:tcW w:w="4241" w:type="dxa"/>
            <w:shd w:val="clear" w:color="auto" w:fill="BDD6EE"/>
          </w:tcPr>
          <w:p w14:paraId="4B6E0426" w14:textId="77777777" w:rsidR="00DD57AC" w:rsidRDefault="00E16709">
            <w:pPr>
              <w:rPr>
                <w:rFonts w:ascii="Calibri" w:eastAsia="Calibri" w:hAnsi="Calibri" w:cs="Calibri"/>
                <w:b/>
                <w:i/>
                <w:sz w:val="24"/>
                <w:szCs w:val="24"/>
              </w:rPr>
            </w:pPr>
            <w:r>
              <w:rPr>
                <w:rFonts w:ascii="Calibri" w:eastAsia="Calibri" w:hAnsi="Calibri" w:cs="Calibri"/>
                <w:b/>
                <w:i/>
                <w:sz w:val="24"/>
                <w:szCs w:val="24"/>
              </w:rPr>
              <w:t>ЦКУ</w:t>
            </w:r>
          </w:p>
        </w:tc>
        <w:tc>
          <w:tcPr>
            <w:tcW w:w="5084" w:type="dxa"/>
          </w:tcPr>
          <w:p w14:paraId="56A1F4DA"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Цивільний </w:t>
            </w:r>
            <w:r>
              <w:rPr>
                <w:rFonts w:ascii="Calibri" w:eastAsia="Calibri" w:hAnsi="Calibri" w:cs="Calibri"/>
                <w:sz w:val="24"/>
                <w:szCs w:val="24"/>
              </w:rPr>
              <w:t>кодекс України</w:t>
            </w:r>
          </w:p>
        </w:tc>
      </w:tr>
      <w:tr w:rsidR="00DD57AC" w14:paraId="0D184246" w14:textId="77777777">
        <w:tc>
          <w:tcPr>
            <w:tcW w:w="4241" w:type="dxa"/>
            <w:shd w:val="clear" w:color="auto" w:fill="BDD6EE"/>
          </w:tcPr>
          <w:p w14:paraId="6242862B" w14:textId="77777777" w:rsidR="00DD57AC" w:rsidRDefault="00E16709">
            <w:pPr>
              <w:rPr>
                <w:rFonts w:ascii="Calibri" w:eastAsia="Calibri" w:hAnsi="Calibri" w:cs="Calibri"/>
                <w:b/>
                <w:i/>
                <w:sz w:val="24"/>
                <w:szCs w:val="24"/>
              </w:rPr>
            </w:pPr>
            <w:r>
              <w:rPr>
                <w:rFonts w:ascii="Calibri" w:eastAsia="Calibri" w:hAnsi="Calibri" w:cs="Calibri"/>
                <w:b/>
                <w:i/>
                <w:sz w:val="24"/>
                <w:szCs w:val="24"/>
              </w:rPr>
              <w:t>ГКУ</w:t>
            </w:r>
          </w:p>
        </w:tc>
        <w:tc>
          <w:tcPr>
            <w:tcW w:w="5084" w:type="dxa"/>
          </w:tcPr>
          <w:p w14:paraId="2D2204A0"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Господарський кодекс України</w:t>
            </w:r>
          </w:p>
        </w:tc>
      </w:tr>
      <w:tr w:rsidR="00DD57AC" w14:paraId="79CCCC16" w14:textId="77777777">
        <w:tc>
          <w:tcPr>
            <w:tcW w:w="4241" w:type="dxa"/>
            <w:shd w:val="clear" w:color="auto" w:fill="BDD6EE"/>
          </w:tcPr>
          <w:p w14:paraId="76B32A3A" w14:textId="77777777" w:rsidR="00DD57AC" w:rsidRDefault="00E16709">
            <w:pPr>
              <w:rPr>
                <w:rFonts w:ascii="Calibri" w:eastAsia="Calibri" w:hAnsi="Calibri" w:cs="Calibri"/>
                <w:b/>
                <w:i/>
                <w:sz w:val="24"/>
                <w:szCs w:val="24"/>
              </w:rPr>
            </w:pPr>
            <w:r>
              <w:rPr>
                <w:rFonts w:ascii="Calibri" w:eastAsia="Calibri" w:hAnsi="Calibri" w:cs="Calibri"/>
                <w:b/>
                <w:i/>
                <w:sz w:val="24"/>
                <w:szCs w:val="24"/>
              </w:rPr>
              <w:t>СОТ</w:t>
            </w:r>
          </w:p>
        </w:tc>
        <w:tc>
          <w:tcPr>
            <w:tcW w:w="5084" w:type="dxa"/>
          </w:tcPr>
          <w:p w14:paraId="5267F91E"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Світова організація торгівлі</w:t>
            </w:r>
          </w:p>
        </w:tc>
      </w:tr>
      <w:tr w:rsidR="00DD57AC" w14:paraId="5E2103D4" w14:textId="77777777">
        <w:tc>
          <w:tcPr>
            <w:tcW w:w="4241" w:type="dxa"/>
            <w:shd w:val="clear" w:color="auto" w:fill="BDD6EE"/>
          </w:tcPr>
          <w:p w14:paraId="40BE602D" w14:textId="77777777" w:rsidR="00DD57AC" w:rsidRDefault="00E16709">
            <w:pPr>
              <w:rPr>
                <w:rFonts w:ascii="Calibri" w:eastAsia="Calibri" w:hAnsi="Calibri" w:cs="Calibri"/>
                <w:b/>
                <w:i/>
                <w:sz w:val="24"/>
                <w:szCs w:val="24"/>
              </w:rPr>
            </w:pPr>
            <w:r>
              <w:rPr>
                <w:rFonts w:ascii="Calibri" w:eastAsia="Calibri" w:hAnsi="Calibri" w:cs="Calibri"/>
                <w:b/>
                <w:i/>
                <w:sz w:val="24"/>
                <w:szCs w:val="24"/>
              </w:rPr>
              <w:t>ЕЦП</w:t>
            </w:r>
          </w:p>
        </w:tc>
        <w:tc>
          <w:tcPr>
            <w:tcW w:w="5084" w:type="dxa"/>
          </w:tcPr>
          <w:p w14:paraId="627C85AC"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Електронний цифровий підпис</w:t>
            </w:r>
          </w:p>
        </w:tc>
      </w:tr>
      <w:tr w:rsidR="00DD57AC" w14:paraId="63652C4D" w14:textId="77777777">
        <w:tc>
          <w:tcPr>
            <w:tcW w:w="4241" w:type="dxa"/>
            <w:shd w:val="clear" w:color="auto" w:fill="BDD6EE"/>
          </w:tcPr>
          <w:p w14:paraId="339CCEE2" w14:textId="77777777" w:rsidR="00DD57AC" w:rsidRDefault="00E16709">
            <w:pPr>
              <w:rPr>
                <w:rFonts w:ascii="Calibri" w:eastAsia="Calibri" w:hAnsi="Calibri" w:cs="Calibri"/>
                <w:b/>
                <w:i/>
                <w:sz w:val="24"/>
                <w:szCs w:val="24"/>
              </w:rPr>
            </w:pPr>
            <w:r>
              <w:rPr>
                <w:rFonts w:ascii="Calibri" w:eastAsia="Calibri" w:hAnsi="Calibri" w:cs="Calibri"/>
                <w:b/>
                <w:i/>
                <w:sz w:val="24"/>
                <w:szCs w:val="24"/>
              </w:rPr>
              <w:t>ЄЗС</w:t>
            </w:r>
          </w:p>
        </w:tc>
        <w:tc>
          <w:tcPr>
            <w:tcW w:w="5084" w:type="dxa"/>
          </w:tcPr>
          <w:p w14:paraId="21B9790A"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Єдиний закупівельний словник</w:t>
            </w:r>
          </w:p>
        </w:tc>
      </w:tr>
      <w:tr w:rsidR="00DD57AC" w14:paraId="66426F80" w14:textId="77777777">
        <w:tc>
          <w:tcPr>
            <w:tcW w:w="4241" w:type="dxa"/>
            <w:shd w:val="clear" w:color="auto" w:fill="BDD6EE"/>
          </w:tcPr>
          <w:p w14:paraId="3B61849A" w14:textId="77777777" w:rsidR="00DD57AC" w:rsidRDefault="00E16709">
            <w:pPr>
              <w:rPr>
                <w:rFonts w:ascii="Calibri" w:eastAsia="Calibri" w:hAnsi="Calibri" w:cs="Calibri"/>
                <w:b/>
                <w:i/>
                <w:sz w:val="24"/>
                <w:szCs w:val="24"/>
              </w:rPr>
            </w:pPr>
            <w:r>
              <w:rPr>
                <w:rFonts w:ascii="Calibri" w:eastAsia="Calibri" w:hAnsi="Calibri" w:cs="Calibri"/>
                <w:b/>
                <w:i/>
                <w:sz w:val="24"/>
                <w:szCs w:val="24"/>
              </w:rPr>
              <w:t>Держстат</w:t>
            </w:r>
          </w:p>
        </w:tc>
        <w:tc>
          <w:tcPr>
            <w:tcW w:w="5084" w:type="dxa"/>
          </w:tcPr>
          <w:p w14:paraId="2728E0BD"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Державна статистична служба України</w:t>
            </w:r>
          </w:p>
        </w:tc>
      </w:tr>
      <w:tr w:rsidR="00DD57AC" w14:paraId="2460BBA2" w14:textId="77777777">
        <w:tc>
          <w:tcPr>
            <w:tcW w:w="4241" w:type="dxa"/>
            <w:shd w:val="clear" w:color="auto" w:fill="BDD6EE"/>
          </w:tcPr>
          <w:p w14:paraId="1DBC6E39" w14:textId="77777777" w:rsidR="00DD57AC" w:rsidRDefault="00E16709">
            <w:pPr>
              <w:rPr>
                <w:rFonts w:ascii="Calibri" w:eastAsia="Calibri" w:hAnsi="Calibri" w:cs="Calibri"/>
                <w:b/>
                <w:i/>
                <w:sz w:val="24"/>
                <w:szCs w:val="24"/>
              </w:rPr>
            </w:pPr>
            <w:r>
              <w:rPr>
                <w:rFonts w:ascii="Calibri" w:eastAsia="Calibri" w:hAnsi="Calibri" w:cs="Calibri"/>
                <w:b/>
                <w:i/>
                <w:sz w:val="24"/>
                <w:szCs w:val="24"/>
              </w:rPr>
              <w:t>Електронна система закупівель</w:t>
            </w:r>
          </w:p>
        </w:tc>
        <w:tc>
          <w:tcPr>
            <w:tcW w:w="5084" w:type="dxa"/>
          </w:tcPr>
          <w:p w14:paraId="60DD49AF"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ЕСЗ/ПРОЗОРРО</w:t>
            </w:r>
          </w:p>
        </w:tc>
      </w:tr>
    </w:tbl>
    <w:p w14:paraId="2E0AEF66" w14:textId="77777777" w:rsidR="00DD57AC" w:rsidRDefault="00DD57AC">
      <w:pPr>
        <w:rPr>
          <w:rFonts w:ascii="Calibri" w:eastAsia="Calibri" w:hAnsi="Calibri" w:cs="Calibri"/>
        </w:rPr>
      </w:pPr>
    </w:p>
    <w:p w14:paraId="748EE2B6" w14:textId="77777777"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2847"/>
          <w:tab w:val="left" w:pos="4287"/>
          <w:tab w:val="left" w:pos="5007"/>
          <w:tab w:val="left" w:pos="5727"/>
          <w:tab w:val="left" w:pos="6447"/>
          <w:tab w:val="left" w:pos="7167"/>
          <w:tab w:val="left" w:pos="7887"/>
          <w:tab w:val="left" w:pos="8607"/>
          <w:tab w:val="left" w:pos="9327"/>
          <w:tab w:val="left" w:pos="10047"/>
          <w:tab w:val="left" w:pos="10767"/>
        </w:tabs>
        <w:ind w:left="709"/>
        <w:rPr>
          <w:rFonts w:ascii="Calibri" w:eastAsia="Calibri" w:hAnsi="Calibri" w:cs="Calibri"/>
          <w:b/>
          <w:color w:val="000000"/>
          <w:sz w:val="23"/>
          <w:szCs w:val="23"/>
        </w:rPr>
      </w:pPr>
      <w:r>
        <w:br w:type="page"/>
      </w:r>
    </w:p>
    <w:p w14:paraId="289C44F9" w14:textId="77777777" w:rsidR="00DD57AC" w:rsidRDefault="00DD57AC">
      <w:pPr>
        <w:rPr>
          <w:rFonts w:ascii="Calibri" w:eastAsia="Calibri" w:hAnsi="Calibri" w:cs="Calibri"/>
        </w:rPr>
      </w:pPr>
    </w:p>
    <w:p w14:paraId="0E0ECAD1" w14:textId="77777777" w:rsidR="00DD57AC" w:rsidRDefault="00DD57AC">
      <w:pPr>
        <w:rPr>
          <w:rFonts w:ascii="Calibri" w:eastAsia="Calibri" w:hAnsi="Calibri" w:cs="Calibri"/>
        </w:rPr>
      </w:pPr>
    </w:p>
    <w:tbl>
      <w:tblPr>
        <w:tblStyle w:val="a6"/>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22"/>
      </w:tblGrid>
      <w:tr w:rsidR="00DD57AC" w14:paraId="6A0DA2CE" w14:textId="77777777">
        <w:tc>
          <w:tcPr>
            <w:tcW w:w="9322" w:type="dxa"/>
            <w:shd w:val="clear" w:color="auto" w:fill="C6D9F1"/>
          </w:tcPr>
          <w:p w14:paraId="68877CE7" w14:textId="77777777" w:rsidR="00DD57AC" w:rsidRDefault="00DD57AC">
            <w:pPr>
              <w:rPr>
                <w:rFonts w:ascii="Calibri" w:eastAsia="Calibri" w:hAnsi="Calibri" w:cs="Calibri"/>
                <w:sz w:val="22"/>
                <w:szCs w:val="22"/>
              </w:rPr>
            </w:pPr>
          </w:p>
          <w:p w14:paraId="30CFA6F9" w14:textId="77777777" w:rsidR="00DD57AC" w:rsidRDefault="00E16709">
            <w:pPr>
              <w:jc w:val="center"/>
              <w:rPr>
                <w:rFonts w:ascii="Calibri" w:eastAsia="Calibri" w:hAnsi="Calibri" w:cs="Calibri"/>
                <w:b/>
                <w:i/>
                <w:sz w:val="32"/>
                <w:szCs w:val="32"/>
              </w:rPr>
            </w:pPr>
            <w:r>
              <w:rPr>
                <w:rFonts w:ascii="Calibri" w:eastAsia="Calibri" w:hAnsi="Calibri" w:cs="Calibri"/>
                <w:b/>
                <w:i/>
                <w:sz w:val="32"/>
                <w:szCs w:val="32"/>
              </w:rPr>
              <w:t>ЗМІСТ</w:t>
            </w:r>
          </w:p>
          <w:p w14:paraId="29457E5E" w14:textId="77777777" w:rsidR="00DD57AC" w:rsidRDefault="00DD57AC">
            <w:pPr>
              <w:rPr>
                <w:rFonts w:ascii="Calibri" w:eastAsia="Calibri" w:hAnsi="Calibri" w:cs="Calibri"/>
                <w:sz w:val="22"/>
                <w:szCs w:val="22"/>
              </w:rPr>
            </w:pPr>
          </w:p>
        </w:tc>
      </w:tr>
    </w:tbl>
    <w:p w14:paraId="282B9DB1" w14:textId="77777777" w:rsidR="00DD57AC" w:rsidRDefault="00DD57AC">
      <w:pPr>
        <w:rPr>
          <w:rFonts w:ascii="Calibri" w:eastAsia="Calibri" w:hAnsi="Calibri" w:cs="Calibri"/>
        </w:rPr>
      </w:pPr>
    </w:p>
    <w:tbl>
      <w:tblPr>
        <w:tblStyle w:val="a7"/>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964"/>
        <w:gridCol w:w="1358"/>
      </w:tblGrid>
      <w:tr w:rsidR="00DD57AC" w14:paraId="0F074ECA" w14:textId="77777777">
        <w:tc>
          <w:tcPr>
            <w:tcW w:w="7964" w:type="dxa"/>
          </w:tcPr>
          <w:p w14:paraId="2C4D5583" w14:textId="77777777" w:rsidR="00DD57AC" w:rsidRDefault="00E16709">
            <w:pPr>
              <w:rPr>
                <w:rFonts w:ascii="Calibri" w:eastAsia="Calibri" w:hAnsi="Calibri" w:cs="Calibri"/>
                <w:b/>
                <w:sz w:val="28"/>
                <w:szCs w:val="28"/>
              </w:rPr>
            </w:pPr>
            <w:r>
              <w:rPr>
                <w:rFonts w:ascii="Calibri" w:eastAsia="Calibri" w:hAnsi="Calibri" w:cs="Calibri"/>
                <w:b/>
                <w:sz w:val="28"/>
                <w:szCs w:val="28"/>
              </w:rPr>
              <w:t xml:space="preserve"> </w:t>
            </w:r>
          </w:p>
        </w:tc>
        <w:tc>
          <w:tcPr>
            <w:tcW w:w="1358" w:type="dxa"/>
          </w:tcPr>
          <w:p w14:paraId="2DD63DA3" w14:textId="77777777" w:rsidR="00DD57AC" w:rsidRDefault="00E16709">
            <w:pPr>
              <w:jc w:val="center"/>
              <w:rPr>
                <w:rFonts w:ascii="Calibri" w:eastAsia="Calibri" w:hAnsi="Calibri" w:cs="Calibri"/>
                <w:sz w:val="28"/>
                <w:szCs w:val="28"/>
              </w:rPr>
            </w:pPr>
            <w:r>
              <w:rPr>
                <w:rFonts w:ascii="Calibri" w:eastAsia="Calibri" w:hAnsi="Calibri" w:cs="Calibri"/>
                <w:sz w:val="28"/>
                <w:szCs w:val="28"/>
              </w:rPr>
              <w:t>Сторінка</w:t>
            </w:r>
          </w:p>
        </w:tc>
      </w:tr>
      <w:tr w:rsidR="00DD57AC" w14:paraId="3D46E44B" w14:textId="77777777">
        <w:tc>
          <w:tcPr>
            <w:tcW w:w="7964" w:type="dxa"/>
          </w:tcPr>
          <w:p w14:paraId="2666542E" w14:textId="77777777" w:rsidR="00DD57AC" w:rsidRDefault="00E16709">
            <w:pPr>
              <w:rPr>
                <w:rFonts w:ascii="Calibri" w:eastAsia="Calibri" w:hAnsi="Calibri" w:cs="Calibri"/>
                <w:b/>
                <w:sz w:val="28"/>
                <w:szCs w:val="28"/>
              </w:rPr>
            </w:pPr>
            <w:r>
              <w:rPr>
                <w:rFonts w:ascii="Calibri" w:eastAsia="Calibri" w:hAnsi="Calibri" w:cs="Calibri"/>
                <w:b/>
                <w:sz w:val="28"/>
                <w:szCs w:val="28"/>
              </w:rPr>
              <w:t>Вступ</w:t>
            </w:r>
          </w:p>
          <w:p w14:paraId="3EB83669" w14:textId="77777777" w:rsidR="00DD57AC" w:rsidRDefault="00DD57AC">
            <w:pPr>
              <w:rPr>
                <w:rFonts w:ascii="Calibri" w:eastAsia="Calibri" w:hAnsi="Calibri" w:cs="Calibri"/>
                <w:b/>
                <w:sz w:val="28"/>
                <w:szCs w:val="28"/>
              </w:rPr>
            </w:pPr>
          </w:p>
        </w:tc>
        <w:tc>
          <w:tcPr>
            <w:tcW w:w="1358" w:type="dxa"/>
          </w:tcPr>
          <w:p w14:paraId="3C0C41D9" w14:textId="77777777" w:rsidR="00DD57AC" w:rsidRDefault="00E16709">
            <w:pPr>
              <w:jc w:val="center"/>
              <w:rPr>
                <w:rFonts w:ascii="Calibri" w:eastAsia="Calibri" w:hAnsi="Calibri" w:cs="Calibri"/>
                <w:b/>
                <w:sz w:val="28"/>
                <w:szCs w:val="28"/>
              </w:rPr>
            </w:pPr>
            <w:r>
              <w:rPr>
                <w:rFonts w:ascii="Calibri" w:eastAsia="Calibri" w:hAnsi="Calibri" w:cs="Calibri"/>
                <w:b/>
                <w:sz w:val="28"/>
                <w:szCs w:val="28"/>
              </w:rPr>
              <w:t>4</w:t>
            </w:r>
          </w:p>
        </w:tc>
      </w:tr>
      <w:tr w:rsidR="00DD57AC" w14:paraId="372BB881" w14:textId="77777777">
        <w:tc>
          <w:tcPr>
            <w:tcW w:w="7964" w:type="dxa"/>
          </w:tcPr>
          <w:p w14:paraId="63B0EF81" w14:textId="77777777" w:rsidR="00DD57AC" w:rsidRDefault="00E16709">
            <w:pPr>
              <w:rPr>
                <w:rFonts w:ascii="Calibri" w:eastAsia="Calibri" w:hAnsi="Calibri" w:cs="Calibri"/>
                <w:b/>
                <w:sz w:val="28"/>
                <w:szCs w:val="28"/>
              </w:rPr>
            </w:pPr>
            <w:r>
              <w:rPr>
                <w:rFonts w:ascii="Calibri" w:eastAsia="Calibri" w:hAnsi="Calibri" w:cs="Calibri"/>
                <w:b/>
                <w:sz w:val="28"/>
                <w:szCs w:val="28"/>
              </w:rPr>
              <w:t>Розділ І</w:t>
            </w:r>
          </w:p>
          <w:p w14:paraId="15E11509" w14:textId="77777777" w:rsidR="00DD57AC" w:rsidRDefault="00E16709">
            <w:pPr>
              <w:rPr>
                <w:rFonts w:ascii="Calibri" w:eastAsia="Calibri" w:hAnsi="Calibri" w:cs="Calibri"/>
                <w:b/>
                <w:color w:val="333333"/>
                <w:sz w:val="28"/>
                <w:szCs w:val="28"/>
                <w:highlight w:val="white"/>
              </w:rPr>
            </w:pPr>
            <w:r>
              <w:rPr>
                <w:rFonts w:ascii="Calibri" w:eastAsia="Calibri" w:hAnsi="Calibri" w:cs="Calibri"/>
                <w:b/>
                <w:sz w:val="28"/>
                <w:szCs w:val="28"/>
              </w:rPr>
              <w:t xml:space="preserve">Постатейні коментарі до Закону України «Про публічні закупівлі» № 922-VIII від 25 грудня 2015 року </w:t>
            </w:r>
            <w:r>
              <w:rPr>
                <w:rFonts w:ascii="Calibri" w:eastAsia="Calibri" w:hAnsi="Calibri" w:cs="Calibri"/>
                <w:b/>
                <w:color w:val="333333"/>
                <w:sz w:val="28"/>
                <w:szCs w:val="28"/>
                <w:highlight w:val="white"/>
              </w:rPr>
              <w:t xml:space="preserve">(у редакції Закону </w:t>
            </w:r>
            <w:r>
              <w:rPr>
                <w:rFonts w:ascii="Calibri" w:eastAsia="Calibri" w:hAnsi="Calibri" w:cs="Calibri"/>
                <w:b/>
                <w:sz w:val="28"/>
                <w:szCs w:val="28"/>
                <w:highlight w:val="white"/>
              </w:rPr>
              <w:t xml:space="preserve">від 19.09.2019 № 114-IX </w:t>
            </w:r>
            <w:r>
              <w:rPr>
                <w:rFonts w:ascii="Calibri" w:eastAsia="Calibri" w:hAnsi="Calibri" w:cs="Calibri"/>
                <w:b/>
                <w:color w:val="333333"/>
                <w:sz w:val="28"/>
                <w:szCs w:val="28"/>
                <w:highlight w:val="white"/>
              </w:rPr>
              <w:t>із змінами та доповненнями)</w:t>
            </w:r>
          </w:p>
          <w:p w14:paraId="76F0C6B2" w14:textId="77777777" w:rsidR="00DD57AC" w:rsidRDefault="00DD57AC">
            <w:pPr>
              <w:rPr>
                <w:rFonts w:ascii="Calibri" w:eastAsia="Calibri" w:hAnsi="Calibri" w:cs="Calibri"/>
                <w:b/>
                <w:sz w:val="28"/>
                <w:szCs w:val="28"/>
              </w:rPr>
            </w:pPr>
          </w:p>
        </w:tc>
        <w:tc>
          <w:tcPr>
            <w:tcW w:w="1358" w:type="dxa"/>
          </w:tcPr>
          <w:p w14:paraId="0E037EFF" w14:textId="77777777" w:rsidR="00DD57AC" w:rsidRDefault="00E16709">
            <w:pPr>
              <w:jc w:val="center"/>
              <w:rPr>
                <w:rFonts w:ascii="Calibri" w:eastAsia="Calibri" w:hAnsi="Calibri" w:cs="Calibri"/>
                <w:b/>
                <w:sz w:val="28"/>
                <w:szCs w:val="28"/>
              </w:rPr>
            </w:pPr>
            <w:r>
              <w:rPr>
                <w:rFonts w:ascii="Calibri" w:eastAsia="Calibri" w:hAnsi="Calibri" w:cs="Calibri"/>
                <w:b/>
                <w:sz w:val="28"/>
                <w:szCs w:val="28"/>
              </w:rPr>
              <w:t>5</w:t>
            </w:r>
          </w:p>
        </w:tc>
      </w:tr>
      <w:tr w:rsidR="00DD57AC" w14:paraId="43969160" w14:textId="77777777">
        <w:tc>
          <w:tcPr>
            <w:tcW w:w="7964" w:type="dxa"/>
          </w:tcPr>
          <w:p w14:paraId="23520BB9" w14:textId="77777777" w:rsidR="00DD57AC" w:rsidRDefault="00E16709">
            <w:pPr>
              <w:jc w:val="both"/>
              <w:rPr>
                <w:rFonts w:ascii="Calibri" w:eastAsia="Calibri" w:hAnsi="Calibri" w:cs="Calibri"/>
                <w:b/>
                <w:sz w:val="28"/>
                <w:szCs w:val="28"/>
              </w:rPr>
            </w:pPr>
            <w:r>
              <w:rPr>
                <w:rFonts w:ascii="Calibri" w:eastAsia="Calibri" w:hAnsi="Calibri" w:cs="Calibri"/>
                <w:b/>
                <w:sz w:val="28"/>
                <w:szCs w:val="28"/>
              </w:rPr>
              <w:t>Розділ ІІ</w:t>
            </w:r>
          </w:p>
          <w:p w14:paraId="1D989066" w14:textId="77777777" w:rsidR="00DD57AC" w:rsidRDefault="00E16709">
            <w:pPr>
              <w:jc w:val="both"/>
              <w:rPr>
                <w:rFonts w:ascii="Calibri" w:eastAsia="Calibri" w:hAnsi="Calibri" w:cs="Calibri"/>
                <w:b/>
                <w:sz w:val="28"/>
                <w:szCs w:val="28"/>
              </w:rPr>
            </w:pPr>
            <w:r>
              <w:rPr>
                <w:rFonts w:ascii="Calibri" w:eastAsia="Calibri" w:hAnsi="Calibri" w:cs="Calibri"/>
                <w:b/>
                <w:sz w:val="28"/>
                <w:szCs w:val="28"/>
              </w:rPr>
              <w:t xml:space="preserve">Узагальнення щодо гармонізації законодавства з правом ЄС </w:t>
            </w:r>
          </w:p>
          <w:p w14:paraId="00E86AE1" w14:textId="77777777" w:rsidR="00DD57AC" w:rsidRDefault="00DD57AC">
            <w:pPr>
              <w:jc w:val="both"/>
              <w:rPr>
                <w:rFonts w:ascii="Calibri" w:eastAsia="Calibri" w:hAnsi="Calibri" w:cs="Calibri"/>
                <w:b/>
                <w:sz w:val="28"/>
                <w:szCs w:val="28"/>
              </w:rPr>
            </w:pPr>
          </w:p>
        </w:tc>
        <w:tc>
          <w:tcPr>
            <w:tcW w:w="1358" w:type="dxa"/>
          </w:tcPr>
          <w:p w14:paraId="6F58FAB3" w14:textId="77777777" w:rsidR="00DD57AC" w:rsidRDefault="00E16709">
            <w:pPr>
              <w:jc w:val="center"/>
              <w:rPr>
                <w:rFonts w:ascii="Calibri" w:eastAsia="Calibri" w:hAnsi="Calibri" w:cs="Calibri"/>
                <w:b/>
                <w:sz w:val="28"/>
                <w:szCs w:val="28"/>
              </w:rPr>
            </w:pPr>
            <w:r>
              <w:rPr>
                <w:rFonts w:ascii="Calibri" w:eastAsia="Calibri" w:hAnsi="Calibri" w:cs="Calibri"/>
                <w:b/>
                <w:sz w:val="28"/>
                <w:szCs w:val="28"/>
              </w:rPr>
              <w:t>164</w:t>
            </w:r>
          </w:p>
        </w:tc>
      </w:tr>
      <w:tr w:rsidR="00DD57AC" w14:paraId="6AEA6E19" w14:textId="77777777">
        <w:tc>
          <w:tcPr>
            <w:tcW w:w="7964" w:type="dxa"/>
          </w:tcPr>
          <w:p w14:paraId="0253E7EB" w14:textId="77777777" w:rsidR="00DD57AC" w:rsidRDefault="00E16709">
            <w:pPr>
              <w:jc w:val="both"/>
              <w:rPr>
                <w:rFonts w:ascii="Calibri" w:eastAsia="Calibri" w:hAnsi="Calibri" w:cs="Calibri"/>
                <w:b/>
                <w:sz w:val="28"/>
                <w:szCs w:val="28"/>
              </w:rPr>
            </w:pPr>
            <w:r>
              <w:rPr>
                <w:rFonts w:ascii="Calibri" w:eastAsia="Calibri" w:hAnsi="Calibri" w:cs="Calibri"/>
                <w:b/>
                <w:sz w:val="28"/>
                <w:szCs w:val="28"/>
              </w:rPr>
              <w:t>Додаток 1</w:t>
            </w:r>
          </w:p>
          <w:p w14:paraId="67F4E641" w14:textId="77777777" w:rsidR="00DD57AC" w:rsidRDefault="00E16709">
            <w:pPr>
              <w:pStyle w:val="3"/>
              <w:shd w:val="clear" w:color="auto" w:fill="FFFFFF"/>
              <w:spacing w:before="0"/>
              <w:jc w:val="both"/>
              <w:rPr>
                <w:rFonts w:ascii="Calibri" w:eastAsia="Calibri" w:hAnsi="Calibri" w:cs="Calibri"/>
                <w:color w:val="000000"/>
              </w:rPr>
            </w:pPr>
            <w:r>
              <w:rPr>
                <w:rFonts w:ascii="Calibri" w:eastAsia="Calibri" w:hAnsi="Calibri" w:cs="Calibri"/>
                <w:color w:val="000000"/>
              </w:rPr>
              <w:t xml:space="preserve">Порівняльна таблиця до Закону про публічні закупівлі та Заходів Стратегії реформування системи публічних закупівель/Дорожньої карти на виконання Угоди про Асоціацію з ЄС </w:t>
            </w:r>
          </w:p>
          <w:p w14:paraId="39323B2F" w14:textId="77777777" w:rsidR="00DD57AC" w:rsidRDefault="00E16709">
            <w:pPr>
              <w:pStyle w:val="3"/>
              <w:shd w:val="clear" w:color="auto" w:fill="FFFFFF"/>
              <w:spacing w:before="0"/>
              <w:jc w:val="both"/>
              <w:rPr>
                <w:rFonts w:ascii="Calibri" w:eastAsia="Calibri" w:hAnsi="Calibri" w:cs="Calibri"/>
                <w:color w:val="000000"/>
              </w:rPr>
            </w:pPr>
            <w:r>
              <w:rPr>
                <w:rFonts w:ascii="Calibri" w:eastAsia="Calibri" w:hAnsi="Calibri" w:cs="Calibri"/>
                <w:color w:val="000000"/>
              </w:rPr>
              <w:t>(розпорядження КМУ №175 від 24.02.2016)</w:t>
            </w:r>
          </w:p>
          <w:p w14:paraId="5715564F" w14:textId="77777777" w:rsidR="00DD57AC" w:rsidRDefault="00DD57AC">
            <w:pPr>
              <w:jc w:val="both"/>
              <w:rPr>
                <w:rFonts w:ascii="Calibri" w:eastAsia="Calibri" w:hAnsi="Calibri" w:cs="Calibri"/>
                <w:b/>
                <w:sz w:val="28"/>
                <w:szCs w:val="28"/>
              </w:rPr>
            </w:pPr>
          </w:p>
        </w:tc>
        <w:tc>
          <w:tcPr>
            <w:tcW w:w="1358" w:type="dxa"/>
          </w:tcPr>
          <w:p w14:paraId="689D058A" w14:textId="77777777" w:rsidR="00DD57AC" w:rsidRDefault="00E16709">
            <w:pPr>
              <w:jc w:val="center"/>
              <w:rPr>
                <w:rFonts w:ascii="Calibri" w:eastAsia="Calibri" w:hAnsi="Calibri" w:cs="Calibri"/>
                <w:b/>
                <w:sz w:val="28"/>
                <w:szCs w:val="28"/>
              </w:rPr>
            </w:pPr>
            <w:r>
              <w:rPr>
                <w:rFonts w:ascii="Calibri" w:eastAsia="Calibri" w:hAnsi="Calibri" w:cs="Calibri"/>
                <w:b/>
                <w:sz w:val="28"/>
                <w:szCs w:val="28"/>
              </w:rPr>
              <w:t>174</w:t>
            </w:r>
          </w:p>
        </w:tc>
      </w:tr>
    </w:tbl>
    <w:p w14:paraId="3E8EB5A9" w14:textId="77777777" w:rsidR="00DD57AC" w:rsidRDefault="00DD57AC">
      <w:pPr>
        <w:rPr>
          <w:rFonts w:ascii="Calibri" w:eastAsia="Calibri" w:hAnsi="Calibri" w:cs="Calibri"/>
        </w:rPr>
      </w:pPr>
    </w:p>
    <w:p w14:paraId="03DBE28C" w14:textId="77777777" w:rsidR="00DD57AC" w:rsidRDefault="00DD57AC">
      <w:pPr>
        <w:rPr>
          <w:rFonts w:ascii="Calibri" w:eastAsia="Calibri" w:hAnsi="Calibri" w:cs="Calibri"/>
        </w:rPr>
      </w:pPr>
    </w:p>
    <w:p w14:paraId="258ED9A5" w14:textId="77777777" w:rsidR="00DD57AC" w:rsidRDefault="00DD57AC">
      <w:pPr>
        <w:rPr>
          <w:rFonts w:ascii="Calibri" w:eastAsia="Calibri" w:hAnsi="Calibri" w:cs="Calibri"/>
        </w:rPr>
      </w:pPr>
    </w:p>
    <w:p w14:paraId="74405F09" w14:textId="77777777" w:rsidR="00DD57AC" w:rsidRDefault="00DD57AC">
      <w:pPr>
        <w:rPr>
          <w:rFonts w:ascii="Calibri" w:eastAsia="Calibri" w:hAnsi="Calibri" w:cs="Calibri"/>
        </w:rPr>
      </w:pPr>
    </w:p>
    <w:p w14:paraId="648AE323" w14:textId="77777777" w:rsidR="00DD57AC" w:rsidRDefault="00DD57AC">
      <w:pPr>
        <w:rPr>
          <w:rFonts w:ascii="Calibri" w:eastAsia="Calibri" w:hAnsi="Calibri" w:cs="Calibri"/>
        </w:rPr>
      </w:pPr>
    </w:p>
    <w:p w14:paraId="3F38B41F" w14:textId="77777777" w:rsidR="00DD57AC" w:rsidRDefault="00E16709">
      <w:pPr>
        <w:rPr>
          <w:rFonts w:ascii="Calibri" w:eastAsia="Calibri" w:hAnsi="Calibri" w:cs="Calibri"/>
        </w:rPr>
      </w:pPr>
      <w:r>
        <w:br w:type="page"/>
      </w:r>
    </w:p>
    <w:tbl>
      <w:tblPr>
        <w:tblStyle w:val="a8"/>
        <w:tblW w:w="94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64"/>
      </w:tblGrid>
      <w:tr w:rsidR="00DD57AC" w14:paraId="5264F402" w14:textId="77777777">
        <w:tc>
          <w:tcPr>
            <w:tcW w:w="9464" w:type="dxa"/>
            <w:tcBorders>
              <w:top w:val="single" w:sz="4" w:space="0" w:color="000000"/>
              <w:bottom w:val="single" w:sz="4" w:space="0" w:color="000000"/>
            </w:tcBorders>
            <w:shd w:val="clear" w:color="auto" w:fill="C6D9F1"/>
          </w:tcPr>
          <w:p w14:paraId="7D62CD25" w14:textId="77777777" w:rsidR="00DD57AC" w:rsidRDefault="00E16709">
            <w:pPr>
              <w:tabs>
                <w:tab w:val="left" w:pos="360"/>
                <w:tab w:val="center" w:pos="4482"/>
              </w:tabs>
              <w:rPr>
                <w:rFonts w:ascii="Calibri" w:eastAsia="Calibri" w:hAnsi="Calibri" w:cs="Calibri"/>
                <w:b/>
                <w:i/>
                <w:sz w:val="32"/>
                <w:szCs w:val="32"/>
              </w:rPr>
            </w:pPr>
            <w:r>
              <w:rPr>
                <w:rFonts w:ascii="Calibri" w:eastAsia="Calibri" w:hAnsi="Calibri" w:cs="Calibri"/>
                <w:b/>
                <w:i/>
                <w:sz w:val="32"/>
                <w:szCs w:val="32"/>
              </w:rPr>
              <w:lastRenderedPageBreak/>
              <w:tab/>
            </w:r>
            <w:r>
              <w:rPr>
                <w:rFonts w:ascii="Calibri" w:eastAsia="Calibri" w:hAnsi="Calibri" w:cs="Calibri"/>
                <w:b/>
                <w:i/>
                <w:sz w:val="32"/>
                <w:szCs w:val="32"/>
              </w:rPr>
              <w:tab/>
              <w:t>ВСТУП</w:t>
            </w:r>
          </w:p>
        </w:tc>
      </w:tr>
    </w:tbl>
    <w:p w14:paraId="05F1DC67" w14:textId="77777777" w:rsidR="00DD57AC" w:rsidRDefault="00DD57AC">
      <w:pPr>
        <w:jc w:val="both"/>
        <w:rPr>
          <w:rFonts w:ascii="Calibri" w:eastAsia="Calibri" w:hAnsi="Calibri" w:cs="Calibri"/>
        </w:rPr>
      </w:pPr>
    </w:p>
    <w:p w14:paraId="2AA10F92" w14:textId="77777777" w:rsidR="00DD57AC" w:rsidRDefault="00E16709">
      <w:pPr>
        <w:jc w:val="both"/>
        <w:rPr>
          <w:rFonts w:ascii="Calibri" w:eastAsia="Calibri" w:hAnsi="Calibri" w:cs="Calibri"/>
          <w:i/>
          <w:sz w:val="22"/>
          <w:szCs w:val="22"/>
        </w:rPr>
      </w:pPr>
      <w:r>
        <w:rPr>
          <w:rFonts w:ascii="Calibri" w:eastAsia="Calibri" w:hAnsi="Calibri" w:cs="Calibri"/>
          <w:sz w:val="22"/>
          <w:szCs w:val="22"/>
        </w:rPr>
        <w:t>Проект ЄС “</w:t>
      </w:r>
      <w:r>
        <w:rPr>
          <w:rFonts w:ascii="Calibri" w:eastAsia="Calibri" w:hAnsi="Calibri" w:cs="Calibri"/>
          <w:b/>
          <w:color w:val="000000"/>
          <w:sz w:val="24"/>
          <w:szCs w:val="24"/>
        </w:rPr>
        <w:t xml:space="preserve">ПІДТРИМКА РЕФОРМИ ПУБЛІЧНИХ ЗАКУПІВЕЛЬ В УКРАЇНІ </w:t>
      </w:r>
      <w:r>
        <w:rPr>
          <w:rFonts w:ascii="Calibri" w:eastAsia="Calibri" w:hAnsi="Calibri" w:cs="Calibri"/>
          <w:color w:val="000000"/>
          <w:sz w:val="22"/>
          <w:szCs w:val="22"/>
        </w:rPr>
        <w:t xml:space="preserve">” (далі – Проект ЄС) </w:t>
      </w:r>
      <w:r>
        <w:rPr>
          <w:rFonts w:ascii="Calibri" w:eastAsia="Calibri" w:hAnsi="Calibri" w:cs="Calibri"/>
          <w:sz w:val="22"/>
          <w:szCs w:val="22"/>
        </w:rPr>
        <w:t xml:space="preserve">розпочав свою роботу в Києві у грудні 2021 року. Загальною метою Проекту є </w:t>
      </w:r>
      <w:r>
        <w:rPr>
          <w:rFonts w:ascii="Calibri" w:eastAsia="Calibri" w:hAnsi="Calibri" w:cs="Calibri"/>
          <w:i/>
          <w:sz w:val="22"/>
          <w:szCs w:val="22"/>
        </w:rPr>
        <w:t xml:space="preserve">“сприяння розвитку </w:t>
      </w:r>
      <w:r>
        <w:rPr>
          <w:rFonts w:ascii="Calibri" w:eastAsia="Calibri" w:hAnsi="Calibri" w:cs="Calibri"/>
          <w:sz w:val="22"/>
          <w:szCs w:val="22"/>
        </w:rPr>
        <w:t>публічних</w:t>
      </w:r>
      <w:r>
        <w:rPr>
          <w:rFonts w:ascii="Calibri" w:eastAsia="Calibri" w:hAnsi="Calibri" w:cs="Calibri"/>
          <w:i/>
          <w:sz w:val="22"/>
          <w:szCs w:val="22"/>
        </w:rPr>
        <w:t xml:space="preserve"> закупівель і концесій для досягнення кращого співвідношення ціни та якості через наближення законодавства до правил та найкращих практик ЄС, допомагаючи Україні виконувати свої зобов’язання щодо Угоди про Асоціацію з ЄС”.</w:t>
      </w:r>
    </w:p>
    <w:p w14:paraId="7FDF17B2" w14:textId="77777777" w:rsidR="00DD57AC" w:rsidRDefault="00DD57AC">
      <w:pPr>
        <w:jc w:val="both"/>
        <w:rPr>
          <w:rFonts w:ascii="Calibri" w:eastAsia="Calibri" w:hAnsi="Calibri" w:cs="Calibri"/>
          <w:i/>
          <w:sz w:val="22"/>
          <w:szCs w:val="22"/>
        </w:rPr>
      </w:pPr>
    </w:p>
    <w:p w14:paraId="2C9D08B1" w14:textId="77777777" w:rsidR="00DD57AC" w:rsidRDefault="00E16709">
      <w:pPr>
        <w:widowControl/>
        <w:pBdr>
          <w:top w:val="nil"/>
          <w:left w:val="nil"/>
          <w:bottom w:val="nil"/>
          <w:right w:val="nil"/>
          <w:between w:val="nil"/>
        </w:pBdr>
        <w:tabs>
          <w:tab w:val="left" w:pos="426"/>
        </w:tabs>
        <w:jc w:val="both"/>
        <w:rPr>
          <w:rFonts w:ascii="Calibri" w:eastAsia="Calibri" w:hAnsi="Calibri" w:cs="Calibri"/>
          <w:color w:val="000000"/>
          <w:sz w:val="22"/>
          <w:szCs w:val="22"/>
        </w:rPr>
      </w:pPr>
      <w:r>
        <w:rPr>
          <w:rFonts w:ascii="Calibri" w:eastAsia="Calibri" w:hAnsi="Calibri" w:cs="Calibri"/>
          <w:color w:val="000000"/>
          <w:sz w:val="22"/>
          <w:szCs w:val="22"/>
        </w:rPr>
        <w:t>У контексті різнопланової роботи</w:t>
      </w:r>
      <w:r>
        <w:rPr>
          <w:rFonts w:ascii="Calibri" w:eastAsia="Calibri" w:hAnsi="Calibri" w:cs="Calibri"/>
          <w:color w:val="000000"/>
          <w:sz w:val="22"/>
          <w:szCs w:val="22"/>
        </w:rPr>
        <w:t xml:space="preserve"> Проекту ЄС разом з Міністерством економіки України та Представництвом ЄС в Україні як наглядовою інституцією Проекту ЄС було прийнято рішення, що Проектом за участі українських фахівців буде проведено огляд чинного законодавства України та підготовлені де</w:t>
      </w:r>
      <w:r>
        <w:rPr>
          <w:rFonts w:ascii="Calibri" w:eastAsia="Calibri" w:hAnsi="Calibri" w:cs="Calibri"/>
          <w:color w:val="000000"/>
          <w:sz w:val="22"/>
          <w:szCs w:val="22"/>
        </w:rPr>
        <w:t xml:space="preserve">тальні </w:t>
      </w:r>
      <w:r>
        <w:rPr>
          <w:rFonts w:ascii="Calibri" w:eastAsia="Calibri" w:hAnsi="Calibri" w:cs="Calibri"/>
          <w:b/>
          <w:i/>
          <w:color w:val="000000"/>
          <w:sz w:val="22"/>
          <w:szCs w:val="22"/>
        </w:rPr>
        <w:t>Коментарі до законодавства України про публічні закупівлі</w:t>
      </w:r>
      <w:r>
        <w:rPr>
          <w:rFonts w:ascii="Calibri" w:eastAsia="Calibri" w:hAnsi="Calibri" w:cs="Calibri"/>
          <w:color w:val="000000"/>
          <w:sz w:val="22"/>
          <w:szCs w:val="22"/>
        </w:rPr>
        <w:t xml:space="preserve">. </w:t>
      </w:r>
    </w:p>
    <w:p w14:paraId="1F63400D"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Від початку самої першої редакції першого Закону щодо закупівель</w:t>
      </w:r>
      <w:r>
        <w:rPr>
          <w:rFonts w:ascii="Calibri" w:eastAsia="Calibri" w:hAnsi="Calibri" w:cs="Calibri"/>
          <w:sz w:val="22"/>
          <w:szCs w:val="22"/>
          <w:vertAlign w:val="superscript"/>
        </w:rPr>
        <w:footnoteReference w:id="1"/>
      </w:r>
      <w:r>
        <w:rPr>
          <w:rFonts w:ascii="Calibri" w:eastAsia="Calibri" w:hAnsi="Calibri" w:cs="Calibri"/>
          <w:sz w:val="22"/>
          <w:szCs w:val="22"/>
        </w:rPr>
        <w:t xml:space="preserve"> законодавство про державні/публічні закупівлі постійно змінювалося та змінюється, що вцілому відповідає загальносвітовій те</w:t>
      </w:r>
      <w:r>
        <w:rPr>
          <w:rFonts w:ascii="Calibri" w:eastAsia="Calibri" w:hAnsi="Calibri" w:cs="Calibri"/>
          <w:sz w:val="22"/>
          <w:szCs w:val="22"/>
        </w:rPr>
        <w:t>нденції, оскільки сфера закупівель як виразник державної функції забезпечення суспільного розвитку є прямозалежною від актуальних змін у всіх аспектах життя суспільства (зокрема, щодо політичних та  економічних змін) як в середині (децентралізація, «Велике</w:t>
      </w:r>
      <w:r>
        <w:rPr>
          <w:rFonts w:ascii="Calibri" w:eastAsia="Calibri" w:hAnsi="Calibri" w:cs="Calibri"/>
          <w:sz w:val="22"/>
          <w:szCs w:val="22"/>
        </w:rPr>
        <w:t xml:space="preserve"> Будівництво» тощо), так і зовні країни (глобальна пандемія, агресія РФ тощо). </w:t>
      </w:r>
    </w:p>
    <w:p w14:paraId="3D9CECB8"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 xml:space="preserve">Наприклад, вже в діючий Закон, що набув чинності 19 квітня 2020 року, вже станом на квітень 2022 року (менше аніж за 2 роки) зміни вносилися 15 разів (деякі зміни ще не набули чинності станом на квітень 2022 року). При цьому, станом на квітень 2022 року у </w:t>
      </w:r>
      <w:r>
        <w:rPr>
          <w:rFonts w:ascii="Calibri" w:eastAsia="Calibri" w:hAnsi="Calibri" w:cs="Calibri"/>
          <w:sz w:val="22"/>
          <w:szCs w:val="22"/>
        </w:rPr>
        <w:t xml:space="preserve">Верховній Раді зареєстровано і перебуває на розгляді </w:t>
      </w:r>
      <w:r>
        <w:rPr>
          <w:rFonts w:ascii="Calibri" w:eastAsia="Calibri" w:hAnsi="Calibri" w:cs="Calibri"/>
          <w:b/>
          <w:sz w:val="22"/>
          <w:szCs w:val="22"/>
          <w:u w:val="single"/>
        </w:rPr>
        <w:t>52</w:t>
      </w:r>
      <w:r>
        <w:rPr>
          <w:rFonts w:ascii="Calibri" w:eastAsia="Calibri" w:hAnsi="Calibri" w:cs="Calibri"/>
          <w:sz w:val="22"/>
          <w:szCs w:val="22"/>
        </w:rPr>
        <w:t xml:space="preserve"> законопроекти, які пропонують різні зміни до Закону.</w:t>
      </w:r>
    </w:p>
    <w:p w14:paraId="483218F3"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Проте за весь період 22 років існування законів про закупівлі найбільш переломними і вагомими подіями є прийняття власне першого закону у 2000 році</w:t>
      </w:r>
      <w:r>
        <w:rPr>
          <w:rFonts w:ascii="Calibri" w:eastAsia="Calibri" w:hAnsi="Calibri" w:cs="Calibri"/>
          <w:sz w:val="22"/>
          <w:szCs w:val="22"/>
        </w:rPr>
        <w:t xml:space="preserve"> та прийняття діючого Закону у грудні 2015 року, на основі якого відбувся  поступовий перехід  з паперового на електронний режим проведення закупівель, починаючи з 1 квітня 2016 року (для замовників-центральних органів виконавчої влади та підприємств з окр</w:t>
      </w:r>
      <w:r>
        <w:rPr>
          <w:rFonts w:ascii="Calibri" w:eastAsia="Calibri" w:hAnsi="Calibri" w:cs="Calibri"/>
          <w:sz w:val="22"/>
          <w:szCs w:val="22"/>
        </w:rPr>
        <w:t>емих сфер господарської діяльності)  та з 1 серпня 2016 року (для всіх інших замовників).</w:t>
      </w:r>
    </w:p>
    <w:p w14:paraId="44F3EE68"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При цьому, незважаючи на перший погляд чималу кількість змін до чинної редакції Закону, що діє з квітня 2020 року (далі – редакція 2020 року), ці зміни переважно були</w:t>
      </w:r>
      <w:r>
        <w:rPr>
          <w:rFonts w:ascii="Calibri" w:eastAsia="Calibri" w:hAnsi="Calibri" w:cs="Calibri"/>
          <w:sz w:val="22"/>
          <w:szCs w:val="22"/>
        </w:rPr>
        <w:t xml:space="preserve"> досить вузькими і стосувались або винятків, або тимчасових положень. Поряд з цим, чинна редакція 2020 року доволі помітно відрізняється від попередньої редакції 2016 року, оскільки містить чимало новацій, насамперед пов’язаних з гармонізацією національног</w:t>
      </w:r>
      <w:r>
        <w:rPr>
          <w:rFonts w:ascii="Calibri" w:eastAsia="Calibri" w:hAnsi="Calibri" w:cs="Calibri"/>
          <w:sz w:val="22"/>
          <w:szCs w:val="22"/>
        </w:rPr>
        <w:t xml:space="preserve">о законодавства з правом ЄС. </w:t>
      </w:r>
    </w:p>
    <w:p w14:paraId="5D0DD43C"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Аналіз чинної редакції Закону, в поєднанні з відповідними підзаконними актами і роз’ясненнями, підготовленими Мінекономіки,  практикою розгляду скарг АМКУ та аналітичними матеріалами щодо проведення моніторингів ДАСУ накопичил</w:t>
      </w:r>
      <w:r>
        <w:rPr>
          <w:rFonts w:ascii="Calibri" w:eastAsia="Calibri" w:hAnsi="Calibri" w:cs="Calibri"/>
          <w:sz w:val="22"/>
          <w:szCs w:val="22"/>
        </w:rPr>
        <w:t>и достатній базис для підготовки детальних практичних коментарів до ефективного застосування законодавства про публічні закупівлі.</w:t>
      </w:r>
    </w:p>
    <w:p w14:paraId="7693F46F"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 xml:space="preserve"> При цьому, при підготовці коментарів не стояло завдання коментувати кожну норму, кожне речення – оскільки певна частина норм</w:t>
      </w:r>
      <w:r>
        <w:rPr>
          <w:rFonts w:ascii="Calibri" w:eastAsia="Calibri" w:hAnsi="Calibri" w:cs="Calibri"/>
          <w:sz w:val="22"/>
          <w:szCs w:val="22"/>
        </w:rPr>
        <w:t xml:space="preserve">  є очевидними, тому не потребують додаткових коментарів.</w:t>
      </w:r>
    </w:p>
    <w:p w14:paraId="25154315"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Коментарі ґрунтуються на аналізі і правозастосуванні існуючого законодавства України, що регулює сферу  закупівель, з урахуванням досвіду роботи з організації закупівельного процесу на прикладі окре</w:t>
      </w:r>
      <w:r>
        <w:rPr>
          <w:rFonts w:ascii="Calibri" w:eastAsia="Calibri" w:hAnsi="Calibri" w:cs="Calibri"/>
          <w:sz w:val="22"/>
          <w:szCs w:val="22"/>
        </w:rPr>
        <w:t xml:space="preserve">мих замовників та на підставі інформації (у тому числі офіційних роз’яснень, рішень тощо), отриманої в ході співпраці з представниками Департаменту сфери публічних закупівель Мінекономіки, державного підприємства «ПРОЗОРРО»,  Державної аудиторської служби </w:t>
      </w:r>
      <w:r>
        <w:rPr>
          <w:rFonts w:ascii="Calibri" w:eastAsia="Calibri" w:hAnsi="Calibri" w:cs="Calibri"/>
          <w:sz w:val="22"/>
          <w:szCs w:val="22"/>
        </w:rPr>
        <w:t>України, Антимонопольного комітету України.</w:t>
      </w:r>
    </w:p>
    <w:p w14:paraId="3BBB40BD" w14:textId="77777777" w:rsidR="00DD57AC" w:rsidRDefault="00E16709">
      <w:pPr>
        <w:jc w:val="both"/>
        <w:rPr>
          <w:rFonts w:ascii="Calibri" w:eastAsia="Calibri" w:hAnsi="Calibri" w:cs="Calibri"/>
          <w:sz w:val="22"/>
          <w:szCs w:val="22"/>
        </w:rPr>
      </w:pPr>
      <w:r>
        <w:rPr>
          <w:rFonts w:ascii="Calibri" w:eastAsia="Calibri" w:hAnsi="Calibri" w:cs="Calibri"/>
          <w:sz w:val="22"/>
          <w:szCs w:val="22"/>
        </w:rPr>
        <w:t>Підготовлений Коментар до законодавства України про публічні закупівлі направлений на надання методологічної допомоги всім учасникам закупівельного процесу, а також подекуди для розкриття глибшого розуміння і лог</w:t>
      </w:r>
      <w:r>
        <w:rPr>
          <w:rFonts w:ascii="Calibri" w:eastAsia="Calibri" w:hAnsi="Calibri" w:cs="Calibri"/>
          <w:sz w:val="22"/>
          <w:szCs w:val="22"/>
        </w:rPr>
        <w:t xml:space="preserve">іки норм, має відсилання до пов’язаного законодавства України та, подекуди, права ЄС. Також додатково може бути рекомендовано до перегляду відео-курс  Мінекономіки </w:t>
      </w:r>
      <w:r>
        <w:rPr>
          <w:rFonts w:ascii="Calibri" w:eastAsia="Calibri" w:hAnsi="Calibri" w:cs="Calibri"/>
          <w:b/>
          <w:sz w:val="22"/>
          <w:szCs w:val="22"/>
        </w:rPr>
        <w:t>“Професійно про закупівлі”</w:t>
      </w:r>
      <w:r>
        <w:rPr>
          <w:rFonts w:ascii="Calibri" w:eastAsia="Calibri" w:hAnsi="Calibri" w:cs="Calibri"/>
          <w:sz w:val="22"/>
          <w:szCs w:val="22"/>
        </w:rPr>
        <w:t xml:space="preserve">: </w:t>
      </w:r>
      <w:hyperlink r:id="rId9" w:history="1">
        <w:r>
          <w:rPr>
            <w:rFonts w:ascii="Calibri" w:eastAsia="Calibri" w:hAnsi="Calibri" w:cs="Calibri"/>
            <w:color w:val="0000FF"/>
            <w:sz w:val="22"/>
            <w:szCs w:val="22"/>
            <w:u w:val="single"/>
          </w:rPr>
          <w:t>https://www.me.gov.ua/Documents/MoreDetails?lang=uk-UA&amp;id=e06d0d8f-a4ab-43a4-b89b-facd80ee66cd&amp;title=VideoKursprofesiinoProZakupivli</w:t>
        </w:r>
      </w:hyperlink>
      <w:r>
        <w:rPr>
          <w:rFonts w:ascii="Calibri" w:eastAsia="Calibri" w:hAnsi="Calibri" w:cs="Calibri"/>
          <w:sz w:val="22"/>
          <w:szCs w:val="22"/>
        </w:rPr>
        <w:t>.</w:t>
      </w:r>
    </w:p>
    <w:p w14:paraId="19AF70C6" w14:textId="77777777" w:rsidR="00DD57AC" w:rsidRDefault="00DD57AC">
      <w:pPr>
        <w:jc w:val="both"/>
        <w:rPr>
          <w:rFonts w:ascii="Calibri" w:eastAsia="Calibri" w:hAnsi="Calibri" w:cs="Calibri"/>
          <w:b/>
          <w:sz w:val="28"/>
          <w:szCs w:val="28"/>
        </w:rPr>
      </w:pPr>
    </w:p>
    <w:p w14:paraId="7A8614CC" w14:textId="77777777" w:rsidR="00DD57AC" w:rsidRDefault="00E16709">
      <w:pPr>
        <w:pBdr>
          <w:top w:val="single" w:sz="4" w:space="1" w:color="000000"/>
          <w:left w:val="single" w:sz="4" w:space="4" w:color="000000"/>
          <w:bottom w:val="single" w:sz="4" w:space="1" w:color="000000"/>
          <w:right w:val="single" w:sz="4" w:space="4" w:color="000000"/>
        </w:pBdr>
        <w:shd w:val="clear" w:color="auto" w:fill="BDD6EE"/>
        <w:tabs>
          <w:tab w:val="left" w:pos="6735"/>
        </w:tabs>
        <w:jc w:val="center"/>
        <w:rPr>
          <w:rFonts w:ascii="Calibri" w:eastAsia="Calibri" w:hAnsi="Calibri" w:cs="Calibri"/>
          <w:b/>
          <w:i/>
          <w:sz w:val="32"/>
          <w:szCs w:val="32"/>
        </w:rPr>
      </w:pPr>
      <w:r>
        <w:rPr>
          <w:rFonts w:ascii="Calibri" w:eastAsia="Calibri" w:hAnsi="Calibri" w:cs="Calibri"/>
          <w:b/>
          <w:i/>
          <w:sz w:val="32"/>
          <w:szCs w:val="32"/>
        </w:rPr>
        <w:lastRenderedPageBreak/>
        <w:t>РОЗДІЛ І</w:t>
      </w:r>
    </w:p>
    <w:p w14:paraId="04D8D125" w14:textId="77777777" w:rsidR="00DD57AC" w:rsidRDefault="00DD57AC">
      <w:pPr>
        <w:jc w:val="center"/>
        <w:rPr>
          <w:rFonts w:ascii="Calibri" w:eastAsia="Calibri" w:hAnsi="Calibri" w:cs="Calibri"/>
          <w:b/>
          <w:i/>
          <w:sz w:val="32"/>
          <w:szCs w:val="32"/>
        </w:rPr>
      </w:pPr>
    </w:p>
    <w:p w14:paraId="0CDC35D0" w14:textId="77777777" w:rsidR="00DD57AC" w:rsidRDefault="00E16709">
      <w:pPr>
        <w:pBdr>
          <w:top w:val="single" w:sz="4" w:space="1" w:color="000000"/>
          <w:left w:val="single" w:sz="4" w:space="4" w:color="000000"/>
          <w:bottom w:val="single" w:sz="4" w:space="1" w:color="000000"/>
          <w:right w:val="single" w:sz="4" w:space="4" w:color="000000"/>
        </w:pBdr>
        <w:shd w:val="clear" w:color="auto" w:fill="BDD6EE"/>
        <w:jc w:val="center"/>
        <w:rPr>
          <w:rFonts w:ascii="Calibri" w:eastAsia="Calibri" w:hAnsi="Calibri" w:cs="Calibri"/>
          <w:b/>
          <w:i/>
          <w:sz w:val="32"/>
          <w:szCs w:val="32"/>
        </w:rPr>
      </w:pPr>
      <w:r>
        <w:rPr>
          <w:rFonts w:ascii="Calibri" w:eastAsia="Calibri" w:hAnsi="Calibri" w:cs="Calibri"/>
          <w:b/>
          <w:i/>
          <w:sz w:val="32"/>
          <w:szCs w:val="32"/>
        </w:rPr>
        <w:t xml:space="preserve">Постатейні коментарі до Закону України </w:t>
      </w:r>
    </w:p>
    <w:p w14:paraId="770916F8" w14:textId="77777777" w:rsidR="00DD57AC" w:rsidRDefault="00E16709">
      <w:pPr>
        <w:pBdr>
          <w:top w:val="single" w:sz="4" w:space="1" w:color="000000"/>
          <w:left w:val="single" w:sz="4" w:space="4" w:color="000000"/>
          <w:bottom w:val="single" w:sz="4" w:space="1" w:color="000000"/>
          <w:right w:val="single" w:sz="4" w:space="4" w:color="000000"/>
        </w:pBdr>
        <w:shd w:val="clear" w:color="auto" w:fill="BDD6EE"/>
        <w:jc w:val="center"/>
        <w:rPr>
          <w:rFonts w:ascii="Calibri" w:eastAsia="Calibri" w:hAnsi="Calibri" w:cs="Calibri"/>
          <w:b/>
          <w:i/>
          <w:sz w:val="32"/>
          <w:szCs w:val="32"/>
        </w:rPr>
      </w:pPr>
      <w:r>
        <w:rPr>
          <w:rFonts w:ascii="Calibri" w:eastAsia="Calibri" w:hAnsi="Calibri" w:cs="Calibri"/>
          <w:b/>
          <w:i/>
          <w:sz w:val="32"/>
          <w:szCs w:val="32"/>
        </w:rPr>
        <w:t xml:space="preserve">«Про публічні закупівлі» № 922-VIII від 25 грудня 2015 року </w:t>
      </w:r>
    </w:p>
    <w:p w14:paraId="32C320F4" w14:textId="77777777" w:rsidR="00DD57AC" w:rsidRDefault="00E16709">
      <w:pPr>
        <w:pBdr>
          <w:top w:val="single" w:sz="4" w:space="1" w:color="000000"/>
          <w:left w:val="single" w:sz="4" w:space="4" w:color="000000"/>
          <w:bottom w:val="single" w:sz="4" w:space="1" w:color="000000"/>
          <w:right w:val="single" w:sz="4" w:space="4" w:color="000000"/>
        </w:pBdr>
        <w:shd w:val="clear" w:color="auto" w:fill="BDD6EE"/>
        <w:jc w:val="center"/>
        <w:rPr>
          <w:rFonts w:ascii="Calibri" w:eastAsia="Calibri" w:hAnsi="Calibri" w:cs="Calibri"/>
          <w:b/>
          <w:sz w:val="24"/>
          <w:szCs w:val="24"/>
        </w:rPr>
      </w:pPr>
      <w:r>
        <w:rPr>
          <w:rFonts w:ascii="Calibri" w:eastAsia="Calibri" w:hAnsi="Calibri" w:cs="Calibri"/>
          <w:b/>
          <w:sz w:val="24"/>
          <w:szCs w:val="24"/>
        </w:rPr>
        <w:t>(у редакції Закону від 19.09.2019 № 114-IX із змінами та доповненнями)</w:t>
      </w:r>
    </w:p>
    <w:p w14:paraId="02D40A09" w14:textId="77777777" w:rsidR="00DD57AC" w:rsidRDefault="00DD57AC">
      <w:pPr>
        <w:rPr>
          <w:rFonts w:ascii="Calibri" w:eastAsia="Calibri" w:hAnsi="Calibri" w:cs="Calibri"/>
        </w:rPr>
      </w:pPr>
    </w:p>
    <w:p w14:paraId="1B91A322" w14:textId="77777777" w:rsidR="00DD57AC" w:rsidRDefault="00DD57AC">
      <w:pPr>
        <w:rPr>
          <w:rFonts w:ascii="Calibri" w:eastAsia="Calibri" w:hAnsi="Calibri" w:cs="Calibri"/>
          <w:b/>
        </w:rPr>
      </w:pPr>
    </w:p>
    <w:tbl>
      <w:tblPr>
        <w:tblStyle w:val="a9"/>
        <w:tblW w:w="9639" w:type="dxa"/>
        <w:tblInd w:w="0" w:type="dxa"/>
        <w:tblLayout w:type="fixed"/>
        <w:tblLook w:val="0400" w:firstRow="0" w:lastRow="0" w:firstColumn="0" w:lastColumn="0" w:noHBand="0" w:noVBand="1"/>
      </w:tblPr>
      <w:tblGrid>
        <w:gridCol w:w="9639"/>
      </w:tblGrid>
      <w:tr w:rsidR="00DD57AC" w14:paraId="6018BDCA" w14:textId="77777777">
        <w:tc>
          <w:tcPr>
            <w:tcW w:w="9639" w:type="dxa"/>
          </w:tcPr>
          <w:p w14:paraId="3D2C1B1B" w14:textId="77777777" w:rsidR="00DD57AC" w:rsidRDefault="00E16709">
            <w:pPr>
              <w:jc w:val="center"/>
              <w:rPr>
                <w:rFonts w:ascii="Calibri" w:eastAsia="Calibri" w:hAnsi="Calibri" w:cs="Calibri"/>
                <w:b/>
                <w:sz w:val="24"/>
                <w:szCs w:val="24"/>
              </w:rPr>
            </w:pPr>
            <w:r>
              <w:rPr>
                <w:rFonts w:ascii="Calibri" w:eastAsia="Calibri" w:hAnsi="Calibri" w:cs="Calibri"/>
                <w:b/>
                <w:sz w:val="24"/>
                <w:szCs w:val="24"/>
              </w:rPr>
              <w:t>ЗАКОН УКРАЇНИ</w:t>
            </w:r>
          </w:p>
        </w:tc>
      </w:tr>
    </w:tbl>
    <w:p w14:paraId="3035C633" w14:textId="77777777" w:rsidR="00DD57AC" w:rsidRDefault="00DD57AC">
      <w:pPr>
        <w:jc w:val="center"/>
        <w:rPr>
          <w:rFonts w:ascii="Calibri" w:eastAsia="Calibri" w:hAnsi="Calibri" w:cs="Calibri"/>
          <w:b/>
          <w:sz w:val="24"/>
          <w:szCs w:val="24"/>
        </w:rPr>
      </w:pPr>
      <w:bookmarkStart w:id="1" w:name="gjdgxs" w:colFirst="0" w:colLast="0"/>
      <w:bookmarkEnd w:id="1"/>
    </w:p>
    <w:p w14:paraId="1A0167E0" w14:textId="77777777" w:rsidR="00DD57AC" w:rsidRDefault="00E16709">
      <w:pPr>
        <w:jc w:val="center"/>
        <w:rPr>
          <w:rFonts w:ascii="Calibri" w:eastAsia="Calibri" w:hAnsi="Calibri" w:cs="Calibri"/>
          <w:b/>
          <w:sz w:val="24"/>
          <w:szCs w:val="24"/>
        </w:rPr>
      </w:pPr>
      <w:r>
        <w:rPr>
          <w:rFonts w:ascii="Calibri" w:eastAsia="Calibri" w:hAnsi="Calibri" w:cs="Calibri"/>
          <w:b/>
          <w:sz w:val="24"/>
          <w:szCs w:val="24"/>
        </w:rPr>
        <w:t>Про публічні закупівлі</w:t>
      </w:r>
    </w:p>
    <w:p w14:paraId="42FAAB94" w14:textId="77777777" w:rsidR="00DD57AC" w:rsidRDefault="00DD57AC">
      <w:pPr>
        <w:jc w:val="both"/>
        <w:rPr>
          <w:rFonts w:ascii="Calibri" w:eastAsia="Calibri" w:hAnsi="Calibri" w:cs="Calibri"/>
          <w:sz w:val="24"/>
          <w:szCs w:val="24"/>
        </w:rPr>
      </w:pPr>
    </w:p>
    <w:p w14:paraId="2595373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Цей Закон визначає правові та економічні </w:t>
      </w:r>
      <w:r>
        <w:rPr>
          <w:rFonts w:ascii="Calibri" w:eastAsia="Calibri" w:hAnsi="Calibri" w:cs="Calibri"/>
          <w:color w:val="333333"/>
          <w:sz w:val="24"/>
          <w:szCs w:val="24"/>
        </w:rPr>
        <w:t>засади здійснення закупівель товарів, робіт і послуг для забезпечення потреб держави, територіальних громад та об’єднаних територіальних громад.</w:t>
      </w:r>
    </w:p>
    <w:p w14:paraId="6874FD45"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Коментар</w:t>
      </w:r>
    </w:p>
    <w:p w14:paraId="6B251F4C" w14:textId="77777777" w:rsidR="00DD57AC" w:rsidRDefault="00E16709">
      <w:pPr>
        <w:shd w:val="clear" w:color="auto" w:fill="FFFFFF"/>
        <w:ind w:firstLine="709"/>
        <w:jc w:val="both"/>
        <w:rPr>
          <w:rFonts w:ascii="Calibri" w:eastAsia="Calibri" w:hAnsi="Calibri" w:cs="Calibri"/>
          <w:b/>
          <w:i/>
          <w:color w:val="333333"/>
          <w:sz w:val="22"/>
          <w:szCs w:val="22"/>
        </w:rPr>
      </w:pPr>
      <w:r>
        <w:rPr>
          <w:rFonts w:ascii="Calibri" w:eastAsia="Calibri" w:hAnsi="Calibri" w:cs="Calibri"/>
          <w:b/>
          <w:i/>
          <w:color w:val="333333"/>
          <w:sz w:val="22"/>
          <w:szCs w:val="22"/>
        </w:rPr>
        <w:t>Ключовим посилом цього абзацу є регулювання Законом закупівель саме для забезпечення суспільних потреб</w:t>
      </w:r>
      <w:r>
        <w:rPr>
          <w:rFonts w:ascii="Calibri" w:eastAsia="Calibri" w:hAnsi="Calibri" w:cs="Calibri"/>
          <w:b/>
          <w:i/>
          <w:color w:val="333333"/>
          <w:sz w:val="22"/>
          <w:szCs w:val="22"/>
        </w:rPr>
        <w:t>, які згідно конституційного устрою України як унітарної держави фігурують як потреби «держави» та «територіальних громад». У цьому контексті, по-перше, варто наголосити, що всі закупівлі всіх юридичних осіб, які даним Законом визнаються замовниками (у том</w:t>
      </w:r>
      <w:r>
        <w:rPr>
          <w:rFonts w:ascii="Calibri" w:eastAsia="Calibri" w:hAnsi="Calibri" w:cs="Calibri"/>
          <w:b/>
          <w:i/>
          <w:color w:val="333333"/>
          <w:sz w:val="22"/>
          <w:szCs w:val="22"/>
        </w:rPr>
        <w:t>у числі певні державні і комунальні підприємства та господарські товариства), є закупівлями для забезпечення потреб держави та/або територіальних громад (разом – суспільних потреб), оскільки створення і функціонування таких замовників теж спрямоване насамп</w:t>
      </w:r>
      <w:r>
        <w:rPr>
          <w:rFonts w:ascii="Calibri" w:eastAsia="Calibri" w:hAnsi="Calibri" w:cs="Calibri"/>
          <w:b/>
          <w:i/>
          <w:color w:val="333333"/>
          <w:sz w:val="22"/>
          <w:szCs w:val="22"/>
        </w:rPr>
        <w:t>еред на забезпечення суспільних потреб навіть у разі більш гнучкої самоокупної бізнес-логіки їх діяльності в порівнянні з класичними державними інституціями та установами з суто бюджетним фінансуванням. Цей нюанс буде окремо розглянуто у коментарях до стат</w:t>
      </w:r>
      <w:r>
        <w:rPr>
          <w:rFonts w:ascii="Calibri" w:eastAsia="Calibri" w:hAnsi="Calibri" w:cs="Calibri"/>
          <w:b/>
          <w:i/>
          <w:color w:val="333333"/>
          <w:sz w:val="22"/>
          <w:szCs w:val="22"/>
        </w:rPr>
        <w:t>ті 2.</w:t>
      </w:r>
    </w:p>
    <w:p w14:paraId="0A2EA1A5" w14:textId="77777777" w:rsidR="00DD57AC" w:rsidRDefault="00E16709">
      <w:pP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 </w:t>
      </w:r>
      <w:r>
        <w:rPr>
          <w:rFonts w:ascii="Calibri" w:eastAsia="Calibri" w:hAnsi="Calibri" w:cs="Calibri"/>
          <w:b/>
          <w:i/>
          <w:color w:val="333333"/>
          <w:sz w:val="22"/>
          <w:szCs w:val="22"/>
        </w:rPr>
        <w:tab/>
        <w:t>По-друге, існування словосполучення «об’єднані  територіальні громади» пов’язане з часом підготовки (2018-2019) чинної редакції закону, тоді як з 2020 року після завершення процесу об’єднання громад в Україні функціонують лише територіальні громади</w:t>
      </w:r>
      <w:r>
        <w:rPr>
          <w:rFonts w:ascii="Calibri" w:eastAsia="Calibri" w:hAnsi="Calibri" w:cs="Calibri"/>
          <w:b/>
          <w:i/>
          <w:color w:val="333333"/>
          <w:sz w:val="22"/>
          <w:szCs w:val="22"/>
        </w:rPr>
        <w:t>. Поряд з цим, відповідно до Закону України «Про співробітництво територіальних громад»</w:t>
      </w:r>
      <w:r>
        <w:rPr>
          <w:rFonts w:ascii="Calibri" w:eastAsia="Calibri" w:hAnsi="Calibri" w:cs="Calibri"/>
          <w:b/>
          <w:i/>
          <w:color w:val="333333"/>
          <w:sz w:val="22"/>
          <w:szCs w:val="22"/>
          <w:vertAlign w:val="superscript"/>
        </w:rPr>
        <w:footnoteReference w:id="2"/>
      </w:r>
      <w:r>
        <w:rPr>
          <w:rFonts w:ascii="Calibri" w:eastAsia="Calibri" w:hAnsi="Calibri" w:cs="Calibri"/>
          <w:b/>
          <w:i/>
          <w:color w:val="333333"/>
          <w:sz w:val="22"/>
          <w:szCs w:val="22"/>
        </w:rPr>
        <w:t xml:space="preserve"> можливим та доволі перспективним є об’єднання зусиль територіальних громад, насамперед сусідніх чи близько розташованих, для реалізації спільних закупівель, зокрема  з використанням механізму рамкових угод згідно статті 15 Закону, що буде прокоментовано д</w:t>
      </w:r>
      <w:r>
        <w:rPr>
          <w:rFonts w:ascii="Calibri" w:eastAsia="Calibri" w:hAnsi="Calibri" w:cs="Calibri"/>
          <w:b/>
          <w:i/>
          <w:color w:val="333333"/>
          <w:sz w:val="22"/>
          <w:szCs w:val="22"/>
        </w:rPr>
        <w:t>алі. Практика спільних закупівель доволі успішно зарекомендувала себе у країнах ЄС (навіть між прикордонними муніципалітетами сусідніх країн</w:t>
      </w:r>
      <w:r>
        <w:rPr>
          <w:rFonts w:ascii="Calibri" w:eastAsia="Calibri" w:hAnsi="Calibri" w:cs="Calibri"/>
          <w:b/>
          <w:i/>
          <w:color w:val="333333"/>
          <w:sz w:val="22"/>
          <w:szCs w:val="22"/>
          <w:vertAlign w:val="superscript"/>
        </w:rPr>
        <w:footnoteReference w:id="3"/>
      </w:r>
      <w:r>
        <w:rPr>
          <w:rFonts w:ascii="Calibri" w:eastAsia="Calibri" w:hAnsi="Calibri" w:cs="Calibri"/>
          <w:b/>
          <w:i/>
          <w:color w:val="333333"/>
          <w:sz w:val="22"/>
          <w:szCs w:val="22"/>
        </w:rPr>
        <w:t>) та має гарні перспективи в Україні внаслідок суттєвого  підвищення фінансової та управлінської спроможності терит</w:t>
      </w:r>
      <w:r>
        <w:rPr>
          <w:rFonts w:ascii="Calibri" w:eastAsia="Calibri" w:hAnsi="Calibri" w:cs="Calibri"/>
          <w:b/>
          <w:i/>
          <w:color w:val="333333"/>
          <w:sz w:val="22"/>
          <w:szCs w:val="22"/>
        </w:rPr>
        <w:t>оріальних громад.</w:t>
      </w:r>
    </w:p>
    <w:p w14:paraId="39FBF44F" w14:textId="77777777" w:rsidR="00DD57AC" w:rsidRDefault="00DD57AC">
      <w:pPr>
        <w:shd w:val="clear" w:color="auto" w:fill="FFFFFF"/>
        <w:ind w:firstLine="450"/>
        <w:jc w:val="both"/>
        <w:rPr>
          <w:rFonts w:ascii="Calibri" w:eastAsia="Calibri" w:hAnsi="Calibri" w:cs="Calibri"/>
          <w:color w:val="333333"/>
          <w:sz w:val="22"/>
          <w:szCs w:val="22"/>
        </w:rPr>
      </w:pPr>
      <w:bookmarkStart w:id="2" w:name="30j0zll" w:colFirst="0" w:colLast="0"/>
      <w:bookmarkEnd w:id="2"/>
    </w:p>
    <w:p w14:paraId="11D84B7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Метою цього Закону є забезпечення ефективного та прозорого здійснення закупівель, створення конкурентного середовища у сфері публічних закупівель, запобігання проявам корупції у цій сфері, розвиток добросовісної конкуренції.</w:t>
      </w:r>
    </w:p>
    <w:p w14:paraId="31D43374"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Коментар</w:t>
      </w:r>
    </w:p>
    <w:p w14:paraId="34C6C27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Зая</w:t>
      </w:r>
      <w:r>
        <w:rPr>
          <w:rFonts w:ascii="Calibri" w:eastAsia="Calibri" w:hAnsi="Calibri" w:cs="Calibri"/>
          <w:b/>
          <w:i/>
          <w:color w:val="333333"/>
          <w:sz w:val="22"/>
          <w:szCs w:val="22"/>
        </w:rPr>
        <w:t>влена мета Закону певною мірою деталізується у його статті 5, яка містить перелік принципів здійснення публічних закупівель та прокоментована нижче.</w:t>
      </w:r>
    </w:p>
    <w:p w14:paraId="481EC9C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 </w:t>
      </w:r>
    </w:p>
    <w:p w14:paraId="602F0DB6" w14:textId="77777777" w:rsidR="00DD57AC" w:rsidRDefault="00E16709">
      <w:pPr>
        <w:shd w:val="clear" w:color="auto" w:fill="FFFFFF"/>
        <w:ind w:firstLine="450"/>
        <w:jc w:val="both"/>
        <w:rPr>
          <w:rFonts w:ascii="Calibri" w:eastAsia="Calibri" w:hAnsi="Calibri" w:cs="Calibri"/>
          <w:color w:val="333333"/>
          <w:sz w:val="24"/>
          <w:szCs w:val="24"/>
        </w:rPr>
      </w:pPr>
      <w:bookmarkStart w:id="3" w:name="1fob9te" w:colFirst="0" w:colLast="0"/>
      <w:bookmarkEnd w:id="3"/>
      <w:r>
        <w:rPr>
          <w:rFonts w:ascii="Calibri" w:eastAsia="Calibri" w:hAnsi="Calibri" w:cs="Calibri"/>
          <w:color w:val="333333"/>
          <w:sz w:val="24"/>
          <w:szCs w:val="24"/>
        </w:rPr>
        <w:t>Цей Закон також має на меті адаптувати законодавство України acquis Європейського Союзу на виконання </w:t>
      </w:r>
      <w:hyperlink r:id="rId10">
        <w:r>
          <w:rPr>
            <w:rFonts w:ascii="Calibri" w:eastAsia="Calibri" w:hAnsi="Calibri" w:cs="Calibri"/>
            <w:color w:val="000000"/>
            <w:sz w:val="24"/>
            <w:szCs w:val="24"/>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hyperlink>
      <w:r>
        <w:rPr>
          <w:rFonts w:ascii="Calibri" w:eastAsia="Calibri" w:hAnsi="Calibri" w:cs="Calibri"/>
          <w:color w:val="333333"/>
          <w:sz w:val="24"/>
          <w:szCs w:val="24"/>
        </w:rPr>
        <w:t>.</w:t>
      </w:r>
    </w:p>
    <w:p w14:paraId="082DF116" w14:textId="77777777" w:rsidR="00DD57AC" w:rsidRDefault="00DD57AC">
      <w:pPr>
        <w:shd w:val="clear" w:color="auto" w:fill="FFFFFF"/>
        <w:ind w:firstLine="450"/>
        <w:jc w:val="both"/>
        <w:rPr>
          <w:rFonts w:ascii="Calibri" w:eastAsia="Calibri" w:hAnsi="Calibri" w:cs="Calibri"/>
          <w:color w:val="333333"/>
          <w:sz w:val="24"/>
          <w:szCs w:val="24"/>
        </w:rPr>
      </w:pPr>
    </w:p>
    <w:p w14:paraId="65869708"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lastRenderedPageBreak/>
        <w:t>Коментар</w:t>
      </w:r>
    </w:p>
    <w:p w14:paraId="775CF707"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        Саме в редакції </w:t>
      </w:r>
      <w:r>
        <w:rPr>
          <w:rFonts w:ascii="Calibri" w:eastAsia="Calibri" w:hAnsi="Calibri" w:cs="Calibri"/>
          <w:b/>
          <w:i/>
          <w:sz w:val="22"/>
          <w:szCs w:val="22"/>
        </w:rPr>
        <w:tab/>
        <w:t>2020 року у Законі вперше заявлено в його преамбулі мету адаптації до права ЄС (яке латинською мовою має назву acquis як узагальнююче поняття), що певною мірою є продовженням норм Конституції України щодо набуття повноправного член</w:t>
      </w:r>
      <w:r>
        <w:rPr>
          <w:rFonts w:ascii="Calibri" w:eastAsia="Calibri" w:hAnsi="Calibri" w:cs="Calibri"/>
          <w:b/>
          <w:i/>
          <w:sz w:val="22"/>
          <w:szCs w:val="22"/>
        </w:rPr>
        <w:t>ства в ЄС як стратегічного курсу держави України, а також зумовлено необхідністю виконання зобов’язань України згідно Угоди про Асоціацію з ЄС</w:t>
      </w:r>
      <w:r>
        <w:rPr>
          <w:rFonts w:ascii="Calibri" w:eastAsia="Calibri" w:hAnsi="Calibri" w:cs="Calibri"/>
          <w:b/>
          <w:i/>
          <w:sz w:val="22"/>
          <w:szCs w:val="22"/>
          <w:vertAlign w:val="superscript"/>
        </w:rPr>
        <w:footnoteReference w:id="4"/>
      </w:r>
      <w:r>
        <w:rPr>
          <w:rFonts w:ascii="Calibri" w:eastAsia="Calibri" w:hAnsi="Calibri" w:cs="Calibri"/>
          <w:b/>
          <w:i/>
          <w:sz w:val="22"/>
          <w:szCs w:val="22"/>
        </w:rPr>
        <w:t xml:space="preserve">.  </w:t>
      </w:r>
    </w:p>
    <w:p w14:paraId="447DC1AD" w14:textId="77777777" w:rsidR="00DD57AC" w:rsidRDefault="00E16709">
      <w:pPr>
        <w:shd w:val="clear" w:color="auto" w:fill="FFFFFF"/>
        <w:ind w:left="450" w:right="450"/>
        <w:jc w:val="center"/>
        <w:rPr>
          <w:rFonts w:ascii="Calibri" w:eastAsia="Calibri" w:hAnsi="Calibri" w:cs="Calibri"/>
          <w:b/>
          <w:color w:val="333333"/>
          <w:sz w:val="24"/>
          <w:szCs w:val="24"/>
        </w:rPr>
      </w:pPr>
      <w:r>
        <w:rPr>
          <w:rFonts w:ascii="Calibri" w:eastAsia="Calibri" w:hAnsi="Calibri" w:cs="Calibri"/>
          <w:b/>
          <w:color w:val="333333"/>
          <w:sz w:val="24"/>
          <w:szCs w:val="24"/>
        </w:rPr>
        <w:t>Розділ I</w:t>
      </w:r>
      <w:r>
        <w:rPr>
          <w:rFonts w:ascii="Calibri" w:eastAsia="Calibri" w:hAnsi="Calibri" w:cs="Calibri"/>
          <w:color w:val="333333"/>
          <w:sz w:val="24"/>
          <w:szCs w:val="24"/>
        </w:rPr>
        <w:br/>
      </w:r>
      <w:r>
        <w:rPr>
          <w:rFonts w:ascii="Calibri" w:eastAsia="Calibri" w:hAnsi="Calibri" w:cs="Calibri"/>
          <w:b/>
          <w:color w:val="333333"/>
          <w:sz w:val="24"/>
          <w:szCs w:val="24"/>
        </w:rPr>
        <w:t>ЗАГАЛЬНІ ПОЛОЖЕННЯ</w:t>
      </w:r>
    </w:p>
    <w:p w14:paraId="277BE6B0" w14:textId="77777777" w:rsidR="00DD57AC" w:rsidRDefault="00DD57AC">
      <w:pPr>
        <w:shd w:val="clear" w:color="auto" w:fill="FFFFFF"/>
        <w:ind w:left="450" w:right="450"/>
        <w:jc w:val="center"/>
        <w:rPr>
          <w:rFonts w:ascii="Calibri" w:eastAsia="Calibri" w:hAnsi="Calibri" w:cs="Calibri"/>
          <w:color w:val="333333"/>
          <w:sz w:val="24"/>
          <w:szCs w:val="24"/>
        </w:rPr>
      </w:pPr>
    </w:p>
    <w:p w14:paraId="574DA36F" w14:textId="77777777" w:rsidR="00DD57AC" w:rsidRDefault="00E16709">
      <w:pPr>
        <w:shd w:val="clear" w:color="auto" w:fill="FFFFFF"/>
        <w:ind w:firstLine="450"/>
        <w:jc w:val="both"/>
        <w:rPr>
          <w:rFonts w:ascii="Calibri" w:eastAsia="Calibri" w:hAnsi="Calibri" w:cs="Calibri"/>
          <w:color w:val="333333"/>
          <w:sz w:val="24"/>
          <w:szCs w:val="24"/>
        </w:rPr>
      </w:pPr>
      <w:bookmarkStart w:id="4" w:name="3znysh7" w:colFirst="0" w:colLast="0"/>
      <w:bookmarkEnd w:id="4"/>
      <w:r>
        <w:rPr>
          <w:rFonts w:ascii="Calibri" w:eastAsia="Calibri" w:hAnsi="Calibri" w:cs="Calibri"/>
          <w:b/>
          <w:color w:val="333333"/>
          <w:sz w:val="24"/>
          <w:szCs w:val="24"/>
        </w:rPr>
        <w:t>Стаття 1.</w:t>
      </w:r>
      <w:r>
        <w:rPr>
          <w:rFonts w:ascii="Calibri" w:eastAsia="Calibri" w:hAnsi="Calibri" w:cs="Calibri"/>
          <w:color w:val="333333"/>
          <w:sz w:val="24"/>
          <w:szCs w:val="24"/>
        </w:rPr>
        <w:t> </w:t>
      </w:r>
      <w:r>
        <w:rPr>
          <w:rFonts w:ascii="Calibri" w:eastAsia="Calibri" w:hAnsi="Calibri" w:cs="Calibri"/>
          <w:b/>
          <w:color w:val="333333"/>
          <w:sz w:val="24"/>
          <w:szCs w:val="24"/>
        </w:rPr>
        <w:t>Визначення основних термінів</w:t>
      </w:r>
    </w:p>
    <w:p w14:paraId="5883CDB0" w14:textId="77777777" w:rsidR="00DD57AC" w:rsidRDefault="00E16709">
      <w:pPr>
        <w:shd w:val="clear" w:color="auto" w:fill="FFFFFF"/>
        <w:ind w:firstLine="450"/>
        <w:jc w:val="both"/>
        <w:rPr>
          <w:rFonts w:ascii="Calibri" w:eastAsia="Calibri" w:hAnsi="Calibri" w:cs="Calibri"/>
          <w:color w:val="333333"/>
          <w:sz w:val="24"/>
          <w:szCs w:val="24"/>
        </w:rPr>
      </w:pPr>
      <w:bookmarkStart w:id="5" w:name="2et92p0" w:colFirst="0" w:colLast="0"/>
      <w:bookmarkEnd w:id="5"/>
      <w:r>
        <w:rPr>
          <w:rFonts w:ascii="Calibri" w:eastAsia="Calibri" w:hAnsi="Calibri" w:cs="Calibri"/>
          <w:color w:val="333333"/>
          <w:sz w:val="24"/>
          <w:szCs w:val="24"/>
        </w:rPr>
        <w:t>1. У цьому Законі нижченаведені терміни в</w:t>
      </w:r>
      <w:r>
        <w:rPr>
          <w:rFonts w:ascii="Calibri" w:eastAsia="Calibri" w:hAnsi="Calibri" w:cs="Calibri"/>
          <w:color w:val="333333"/>
          <w:sz w:val="24"/>
          <w:szCs w:val="24"/>
        </w:rPr>
        <w:t>живаються в такому значенні:</w:t>
      </w:r>
    </w:p>
    <w:p w14:paraId="5376B626" w14:textId="77777777" w:rsidR="00DD57AC" w:rsidRDefault="00E16709">
      <w:pPr>
        <w:shd w:val="clear" w:color="auto" w:fill="FFFFFF"/>
        <w:jc w:val="both"/>
        <w:rPr>
          <w:rFonts w:ascii="Calibri" w:eastAsia="Calibri" w:hAnsi="Calibri" w:cs="Calibri"/>
          <w:color w:val="333333"/>
          <w:sz w:val="24"/>
          <w:szCs w:val="24"/>
        </w:rPr>
      </w:pPr>
      <w:bookmarkStart w:id="6" w:name="tyjcwt" w:colFirst="0" w:colLast="0"/>
      <w:bookmarkEnd w:id="6"/>
      <w:r>
        <w:rPr>
          <w:rFonts w:ascii="Calibri" w:eastAsia="Calibri" w:hAnsi="Calibri" w:cs="Calibri"/>
          <w:color w:val="333333"/>
          <w:sz w:val="24"/>
          <w:szCs w:val="24"/>
        </w:rPr>
        <w:t>1) авторизований електронний майданчик - авторизована Уповноваженим органом інформаційно-телекомунікаційна система, яка має комплексну систему захисту інформації з підтвердженою відповідністю згідно із </w:t>
      </w:r>
      <w:hyperlink r:id="rId11">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захист інформації в інформаційно-телекомунікаційних системах", є частиною електронної системи закупівель та онлайн-сервісом, що забезпечує реєстрацію осіб, автоматичне розміщення, отрима</w:t>
      </w:r>
      <w:r>
        <w:rPr>
          <w:rFonts w:ascii="Calibri" w:eastAsia="Calibri" w:hAnsi="Calibri" w:cs="Calibri"/>
          <w:color w:val="333333"/>
          <w:sz w:val="24"/>
          <w:szCs w:val="24"/>
        </w:rPr>
        <w:t>ння і передання інформації та документів під час проведення закупівель, користування сервісами з автоматичним обміном інформацією, доступ до якого здійснюється за допомогою мережі Інтернет;</w:t>
      </w:r>
    </w:p>
    <w:p w14:paraId="0C36A826"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7DD7334"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Порядок функціонування електронної системи закупівель та </w:t>
      </w:r>
      <w:r>
        <w:rPr>
          <w:rFonts w:ascii="Calibri" w:eastAsia="Calibri" w:hAnsi="Calibri" w:cs="Calibri"/>
          <w:b/>
          <w:i/>
          <w:sz w:val="22"/>
          <w:szCs w:val="22"/>
        </w:rPr>
        <w:t>проведення авторизації електронних майданчиків визначено постановою КМУ  від 24 лютого 2016 р. № 166</w:t>
      </w:r>
      <w:r>
        <w:rPr>
          <w:rFonts w:ascii="Calibri" w:eastAsia="Calibri" w:hAnsi="Calibri" w:cs="Calibri"/>
          <w:b/>
          <w:i/>
          <w:sz w:val="22"/>
          <w:szCs w:val="22"/>
          <w:vertAlign w:val="superscript"/>
        </w:rPr>
        <w:footnoteReference w:id="5"/>
      </w:r>
      <w:r>
        <w:rPr>
          <w:rFonts w:ascii="Calibri" w:eastAsia="Calibri" w:hAnsi="Calibri" w:cs="Calibri"/>
          <w:b/>
          <w:i/>
          <w:sz w:val="22"/>
          <w:szCs w:val="22"/>
        </w:rPr>
        <w:t>. Для отримання авторизації з боку Мінекономіки як уповноваженого органу оператор електронного майданчика повинен відповідати таким вимогам (п.18 вказаного</w:t>
      </w:r>
      <w:r>
        <w:rPr>
          <w:rFonts w:ascii="Calibri" w:eastAsia="Calibri" w:hAnsi="Calibri" w:cs="Calibri"/>
          <w:b/>
          <w:i/>
          <w:sz w:val="22"/>
          <w:szCs w:val="22"/>
        </w:rPr>
        <w:t xml:space="preserve"> Порядку, ключові акценти підкреслені):</w:t>
      </w:r>
    </w:p>
    <w:p w14:paraId="75994A9C"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1) бути зареєстрованим в установленому законодавством порядку </w:t>
      </w:r>
      <w:r>
        <w:rPr>
          <w:rFonts w:ascii="Calibri" w:eastAsia="Calibri" w:hAnsi="Calibri" w:cs="Calibri"/>
          <w:b/>
          <w:i/>
          <w:sz w:val="22"/>
          <w:szCs w:val="22"/>
          <w:u w:val="single"/>
        </w:rPr>
        <w:t>на території України</w:t>
      </w:r>
      <w:r>
        <w:rPr>
          <w:rFonts w:ascii="Calibri" w:eastAsia="Calibri" w:hAnsi="Calibri" w:cs="Calibri"/>
          <w:b/>
          <w:i/>
          <w:sz w:val="22"/>
          <w:szCs w:val="22"/>
        </w:rPr>
        <w:t>;</w:t>
      </w:r>
    </w:p>
    <w:p w14:paraId="14D02FC5"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2) наявність в Єдиному державному реєстрі юридичних осіб, фізичних осіб - підприємців та громадських формувань передбаченої частиною</w:t>
      </w:r>
      <w:r>
        <w:rPr>
          <w:rFonts w:ascii="Calibri" w:eastAsia="Calibri" w:hAnsi="Calibri" w:cs="Calibri"/>
          <w:b/>
          <w:i/>
          <w:sz w:val="22"/>
          <w:szCs w:val="22"/>
        </w:rPr>
        <w:t xml:space="preserve"> другою статті 9 Закону України “Про державну реєстрацію юридичних осіб, фізичних осіб - підприємців та громадських формувань” інформації </w:t>
      </w:r>
      <w:r>
        <w:rPr>
          <w:rFonts w:ascii="Calibri" w:eastAsia="Calibri" w:hAnsi="Calibri" w:cs="Calibri"/>
          <w:b/>
          <w:i/>
          <w:sz w:val="22"/>
          <w:szCs w:val="22"/>
          <w:u w:val="single"/>
        </w:rPr>
        <w:t>про громадянина України як кінцевого бенефіціарного власника (контролера) юридичної особи (для юридичної особи);</w:t>
      </w:r>
    </w:p>
    <w:p w14:paraId="11C55E07"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3) ві</w:t>
      </w:r>
      <w:r>
        <w:rPr>
          <w:rFonts w:ascii="Calibri" w:eastAsia="Calibri" w:hAnsi="Calibri" w:cs="Calibri"/>
          <w:b/>
          <w:i/>
          <w:sz w:val="22"/>
          <w:szCs w:val="22"/>
        </w:rPr>
        <w:t xml:space="preserve">дсутність порушень провадження у справі про </w:t>
      </w:r>
      <w:r>
        <w:rPr>
          <w:rFonts w:ascii="Calibri" w:eastAsia="Calibri" w:hAnsi="Calibri" w:cs="Calibri"/>
          <w:b/>
          <w:i/>
          <w:sz w:val="22"/>
          <w:szCs w:val="22"/>
          <w:u w:val="single"/>
        </w:rPr>
        <w:t>банкрутство, а також неперебування у процесі припинення</w:t>
      </w:r>
      <w:r>
        <w:rPr>
          <w:rFonts w:ascii="Calibri" w:eastAsia="Calibri" w:hAnsi="Calibri" w:cs="Calibri"/>
          <w:b/>
          <w:i/>
          <w:sz w:val="22"/>
          <w:szCs w:val="22"/>
        </w:rPr>
        <w:t>;</w:t>
      </w:r>
    </w:p>
    <w:p w14:paraId="5BB4F4A1"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4) незастосування, зокрема до засновників юридичної особи, спеціальних економічних та інших обмежувальних заходів (санкцій) відповідно до </w:t>
      </w:r>
      <w:r>
        <w:rPr>
          <w:rFonts w:ascii="Calibri" w:eastAsia="Calibri" w:hAnsi="Calibri" w:cs="Calibri"/>
          <w:b/>
          <w:i/>
          <w:sz w:val="22"/>
          <w:szCs w:val="22"/>
          <w:u w:val="single"/>
        </w:rPr>
        <w:t>Закону України “П</w:t>
      </w:r>
      <w:r>
        <w:rPr>
          <w:rFonts w:ascii="Calibri" w:eastAsia="Calibri" w:hAnsi="Calibri" w:cs="Calibri"/>
          <w:b/>
          <w:i/>
          <w:sz w:val="22"/>
          <w:szCs w:val="22"/>
          <w:u w:val="single"/>
        </w:rPr>
        <w:t>ро санкції</w:t>
      </w:r>
      <w:r>
        <w:rPr>
          <w:rFonts w:ascii="Calibri" w:eastAsia="Calibri" w:hAnsi="Calibri" w:cs="Calibri"/>
          <w:b/>
          <w:i/>
          <w:sz w:val="22"/>
          <w:szCs w:val="22"/>
        </w:rPr>
        <w:t>”;</w:t>
      </w:r>
    </w:p>
    <w:p w14:paraId="4819A645"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5) наявність </w:t>
      </w:r>
      <w:r>
        <w:rPr>
          <w:rFonts w:ascii="Calibri" w:eastAsia="Calibri" w:hAnsi="Calibri" w:cs="Calibri"/>
          <w:b/>
          <w:i/>
          <w:sz w:val="22"/>
          <w:szCs w:val="22"/>
          <w:u w:val="single"/>
        </w:rPr>
        <w:t>права на користування</w:t>
      </w:r>
      <w:r>
        <w:rPr>
          <w:rFonts w:ascii="Calibri" w:eastAsia="Calibri" w:hAnsi="Calibri" w:cs="Calibri"/>
          <w:b/>
          <w:i/>
          <w:sz w:val="22"/>
          <w:szCs w:val="22"/>
        </w:rPr>
        <w:t xml:space="preserve"> </w:t>
      </w:r>
      <w:r>
        <w:rPr>
          <w:rFonts w:ascii="Calibri" w:eastAsia="Calibri" w:hAnsi="Calibri" w:cs="Calibri"/>
          <w:b/>
          <w:i/>
          <w:sz w:val="22"/>
          <w:szCs w:val="22"/>
          <w:u w:val="single"/>
        </w:rPr>
        <w:t>електронним майданчиком</w:t>
      </w:r>
      <w:r>
        <w:rPr>
          <w:rFonts w:ascii="Calibri" w:eastAsia="Calibri" w:hAnsi="Calibri" w:cs="Calibri"/>
          <w:b/>
          <w:i/>
          <w:sz w:val="22"/>
          <w:szCs w:val="22"/>
        </w:rPr>
        <w:t>;</w:t>
      </w:r>
    </w:p>
    <w:p w14:paraId="1B0C807B"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6) наявність </w:t>
      </w:r>
      <w:r>
        <w:rPr>
          <w:rFonts w:ascii="Calibri" w:eastAsia="Calibri" w:hAnsi="Calibri" w:cs="Calibri"/>
          <w:b/>
          <w:i/>
          <w:sz w:val="22"/>
          <w:szCs w:val="22"/>
          <w:u w:val="single"/>
        </w:rPr>
        <w:t>права на користування доменним іменем</w:t>
      </w:r>
      <w:r>
        <w:rPr>
          <w:rFonts w:ascii="Calibri" w:eastAsia="Calibri" w:hAnsi="Calibri" w:cs="Calibri"/>
          <w:b/>
          <w:i/>
          <w:sz w:val="22"/>
          <w:szCs w:val="22"/>
        </w:rPr>
        <w:t>, на якому розміщено електронний майданчик.</w:t>
      </w:r>
    </w:p>
    <w:p w14:paraId="49A9B93D" w14:textId="77777777" w:rsidR="00DD57AC" w:rsidRDefault="00DD57AC">
      <w:pPr>
        <w:jc w:val="both"/>
        <w:rPr>
          <w:rFonts w:ascii="Calibri" w:eastAsia="Calibri" w:hAnsi="Calibri" w:cs="Calibri"/>
          <w:b/>
          <w:i/>
          <w:sz w:val="22"/>
          <w:szCs w:val="22"/>
        </w:rPr>
      </w:pPr>
    </w:p>
    <w:p w14:paraId="0F3428BD" w14:textId="77777777" w:rsidR="00DD57AC" w:rsidRDefault="00E16709">
      <w:pPr>
        <w:widowControl/>
        <w:ind w:firstLine="450"/>
        <w:jc w:val="both"/>
        <w:rPr>
          <w:rFonts w:ascii="Calibri" w:eastAsia="Calibri" w:hAnsi="Calibri" w:cs="Calibri"/>
          <w:b/>
          <w:i/>
          <w:sz w:val="22"/>
          <w:szCs w:val="22"/>
        </w:rPr>
      </w:pPr>
      <w:r>
        <w:rPr>
          <w:rFonts w:ascii="Calibri" w:eastAsia="Calibri" w:hAnsi="Calibri" w:cs="Calibri"/>
          <w:b/>
          <w:i/>
          <w:sz w:val="22"/>
          <w:szCs w:val="22"/>
        </w:rPr>
        <w:t xml:space="preserve">Наказами Мінекономіки  до переліку майданчиків, що авторизовані, станом на квітень 2022 </w:t>
      </w:r>
      <w:r>
        <w:rPr>
          <w:rFonts w:ascii="Calibri" w:eastAsia="Calibri" w:hAnsi="Calibri" w:cs="Calibri"/>
          <w:b/>
          <w:i/>
          <w:sz w:val="22"/>
          <w:szCs w:val="22"/>
        </w:rPr>
        <w:t>року включено 13 електронних майданчиків</w:t>
      </w:r>
      <w:r>
        <w:rPr>
          <w:rFonts w:ascii="Calibri" w:eastAsia="Calibri" w:hAnsi="Calibri" w:cs="Calibri"/>
          <w:b/>
          <w:i/>
          <w:sz w:val="22"/>
          <w:szCs w:val="22"/>
          <w:vertAlign w:val="superscript"/>
        </w:rPr>
        <w:footnoteReference w:id="6"/>
      </w:r>
      <w:r>
        <w:rPr>
          <w:rFonts w:ascii="Calibri" w:eastAsia="Calibri" w:hAnsi="Calibri" w:cs="Calibri"/>
          <w:b/>
          <w:i/>
          <w:sz w:val="22"/>
          <w:szCs w:val="22"/>
        </w:rPr>
        <w:t>, з яких:</w:t>
      </w:r>
    </w:p>
    <w:p w14:paraId="5F0B8A63"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 2-ма рівнями (ІІ і ІУ – послуги лише учасникам закупівель) акредитовано 1 майданчик;</w:t>
      </w:r>
    </w:p>
    <w:p w14:paraId="58C8ECDA"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 4-ма рівнями (від І по УІ – послуги і замовникам і учасникам) акредитовано 12 майданчиків;</w:t>
      </w:r>
    </w:p>
    <w:p w14:paraId="2F334ED3"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 5 рівнем (послуги це</w:t>
      </w:r>
      <w:r>
        <w:rPr>
          <w:rFonts w:ascii="Calibri" w:eastAsia="Calibri" w:hAnsi="Calibri" w:cs="Calibri"/>
          <w:b/>
          <w:i/>
          <w:color w:val="000000"/>
          <w:sz w:val="22"/>
          <w:szCs w:val="22"/>
        </w:rPr>
        <w:t>нтралізованим закупівельним організаціям) в доповнення до 4-х рівнів акредитовано 3 майданчики;</w:t>
      </w:r>
    </w:p>
    <w:p w14:paraId="5E63B025"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можливість  розміщувати пропозиції та здійснювати закупівлі в електронному каталозі (коментовано нижче) – акредитовано 6 майданчиків.</w:t>
      </w:r>
    </w:p>
    <w:p w14:paraId="31695DD3" w14:textId="57E58BB7" w:rsidR="00DD57AC" w:rsidRDefault="00DD57AC">
      <w:pPr>
        <w:jc w:val="both"/>
        <w:rPr>
          <w:rFonts w:ascii="Calibri" w:eastAsia="Calibri" w:hAnsi="Calibri" w:cs="Calibri"/>
          <w:b/>
          <w:i/>
          <w:sz w:val="22"/>
          <w:szCs w:val="22"/>
        </w:rPr>
      </w:pPr>
    </w:p>
    <w:p w14:paraId="1C2DD2CF" w14:textId="77777777" w:rsidR="00F04E2A" w:rsidRDefault="00F04E2A">
      <w:pPr>
        <w:jc w:val="both"/>
        <w:rPr>
          <w:rFonts w:ascii="Calibri" w:eastAsia="Calibri" w:hAnsi="Calibri" w:cs="Calibri"/>
          <w:b/>
          <w:i/>
          <w:sz w:val="22"/>
          <w:szCs w:val="22"/>
        </w:rPr>
      </w:pPr>
    </w:p>
    <w:p w14:paraId="32412E16"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lastRenderedPageBreak/>
        <w:t>Кожен оператор майданчик</w:t>
      </w:r>
      <w:r>
        <w:rPr>
          <w:rFonts w:ascii="Calibri" w:eastAsia="Calibri" w:hAnsi="Calibri" w:cs="Calibri"/>
          <w:b/>
          <w:i/>
          <w:sz w:val="22"/>
          <w:szCs w:val="22"/>
        </w:rPr>
        <w:t>а затверджує свій р</w:t>
      </w:r>
      <w:r>
        <w:rPr>
          <w:rFonts w:ascii="Calibri" w:eastAsia="Calibri" w:hAnsi="Calibri" w:cs="Calibri"/>
          <w:b/>
          <w:i/>
          <w:sz w:val="22"/>
          <w:szCs w:val="22"/>
          <w:highlight w:val="white"/>
        </w:rPr>
        <w:t>егламент (положення тощо) авторизованого електронного майданчика, який визначає правила використання майданчика  та порядок дій його користувачів</w:t>
      </w:r>
      <w:r>
        <w:rPr>
          <w:rFonts w:ascii="Calibri" w:eastAsia="Calibri" w:hAnsi="Calibri" w:cs="Calibri"/>
          <w:sz w:val="22"/>
          <w:szCs w:val="22"/>
          <w:highlight w:val="white"/>
        </w:rPr>
        <w:t>.</w:t>
      </w:r>
      <w:r>
        <w:rPr>
          <w:rFonts w:ascii="Calibri" w:eastAsia="Calibri" w:hAnsi="Calibri" w:cs="Calibri"/>
          <w:b/>
          <w:i/>
          <w:sz w:val="22"/>
          <w:szCs w:val="22"/>
          <w:highlight w:val="white"/>
        </w:rPr>
        <w:t xml:space="preserve"> Проте, ці правила не можуть суперечити, а лише деталізувати основні правила, встановлені як Законом, так і вказаним Порядком, затвердженим </w:t>
      </w:r>
      <w:r>
        <w:rPr>
          <w:rFonts w:ascii="Calibri" w:eastAsia="Calibri" w:hAnsi="Calibri" w:cs="Calibri"/>
          <w:b/>
          <w:i/>
          <w:sz w:val="22"/>
          <w:szCs w:val="22"/>
        </w:rPr>
        <w:t>постановою КМУ  від 24 лютого 2016 р. № 166.</w:t>
      </w:r>
    </w:p>
    <w:p w14:paraId="0991D1F2" w14:textId="77777777" w:rsidR="00DD57AC" w:rsidRDefault="00DD57AC">
      <w:pPr>
        <w:ind w:firstLine="450"/>
        <w:jc w:val="both"/>
        <w:rPr>
          <w:rFonts w:ascii="Calibri" w:eastAsia="Calibri" w:hAnsi="Calibri" w:cs="Calibri"/>
          <w:b/>
          <w:i/>
          <w:sz w:val="24"/>
          <w:szCs w:val="24"/>
        </w:rPr>
      </w:pPr>
    </w:p>
    <w:p w14:paraId="3A2FDD1F"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 автоматичні індикатори ризиків - критерії із заданими наперед парам</w:t>
      </w:r>
      <w:r>
        <w:rPr>
          <w:rFonts w:ascii="Calibri" w:eastAsia="Calibri" w:hAnsi="Calibri" w:cs="Calibri"/>
          <w:color w:val="333333"/>
          <w:sz w:val="24"/>
          <w:szCs w:val="24"/>
        </w:rPr>
        <w:t>етрами, використання яких дає можливість автоматично здійснювати вибір процедур закупівель, що містять ознаки порушень законодавства у сфері публічних закупівель;</w:t>
      </w:r>
    </w:p>
    <w:p w14:paraId="5942CE8B" w14:textId="77777777" w:rsidR="00DD57AC" w:rsidRDefault="00E16709">
      <w:pPr>
        <w:ind w:firstLine="450"/>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2FA93FE" w14:textId="77777777" w:rsidR="00DD57AC" w:rsidRDefault="00E16709">
      <w:pP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        Перелік автоматичних індикаторів ризиків разом з Порядком їх застосування та Методикою визначення затверджено наказом Міністерства фінансів України від </w:t>
      </w:r>
      <w:r>
        <w:rPr>
          <w:rFonts w:ascii="Calibri" w:eastAsia="Calibri" w:hAnsi="Calibri" w:cs="Calibri"/>
          <w:b/>
          <w:i/>
          <w:color w:val="333333"/>
          <w:sz w:val="22"/>
          <w:szCs w:val="22"/>
          <w:highlight w:val="white"/>
        </w:rPr>
        <w:t>28.10.2020  № 647</w:t>
      </w:r>
      <w:r>
        <w:rPr>
          <w:rFonts w:ascii="Calibri" w:eastAsia="Calibri" w:hAnsi="Calibri" w:cs="Calibri"/>
          <w:b/>
          <w:i/>
          <w:color w:val="333333"/>
          <w:sz w:val="22"/>
          <w:szCs w:val="22"/>
          <w:highlight w:val="white"/>
          <w:vertAlign w:val="superscript"/>
        </w:rPr>
        <w:footnoteReference w:id="7"/>
      </w:r>
      <w:r>
        <w:rPr>
          <w:rFonts w:ascii="Calibri" w:eastAsia="Calibri" w:hAnsi="Calibri" w:cs="Calibri"/>
          <w:b/>
          <w:i/>
          <w:color w:val="333333"/>
          <w:sz w:val="22"/>
          <w:szCs w:val="22"/>
          <w:highlight w:val="white"/>
        </w:rPr>
        <w:t xml:space="preserve"> як центральним органом виконавчої влади, що здійснює координацію ДАСУ. Власне </w:t>
      </w:r>
      <w:r>
        <w:rPr>
          <w:rFonts w:ascii="Calibri" w:eastAsia="Calibri" w:hAnsi="Calibri" w:cs="Calibri"/>
          <w:b/>
          <w:i/>
          <w:color w:val="333333"/>
          <w:sz w:val="22"/>
          <w:szCs w:val="22"/>
        </w:rPr>
        <w:t>автоматичні індикатори ризиків застосовуються як одна з підстав для проведення ДАСУ моніторингу розпочатих і триваючих процедур закупівель з метою запобігання порушень законодав</w:t>
      </w:r>
      <w:r>
        <w:rPr>
          <w:rFonts w:ascii="Calibri" w:eastAsia="Calibri" w:hAnsi="Calibri" w:cs="Calibri"/>
          <w:b/>
          <w:i/>
          <w:color w:val="333333"/>
          <w:sz w:val="22"/>
          <w:szCs w:val="22"/>
        </w:rPr>
        <w:t>ства. Ризики (наразі у вказаному наказі Міністерства фінансів визначено 50 ризиків з різнем ступенем деталізації та умовної ваги)  охоплюють лише процедури закупівлі, зазначені у статті 13 Закону, проте весь процес їх проведення від оприлюднення до виконан</w:t>
      </w:r>
      <w:r>
        <w:rPr>
          <w:rFonts w:ascii="Calibri" w:eastAsia="Calibri" w:hAnsi="Calibri" w:cs="Calibri"/>
          <w:b/>
          <w:i/>
          <w:color w:val="333333"/>
          <w:sz w:val="22"/>
          <w:szCs w:val="22"/>
        </w:rPr>
        <w:t xml:space="preserve">ня договору (у тому числі внесення змін в договір). </w:t>
      </w:r>
    </w:p>
    <w:p w14:paraId="120C6DE3"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Докладніше про застосування автоматичні індикатори ризику та моніторинг закупівель – у коментарі до статті 8 Закону.</w:t>
      </w:r>
    </w:p>
    <w:p w14:paraId="01E065A0" w14:textId="77777777" w:rsidR="00DD57AC" w:rsidRDefault="00DD57AC">
      <w:pPr>
        <w:shd w:val="clear" w:color="auto" w:fill="FFFFFF"/>
        <w:ind w:firstLine="450"/>
        <w:jc w:val="both"/>
        <w:rPr>
          <w:rFonts w:ascii="Calibri" w:eastAsia="Calibri" w:hAnsi="Calibri" w:cs="Calibri"/>
          <w:color w:val="333333"/>
          <w:sz w:val="24"/>
          <w:szCs w:val="24"/>
        </w:rPr>
      </w:pPr>
      <w:bookmarkStart w:id="7" w:name="3dy6vkm" w:colFirst="0" w:colLast="0"/>
      <w:bookmarkEnd w:id="7"/>
    </w:p>
    <w:p w14:paraId="18A75B88"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w:t>
      </w:r>
      <w:r>
        <w:rPr>
          <w:rFonts w:ascii="Calibri" w:eastAsia="Calibri" w:hAnsi="Calibri" w:cs="Calibri"/>
          <w:b/>
          <w:color w:val="333333"/>
          <w:sz w:val="24"/>
          <w:szCs w:val="24"/>
          <w:vertAlign w:val="superscript"/>
        </w:rPr>
        <w:t>-1</w:t>
      </w:r>
      <w:r>
        <w:rPr>
          <w:rFonts w:ascii="Calibri" w:eastAsia="Calibri" w:hAnsi="Calibri" w:cs="Calibri"/>
          <w:color w:val="333333"/>
          <w:sz w:val="24"/>
          <w:szCs w:val="24"/>
        </w:rPr>
        <w:t>) адміністратор електронної системи закупівель - юридична особа, визначена Уповнов</w:t>
      </w:r>
      <w:r>
        <w:rPr>
          <w:rFonts w:ascii="Calibri" w:eastAsia="Calibri" w:hAnsi="Calibri" w:cs="Calibri"/>
          <w:color w:val="333333"/>
          <w:sz w:val="24"/>
          <w:szCs w:val="24"/>
        </w:rPr>
        <w:t>аженим органом відповідальною за забезпечення функціонування та наповнення веб-порталу Уповноваженого органу з питань закупівель;</w:t>
      </w:r>
    </w:p>
    <w:p w14:paraId="676F30EB" w14:textId="77777777" w:rsidR="00DD57AC" w:rsidRDefault="00E16709">
      <w:pPr>
        <w:ind w:firstLine="450"/>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FB4A746" w14:textId="77777777" w:rsidR="00DD57AC" w:rsidRDefault="00E16709">
      <w:pPr>
        <w:ind w:firstLine="450"/>
        <w:jc w:val="both"/>
        <w:rPr>
          <w:rFonts w:ascii="Calibri" w:eastAsia="Calibri" w:hAnsi="Calibri" w:cs="Calibri"/>
          <w:b/>
          <w:i/>
          <w:color w:val="454545"/>
          <w:sz w:val="22"/>
          <w:szCs w:val="22"/>
        </w:rPr>
      </w:pPr>
      <w:r>
        <w:rPr>
          <w:rFonts w:ascii="Calibri" w:eastAsia="Calibri" w:hAnsi="Calibri" w:cs="Calibri"/>
          <w:b/>
          <w:i/>
          <w:color w:val="454545"/>
          <w:sz w:val="22"/>
          <w:szCs w:val="22"/>
        </w:rPr>
        <w:t>Відповідно до Наказу Мінекономіки від 07.04.2020  № 648 "Про веб-портал Уповноваженого органу з питань закупівель" Де</w:t>
      </w:r>
      <w:r>
        <w:rPr>
          <w:rFonts w:ascii="Calibri" w:eastAsia="Calibri" w:hAnsi="Calibri" w:cs="Calibri"/>
          <w:b/>
          <w:i/>
          <w:color w:val="454545"/>
          <w:sz w:val="22"/>
          <w:szCs w:val="22"/>
        </w:rPr>
        <w:t>ржавне Підприємство "Прозорро" у сфері управління Мінекономіки визначене адміністратором електронної системи закупівель та відповідальним за забезпечення функціонування та наповнення веб-порталу.</w:t>
      </w:r>
    </w:p>
    <w:p w14:paraId="40820497" w14:textId="77777777" w:rsidR="00DD57AC" w:rsidRDefault="00DD57AC">
      <w:pPr>
        <w:ind w:firstLine="450"/>
        <w:jc w:val="both"/>
        <w:rPr>
          <w:rFonts w:ascii="Calibri" w:eastAsia="Calibri" w:hAnsi="Calibri" w:cs="Calibri"/>
          <w:b/>
          <w:i/>
          <w:color w:val="454545"/>
          <w:sz w:val="24"/>
          <w:szCs w:val="24"/>
        </w:rPr>
      </w:pPr>
    </w:p>
    <w:p w14:paraId="56F6FEBA"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3) аномально низька ціна тендерної пропозиції (далі - </w:t>
      </w:r>
      <w:r>
        <w:rPr>
          <w:rFonts w:ascii="Calibri" w:eastAsia="Calibri" w:hAnsi="Calibri" w:cs="Calibri"/>
          <w:color w:val="333333"/>
          <w:sz w:val="24"/>
          <w:szCs w:val="24"/>
        </w:rPr>
        <w:t>аномально низька ціна) - ціна/приведена ціна найбільш економічно вигідної тендерної пропозиції за результатами аукціону, яка є меншою на 40 або більше відсотків від середньоарифметичного значення ціни/приведеної ціни тендерних пропозицій інших учасників на</w:t>
      </w:r>
      <w:r>
        <w:rPr>
          <w:rFonts w:ascii="Calibri" w:eastAsia="Calibri" w:hAnsi="Calibri" w:cs="Calibri"/>
          <w:color w:val="333333"/>
          <w:sz w:val="24"/>
          <w:szCs w:val="24"/>
        </w:rPr>
        <w:t xml:space="preserve"> початковому етапі аукціону, та/або є меншою на 30 або більше відсотків від наступної ціни/приведеної ціни тендерної пропозиції за результатами проведеного електронного аукціону. Аномально низька ціна визначається електронною системою закупівель автоматичн</w:t>
      </w:r>
      <w:r>
        <w:rPr>
          <w:rFonts w:ascii="Calibri" w:eastAsia="Calibri" w:hAnsi="Calibri" w:cs="Calibri"/>
          <w:color w:val="333333"/>
          <w:sz w:val="24"/>
          <w:szCs w:val="24"/>
        </w:rPr>
        <w:t>о за умови наявності не менше двох учасників, які подали свої тендерні пропозиції щодо предмета закупівлі або його частини (лота);</w:t>
      </w:r>
    </w:p>
    <w:p w14:paraId="5C9718A9"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B99E53C"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Застосування цієї норми суттєво полегшене реалізованим в ПРОЗОРРО функціоналом автоматичного визначення аномально ни</w:t>
      </w:r>
      <w:r>
        <w:rPr>
          <w:rFonts w:ascii="Calibri" w:eastAsia="Calibri" w:hAnsi="Calibri" w:cs="Calibri"/>
          <w:b/>
          <w:i/>
          <w:sz w:val="22"/>
          <w:szCs w:val="22"/>
        </w:rPr>
        <w:t xml:space="preserve">зької ціни (АНЦ). Поряд з цим, особливості регулювання  АНЦ також визначаються частино 14 статті 29 Закону, яка передбачає обов’язок учасника з АНЦ надати відповідні обґрунтування, які замовник вже розглядає самостійно. </w:t>
      </w:r>
    </w:p>
    <w:p w14:paraId="49FC0078"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Також слід наголосити, що ця норма </w:t>
      </w:r>
      <w:r>
        <w:rPr>
          <w:rFonts w:ascii="Calibri" w:eastAsia="Calibri" w:hAnsi="Calibri" w:cs="Calibri"/>
          <w:b/>
          <w:i/>
          <w:sz w:val="22"/>
          <w:szCs w:val="22"/>
        </w:rPr>
        <w:t>НЕ застосовується у разі спрощених закупівель чи закупівель із застосуванням електронного каталогу, а лише у випадку проведення конкурентних процедур закупівель відкритих торгів, торгів з обмеженою участю і  конкурентного діалогу, у яких власне і фігурують</w:t>
      </w:r>
      <w:r>
        <w:rPr>
          <w:rFonts w:ascii="Calibri" w:eastAsia="Calibri" w:hAnsi="Calibri" w:cs="Calibri"/>
          <w:b/>
          <w:i/>
          <w:sz w:val="22"/>
          <w:szCs w:val="22"/>
        </w:rPr>
        <w:t xml:space="preserve"> тендерні пропозиції.</w:t>
      </w:r>
    </w:p>
    <w:p w14:paraId="63AAD4FB"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Аномально низькі ціни тендерних пропозицій є давно відомою проблемою, яку часто звужують суто до демпінгу (штучне заниження ціни з метою перемоги у тендері). Проте </w:t>
      </w:r>
      <w:r>
        <w:rPr>
          <w:rFonts w:ascii="Calibri" w:eastAsia="Calibri" w:hAnsi="Calibri" w:cs="Calibri"/>
          <w:b/>
          <w:i/>
          <w:color w:val="000000"/>
          <w:sz w:val="22"/>
          <w:szCs w:val="22"/>
        </w:rPr>
        <w:lastRenderedPageBreak/>
        <w:t>аномально низькі ціни, з одного боку, можуть бути виправданими та  обг</w:t>
      </w:r>
      <w:r>
        <w:rPr>
          <w:rFonts w:ascii="Calibri" w:eastAsia="Calibri" w:hAnsi="Calibri" w:cs="Calibri"/>
          <w:b/>
          <w:i/>
          <w:color w:val="000000"/>
          <w:sz w:val="22"/>
          <w:szCs w:val="22"/>
        </w:rPr>
        <w:t>рунтованими ефективністю бізнес-операцій учасника тендеру, але все-таки часто такі випадки вказують на ризик того, що в даному випадку в учасника може бути намір підвищити ціну у разі визнання його переможцем  та укладення з ним договору або на ризик пробл</w:t>
      </w:r>
      <w:r>
        <w:rPr>
          <w:rFonts w:ascii="Calibri" w:eastAsia="Calibri" w:hAnsi="Calibri" w:cs="Calibri"/>
          <w:b/>
          <w:i/>
          <w:color w:val="000000"/>
          <w:sz w:val="22"/>
          <w:szCs w:val="22"/>
        </w:rPr>
        <w:t>ем виконання договору. Крім ризиків для замовників демпінг та АНЦ негативно впливають на конкуренцію. Саме для встановлення факту чи є обгрунтованою АНЦ учасника чи ні і передбачено у ч.14 ст.29 механізм обгрунтування такої ціни (буде прокоментовано далі).</w:t>
      </w:r>
      <w:r>
        <w:rPr>
          <w:rFonts w:ascii="Calibri" w:eastAsia="Calibri" w:hAnsi="Calibri" w:cs="Calibri"/>
          <w:b/>
          <w:i/>
          <w:color w:val="000000"/>
          <w:sz w:val="22"/>
          <w:szCs w:val="22"/>
        </w:rPr>
        <w:t xml:space="preserve"> Крім такого механізму обгрунтування як ключового для відхилення чи не відхилення тендерної пропозиції з АНЦ у Законі передбачено інші запобіжники для зменшення ризиків занижених цін тендерних пропозицій:</w:t>
      </w:r>
    </w:p>
    <w:p w14:paraId="2BB995C6"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можливість застосування забезпечення виконання </w:t>
      </w:r>
      <w:r>
        <w:rPr>
          <w:rFonts w:ascii="Calibri" w:eastAsia="Calibri" w:hAnsi="Calibri" w:cs="Calibri"/>
          <w:b/>
          <w:i/>
          <w:color w:val="000000"/>
          <w:sz w:val="22"/>
          <w:szCs w:val="22"/>
        </w:rPr>
        <w:t>договору про закупівлю (стаття 27 Закону);</w:t>
      </w:r>
    </w:p>
    <w:p w14:paraId="09B398B0"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виключний перелік випадків, коли дозволено вносити зміни в договір про закупівлю (частина 5 статті 41 Закону).</w:t>
      </w:r>
    </w:p>
    <w:p w14:paraId="49F53D8D"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Крім цього, якщо учасник-переможець з АНЦ надав обгрунтування і з ним було підписано договір, який він</w:t>
      </w:r>
      <w:r>
        <w:rPr>
          <w:rFonts w:ascii="Calibri" w:eastAsia="Calibri" w:hAnsi="Calibri" w:cs="Calibri"/>
          <w:b/>
          <w:i/>
          <w:color w:val="000000"/>
          <w:sz w:val="22"/>
          <w:szCs w:val="22"/>
        </w:rPr>
        <w:t xml:space="preserve"> все-таки згодом не виконав належним чином, це може мати наслідок в майбутньому у вигляді відмови йому в участі в наступних процедурах закупівлі цього ж замовника на підставі частини 2 статті 17 Закону.</w:t>
      </w:r>
    </w:p>
    <w:p w14:paraId="60472B1A" w14:textId="77777777" w:rsidR="00DD57AC" w:rsidRDefault="00DD57AC">
      <w:pPr>
        <w:ind w:firstLine="450"/>
        <w:jc w:val="both"/>
        <w:rPr>
          <w:rFonts w:ascii="Calibri" w:eastAsia="Calibri" w:hAnsi="Calibri" w:cs="Calibri"/>
          <w:sz w:val="22"/>
          <w:szCs w:val="22"/>
          <w:highlight w:val="white"/>
        </w:rPr>
      </w:pPr>
    </w:p>
    <w:p w14:paraId="254D7F54" w14:textId="77777777" w:rsidR="00DD57AC" w:rsidRDefault="00E16709">
      <w:pPr>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 xml:space="preserve">4) вартість життєвого циклу - сукупність вартості </w:t>
      </w:r>
      <w:r>
        <w:rPr>
          <w:rFonts w:ascii="Calibri" w:eastAsia="Calibri" w:hAnsi="Calibri" w:cs="Calibri"/>
          <w:color w:val="333333"/>
          <w:sz w:val="24"/>
          <w:szCs w:val="24"/>
          <w:highlight w:val="white"/>
        </w:rPr>
        <w:t xml:space="preserve">предмета закупівлі або його частини (лота) та інших витрат, які нестиме безпосередньо замовник під час використання, обслуговування та припинення використання предмета закупівлі. Вартість життєвого циклу розраховується відповідно до методики, встановленої </w:t>
      </w:r>
      <w:r>
        <w:rPr>
          <w:rFonts w:ascii="Calibri" w:eastAsia="Calibri" w:hAnsi="Calibri" w:cs="Calibri"/>
          <w:color w:val="333333"/>
          <w:sz w:val="24"/>
          <w:szCs w:val="24"/>
          <w:highlight w:val="white"/>
        </w:rPr>
        <w:t>у тендерній документації;</w:t>
      </w:r>
    </w:p>
    <w:p w14:paraId="291A8F29"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AF2E2F8"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Вартість життєвого циклу та аномально низькі тендерні пропозиції є двома різними концепціями, які, проте, походять з права ЄС та мають однакову мету: забезпечення справедливої конкуренції, що базується на реальній (тобто </w:t>
      </w:r>
      <w:r>
        <w:rPr>
          <w:rFonts w:ascii="Calibri" w:eastAsia="Calibri" w:hAnsi="Calibri" w:cs="Calibri"/>
          <w:b/>
          <w:i/>
          <w:sz w:val="22"/>
          <w:szCs w:val="22"/>
        </w:rPr>
        <w:t>ринковій) ціні предмета закупівлі. Вартість життєвого циклу – це окремий критерій оцінки, який змовник може і має право застосовувати, що визначено у частинах 3 і 4 статті 29 Закону (буде прокоментовано далі).</w:t>
      </w:r>
    </w:p>
    <w:p w14:paraId="52FA4472"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Варто наголосити, що ця норма НЕ застосовуєтьс</w:t>
      </w:r>
      <w:r>
        <w:rPr>
          <w:rFonts w:ascii="Calibri" w:eastAsia="Calibri" w:hAnsi="Calibri" w:cs="Calibri"/>
          <w:b/>
          <w:i/>
          <w:sz w:val="22"/>
          <w:szCs w:val="22"/>
        </w:rPr>
        <w:t>я у разі спрощених закупівель чи закупівель із застосуванням електронного каталогу, а лише у випадку проведення конкурентних процедур закупівель відкритих торгів, торгів з обмеженою участю і конкурентного діалогу, у яких власне і фігурує тендерна документа</w:t>
      </w:r>
      <w:r>
        <w:rPr>
          <w:rFonts w:ascii="Calibri" w:eastAsia="Calibri" w:hAnsi="Calibri" w:cs="Calibri"/>
          <w:b/>
          <w:i/>
          <w:sz w:val="22"/>
          <w:szCs w:val="22"/>
        </w:rPr>
        <w:t>ція, що має містити докладний опис розрахунку ціни пропозиції за цим критерієм у разі його застосування замовником.</w:t>
      </w:r>
    </w:p>
    <w:p w14:paraId="6620A918"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color w:val="000000"/>
          <w:sz w:val="22"/>
          <w:szCs w:val="22"/>
        </w:rPr>
        <w:t xml:space="preserve">Фактично, вартість життєвого циклу як критерій оцінки тендерних пропозицій – це спосіб розрахунку та порівняння реальної вартості тендерних </w:t>
      </w:r>
      <w:r>
        <w:rPr>
          <w:rFonts w:ascii="Calibri" w:eastAsia="Calibri" w:hAnsi="Calibri" w:cs="Calibri"/>
          <w:b/>
          <w:i/>
          <w:color w:val="000000"/>
          <w:sz w:val="22"/>
          <w:szCs w:val="22"/>
        </w:rPr>
        <w:t>пропозицій з урахуванням витрат протягом часу запланованої/бажаної експлуатації та/або використання предмета закупівлі. Замість того, щоб зосереджуватись лише на ціні, до уваги беруться інші витрати, які замовники будуть змушені понести під час використанн</w:t>
      </w:r>
      <w:r>
        <w:rPr>
          <w:rFonts w:ascii="Calibri" w:eastAsia="Calibri" w:hAnsi="Calibri" w:cs="Calibri"/>
          <w:b/>
          <w:i/>
          <w:color w:val="000000"/>
          <w:sz w:val="22"/>
          <w:szCs w:val="22"/>
        </w:rPr>
        <w:t>я предмета закупівлі (до речі</w:t>
      </w:r>
      <w:r>
        <w:rPr>
          <w:rFonts w:ascii="Calibri" w:eastAsia="Calibri" w:hAnsi="Calibri" w:cs="Calibri"/>
          <w:b/>
          <w:i/>
          <w:color w:val="000000"/>
          <w:sz w:val="22"/>
          <w:szCs w:val="22"/>
          <w:u w:val="single"/>
        </w:rPr>
        <w:t>, в Україні мова йде лише про прямі витрати саме замовника</w:t>
      </w:r>
      <w:r>
        <w:rPr>
          <w:rFonts w:ascii="Calibri" w:eastAsia="Calibri" w:hAnsi="Calibri" w:cs="Calibri"/>
          <w:b/>
          <w:i/>
          <w:color w:val="000000"/>
          <w:sz w:val="22"/>
          <w:szCs w:val="22"/>
        </w:rPr>
        <w:t>, тоді як в ЄС ще можна в методику обрахунку вартості життєвого циклу додавати витрати не лише даного замовника на захист довкілля, які мають бути понесені для відновлен</w:t>
      </w:r>
      <w:r>
        <w:rPr>
          <w:rFonts w:ascii="Calibri" w:eastAsia="Calibri" w:hAnsi="Calibri" w:cs="Calibri"/>
          <w:b/>
          <w:i/>
          <w:color w:val="000000"/>
          <w:sz w:val="22"/>
          <w:szCs w:val="22"/>
        </w:rPr>
        <w:t>ня довкілля внаслідок використання предмета закупівлі). Наприклад, до таких витрат можуть бути віднесені:</w:t>
      </w:r>
    </w:p>
    <w:p w14:paraId="0E03FC33" w14:textId="77777777" w:rsidR="00DD57AC" w:rsidRDefault="00E16709">
      <w:pPr>
        <w:widowControl/>
        <w:numPr>
          <w:ilvl w:val="0"/>
          <w:numId w:val="61"/>
        </w:numPr>
        <w:ind w:left="0" w:firstLine="567"/>
        <w:jc w:val="both"/>
        <w:rPr>
          <w:b/>
          <w:i/>
          <w:color w:val="000000"/>
        </w:rPr>
      </w:pPr>
      <w:r>
        <w:rPr>
          <w:rFonts w:ascii="Calibri" w:eastAsia="Calibri" w:hAnsi="Calibri" w:cs="Calibri"/>
          <w:b/>
          <w:i/>
          <w:color w:val="000000"/>
          <w:sz w:val="22"/>
          <w:szCs w:val="22"/>
        </w:rPr>
        <w:t>Витрати на утримання та електроенергію для систем опалення або освітлення</w:t>
      </w:r>
    </w:p>
    <w:p w14:paraId="49EEFB61" w14:textId="77777777" w:rsidR="00DD57AC" w:rsidRDefault="00E16709">
      <w:pPr>
        <w:widowControl/>
        <w:numPr>
          <w:ilvl w:val="0"/>
          <w:numId w:val="61"/>
        </w:numPr>
        <w:ind w:left="0" w:firstLine="567"/>
        <w:jc w:val="both"/>
        <w:rPr>
          <w:b/>
          <w:i/>
          <w:color w:val="000000"/>
        </w:rPr>
      </w:pPr>
      <w:r>
        <w:rPr>
          <w:rFonts w:ascii="Calibri" w:eastAsia="Calibri" w:hAnsi="Calibri" w:cs="Calibri"/>
          <w:b/>
          <w:i/>
          <w:color w:val="000000"/>
          <w:sz w:val="22"/>
          <w:szCs w:val="22"/>
        </w:rPr>
        <w:t>Вартість утримання та палива для транспортних засобів</w:t>
      </w:r>
    </w:p>
    <w:p w14:paraId="702EA3AF" w14:textId="77777777" w:rsidR="00DD57AC" w:rsidRDefault="00E16709">
      <w:pPr>
        <w:widowControl/>
        <w:numPr>
          <w:ilvl w:val="0"/>
          <w:numId w:val="61"/>
        </w:numPr>
        <w:ind w:left="0" w:firstLine="567"/>
        <w:jc w:val="both"/>
        <w:rPr>
          <w:b/>
          <w:i/>
          <w:color w:val="000000"/>
        </w:rPr>
      </w:pPr>
      <w:r>
        <w:rPr>
          <w:rFonts w:ascii="Calibri" w:eastAsia="Calibri" w:hAnsi="Calibri" w:cs="Calibri"/>
          <w:b/>
          <w:i/>
          <w:color w:val="000000"/>
          <w:sz w:val="22"/>
          <w:szCs w:val="22"/>
        </w:rPr>
        <w:t xml:space="preserve">Вартість ліцензування </w:t>
      </w:r>
      <w:r>
        <w:rPr>
          <w:rFonts w:ascii="Calibri" w:eastAsia="Calibri" w:hAnsi="Calibri" w:cs="Calibri"/>
          <w:b/>
          <w:i/>
          <w:color w:val="000000"/>
          <w:sz w:val="22"/>
          <w:szCs w:val="22"/>
        </w:rPr>
        <w:t>та оновлення комп'ютерного програмного забезпечення</w:t>
      </w:r>
    </w:p>
    <w:p w14:paraId="484A5C8C" w14:textId="77777777" w:rsidR="00DD57AC" w:rsidRDefault="00E16709">
      <w:pPr>
        <w:widowControl/>
        <w:numPr>
          <w:ilvl w:val="0"/>
          <w:numId w:val="61"/>
        </w:numPr>
        <w:ind w:left="0" w:firstLine="567"/>
        <w:jc w:val="both"/>
        <w:rPr>
          <w:b/>
          <w:i/>
          <w:color w:val="000000"/>
        </w:rPr>
      </w:pPr>
      <w:r>
        <w:rPr>
          <w:rFonts w:ascii="Calibri" w:eastAsia="Calibri" w:hAnsi="Calibri" w:cs="Calibri"/>
          <w:b/>
          <w:i/>
          <w:color w:val="000000"/>
          <w:sz w:val="22"/>
          <w:szCs w:val="22"/>
        </w:rPr>
        <w:t>Вартість ремонту або заправки (наприклад, принтера або іншого офісного обладнання)</w:t>
      </w:r>
    </w:p>
    <w:p w14:paraId="67CD36F5" w14:textId="77777777" w:rsidR="00DD57AC" w:rsidRDefault="00E16709">
      <w:pPr>
        <w:widowControl/>
        <w:numPr>
          <w:ilvl w:val="0"/>
          <w:numId w:val="61"/>
        </w:numPr>
        <w:ind w:left="0" w:firstLine="567"/>
        <w:jc w:val="both"/>
        <w:rPr>
          <w:b/>
          <w:i/>
          <w:color w:val="000000"/>
        </w:rPr>
      </w:pPr>
      <w:r>
        <w:rPr>
          <w:rFonts w:ascii="Calibri" w:eastAsia="Calibri" w:hAnsi="Calibri" w:cs="Calibri"/>
          <w:b/>
          <w:i/>
          <w:color w:val="000000"/>
          <w:sz w:val="22"/>
          <w:szCs w:val="22"/>
        </w:rPr>
        <w:t>Вартість закінчення терміну експлуатації або утилізації  (наприклад, IT обладнання, меблів).</w:t>
      </w:r>
    </w:p>
    <w:p w14:paraId="46C23583" w14:textId="77777777" w:rsidR="00DD57AC" w:rsidRDefault="00DD57AC">
      <w:pPr>
        <w:jc w:val="both"/>
        <w:rPr>
          <w:rFonts w:ascii="Calibri" w:eastAsia="Calibri" w:hAnsi="Calibri" w:cs="Calibri"/>
          <w:sz w:val="22"/>
          <w:szCs w:val="22"/>
        </w:rPr>
      </w:pPr>
    </w:p>
    <w:p w14:paraId="238BBAA2" w14:textId="77777777" w:rsidR="00DD57AC" w:rsidRDefault="00E16709">
      <w:pPr>
        <w:jc w:val="both"/>
        <w:rPr>
          <w:rFonts w:ascii="Calibri" w:eastAsia="Calibri" w:hAnsi="Calibri" w:cs="Calibri"/>
          <w:b/>
          <w:i/>
          <w:sz w:val="24"/>
          <w:szCs w:val="24"/>
          <w:u w:val="single"/>
        </w:rPr>
      </w:pPr>
      <w:r>
        <w:rPr>
          <w:rFonts w:ascii="Calibri" w:eastAsia="Calibri" w:hAnsi="Calibri" w:cs="Calibri"/>
          <w:color w:val="333333"/>
          <w:sz w:val="24"/>
          <w:szCs w:val="24"/>
          <w:highlight w:val="white"/>
        </w:rPr>
        <w:t xml:space="preserve">5) веб-портал </w:t>
      </w:r>
      <w:r>
        <w:rPr>
          <w:rFonts w:ascii="Calibri" w:eastAsia="Calibri" w:hAnsi="Calibri" w:cs="Calibri"/>
          <w:color w:val="333333"/>
          <w:sz w:val="24"/>
          <w:szCs w:val="24"/>
          <w:highlight w:val="white"/>
        </w:rPr>
        <w:t>Уповноваженого органу з питань закупівель (далі - веб-портал Уповноваженого органу) - інформаційно-телекомунікаційна система, яка має комплексну систему захисту інформації з підтвердженою відповідністю згідно із </w:t>
      </w:r>
      <w:r>
        <w:rPr>
          <w:rFonts w:ascii="Calibri" w:eastAsia="Calibri" w:hAnsi="Calibri" w:cs="Calibri"/>
          <w:sz w:val="24"/>
          <w:szCs w:val="24"/>
          <w:highlight w:val="white"/>
        </w:rPr>
        <w:t>Законом України</w:t>
      </w:r>
      <w:r>
        <w:rPr>
          <w:rFonts w:ascii="Calibri" w:eastAsia="Calibri" w:hAnsi="Calibri" w:cs="Calibri"/>
          <w:color w:val="333333"/>
          <w:sz w:val="24"/>
          <w:szCs w:val="24"/>
          <w:highlight w:val="white"/>
        </w:rPr>
        <w:t> "Про захист інформації в інф</w:t>
      </w:r>
      <w:r>
        <w:rPr>
          <w:rFonts w:ascii="Calibri" w:eastAsia="Calibri" w:hAnsi="Calibri" w:cs="Calibri"/>
          <w:color w:val="333333"/>
          <w:sz w:val="24"/>
          <w:szCs w:val="24"/>
          <w:highlight w:val="white"/>
        </w:rPr>
        <w:t xml:space="preserve">ормаційно-телекомунікаційних системах", до складу якої входять модуль електронного аукціону і база даних, та є частиною електронної системи закупівель. Веб-портал </w:t>
      </w:r>
      <w:r>
        <w:rPr>
          <w:rFonts w:ascii="Calibri" w:eastAsia="Calibri" w:hAnsi="Calibri" w:cs="Calibri"/>
          <w:color w:val="333333"/>
          <w:sz w:val="24"/>
          <w:szCs w:val="24"/>
          <w:highlight w:val="white"/>
        </w:rPr>
        <w:lastRenderedPageBreak/>
        <w:t>Уповноваженого органу є онлайн-сервісом, що забезпечує створення, зберігання, оприлюднення вс</w:t>
      </w:r>
      <w:r>
        <w:rPr>
          <w:rFonts w:ascii="Calibri" w:eastAsia="Calibri" w:hAnsi="Calibri" w:cs="Calibri"/>
          <w:color w:val="333333"/>
          <w:sz w:val="24"/>
          <w:szCs w:val="24"/>
          <w:highlight w:val="white"/>
        </w:rPr>
        <w:t>ієї інформації про закупівлі, проведення електронного аукціону, автоматичний обмін інформацією і документами та користування сервісами з автоматичним обміном інформацією, доступ до якого здійснюється за допомогою мережі Інтернет. Забезпечення функціонуванн</w:t>
      </w:r>
      <w:r>
        <w:rPr>
          <w:rFonts w:ascii="Calibri" w:eastAsia="Calibri" w:hAnsi="Calibri" w:cs="Calibri"/>
          <w:color w:val="333333"/>
          <w:sz w:val="24"/>
          <w:szCs w:val="24"/>
          <w:highlight w:val="white"/>
        </w:rPr>
        <w:t>я веб-порталу Уповноваженого органу здійснюється, у тому числі, за рахунок надання авторизованим електронним майданчикам платного доступу до нього;</w:t>
      </w:r>
      <w:r>
        <w:rPr>
          <w:rFonts w:ascii="Calibri" w:eastAsia="Calibri" w:hAnsi="Calibri" w:cs="Calibri"/>
          <w:b/>
          <w:i/>
          <w:sz w:val="24"/>
          <w:szCs w:val="24"/>
          <w:u w:val="single"/>
        </w:rPr>
        <w:t xml:space="preserve"> </w:t>
      </w:r>
    </w:p>
    <w:p w14:paraId="42839CBD"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E20C7DD"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Наказом Мінекономіки від </w:t>
      </w:r>
      <w:r>
        <w:rPr>
          <w:rFonts w:ascii="Calibri" w:eastAsia="Calibri" w:hAnsi="Calibri" w:cs="Calibri"/>
          <w:b/>
          <w:i/>
          <w:color w:val="333333"/>
          <w:sz w:val="22"/>
          <w:szCs w:val="22"/>
          <w:highlight w:val="white"/>
        </w:rPr>
        <w:t>07.04.2020  р. № 648</w:t>
      </w:r>
      <w:r>
        <w:rPr>
          <w:rFonts w:ascii="Calibri" w:eastAsia="Calibri" w:hAnsi="Calibri" w:cs="Calibri"/>
          <w:b/>
          <w:color w:val="333333"/>
          <w:sz w:val="22"/>
          <w:szCs w:val="22"/>
          <w:highlight w:val="white"/>
        </w:rPr>
        <w:t xml:space="preserve"> </w:t>
      </w:r>
      <w:r>
        <w:rPr>
          <w:rFonts w:ascii="Calibri" w:eastAsia="Calibri" w:hAnsi="Calibri" w:cs="Calibri"/>
          <w:b/>
          <w:i/>
          <w:color w:val="000000"/>
          <w:sz w:val="22"/>
          <w:szCs w:val="22"/>
        </w:rPr>
        <w:t>веб-порталом Уповноваженого органу визначено інформ</w:t>
      </w:r>
      <w:r>
        <w:rPr>
          <w:rFonts w:ascii="Calibri" w:eastAsia="Calibri" w:hAnsi="Calibri" w:cs="Calibri"/>
          <w:b/>
          <w:i/>
          <w:color w:val="000000"/>
          <w:sz w:val="22"/>
          <w:szCs w:val="22"/>
        </w:rPr>
        <w:t xml:space="preserve">аційно-телекомунікаційну систему “Prozorro” за адресою в мережі Інтернет: </w:t>
      </w:r>
      <w:hyperlink r:id="rId12">
        <w:r>
          <w:rPr>
            <w:rFonts w:ascii="Calibri" w:eastAsia="Calibri" w:hAnsi="Calibri" w:cs="Calibri"/>
            <w:b/>
            <w:i/>
            <w:color w:val="000000"/>
            <w:sz w:val="22"/>
            <w:szCs w:val="22"/>
          </w:rPr>
          <w:t>www.prozorro.gov.ua</w:t>
        </w:r>
      </w:hyperlink>
      <w:r>
        <w:rPr>
          <w:rFonts w:ascii="Calibri" w:eastAsia="Calibri" w:hAnsi="Calibri" w:cs="Calibri"/>
          <w:b/>
          <w:i/>
          <w:color w:val="000000"/>
          <w:sz w:val="22"/>
          <w:szCs w:val="22"/>
        </w:rPr>
        <w:t>. Наказом  Мінекономрозвитку від 23.08.2016 №1398 визначено, що відповідальним за функціонування порталу є ДП «Прозор</w:t>
      </w:r>
      <w:r>
        <w:rPr>
          <w:rFonts w:ascii="Calibri" w:eastAsia="Calibri" w:hAnsi="Calibri" w:cs="Calibri"/>
          <w:b/>
          <w:i/>
          <w:color w:val="000000"/>
          <w:sz w:val="22"/>
          <w:szCs w:val="22"/>
        </w:rPr>
        <w:t xml:space="preserve">ро» (правонаступник ДП «Зовнішторгвидав»). </w:t>
      </w:r>
    </w:p>
    <w:p w14:paraId="5AA054E2"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Порядок надання доступу та розмір плати за користування сервісом авторизованими майданчиками встановлено постановою КМУ від 24 лютого 2016 року №166.</w:t>
      </w:r>
    </w:p>
    <w:p w14:paraId="53E535A5" w14:textId="77777777" w:rsidR="00DD57AC" w:rsidRDefault="00DD57AC">
      <w:pPr>
        <w:pBdr>
          <w:top w:val="nil"/>
          <w:left w:val="nil"/>
          <w:bottom w:val="nil"/>
          <w:right w:val="nil"/>
          <w:between w:val="nil"/>
        </w:pBdr>
        <w:jc w:val="both"/>
        <w:rPr>
          <w:rFonts w:ascii="Calibri" w:eastAsia="Calibri" w:hAnsi="Calibri" w:cs="Calibri"/>
          <w:b/>
          <w:i/>
          <w:color w:val="000000"/>
          <w:sz w:val="24"/>
          <w:szCs w:val="24"/>
        </w:rPr>
      </w:pPr>
    </w:p>
    <w:p w14:paraId="1B47E917" w14:textId="77777777" w:rsidR="00DD57AC" w:rsidRDefault="00E16709">
      <w:pPr>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 xml:space="preserve">6) договір про закупівлю - господарський договір, що </w:t>
      </w:r>
      <w:r>
        <w:rPr>
          <w:rFonts w:ascii="Calibri" w:eastAsia="Calibri" w:hAnsi="Calibri" w:cs="Calibri"/>
          <w:color w:val="333333"/>
          <w:sz w:val="24"/>
          <w:szCs w:val="24"/>
          <w:highlight w:val="white"/>
        </w:rPr>
        <w:t>укладається між замовником і учасником за результатами проведення процедури закупівлі/спрощеної закупівлі та передбачає платне надання послуг, виконання робіт або придбання товару;</w:t>
      </w:r>
    </w:p>
    <w:p w14:paraId="30C5CB48"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F145E47"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З даного визначення можна відразу відмітити наступні особливості </w:t>
      </w:r>
      <w:r>
        <w:rPr>
          <w:rFonts w:ascii="Calibri" w:eastAsia="Calibri" w:hAnsi="Calibri" w:cs="Calibri"/>
          <w:b/>
          <w:i/>
          <w:sz w:val="22"/>
          <w:szCs w:val="22"/>
        </w:rPr>
        <w:t>договорів про закупівлю:</w:t>
      </w:r>
    </w:p>
    <w:p w14:paraId="3B718A75" w14:textId="77777777" w:rsidR="00DD57AC" w:rsidRDefault="00E16709">
      <w:pPr>
        <w:widowControl/>
        <w:numPr>
          <w:ilvl w:val="0"/>
          <w:numId w:val="40"/>
        </w:numPr>
        <w:ind w:hanging="360"/>
        <w:jc w:val="both"/>
        <w:rPr>
          <w:b/>
          <w:i/>
          <w:sz w:val="22"/>
          <w:szCs w:val="22"/>
        </w:rPr>
      </w:pPr>
      <w:r>
        <w:rPr>
          <w:rFonts w:ascii="Calibri" w:eastAsia="Calibri" w:hAnsi="Calibri" w:cs="Calibri"/>
          <w:b/>
          <w:i/>
          <w:sz w:val="22"/>
          <w:szCs w:val="22"/>
        </w:rPr>
        <w:t xml:space="preserve">договір про закупівлю – це господарський договір, що обов’язково передбачає грошову оплату за </w:t>
      </w:r>
      <w:r>
        <w:rPr>
          <w:rFonts w:ascii="Calibri" w:eastAsia="Calibri" w:hAnsi="Calibri" w:cs="Calibri"/>
          <w:b/>
          <w:i/>
          <w:color w:val="333333"/>
          <w:sz w:val="22"/>
          <w:szCs w:val="22"/>
          <w:highlight w:val="white"/>
        </w:rPr>
        <w:t>надання послуг, виконання робіт або придбання товару;</w:t>
      </w:r>
      <w:r>
        <w:rPr>
          <w:rFonts w:ascii="Calibri" w:eastAsia="Calibri" w:hAnsi="Calibri" w:cs="Calibri"/>
          <w:b/>
          <w:i/>
          <w:sz w:val="22"/>
          <w:szCs w:val="22"/>
        </w:rPr>
        <w:t xml:space="preserve"> </w:t>
      </w:r>
    </w:p>
    <w:p w14:paraId="0DD97AFB" w14:textId="77777777" w:rsidR="00DD57AC" w:rsidRDefault="00E16709">
      <w:pPr>
        <w:widowControl/>
        <w:numPr>
          <w:ilvl w:val="0"/>
          <w:numId w:val="40"/>
        </w:numPr>
        <w:ind w:hanging="360"/>
        <w:jc w:val="both"/>
        <w:rPr>
          <w:b/>
          <w:i/>
          <w:sz w:val="22"/>
          <w:szCs w:val="22"/>
        </w:rPr>
      </w:pPr>
      <w:r>
        <w:rPr>
          <w:rFonts w:ascii="Calibri" w:eastAsia="Calibri" w:hAnsi="Calibri" w:cs="Calibri"/>
          <w:b/>
          <w:i/>
          <w:sz w:val="22"/>
          <w:szCs w:val="22"/>
        </w:rPr>
        <w:t>договір про закупівлю це той договір, який укладається за результатами процедур за</w:t>
      </w:r>
      <w:r>
        <w:rPr>
          <w:rFonts w:ascii="Calibri" w:eastAsia="Calibri" w:hAnsi="Calibri" w:cs="Calibri"/>
          <w:b/>
          <w:i/>
          <w:sz w:val="22"/>
          <w:szCs w:val="22"/>
        </w:rPr>
        <w:t>купівель або спрощеної закупівлі (тобто договір, укладений без проведення процедур закупівель, не є договором про закупівлю у розумінні Закону);</w:t>
      </w:r>
    </w:p>
    <w:p w14:paraId="6B4FA5CE" w14:textId="77777777" w:rsidR="00DD57AC" w:rsidRDefault="00E16709">
      <w:pPr>
        <w:widowControl/>
        <w:numPr>
          <w:ilvl w:val="0"/>
          <w:numId w:val="40"/>
        </w:numPr>
        <w:ind w:hanging="360"/>
        <w:jc w:val="both"/>
        <w:rPr>
          <w:b/>
          <w:i/>
          <w:sz w:val="22"/>
          <w:szCs w:val="22"/>
        </w:rPr>
      </w:pPr>
      <w:r>
        <w:rPr>
          <w:rFonts w:ascii="Calibri" w:eastAsia="Calibri" w:hAnsi="Calibri" w:cs="Calibri"/>
          <w:b/>
          <w:i/>
          <w:sz w:val="22"/>
          <w:szCs w:val="22"/>
        </w:rPr>
        <w:t xml:space="preserve">договір передбачає надання послуг, виконання робіт чи набуття права власності (тобто, договір, відповідно до </w:t>
      </w:r>
      <w:r>
        <w:rPr>
          <w:rFonts w:ascii="Calibri" w:eastAsia="Calibri" w:hAnsi="Calibri" w:cs="Calibri"/>
          <w:b/>
          <w:i/>
          <w:sz w:val="22"/>
          <w:szCs w:val="22"/>
        </w:rPr>
        <w:t xml:space="preserve">якого замовник не отримує право власності на товар, або замовнику не надаються послуги чи йому не виконуються роботи, а, наприклад, замовник відшкодовує понесені третьою особою витрати, чи надає доручення щось для нього купити тощо, не може бути договором </w:t>
      </w:r>
      <w:r>
        <w:rPr>
          <w:rFonts w:ascii="Calibri" w:eastAsia="Calibri" w:hAnsi="Calibri" w:cs="Calibri"/>
          <w:b/>
          <w:i/>
          <w:sz w:val="22"/>
          <w:szCs w:val="22"/>
        </w:rPr>
        <w:t>про закупівлю).</w:t>
      </w:r>
    </w:p>
    <w:p w14:paraId="6998B9A2" w14:textId="77777777" w:rsidR="00DD57AC" w:rsidRDefault="00DD57AC">
      <w:pPr>
        <w:ind w:firstLine="720"/>
        <w:jc w:val="both"/>
        <w:rPr>
          <w:rFonts w:ascii="Calibri" w:eastAsia="Calibri" w:hAnsi="Calibri" w:cs="Calibri"/>
          <w:b/>
          <w:i/>
          <w:sz w:val="22"/>
          <w:szCs w:val="22"/>
          <w:u w:val="single"/>
        </w:rPr>
      </w:pPr>
    </w:p>
    <w:p w14:paraId="231667FA" w14:textId="77777777" w:rsidR="00DD57AC" w:rsidRDefault="00E16709">
      <w:pPr>
        <w:jc w:val="both"/>
        <w:rPr>
          <w:rFonts w:ascii="Calibri" w:eastAsia="Calibri" w:hAnsi="Calibri" w:cs="Calibri"/>
          <w:sz w:val="22"/>
          <w:szCs w:val="22"/>
        </w:rPr>
      </w:pPr>
      <w:r>
        <w:rPr>
          <w:rFonts w:ascii="Calibri" w:eastAsia="Calibri" w:hAnsi="Calibri" w:cs="Calibri"/>
          <w:b/>
          <w:i/>
          <w:sz w:val="22"/>
          <w:szCs w:val="22"/>
        </w:rPr>
        <w:t>Крім цих особливостей, що випливають з власне визначення Закону, необхідно враховувати наступні ключові аспекти укладання договорів про  закупівлю, а саме:</w:t>
      </w:r>
    </w:p>
    <w:p w14:paraId="2D9F996B" w14:textId="77777777" w:rsidR="00DD57AC" w:rsidRDefault="00E16709">
      <w:pPr>
        <w:widowControl/>
        <w:numPr>
          <w:ilvl w:val="0"/>
          <w:numId w:val="42"/>
        </w:numPr>
        <w:ind w:hanging="360"/>
        <w:jc w:val="both"/>
        <w:rPr>
          <w:b/>
          <w:i/>
          <w:sz w:val="22"/>
          <w:szCs w:val="22"/>
        </w:rPr>
      </w:pPr>
      <w:r>
        <w:rPr>
          <w:rFonts w:ascii="Calibri" w:eastAsia="Calibri" w:hAnsi="Calibri" w:cs="Calibri"/>
          <w:b/>
          <w:i/>
          <w:sz w:val="22"/>
          <w:szCs w:val="22"/>
          <w:u w:val="single"/>
        </w:rPr>
        <w:t>визначення предмета договору</w:t>
      </w:r>
      <w:r>
        <w:rPr>
          <w:rFonts w:ascii="Calibri" w:eastAsia="Calibri" w:hAnsi="Calibri" w:cs="Calibri"/>
          <w:b/>
          <w:i/>
          <w:sz w:val="22"/>
          <w:szCs w:val="22"/>
        </w:rPr>
        <w:t>, що базується на понятті «предмет закупівлі» і який ви</w:t>
      </w:r>
      <w:r>
        <w:rPr>
          <w:rFonts w:ascii="Calibri" w:eastAsia="Calibri" w:hAnsi="Calibri" w:cs="Calibri"/>
          <w:b/>
          <w:i/>
          <w:sz w:val="22"/>
          <w:szCs w:val="22"/>
        </w:rPr>
        <w:t xml:space="preserve">значається  за спеціальним Порядком, затвердженим наказом Мінекономіки від </w:t>
      </w:r>
      <w:r>
        <w:rPr>
          <w:rFonts w:ascii="Calibri" w:eastAsia="Calibri" w:hAnsi="Calibri" w:cs="Calibri"/>
          <w:b/>
          <w:i/>
          <w:color w:val="333333"/>
          <w:sz w:val="22"/>
          <w:szCs w:val="22"/>
          <w:highlight w:val="white"/>
        </w:rPr>
        <w:t>15.04.2020 р. № 708</w:t>
      </w:r>
      <w:r>
        <w:rPr>
          <w:rFonts w:ascii="Calibri" w:eastAsia="Calibri" w:hAnsi="Calibri" w:cs="Calibri"/>
          <w:b/>
          <w:i/>
          <w:sz w:val="22"/>
          <w:szCs w:val="22"/>
          <w:highlight w:val="white"/>
        </w:rPr>
        <w:t>);</w:t>
      </w:r>
    </w:p>
    <w:p w14:paraId="5ECD6F2B" w14:textId="77777777" w:rsidR="00DD57AC" w:rsidRDefault="00E16709">
      <w:pPr>
        <w:widowControl/>
        <w:numPr>
          <w:ilvl w:val="0"/>
          <w:numId w:val="42"/>
        </w:numPr>
        <w:ind w:hanging="360"/>
        <w:jc w:val="both"/>
        <w:rPr>
          <w:b/>
          <w:i/>
          <w:sz w:val="22"/>
          <w:szCs w:val="22"/>
        </w:rPr>
      </w:pPr>
      <w:r>
        <w:rPr>
          <w:rFonts w:ascii="Calibri" w:eastAsia="Calibri" w:hAnsi="Calibri" w:cs="Calibri"/>
          <w:b/>
          <w:i/>
          <w:sz w:val="22"/>
          <w:szCs w:val="22"/>
          <w:u w:val="single"/>
        </w:rPr>
        <w:t>ціна договору про закупівлю</w:t>
      </w:r>
      <w:r>
        <w:rPr>
          <w:rFonts w:ascii="Calibri" w:eastAsia="Calibri" w:hAnsi="Calibri" w:cs="Calibri"/>
          <w:b/>
          <w:i/>
          <w:sz w:val="22"/>
          <w:szCs w:val="22"/>
        </w:rPr>
        <w:t xml:space="preserve"> – це ціна товару, роботи чи послуги, зазначена у пропозиції учасника-переможця процедури закупівлі або спрощеної закупівлі (урахову</w:t>
      </w:r>
      <w:r>
        <w:rPr>
          <w:rFonts w:ascii="Calibri" w:eastAsia="Calibri" w:hAnsi="Calibri" w:cs="Calibri"/>
          <w:b/>
          <w:i/>
          <w:sz w:val="22"/>
          <w:szCs w:val="22"/>
        </w:rPr>
        <w:t>ючи результати електронного аукціону);</w:t>
      </w:r>
    </w:p>
    <w:p w14:paraId="0A2EA189" w14:textId="77777777" w:rsidR="00DD57AC" w:rsidRDefault="00E16709">
      <w:pPr>
        <w:widowControl/>
        <w:numPr>
          <w:ilvl w:val="0"/>
          <w:numId w:val="42"/>
        </w:numPr>
        <w:ind w:hanging="360"/>
        <w:jc w:val="both"/>
        <w:rPr>
          <w:b/>
          <w:i/>
          <w:sz w:val="22"/>
          <w:szCs w:val="22"/>
        </w:rPr>
      </w:pPr>
      <w:r>
        <w:rPr>
          <w:rFonts w:ascii="Calibri" w:eastAsia="Calibri" w:hAnsi="Calibri" w:cs="Calibri"/>
          <w:b/>
          <w:i/>
          <w:sz w:val="22"/>
          <w:szCs w:val="22"/>
          <w:u w:val="single"/>
        </w:rPr>
        <w:t>строки укладення</w:t>
      </w:r>
      <w:r>
        <w:rPr>
          <w:rFonts w:ascii="Calibri" w:eastAsia="Calibri" w:hAnsi="Calibri" w:cs="Calibri"/>
          <w:b/>
          <w:i/>
          <w:sz w:val="22"/>
          <w:szCs w:val="22"/>
        </w:rPr>
        <w:t xml:space="preserve"> – законом встановлені спеціальні граничні строки для укладення договорів про закупівлю в залежності від застосованої процедури або спрощеної закупівлі.</w:t>
      </w:r>
    </w:p>
    <w:p w14:paraId="39F7C13D"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Законом встановлено наступні строки укладення до</w:t>
      </w:r>
      <w:r>
        <w:rPr>
          <w:rFonts w:ascii="Calibri" w:eastAsia="Calibri" w:hAnsi="Calibri" w:cs="Calibri"/>
          <w:b/>
          <w:i/>
          <w:sz w:val="22"/>
          <w:szCs w:val="22"/>
        </w:rPr>
        <w:t xml:space="preserve">говорів: </w:t>
      </w:r>
    </w:p>
    <w:p w14:paraId="70BD0B09"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xml:space="preserve">- за спрощеної процедури закупівлі договір  укладається не раніше ніж наступного дня з дня оприлюднення у ПРОЗОРРО повідомлення про намір укласти договір та не пізніше 20 календарних днів з дня </w:t>
      </w:r>
      <w:r>
        <w:rPr>
          <w:rFonts w:ascii="Calibri" w:eastAsia="Calibri" w:hAnsi="Calibri" w:cs="Calibri"/>
          <w:b/>
          <w:i/>
          <w:color w:val="333333"/>
          <w:sz w:val="22"/>
          <w:szCs w:val="22"/>
          <w:highlight w:val="white"/>
        </w:rPr>
        <w:t>прийняття рішення про намір укласти договір про заку</w:t>
      </w:r>
      <w:r>
        <w:rPr>
          <w:rFonts w:ascii="Calibri" w:eastAsia="Calibri" w:hAnsi="Calibri" w:cs="Calibri"/>
          <w:b/>
          <w:i/>
          <w:color w:val="333333"/>
          <w:sz w:val="22"/>
          <w:szCs w:val="22"/>
          <w:highlight w:val="white"/>
        </w:rPr>
        <w:t>півлю</w:t>
      </w:r>
      <w:r>
        <w:rPr>
          <w:rFonts w:ascii="Calibri" w:eastAsia="Calibri" w:hAnsi="Calibri" w:cs="Calibri"/>
          <w:color w:val="333333"/>
          <w:sz w:val="22"/>
          <w:szCs w:val="22"/>
          <w:highlight w:val="white"/>
        </w:rPr>
        <w:t>;</w:t>
      </w:r>
    </w:p>
    <w:p w14:paraId="1F5D5C38"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 xml:space="preserve">- при процедурі відкритих торгів/конкурентного діалогу договір укладається не раніше ніж через 10 календарних днів з дня оприлюднення у ПРОЗОРРО повідомлення про намір укласти договір та не пізніше 20  календарних  днів з дня </w:t>
      </w:r>
      <w:r>
        <w:rPr>
          <w:rFonts w:ascii="Calibri" w:eastAsia="Calibri" w:hAnsi="Calibri" w:cs="Calibri"/>
          <w:b/>
          <w:i/>
          <w:color w:val="333333"/>
          <w:sz w:val="22"/>
          <w:szCs w:val="22"/>
          <w:highlight w:val="white"/>
        </w:rPr>
        <w:t>прийняття рішення про н</w:t>
      </w:r>
      <w:r>
        <w:rPr>
          <w:rFonts w:ascii="Calibri" w:eastAsia="Calibri" w:hAnsi="Calibri" w:cs="Calibri"/>
          <w:b/>
          <w:i/>
          <w:color w:val="333333"/>
          <w:sz w:val="22"/>
          <w:szCs w:val="22"/>
          <w:highlight w:val="white"/>
        </w:rPr>
        <w:t>амір укласти договір про закупівлю (у випадку обґрунтованої необхідності строк для укладання договору може бути продовжений до 60 днів);</w:t>
      </w:r>
    </w:p>
    <w:p w14:paraId="5BA7A53C" w14:textId="77777777" w:rsidR="00DD57AC" w:rsidRDefault="00E16709">
      <w:pPr>
        <w:widowControl/>
        <w:ind w:firstLine="568"/>
        <w:jc w:val="both"/>
        <w:rPr>
          <w:rFonts w:ascii="Calibri" w:eastAsia="Calibri" w:hAnsi="Calibri" w:cs="Calibri"/>
          <w:b/>
          <w:i/>
          <w:sz w:val="22"/>
          <w:szCs w:val="22"/>
        </w:rPr>
      </w:pPr>
      <w:r>
        <w:rPr>
          <w:rFonts w:ascii="Calibri" w:eastAsia="Calibri" w:hAnsi="Calibri" w:cs="Calibri"/>
          <w:b/>
          <w:i/>
          <w:sz w:val="22"/>
          <w:szCs w:val="22"/>
        </w:rPr>
        <w:t>- при переговорній процедурі - не раніше ніж через 10 календарних днів з дня опублікування повідомлення про намір уклас</w:t>
      </w:r>
      <w:r>
        <w:rPr>
          <w:rFonts w:ascii="Calibri" w:eastAsia="Calibri" w:hAnsi="Calibri" w:cs="Calibri"/>
          <w:b/>
          <w:i/>
          <w:sz w:val="22"/>
          <w:szCs w:val="22"/>
        </w:rPr>
        <w:t xml:space="preserve">ти договір за новим Законом  і не пізніше 35 календарних днів </w:t>
      </w:r>
      <w:r>
        <w:rPr>
          <w:rFonts w:ascii="Calibri" w:eastAsia="Calibri" w:hAnsi="Calibri" w:cs="Calibri"/>
          <w:b/>
          <w:i/>
          <w:sz w:val="22"/>
          <w:szCs w:val="22"/>
        </w:rPr>
        <w:lastRenderedPageBreak/>
        <w:t xml:space="preserve">(відповідно не раніше ніж через 5 календарних днів і не пізніше 20 календарних днів - у разі застосування переговорної процедури закупівлі за нагальної потреби (п.3 ч.2 ст.40 Закону), а також у </w:t>
      </w:r>
      <w:r>
        <w:rPr>
          <w:rFonts w:ascii="Calibri" w:eastAsia="Calibri" w:hAnsi="Calibri" w:cs="Calibri"/>
          <w:b/>
          <w:i/>
          <w:sz w:val="22"/>
          <w:szCs w:val="22"/>
        </w:rPr>
        <w:t>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 послуг, у то</w:t>
      </w:r>
      <w:r>
        <w:rPr>
          <w:rFonts w:ascii="Calibri" w:eastAsia="Calibri" w:hAnsi="Calibri" w:cs="Calibri"/>
          <w:b/>
          <w:i/>
          <w:sz w:val="22"/>
          <w:szCs w:val="22"/>
        </w:rPr>
        <w:t>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w:t>
      </w:r>
    </w:p>
    <w:p w14:paraId="497AE748" w14:textId="77777777" w:rsidR="00DD57AC" w:rsidRDefault="00E16709">
      <w:pPr>
        <w:widowControl/>
        <w:numPr>
          <w:ilvl w:val="0"/>
          <w:numId w:val="42"/>
        </w:numPr>
        <w:ind w:hanging="360"/>
        <w:jc w:val="both"/>
        <w:rPr>
          <w:b/>
          <w:i/>
          <w:sz w:val="22"/>
          <w:szCs w:val="22"/>
        </w:rPr>
      </w:pPr>
      <w:r>
        <w:rPr>
          <w:rFonts w:ascii="Calibri" w:eastAsia="Calibri" w:hAnsi="Calibri" w:cs="Calibri"/>
          <w:b/>
          <w:i/>
          <w:sz w:val="22"/>
          <w:szCs w:val="22"/>
          <w:u w:val="single"/>
        </w:rPr>
        <w:t>умови і спосіб досягнення згоди сторін</w:t>
      </w:r>
      <w:r>
        <w:rPr>
          <w:rFonts w:ascii="Calibri" w:eastAsia="Calibri" w:hAnsi="Calibri" w:cs="Calibri"/>
          <w:b/>
          <w:i/>
          <w:sz w:val="22"/>
          <w:szCs w:val="22"/>
        </w:rPr>
        <w:t xml:space="preserve"> – через проведення законодавчо опи</w:t>
      </w:r>
      <w:r>
        <w:rPr>
          <w:rFonts w:ascii="Calibri" w:eastAsia="Calibri" w:hAnsi="Calibri" w:cs="Calibri"/>
          <w:b/>
          <w:i/>
          <w:sz w:val="22"/>
          <w:szCs w:val="22"/>
        </w:rPr>
        <w:t>саної процедури закупівлі або спрощеної закупівлі;</w:t>
      </w:r>
    </w:p>
    <w:p w14:paraId="0B0791FF" w14:textId="77777777" w:rsidR="00DD57AC" w:rsidRDefault="00E16709">
      <w:pPr>
        <w:widowControl/>
        <w:numPr>
          <w:ilvl w:val="0"/>
          <w:numId w:val="42"/>
        </w:numPr>
        <w:ind w:hanging="360"/>
        <w:jc w:val="both"/>
        <w:rPr>
          <w:b/>
          <w:i/>
          <w:sz w:val="22"/>
          <w:szCs w:val="22"/>
          <w:u w:val="single"/>
        </w:rPr>
      </w:pPr>
      <w:r>
        <w:rPr>
          <w:rFonts w:ascii="Calibri" w:eastAsia="Calibri" w:hAnsi="Calibri" w:cs="Calibri"/>
          <w:b/>
          <w:i/>
          <w:sz w:val="22"/>
          <w:szCs w:val="22"/>
          <w:u w:val="single"/>
        </w:rPr>
        <w:t xml:space="preserve">особливості відповідальності сторін договору і його нікчемності -- </w:t>
      </w:r>
      <w:r>
        <w:rPr>
          <w:rFonts w:ascii="Calibri" w:eastAsia="Calibri" w:hAnsi="Calibri" w:cs="Calibri"/>
          <w:b/>
          <w:i/>
          <w:sz w:val="22"/>
          <w:szCs w:val="22"/>
        </w:rPr>
        <w:t>оскільки замовники є суб’єктами господарювання, що в переважній більшості належать до державного сектора економіки, то визначаючи умови до</w:t>
      </w:r>
      <w:r>
        <w:rPr>
          <w:rFonts w:ascii="Calibri" w:eastAsia="Calibri" w:hAnsi="Calibri" w:cs="Calibri"/>
          <w:b/>
          <w:i/>
          <w:sz w:val="22"/>
          <w:szCs w:val="22"/>
        </w:rPr>
        <w:t>говору, які регулюють відповідальність сторін, слід керуватися ст. 231 ГКУ, зокрема мінімальним набором умов про відповідальність виконавця є такі:</w:t>
      </w:r>
    </w:p>
    <w:p w14:paraId="3C789923" w14:textId="77777777" w:rsidR="00DD57AC" w:rsidRDefault="00DD57AC">
      <w:pPr>
        <w:widowControl/>
        <w:ind w:left="928"/>
        <w:jc w:val="both"/>
        <w:rPr>
          <w:rFonts w:ascii="Calibri" w:eastAsia="Calibri" w:hAnsi="Calibri" w:cs="Calibri"/>
          <w:b/>
          <w:i/>
          <w:sz w:val="22"/>
          <w:szCs w:val="22"/>
          <w:u w:val="single"/>
        </w:rPr>
      </w:pPr>
    </w:p>
    <w:tbl>
      <w:tblPr>
        <w:tblStyle w:val="aa"/>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3"/>
        <w:gridCol w:w="5385"/>
      </w:tblGrid>
      <w:tr w:rsidR="00DD57AC" w14:paraId="7C8A4CA3" w14:textId="77777777">
        <w:tc>
          <w:tcPr>
            <w:tcW w:w="4253" w:type="dxa"/>
            <w:tcMar>
              <w:top w:w="100" w:type="dxa"/>
              <w:left w:w="100" w:type="dxa"/>
              <w:bottom w:w="100" w:type="dxa"/>
              <w:right w:w="100" w:type="dxa"/>
            </w:tcMar>
          </w:tcPr>
          <w:p w14:paraId="7997A1B6" w14:textId="77777777" w:rsidR="00DD57AC" w:rsidRDefault="00E16709">
            <w:pPr>
              <w:jc w:val="center"/>
              <w:rPr>
                <w:rFonts w:ascii="Calibri" w:eastAsia="Calibri" w:hAnsi="Calibri" w:cs="Calibri"/>
                <w:b/>
                <w:sz w:val="22"/>
                <w:szCs w:val="22"/>
              </w:rPr>
            </w:pPr>
            <w:r>
              <w:rPr>
                <w:rFonts w:ascii="Calibri" w:eastAsia="Calibri" w:hAnsi="Calibri" w:cs="Calibri"/>
                <w:b/>
                <w:i/>
                <w:sz w:val="22"/>
                <w:szCs w:val="22"/>
              </w:rPr>
              <w:t>Вид порушення зобов’язання</w:t>
            </w:r>
          </w:p>
        </w:tc>
        <w:tc>
          <w:tcPr>
            <w:tcW w:w="5385" w:type="dxa"/>
            <w:tcMar>
              <w:top w:w="100" w:type="dxa"/>
              <w:left w:w="100" w:type="dxa"/>
              <w:bottom w:w="100" w:type="dxa"/>
              <w:right w:w="100" w:type="dxa"/>
            </w:tcMar>
          </w:tcPr>
          <w:p w14:paraId="4923C6B1" w14:textId="77777777" w:rsidR="00DD57AC" w:rsidRDefault="00E16709">
            <w:pPr>
              <w:jc w:val="center"/>
              <w:rPr>
                <w:rFonts w:ascii="Calibri" w:eastAsia="Calibri" w:hAnsi="Calibri" w:cs="Calibri"/>
                <w:b/>
                <w:sz w:val="22"/>
                <w:szCs w:val="22"/>
              </w:rPr>
            </w:pPr>
            <w:r>
              <w:rPr>
                <w:rFonts w:ascii="Calibri" w:eastAsia="Calibri" w:hAnsi="Calibri" w:cs="Calibri"/>
                <w:b/>
                <w:i/>
                <w:sz w:val="22"/>
                <w:szCs w:val="22"/>
              </w:rPr>
              <w:t>Розмір штрафу (пені)</w:t>
            </w:r>
          </w:p>
        </w:tc>
      </w:tr>
      <w:tr w:rsidR="00DD57AC" w14:paraId="27A85DFE" w14:textId="77777777">
        <w:tc>
          <w:tcPr>
            <w:tcW w:w="4253" w:type="dxa"/>
            <w:tcMar>
              <w:top w:w="100" w:type="dxa"/>
              <w:left w:w="100" w:type="dxa"/>
              <w:bottom w:w="100" w:type="dxa"/>
              <w:right w:w="100" w:type="dxa"/>
            </w:tcMar>
          </w:tcPr>
          <w:p w14:paraId="60AB0F56" w14:textId="77777777" w:rsidR="00DD57AC" w:rsidRDefault="00E16709">
            <w:pPr>
              <w:jc w:val="both"/>
              <w:rPr>
                <w:rFonts w:ascii="Calibri" w:eastAsia="Calibri" w:hAnsi="Calibri" w:cs="Calibri"/>
                <w:b/>
              </w:rPr>
            </w:pPr>
            <w:r>
              <w:rPr>
                <w:rFonts w:ascii="Calibri" w:eastAsia="Calibri" w:hAnsi="Calibri" w:cs="Calibri"/>
                <w:b/>
              </w:rPr>
              <w:t>порушення умов щодо якості (комплектності) товарів (робіт,</w:t>
            </w:r>
            <w:r>
              <w:rPr>
                <w:rFonts w:ascii="Calibri" w:eastAsia="Calibri" w:hAnsi="Calibri" w:cs="Calibri"/>
                <w:b/>
              </w:rPr>
              <w:t xml:space="preserve"> послуг)</w:t>
            </w:r>
          </w:p>
        </w:tc>
        <w:tc>
          <w:tcPr>
            <w:tcW w:w="5385" w:type="dxa"/>
            <w:tcMar>
              <w:top w:w="100" w:type="dxa"/>
              <w:left w:w="100" w:type="dxa"/>
              <w:bottom w:w="100" w:type="dxa"/>
              <w:right w:w="100" w:type="dxa"/>
            </w:tcMar>
          </w:tcPr>
          <w:p w14:paraId="1D78357A" w14:textId="77777777" w:rsidR="00DD57AC" w:rsidRDefault="00E16709">
            <w:pPr>
              <w:jc w:val="both"/>
              <w:rPr>
                <w:rFonts w:ascii="Calibri" w:eastAsia="Calibri" w:hAnsi="Calibri" w:cs="Calibri"/>
                <w:b/>
              </w:rPr>
            </w:pPr>
            <w:r>
              <w:rPr>
                <w:rFonts w:ascii="Calibri" w:eastAsia="Calibri" w:hAnsi="Calibri" w:cs="Calibri"/>
                <w:b/>
              </w:rPr>
              <w:t>штраф у розмірі 20% вартості неякісних (некомплектних) товарів (робіт, послуг)</w:t>
            </w:r>
          </w:p>
        </w:tc>
      </w:tr>
      <w:tr w:rsidR="00DD57AC" w14:paraId="6D289569" w14:textId="77777777">
        <w:tc>
          <w:tcPr>
            <w:tcW w:w="4253" w:type="dxa"/>
            <w:tcMar>
              <w:top w:w="100" w:type="dxa"/>
              <w:left w:w="100" w:type="dxa"/>
              <w:bottom w:w="100" w:type="dxa"/>
              <w:right w:w="100" w:type="dxa"/>
            </w:tcMar>
          </w:tcPr>
          <w:p w14:paraId="012A967E" w14:textId="77777777" w:rsidR="00DD57AC" w:rsidRDefault="00E16709">
            <w:pPr>
              <w:jc w:val="both"/>
              <w:rPr>
                <w:rFonts w:ascii="Calibri" w:eastAsia="Calibri" w:hAnsi="Calibri" w:cs="Calibri"/>
                <w:b/>
              </w:rPr>
            </w:pPr>
            <w:r>
              <w:rPr>
                <w:rFonts w:ascii="Calibri" w:eastAsia="Calibri" w:hAnsi="Calibri" w:cs="Calibri"/>
                <w:b/>
              </w:rPr>
              <w:t xml:space="preserve">порушення строків виконання зобов’язання </w:t>
            </w:r>
          </w:p>
        </w:tc>
        <w:tc>
          <w:tcPr>
            <w:tcW w:w="5385" w:type="dxa"/>
            <w:tcMar>
              <w:top w:w="100" w:type="dxa"/>
              <w:left w:w="100" w:type="dxa"/>
              <w:bottom w:w="100" w:type="dxa"/>
              <w:right w:w="100" w:type="dxa"/>
            </w:tcMar>
          </w:tcPr>
          <w:p w14:paraId="59DC229C" w14:textId="77777777" w:rsidR="00DD57AC" w:rsidRDefault="00E16709">
            <w:pPr>
              <w:jc w:val="both"/>
              <w:rPr>
                <w:rFonts w:ascii="Calibri" w:eastAsia="Calibri" w:hAnsi="Calibri" w:cs="Calibri"/>
                <w:b/>
              </w:rPr>
            </w:pPr>
            <w:r>
              <w:rPr>
                <w:rFonts w:ascii="Calibri" w:eastAsia="Calibri" w:hAnsi="Calibri" w:cs="Calibri"/>
                <w:b/>
              </w:rPr>
              <w:t xml:space="preserve">пеня у розмірі 0,1 % вартості товарів (робіт, послуг), з яких допущено прострочення виконання за кожний день прострочення, а </w:t>
            </w:r>
            <w:r>
              <w:rPr>
                <w:rFonts w:ascii="Calibri" w:eastAsia="Calibri" w:hAnsi="Calibri" w:cs="Calibri"/>
                <w:b/>
              </w:rPr>
              <w:t>за прострочення понад 30 днів додатково стягується штраф у розмірі 7 відсотків вказаної вартості</w:t>
            </w:r>
          </w:p>
        </w:tc>
      </w:tr>
    </w:tbl>
    <w:p w14:paraId="48F8C12C" w14:textId="77777777" w:rsidR="00DD57AC" w:rsidRDefault="00DD57AC">
      <w:pPr>
        <w:widowControl/>
        <w:ind w:left="928"/>
        <w:jc w:val="both"/>
        <w:rPr>
          <w:rFonts w:ascii="Calibri" w:eastAsia="Calibri" w:hAnsi="Calibri" w:cs="Calibri"/>
          <w:b/>
          <w:i/>
          <w:sz w:val="22"/>
          <w:szCs w:val="22"/>
        </w:rPr>
      </w:pPr>
    </w:p>
    <w:p w14:paraId="0A17A1B5"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Договір про закупівлю укладається відповідно до положень </w:t>
      </w:r>
      <w:hyperlink r:id="rId13">
        <w:r>
          <w:rPr>
            <w:rFonts w:ascii="Calibri" w:eastAsia="Calibri" w:hAnsi="Calibri" w:cs="Calibri"/>
            <w:b/>
            <w:i/>
            <w:sz w:val="22"/>
            <w:szCs w:val="22"/>
          </w:rPr>
          <w:t>ЦКУ</w:t>
        </w:r>
      </w:hyperlink>
      <w:r>
        <w:rPr>
          <w:rFonts w:ascii="Calibri" w:eastAsia="Calibri" w:hAnsi="Calibri" w:cs="Calibri"/>
          <w:sz w:val="22"/>
          <w:szCs w:val="22"/>
        </w:rPr>
        <w:t xml:space="preserve"> </w:t>
      </w:r>
      <w:r>
        <w:rPr>
          <w:rFonts w:ascii="Calibri" w:eastAsia="Calibri" w:hAnsi="Calibri" w:cs="Calibri"/>
          <w:b/>
          <w:i/>
          <w:sz w:val="22"/>
          <w:szCs w:val="22"/>
        </w:rPr>
        <w:t> та </w:t>
      </w:r>
      <w:hyperlink r:id="rId14">
        <w:r>
          <w:rPr>
            <w:rFonts w:ascii="Calibri" w:eastAsia="Calibri" w:hAnsi="Calibri" w:cs="Calibri"/>
            <w:b/>
            <w:i/>
            <w:sz w:val="22"/>
            <w:szCs w:val="22"/>
          </w:rPr>
          <w:t>ГКУ</w:t>
        </w:r>
      </w:hyperlink>
      <w:r>
        <w:rPr>
          <w:rFonts w:ascii="Calibri" w:eastAsia="Calibri" w:hAnsi="Calibri" w:cs="Calibri"/>
          <w:b/>
          <w:i/>
          <w:sz w:val="22"/>
          <w:szCs w:val="22"/>
        </w:rPr>
        <w:t xml:space="preserve">  з урахуванням особливостей, визначених цим Законом.</w:t>
      </w:r>
    </w:p>
    <w:p w14:paraId="47A365BC"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Слід звернути увагу, що Закон  не вимагає виключно письмового оформлення договорів про закупівлю. Частина перша статті 41 Закону  посилається на норми чинного </w:t>
      </w:r>
      <w:hyperlink r:id="rId15">
        <w:r>
          <w:rPr>
            <w:rFonts w:ascii="Calibri" w:eastAsia="Calibri" w:hAnsi="Calibri" w:cs="Calibri"/>
            <w:b/>
            <w:i/>
            <w:sz w:val="22"/>
            <w:szCs w:val="22"/>
          </w:rPr>
          <w:t>ЦКУ</w:t>
        </w:r>
      </w:hyperlink>
      <w:r>
        <w:rPr>
          <w:rFonts w:ascii="Calibri" w:eastAsia="Calibri" w:hAnsi="Calibri" w:cs="Calibri"/>
          <w:b/>
          <w:i/>
          <w:sz w:val="22"/>
          <w:szCs w:val="22"/>
        </w:rPr>
        <w:t xml:space="preserve">  та </w:t>
      </w:r>
      <w:hyperlink r:id="rId16">
        <w:r>
          <w:rPr>
            <w:rFonts w:ascii="Calibri" w:eastAsia="Calibri" w:hAnsi="Calibri" w:cs="Calibri"/>
            <w:b/>
            <w:i/>
            <w:sz w:val="22"/>
            <w:szCs w:val="22"/>
          </w:rPr>
          <w:t>ГКУ</w:t>
        </w:r>
      </w:hyperlink>
      <w:r>
        <w:rPr>
          <w:rFonts w:ascii="Calibri" w:eastAsia="Calibri" w:hAnsi="Calibri" w:cs="Calibri"/>
          <w:b/>
          <w:i/>
          <w:sz w:val="22"/>
          <w:szCs w:val="22"/>
        </w:rPr>
        <w:t>. Оскільки Цивільний кодекс дозволяє укладення договорів</w:t>
      </w:r>
      <w:r>
        <w:rPr>
          <w:rFonts w:ascii="Calibri" w:eastAsia="Calibri" w:hAnsi="Calibri" w:cs="Calibri"/>
          <w:b/>
          <w:i/>
          <w:sz w:val="22"/>
          <w:szCs w:val="22"/>
          <w:vertAlign w:val="superscript"/>
        </w:rPr>
        <w:footnoteReference w:id="8"/>
      </w:r>
      <w:r>
        <w:rPr>
          <w:rFonts w:ascii="Calibri" w:eastAsia="Calibri" w:hAnsi="Calibri" w:cs="Calibri"/>
          <w:b/>
          <w:i/>
          <w:sz w:val="22"/>
          <w:szCs w:val="22"/>
        </w:rPr>
        <w:t xml:space="preserve"> в електронній формі, укладення договорів про закупівлю в електронній фо</w:t>
      </w:r>
      <w:r>
        <w:rPr>
          <w:rFonts w:ascii="Calibri" w:eastAsia="Calibri" w:hAnsi="Calibri" w:cs="Calibri"/>
          <w:b/>
          <w:i/>
          <w:sz w:val="22"/>
          <w:szCs w:val="22"/>
        </w:rPr>
        <w:t>рмі також є прийнятним, якщо для цього є відповідні технічні та організаційно-правові  передумови як у замовника, так і у його контрагента.</w:t>
      </w:r>
    </w:p>
    <w:p w14:paraId="6282B3FD"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 xml:space="preserve">Основні вимоги до договору про закупівлю викладені у статті 41  Закону, тому див. також Коментарі до статті 41. </w:t>
      </w:r>
    </w:p>
    <w:p w14:paraId="4B3FD0D1" w14:textId="77777777" w:rsidR="00DD57AC" w:rsidRDefault="00DD57AC">
      <w:pPr>
        <w:jc w:val="both"/>
        <w:rPr>
          <w:rFonts w:ascii="Calibri" w:eastAsia="Calibri" w:hAnsi="Calibri" w:cs="Calibri"/>
          <w:color w:val="333333"/>
          <w:highlight w:val="white"/>
        </w:rPr>
      </w:pPr>
    </w:p>
    <w:p w14:paraId="6A3ACEF2" w14:textId="77777777" w:rsidR="00DD57AC" w:rsidRDefault="00E16709">
      <w:pPr>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7)</w:t>
      </w:r>
      <w:r>
        <w:rPr>
          <w:rFonts w:ascii="Calibri" w:eastAsia="Calibri" w:hAnsi="Calibri" w:cs="Calibri"/>
          <w:color w:val="333333"/>
          <w:sz w:val="24"/>
          <w:szCs w:val="24"/>
          <w:highlight w:val="white"/>
        </w:rPr>
        <w:t xml:space="preserve"> електронна система закупівель - інформаційно-телекомунікаційна система, яка має комплексну систему захисту інформації з підтвердженою відповідністю згідно із </w:t>
      </w:r>
      <w:r>
        <w:rPr>
          <w:rFonts w:ascii="Calibri" w:eastAsia="Calibri" w:hAnsi="Calibri" w:cs="Calibri"/>
          <w:sz w:val="24"/>
          <w:szCs w:val="24"/>
          <w:highlight w:val="white"/>
        </w:rPr>
        <w:t>Законом України</w:t>
      </w:r>
      <w:r>
        <w:rPr>
          <w:rFonts w:ascii="Calibri" w:eastAsia="Calibri" w:hAnsi="Calibri" w:cs="Calibri"/>
          <w:color w:val="333333"/>
          <w:sz w:val="24"/>
          <w:szCs w:val="24"/>
          <w:highlight w:val="white"/>
        </w:rPr>
        <w:t> "Про захист інформації в інформаційно-телекомунікаційних системах", що забезпечує</w:t>
      </w:r>
      <w:r>
        <w:rPr>
          <w:rFonts w:ascii="Calibri" w:eastAsia="Calibri" w:hAnsi="Calibri" w:cs="Calibri"/>
          <w:color w:val="333333"/>
          <w:sz w:val="24"/>
          <w:szCs w:val="24"/>
          <w:highlight w:val="white"/>
        </w:rPr>
        <w:t xml:space="preserve"> проведення закупівель, створення, розміщення, оприлюднення, обмін інформацією і документами в електронному вигляді, до складу якої входять веб-портал Уповноваженого органу, авторизовані електронні майданчики, між якими забезпечено автоматичний обмін інфор</w:t>
      </w:r>
      <w:r>
        <w:rPr>
          <w:rFonts w:ascii="Calibri" w:eastAsia="Calibri" w:hAnsi="Calibri" w:cs="Calibri"/>
          <w:color w:val="333333"/>
          <w:sz w:val="24"/>
          <w:szCs w:val="24"/>
          <w:highlight w:val="white"/>
        </w:rPr>
        <w:t>мацією та документами;</w:t>
      </w:r>
    </w:p>
    <w:p w14:paraId="6D21FEC4"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C3791C6"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Концепція електронних публічних закупівель полягає у використанні електронних засобів на кожному етапі закупівельного процесу — від визначення вимог, оприлюднення річних планів і тендерної документації до подання пропозицій</w:t>
      </w:r>
      <w:r>
        <w:rPr>
          <w:rFonts w:ascii="Calibri" w:eastAsia="Calibri" w:hAnsi="Calibri" w:cs="Calibri"/>
          <w:b/>
          <w:i/>
          <w:sz w:val="22"/>
          <w:szCs w:val="22"/>
        </w:rPr>
        <w:t xml:space="preserve">, їх оцінки та в подальшому перехід до електронної форми договорів і їх електронного адміністрування. Процес електронних закупівель забезпечується завдяки використанню мережі Інтернет та електронних майданчиків. </w:t>
      </w:r>
    </w:p>
    <w:p w14:paraId="0AE03A6A"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Процедура електронних закупівель передбачає</w:t>
      </w:r>
      <w:r>
        <w:rPr>
          <w:rFonts w:ascii="Calibri" w:eastAsia="Calibri" w:hAnsi="Calibri" w:cs="Calibri"/>
          <w:b/>
          <w:i/>
          <w:sz w:val="22"/>
          <w:szCs w:val="22"/>
        </w:rPr>
        <w:t xml:space="preserve"> використання спеціально розроблених веб-сайтів, обмін стандартними електронними документами та повідомленнями між замовниками та учасниками процедур закупівель.</w:t>
      </w:r>
    </w:p>
    <w:p w14:paraId="1C227894" w14:textId="77777777" w:rsidR="00F04E2A" w:rsidRDefault="00F04E2A">
      <w:pPr>
        <w:ind w:firstLine="709"/>
        <w:jc w:val="both"/>
        <w:rPr>
          <w:rFonts w:ascii="Calibri" w:eastAsia="Calibri" w:hAnsi="Calibri" w:cs="Calibri"/>
          <w:b/>
          <w:i/>
          <w:sz w:val="22"/>
          <w:szCs w:val="22"/>
        </w:rPr>
      </w:pPr>
    </w:p>
    <w:p w14:paraId="6846E527" w14:textId="77777777" w:rsidR="00F04E2A" w:rsidRDefault="00E16709" w:rsidP="00F04E2A">
      <w:pPr>
        <w:ind w:firstLine="709"/>
        <w:jc w:val="both"/>
        <w:rPr>
          <w:rFonts w:ascii="Calibri" w:eastAsia="Calibri" w:hAnsi="Calibri" w:cs="Calibri"/>
          <w:b/>
          <w:i/>
          <w:sz w:val="22"/>
          <w:szCs w:val="22"/>
        </w:rPr>
      </w:pPr>
      <w:r>
        <w:rPr>
          <w:rFonts w:ascii="Calibri" w:eastAsia="Calibri" w:hAnsi="Calibri" w:cs="Calibri"/>
          <w:b/>
          <w:i/>
          <w:sz w:val="22"/>
          <w:szCs w:val="22"/>
        </w:rPr>
        <w:lastRenderedPageBreak/>
        <w:t>До складу електронної системи входять веб-портал  </w:t>
      </w:r>
      <w:hyperlink r:id="rId17">
        <w:r>
          <w:rPr>
            <w:rFonts w:ascii="Calibri" w:eastAsia="Calibri" w:hAnsi="Calibri" w:cs="Calibri"/>
            <w:b/>
            <w:i/>
            <w:sz w:val="22"/>
            <w:szCs w:val="22"/>
            <w:u w:val="single"/>
          </w:rPr>
          <w:t>www.prozorro.gov.ua</w:t>
        </w:r>
      </w:hyperlink>
      <w:r>
        <w:rPr>
          <w:rFonts w:ascii="Calibri" w:eastAsia="Calibri" w:hAnsi="Calibri" w:cs="Calibri"/>
          <w:b/>
          <w:i/>
          <w:sz w:val="22"/>
          <w:szCs w:val="22"/>
        </w:rPr>
        <w:t>, який крім джерела оприлюднення інформації про закупівлі відіграє роль центральної бази даних та єдиного модулю аукціону, та авторизовані електронні майданчики, зазначені в Коментарях до пункт</w:t>
      </w:r>
      <w:r>
        <w:rPr>
          <w:rFonts w:ascii="Calibri" w:eastAsia="Calibri" w:hAnsi="Calibri" w:cs="Calibri"/>
          <w:b/>
          <w:i/>
          <w:sz w:val="22"/>
          <w:szCs w:val="22"/>
        </w:rPr>
        <w:t>у 1 цієї статті.</w:t>
      </w:r>
    </w:p>
    <w:p w14:paraId="49E1AB2E" w14:textId="77777777" w:rsidR="00F04E2A" w:rsidRDefault="00F04E2A" w:rsidP="00F04E2A">
      <w:pPr>
        <w:jc w:val="both"/>
        <w:rPr>
          <w:rFonts w:ascii="Calibri" w:eastAsia="Calibri" w:hAnsi="Calibri" w:cs="Calibri"/>
          <w:b/>
          <w:i/>
          <w:sz w:val="22"/>
          <w:szCs w:val="22"/>
        </w:rPr>
      </w:pPr>
    </w:p>
    <w:p w14:paraId="0F610B67" w14:textId="02D1E8EE" w:rsidR="00DD57AC" w:rsidRDefault="00E16709" w:rsidP="00F04E2A">
      <w:pPr>
        <w:jc w:val="both"/>
        <w:rPr>
          <w:rFonts w:ascii="Calibri" w:eastAsia="Calibri" w:hAnsi="Calibri" w:cs="Calibri"/>
          <w:sz w:val="24"/>
          <w:szCs w:val="24"/>
        </w:rPr>
      </w:pPr>
      <w:r>
        <w:rPr>
          <w:rFonts w:ascii="Calibri" w:eastAsia="Calibri" w:hAnsi="Calibri" w:cs="Calibri"/>
          <w:color w:val="333333"/>
          <w:sz w:val="24"/>
          <w:szCs w:val="24"/>
          <w:highlight w:val="white"/>
        </w:rPr>
        <w:t>8) електронний каталог - систематизована база актуальних пропозицій, що формується та супроводжується централізованою закупівельною організацією в електронній системі закупівель та використовується замовником з метою відбору постачальника</w:t>
      </w:r>
      <w:r>
        <w:rPr>
          <w:rFonts w:ascii="Calibri" w:eastAsia="Calibri" w:hAnsi="Calibri" w:cs="Calibri"/>
          <w:color w:val="333333"/>
          <w:sz w:val="24"/>
          <w:szCs w:val="24"/>
          <w:highlight w:val="white"/>
        </w:rPr>
        <w:t xml:space="preserve"> товару (товарів), вартість якого (яких) є меншою за вартість, що встановлена у </w:t>
      </w:r>
      <w:r>
        <w:rPr>
          <w:rFonts w:ascii="Calibri" w:eastAsia="Calibri" w:hAnsi="Calibri" w:cs="Calibri"/>
          <w:sz w:val="24"/>
          <w:szCs w:val="24"/>
          <w:highlight w:val="white"/>
        </w:rPr>
        <w:t>пунктах 1-3</w:t>
      </w:r>
      <w:r>
        <w:rPr>
          <w:rFonts w:ascii="Calibri" w:eastAsia="Calibri" w:hAnsi="Calibri" w:cs="Calibri"/>
          <w:color w:val="333333"/>
          <w:sz w:val="24"/>
          <w:szCs w:val="24"/>
          <w:highlight w:val="white"/>
        </w:rPr>
        <w:t> частини першої статті 3 цього Закону. Забезпечення функціонування електронного каталогу здійснюється, у тому числі за рахунок надання авторизованим електронним майд</w:t>
      </w:r>
      <w:r>
        <w:rPr>
          <w:rFonts w:ascii="Calibri" w:eastAsia="Calibri" w:hAnsi="Calibri" w:cs="Calibri"/>
          <w:color w:val="333333"/>
          <w:sz w:val="24"/>
          <w:szCs w:val="24"/>
          <w:highlight w:val="white"/>
        </w:rPr>
        <w:t>анчикам платного доступу до нього. Для замовників користування електронним каталогом є безоплатним;</w:t>
      </w:r>
    </w:p>
    <w:p w14:paraId="18FF1622"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D00D42C"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Наразі електронні каталоги, які у ПРОЗОРРО називаються ПРОЗОРРО.МАРКЕТ</w:t>
      </w:r>
      <w:r>
        <w:rPr>
          <w:rFonts w:ascii="Calibri" w:eastAsia="Calibri" w:hAnsi="Calibri" w:cs="Calibri"/>
          <w:b/>
          <w:i/>
          <w:sz w:val="22"/>
          <w:szCs w:val="22"/>
          <w:vertAlign w:val="superscript"/>
        </w:rPr>
        <w:footnoteReference w:id="9"/>
      </w:r>
      <w:r>
        <w:rPr>
          <w:rFonts w:ascii="Calibri" w:eastAsia="Calibri" w:hAnsi="Calibri" w:cs="Calibri"/>
          <w:b/>
          <w:i/>
          <w:sz w:val="22"/>
          <w:szCs w:val="22"/>
        </w:rPr>
        <w:t>, можуть використовуватися лише для придбання товарів, які є наявними в ката</w:t>
      </w:r>
      <w:r>
        <w:rPr>
          <w:rFonts w:ascii="Calibri" w:eastAsia="Calibri" w:hAnsi="Calibri" w:cs="Calibri"/>
          <w:b/>
          <w:i/>
          <w:sz w:val="22"/>
          <w:szCs w:val="22"/>
        </w:rPr>
        <w:t>лозі, та вартість яких не перевищує 200 000 гривень (1 млн. гривень для замовників в окремих сферах (див. Коментар до статті 2 Закону). Адміністрування каталогів, зокрема надання доступу постачальникам і їх товарам до каталогів, здійснюється централізовани</w:t>
      </w:r>
      <w:r>
        <w:rPr>
          <w:rFonts w:ascii="Calibri" w:eastAsia="Calibri" w:hAnsi="Calibri" w:cs="Calibri"/>
          <w:b/>
          <w:i/>
          <w:sz w:val="22"/>
          <w:szCs w:val="22"/>
        </w:rPr>
        <w:t>ми закупівельними організаціями (ЦЗО). На момент підготовки цих Коментарів створено 2 каталоги – товари широкого вжитку (адмініструється Державною установою Мінекономіки  «Професійні закупівлі», що має статус ЦЗО з 2019 року) та медичні товари (адмініструє</w:t>
      </w:r>
      <w:r>
        <w:rPr>
          <w:rFonts w:ascii="Calibri" w:eastAsia="Calibri" w:hAnsi="Calibri" w:cs="Calibri"/>
          <w:b/>
          <w:i/>
          <w:sz w:val="22"/>
          <w:szCs w:val="22"/>
        </w:rPr>
        <w:t>ться Державним підприємством у підпорядкуванні Міністерства охорони здоров’я  «Медичні закупівлі України», що має статус ЦЗО з 2020 року).</w:t>
      </w:r>
    </w:p>
    <w:p w14:paraId="73D849D6" w14:textId="77777777" w:rsidR="00DD57AC" w:rsidRDefault="00E16709">
      <w:pPr>
        <w:jc w:val="both"/>
        <w:rPr>
          <w:rFonts w:ascii="Calibri" w:eastAsia="Calibri" w:hAnsi="Calibri" w:cs="Calibri"/>
          <w:sz w:val="22"/>
          <w:szCs w:val="22"/>
        </w:rPr>
      </w:pPr>
      <w:r>
        <w:rPr>
          <w:rFonts w:ascii="Calibri" w:eastAsia="Calibri" w:hAnsi="Calibri" w:cs="Calibri"/>
          <w:b/>
          <w:i/>
          <w:sz w:val="22"/>
          <w:szCs w:val="22"/>
        </w:rPr>
        <w:t xml:space="preserve">Особливості функціонування електронних каталогів встановлені Постановою Кабінету Міністрів України </w:t>
      </w:r>
      <w:r>
        <w:rPr>
          <w:rFonts w:ascii="Calibri" w:eastAsia="Calibri" w:hAnsi="Calibri" w:cs="Calibri"/>
          <w:color w:val="454545"/>
          <w:sz w:val="22"/>
          <w:szCs w:val="22"/>
        </w:rPr>
        <w:t xml:space="preserve"> </w:t>
      </w:r>
      <w:r>
        <w:rPr>
          <w:rFonts w:ascii="Calibri" w:eastAsia="Calibri" w:hAnsi="Calibri" w:cs="Calibri"/>
          <w:b/>
          <w:i/>
          <w:color w:val="454545"/>
          <w:sz w:val="22"/>
          <w:szCs w:val="22"/>
        </w:rPr>
        <w:t xml:space="preserve">від 14.09.2020 </w:t>
      </w:r>
      <w:r>
        <w:rPr>
          <w:rFonts w:ascii="Calibri" w:eastAsia="Calibri" w:hAnsi="Calibri" w:cs="Calibri"/>
          <w:b/>
          <w:i/>
          <w:color w:val="454545"/>
          <w:sz w:val="22"/>
          <w:szCs w:val="22"/>
        </w:rPr>
        <w:t>р.№ 822</w:t>
      </w:r>
      <w:r>
        <w:rPr>
          <w:rFonts w:ascii="Calibri" w:eastAsia="Calibri" w:hAnsi="Calibri" w:cs="Calibri"/>
          <w:b/>
          <w:i/>
          <w:color w:val="454545"/>
          <w:sz w:val="22"/>
          <w:szCs w:val="22"/>
          <w:vertAlign w:val="superscript"/>
        </w:rPr>
        <w:footnoteReference w:id="10"/>
      </w:r>
      <w:r>
        <w:rPr>
          <w:rFonts w:ascii="Calibri" w:eastAsia="Calibri" w:hAnsi="Calibri" w:cs="Calibri"/>
          <w:b/>
          <w:i/>
          <w:color w:val="454545"/>
          <w:sz w:val="22"/>
          <w:szCs w:val="22"/>
        </w:rPr>
        <w:t xml:space="preserve"> </w:t>
      </w:r>
      <w:r>
        <w:rPr>
          <w:rFonts w:ascii="Calibri" w:eastAsia="Calibri" w:hAnsi="Calibri" w:cs="Calibri"/>
          <w:b/>
          <w:i/>
          <w:sz w:val="22"/>
          <w:szCs w:val="22"/>
        </w:rPr>
        <w:t>та прокоментовані далі.</w:t>
      </w:r>
    </w:p>
    <w:p w14:paraId="4B959D3D" w14:textId="77777777" w:rsidR="00DD57AC" w:rsidRDefault="00DD57AC">
      <w:pPr>
        <w:jc w:val="both"/>
        <w:rPr>
          <w:rFonts w:ascii="Calibri" w:eastAsia="Calibri" w:hAnsi="Calibri" w:cs="Calibri"/>
          <w:sz w:val="24"/>
          <w:szCs w:val="24"/>
        </w:rPr>
      </w:pPr>
    </w:p>
    <w:p w14:paraId="45BE08CC" w14:textId="77777777" w:rsidR="00DD57AC" w:rsidRDefault="00E16709">
      <w:pPr>
        <w:jc w:val="both"/>
        <w:rPr>
          <w:rFonts w:ascii="Calibri" w:eastAsia="Calibri" w:hAnsi="Calibri" w:cs="Calibri"/>
          <w:sz w:val="24"/>
          <w:szCs w:val="24"/>
        </w:rPr>
      </w:pPr>
      <w:r>
        <w:rPr>
          <w:rFonts w:ascii="Calibri" w:eastAsia="Calibri" w:hAnsi="Calibri" w:cs="Calibri"/>
          <w:color w:val="333333"/>
          <w:sz w:val="24"/>
          <w:szCs w:val="24"/>
          <w:highlight w:val="white"/>
        </w:rPr>
        <w:t>9) забезпечення виконання договору про закупівлю - надання забезпечення виконання зобов’язань учасником перед замовником за договором про закупівлю;</w:t>
      </w:r>
    </w:p>
    <w:p w14:paraId="26645992"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2CCF93F"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Замовник </w:t>
      </w:r>
      <w:r>
        <w:rPr>
          <w:rFonts w:ascii="Calibri" w:eastAsia="Calibri" w:hAnsi="Calibri" w:cs="Calibri"/>
          <w:b/>
          <w:i/>
          <w:color w:val="000000"/>
          <w:sz w:val="22"/>
          <w:szCs w:val="22"/>
          <w:u w:val="single"/>
        </w:rPr>
        <w:t>має право</w:t>
      </w:r>
      <w:r>
        <w:rPr>
          <w:rFonts w:ascii="Calibri" w:eastAsia="Calibri" w:hAnsi="Calibri" w:cs="Calibri"/>
          <w:b/>
          <w:i/>
          <w:color w:val="000000"/>
          <w:sz w:val="22"/>
          <w:szCs w:val="22"/>
        </w:rPr>
        <w:t xml:space="preserve">  вимагати від учасника-переможця внесення ним, не пізніше дати укладення договору про закупівлю, забезпечення виконання такого договору, якщо внесення такого забезпечення передбачене тендерною документацією .</w:t>
      </w:r>
    </w:p>
    <w:p w14:paraId="3C82E378"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Замовник повертає забезпечення виконання догов</w:t>
      </w:r>
      <w:r>
        <w:rPr>
          <w:rFonts w:ascii="Calibri" w:eastAsia="Calibri" w:hAnsi="Calibri" w:cs="Calibri"/>
          <w:b/>
          <w:i/>
          <w:color w:val="000000"/>
          <w:sz w:val="22"/>
          <w:szCs w:val="22"/>
        </w:rPr>
        <w:t xml:space="preserve">ору про закупівлю після виконання учасником-переможцем договору, а також у разі визнання судом результатів процедури закупівлі або договору про закупівлю недійсними. </w:t>
      </w:r>
    </w:p>
    <w:p w14:paraId="045D368F"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Розмір забезпечення виконання договору про закупівлю не може  перевищувати  5 % вартості </w:t>
      </w:r>
      <w:r>
        <w:rPr>
          <w:rFonts w:ascii="Calibri" w:eastAsia="Calibri" w:hAnsi="Calibri" w:cs="Calibri"/>
          <w:b/>
          <w:i/>
          <w:color w:val="000000"/>
          <w:sz w:val="22"/>
          <w:szCs w:val="22"/>
        </w:rPr>
        <w:t>договору.</w:t>
      </w:r>
    </w:p>
    <w:p w14:paraId="0702B5C3"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Основні вимоги щодо внесення забезпечення виконання договору про закупівлю та його повернення визначені у статті 27 Закону.</w:t>
      </w:r>
    </w:p>
    <w:p w14:paraId="0E03BAF5"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На відміну від забезпечення тендерної пропозиції (див. нижче), де допускається лише гарантія у якості забезпечення, Закон,</w:t>
      </w:r>
      <w:r>
        <w:rPr>
          <w:rFonts w:ascii="Calibri" w:eastAsia="Calibri" w:hAnsi="Calibri" w:cs="Calibri"/>
          <w:b/>
          <w:i/>
          <w:color w:val="000000"/>
          <w:sz w:val="22"/>
          <w:szCs w:val="22"/>
        </w:rPr>
        <w:t xml:space="preserve"> у випадку забезпечення виконання договору, надає замовнику свободу вибору можливих видів (способів) такого забезпечення. Ще одна відмінність полягає у тому, що забезпечення виконання договору може вимагатися у випадку всіх процедур закупівлі, зокрема і пе</w:t>
      </w:r>
      <w:r>
        <w:rPr>
          <w:rFonts w:ascii="Calibri" w:eastAsia="Calibri" w:hAnsi="Calibri" w:cs="Calibri"/>
          <w:b/>
          <w:i/>
          <w:color w:val="000000"/>
          <w:sz w:val="22"/>
          <w:szCs w:val="22"/>
        </w:rPr>
        <w:t>реговорної процедури, тоді як забезпечення тендерної пропозиції не може вимагатися у разі застосування переговорної процедури.</w:t>
      </w:r>
    </w:p>
    <w:p w14:paraId="4027F690" w14:textId="77777777" w:rsidR="00DD57AC" w:rsidRDefault="00DD57AC">
      <w:pPr>
        <w:pBdr>
          <w:top w:val="nil"/>
          <w:left w:val="nil"/>
          <w:bottom w:val="nil"/>
          <w:right w:val="nil"/>
          <w:between w:val="nil"/>
        </w:pBdr>
        <w:ind w:firstLine="540"/>
        <w:jc w:val="both"/>
        <w:rPr>
          <w:rFonts w:ascii="Calibri" w:eastAsia="Calibri" w:hAnsi="Calibri" w:cs="Calibri"/>
          <w:b/>
          <w:i/>
          <w:color w:val="000000"/>
          <w:sz w:val="24"/>
          <w:szCs w:val="24"/>
        </w:rPr>
      </w:pPr>
    </w:p>
    <w:p w14:paraId="582AB692" w14:textId="77777777" w:rsidR="00DD57AC" w:rsidRDefault="00E16709">
      <w:pPr>
        <w:widowControl/>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10) забезпечення тендерної пропозиції/пропозиції - надання забезпечення виконання зобов’язань учасником перед замовником, що </w:t>
      </w:r>
      <w:r>
        <w:rPr>
          <w:rFonts w:ascii="Calibri" w:eastAsia="Calibri" w:hAnsi="Calibri" w:cs="Calibri"/>
          <w:color w:val="333333"/>
          <w:sz w:val="24"/>
          <w:szCs w:val="24"/>
        </w:rPr>
        <w:t>виникли у зв’язку з поданням тендерної пропозиції/пропозиції, у вигляді такого забезпечення, як гарантія;</w:t>
      </w:r>
    </w:p>
    <w:p w14:paraId="79AAEB15"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D0981FC"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Цей інструмент може бути застосований замовником на його розсуд при проведенні </w:t>
      </w:r>
      <w:r>
        <w:rPr>
          <w:rFonts w:ascii="Calibri" w:eastAsia="Calibri" w:hAnsi="Calibri" w:cs="Calibri"/>
          <w:b/>
          <w:i/>
          <w:sz w:val="22"/>
          <w:szCs w:val="22"/>
        </w:rPr>
        <w:lastRenderedPageBreak/>
        <w:t xml:space="preserve">спрощених закупівель (де фігурують пропозиції) або у випадку </w:t>
      </w:r>
      <w:r>
        <w:rPr>
          <w:rFonts w:ascii="Calibri" w:eastAsia="Calibri" w:hAnsi="Calibri" w:cs="Calibri"/>
          <w:b/>
          <w:i/>
          <w:sz w:val="22"/>
          <w:szCs w:val="22"/>
        </w:rPr>
        <w:t>проведення конкурентних процедур закупівель відкритих торгів, торгів з обмеженою участю і  конкурентного діалогу (де фігурують тендерні пропозиції).</w:t>
      </w:r>
      <w:r>
        <w:rPr>
          <w:rFonts w:ascii="Calibri" w:eastAsia="Calibri" w:hAnsi="Calibri" w:cs="Calibri"/>
          <w:b/>
          <w:i/>
          <w:sz w:val="22"/>
          <w:szCs w:val="22"/>
        </w:rPr>
        <w:tab/>
      </w:r>
    </w:p>
    <w:p w14:paraId="60CC760A"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Метою такого забезпечення є гарантування замовнику прийнятного захисту від “недобросовісних” учасників. На</w:t>
      </w:r>
      <w:r>
        <w:rPr>
          <w:rFonts w:ascii="Calibri" w:eastAsia="Calibri" w:hAnsi="Calibri" w:cs="Calibri"/>
          <w:b/>
          <w:i/>
          <w:sz w:val="22"/>
          <w:szCs w:val="22"/>
        </w:rPr>
        <w:t xml:space="preserve">голошуємо, що це право замовника, а не обов’язок,  однак якщо замовник використовує таке право у певному тендері чи у спрощеній закупівлі, у такому разі це стає обов’язковою вимогою для всіх учасників. </w:t>
      </w:r>
    </w:p>
    <w:p w14:paraId="1ED94124"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Отже, Законом закріплено саме добровільність цього ін</w:t>
      </w:r>
      <w:r>
        <w:rPr>
          <w:rFonts w:ascii="Calibri" w:eastAsia="Calibri" w:hAnsi="Calibri" w:cs="Calibri"/>
          <w:b/>
          <w:i/>
          <w:sz w:val="22"/>
          <w:szCs w:val="22"/>
        </w:rPr>
        <w:t>струменту, оскільки його застосування може мати потенційно негативний ефект, як-то обмеження конкуренції  внаслідок додаткових фінансових витрат на оформлення забезпечення (особливо у сферах, де є брак обігових коштів (науково-дослідні послуги, легка проми</w:t>
      </w:r>
      <w:r>
        <w:rPr>
          <w:rFonts w:ascii="Calibri" w:eastAsia="Calibri" w:hAnsi="Calibri" w:cs="Calibri"/>
          <w:b/>
          <w:i/>
          <w:sz w:val="22"/>
          <w:szCs w:val="22"/>
        </w:rPr>
        <w:t>словість тощо) або можливе підвищення вартості пропозицій (витрати на оформлення забезпечення учасники закладають в ціни пропозицій). Цей підхід (необов’язковість забезпечення, - як право на розсуд замовника у конкретній закупівлі) повторює міжнародний дос</w:t>
      </w:r>
      <w:r>
        <w:rPr>
          <w:rFonts w:ascii="Calibri" w:eastAsia="Calibri" w:hAnsi="Calibri" w:cs="Calibri"/>
          <w:b/>
          <w:i/>
          <w:sz w:val="22"/>
          <w:szCs w:val="22"/>
        </w:rPr>
        <w:t>від, закріплений, наприклад, в Угоді про державні закупівлі Світової Організації Торгівлі.</w:t>
      </w:r>
    </w:p>
    <w:p w14:paraId="0FA4BDF3" w14:textId="77777777" w:rsidR="00DD57AC" w:rsidRDefault="00E16709">
      <w:pPr>
        <w:shd w:val="clear" w:color="auto" w:fill="FFFFFF"/>
        <w:ind w:firstLine="360"/>
        <w:jc w:val="both"/>
        <w:rPr>
          <w:rFonts w:ascii="Calibri" w:eastAsia="Calibri" w:hAnsi="Calibri" w:cs="Calibri"/>
          <w:b/>
          <w:i/>
          <w:sz w:val="22"/>
          <w:szCs w:val="22"/>
        </w:rPr>
      </w:pPr>
      <w:r>
        <w:rPr>
          <w:rFonts w:ascii="Calibri" w:eastAsia="Calibri" w:hAnsi="Calibri" w:cs="Calibri"/>
          <w:b/>
          <w:i/>
          <w:sz w:val="22"/>
          <w:szCs w:val="22"/>
        </w:rPr>
        <w:t>Розмір забезпечення тендерної пропозиції становить ≤0,5% для робіт; ≤3,0% для товарів, та послуг. Забезпечення може вимагатись лише у вигляді гарантії, яка у свою че</w:t>
      </w:r>
      <w:r>
        <w:rPr>
          <w:rFonts w:ascii="Calibri" w:eastAsia="Calibri" w:hAnsi="Calibri" w:cs="Calibri"/>
          <w:b/>
          <w:i/>
          <w:sz w:val="22"/>
          <w:szCs w:val="22"/>
        </w:rPr>
        <w:t>ргу поділяється на 3 види:</w:t>
      </w:r>
    </w:p>
    <w:p w14:paraId="3E17CBC6" w14:textId="77777777" w:rsidR="00DD57AC" w:rsidRDefault="00E16709">
      <w:pPr>
        <w:numPr>
          <w:ilvl w:val="0"/>
          <w:numId w:val="6"/>
        </w:numPr>
        <w:shd w:val="clear" w:color="auto" w:fill="FFFFFF"/>
        <w:jc w:val="both"/>
        <w:rPr>
          <w:b/>
          <w:i/>
          <w:sz w:val="22"/>
          <w:szCs w:val="22"/>
        </w:rPr>
      </w:pPr>
      <w:r>
        <w:rPr>
          <w:rFonts w:ascii="Calibri" w:eastAsia="Calibri" w:hAnsi="Calibri" w:cs="Calibri"/>
          <w:b/>
          <w:i/>
          <w:sz w:val="22"/>
          <w:szCs w:val="22"/>
        </w:rPr>
        <w:t>банківська гарантія</w:t>
      </w:r>
    </w:p>
    <w:p w14:paraId="31F1431F" w14:textId="77777777" w:rsidR="00DD57AC" w:rsidRDefault="00E16709">
      <w:pPr>
        <w:numPr>
          <w:ilvl w:val="0"/>
          <w:numId w:val="6"/>
        </w:numPr>
        <w:shd w:val="clear" w:color="auto" w:fill="FFFFFF"/>
        <w:jc w:val="both"/>
        <w:rPr>
          <w:b/>
          <w:i/>
          <w:sz w:val="22"/>
          <w:szCs w:val="22"/>
        </w:rPr>
      </w:pPr>
      <w:r>
        <w:rPr>
          <w:rFonts w:ascii="Calibri" w:eastAsia="Calibri" w:hAnsi="Calibri" w:cs="Calibri"/>
          <w:b/>
          <w:i/>
          <w:sz w:val="22"/>
          <w:szCs w:val="22"/>
        </w:rPr>
        <w:t xml:space="preserve">страхова гарантія </w:t>
      </w:r>
    </w:p>
    <w:p w14:paraId="0FA8CE16" w14:textId="77777777" w:rsidR="00DD57AC" w:rsidRDefault="00E16709">
      <w:pPr>
        <w:numPr>
          <w:ilvl w:val="0"/>
          <w:numId w:val="6"/>
        </w:numPr>
        <w:shd w:val="clear" w:color="auto" w:fill="FFFFFF"/>
        <w:jc w:val="both"/>
        <w:rPr>
          <w:b/>
          <w:i/>
          <w:sz w:val="22"/>
          <w:szCs w:val="22"/>
        </w:rPr>
      </w:pPr>
      <w:r>
        <w:rPr>
          <w:rFonts w:ascii="Calibri" w:eastAsia="Calibri" w:hAnsi="Calibri" w:cs="Calibri"/>
          <w:b/>
          <w:i/>
          <w:sz w:val="22"/>
          <w:szCs w:val="22"/>
        </w:rPr>
        <w:t>гарантія  фінансової установи.</w:t>
      </w:r>
    </w:p>
    <w:p w14:paraId="59F6E2F4"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Основні вимоги щодо внесення забезпечення та його повернення визначені у статті 25 Закону.</w:t>
      </w:r>
    </w:p>
    <w:p w14:paraId="6F6D96FC"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Форма та вимоги до </w:t>
      </w:r>
      <w:r>
        <w:rPr>
          <w:rFonts w:ascii="Calibri" w:eastAsia="Calibri" w:hAnsi="Calibri" w:cs="Calibri"/>
          <w:b/>
          <w:i/>
          <w:color w:val="333333"/>
          <w:sz w:val="22"/>
          <w:szCs w:val="22"/>
        </w:rPr>
        <w:t xml:space="preserve">забезпечення тендерної пропозиції / пропозиції затверджені наказом Мінекономіки від </w:t>
      </w:r>
      <w:r>
        <w:rPr>
          <w:rFonts w:ascii="Calibri" w:eastAsia="Calibri" w:hAnsi="Calibri" w:cs="Calibri"/>
          <w:b/>
          <w:i/>
          <w:color w:val="000000"/>
          <w:sz w:val="22"/>
          <w:szCs w:val="22"/>
        </w:rPr>
        <w:t>14.12.2020 р. № 2628</w:t>
      </w:r>
      <w:r>
        <w:rPr>
          <w:rFonts w:ascii="Calibri" w:eastAsia="Calibri" w:hAnsi="Calibri" w:cs="Calibri"/>
          <w:b/>
          <w:i/>
          <w:color w:val="000000"/>
          <w:sz w:val="22"/>
          <w:szCs w:val="22"/>
          <w:vertAlign w:val="superscript"/>
        </w:rPr>
        <w:footnoteReference w:id="11"/>
      </w:r>
      <w:r>
        <w:rPr>
          <w:rFonts w:ascii="Calibri" w:eastAsia="Calibri" w:hAnsi="Calibri" w:cs="Calibri"/>
          <w:b/>
          <w:i/>
          <w:color w:val="000000"/>
          <w:sz w:val="22"/>
          <w:szCs w:val="22"/>
        </w:rPr>
        <w:t>.</w:t>
      </w:r>
    </w:p>
    <w:p w14:paraId="5A463469"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Найбільш поширеною на практиці вважається вимога замовника про надання забезпечення у формі банківської гарантії. Певні вимоги до банківських гаранті</w:t>
      </w:r>
      <w:r>
        <w:rPr>
          <w:rFonts w:ascii="Calibri" w:eastAsia="Calibri" w:hAnsi="Calibri" w:cs="Calibri"/>
          <w:b/>
          <w:i/>
          <w:color w:val="000000"/>
          <w:sz w:val="22"/>
          <w:szCs w:val="22"/>
        </w:rPr>
        <w:t xml:space="preserve">й деталізовані у постанові Національного банку України від 15.12.2004 № 639. </w:t>
      </w:r>
    </w:p>
    <w:p w14:paraId="52558B84" w14:textId="77777777" w:rsidR="00DD57AC" w:rsidRDefault="00E16709">
      <w:pPr>
        <w:shd w:val="clear" w:color="auto" w:fill="FFFFFF"/>
        <w:ind w:firstLine="567"/>
        <w:jc w:val="both"/>
        <w:rPr>
          <w:rFonts w:ascii="Calibri" w:eastAsia="Calibri" w:hAnsi="Calibri" w:cs="Calibri"/>
          <w:b/>
          <w:i/>
          <w:sz w:val="22"/>
          <w:szCs w:val="22"/>
        </w:rPr>
      </w:pPr>
      <w:r>
        <w:rPr>
          <w:rFonts w:ascii="Calibri" w:eastAsia="Calibri" w:hAnsi="Calibri" w:cs="Calibri"/>
          <w:b/>
          <w:i/>
          <w:sz w:val="22"/>
          <w:szCs w:val="22"/>
        </w:rPr>
        <w:t xml:space="preserve">Строк повернення забезпечення пропозиції/тендерної пропозиції  становить 5  днів. </w:t>
      </w:r>
    </w:p>
    <w:p w14:paraId="36D62BF5" w14:textId="77777777" w:rsidR="00DD57AC" w:rsidRDefault="00DD57AC">
      <w:pPr>
        <w:pBdr>
          <w:top w:val="nil"/>
          <w:left w:val="nil"/>
          <w:bottom w:val="nil"/>
          <w:right w:val="nil"/>
          <w:between w:val="nil"/>
        </w:pBdr>
        <w:ind w:firstLine="540"/>
        <w:jc w:val="both"/>
        <w:rPr>
          <w:rFonts w:ascii="Calibri" w:eastAsia="Calibri" w:hAnsi="Calibri" w:cs="Calibri"/>
          <w:b/>
          <w:i/>
          <w:color w:val="000000"/>
          <w:sz w:val="24"/>
          <w:szCs w:val="24"/>
        </w:rPr>
      </w:pPr>
    </w:p>
    <w:p w14:paraId="51612A26" w14:textId="77777777" w:rsidR="00DD57AC" w:rsidRDefault="00E16709">
      <w:pPr>
        <w:pBdr>
          <w:top w:val="nil"/>
          <w:left w:val="nil"/>
          <w:bottom w:val="nil"/>
          <w:right w:val="nil"/>
          <w:between w:val="nil"/>
        </w:pBdr>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11) замовники - суб’єкти, визначені згідно із </w:t>
      </w:r>
      <w:r>
        <w:rPr>
          <w:rFonts w:ascii="Calibri" w:eastAsia="Calibri" w:hAnsi="Calibri" w:cs="Calibri"/>
          <w:color w:val="000000"/>
          <w:sz w:val="24"/>
          <w:szCs w:val="24"/>
          <w:highlight w:val="white"/>
        </w:rPr>
        <w:t>статтею 2</w:t>
      </w:r>
      <w:r>
        <w:rPr>
          <w:rFonts w:ascii="Calibri" w:eastAsia="Calibri" w:hAnsi="Calibri" w:cs="Calibri"/>
          <w:color w:val="333333"/>
          <w:sz w:val="24"/>
          <w:szCs w:val="24"/>
          <w:highlight w:val="white"/>
        </w:rPr>
        <w:t> цього Закону, які здійснюють закупівлі</w:t>
      </w:r>
      <w:r>
        <w:rPr>
          <w:rFonts w:ascii="Calibri" w:eastAsia="Calibri" w:hAnsi="Calibri" w:cs="Calibri"/>
          <w:color w:val="333333"/>
          <w:sz w:val="24"/>
          <w:szCs w:val="24"/>
          <w:highlight w:val="white"/>
        </w:rPr>
        <w:t xml:space="preserve"> товарів, робіт і послуг відповідно до цього Закону;</w:t>
      </w:r>
    </w:p>
    <w:p w14:paraId="179ACCF9"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Коментар наведено нижче у статті 2.</w:t>
      </w:r>
    </w:p>
    <w:p w14:paraId="28B625C7" w14:textId="77777777" w:rsidR="00DD57AC" w:rsidRDefault="00DD57AC">
      <w:pPr>
        <w:pBdr>
          <w:top w:val="nil"/>
          <w:left w:val="nil"/>
          <w:bottom w:val="nil"/>
          <w:right w:val="nil"/>
          <w:between w:val="nil"/>
        </w:pBdr>
        <w:jc w:val="both"/>
        <w:rPr>
          <w:rFonts w:ascii="Calibri" w:eastAsia="Calibri" w:hAnsi="Calibri" w:cs="Calibri"/>
          <w:b/>
          <w:i/>
          <w:color w:val="000000"/>
          <w:sz w:val="24"/>
          <w:szCs w:val="24"/>
        </w:rPr>
      </w:pPr>
    </w:p>
    <w:p w14:paraId="6ED41B68" w14:textId="77777777" w:rsidR="00DD57AC" w:rsidRDefault="00E16709">
      <w:pPr>
        <w:pBdr>
          <w:top w:val="nil"/>
          <w:left w:val="nil"/>
          <w:bottom w:val="nil"/>
          <w:right w:val="nil"/>
          <w:between w:val="nil"/>
        </w:pBdr>
        <w:jc w:val="both"/>
        <w:rPr>
          <w:rFonts w:ascii="Calibri" w:eastAsia="Calibri" w:hAnsi="Calibri" w:cs="Calibri"/>
          <w:b/>
          <w:i/>
          <w:color w:val="000000"/>
          <w:sz w:val="24"/>
          <w:szCs w:val="24"/>
        </w:rPr>
      </w:pPr>
      <w:r>
        <w:rPr>
          <w:rFonts w:ascii="Calibri" w:eastAsia="Calibri" w:hAnsi="Calibri" w:cs="Calibri"/>
          <w:color w:val="333333"/>
          <w:sz w:val="24"/>
          <w:szCs w:val="24"/>
          <w:highlight w:val="white"/>
        </w:rPr>
        <w:t>12) інформаційний ресурс Уповноваженого органу - веб-сайт, наповнення якого здійснює Уповноважений орган та на якому надаються безоплатні консультації рекомендаційног</w:t>
      </w:r>
      <w:r>
        <w:rPr>
          <w:rFonts w:ascii="Calibri" w:eastAsia="Calibri" w:hAnsi="Calibri" w:cs="Calibri"/>
          <w:color w:val="333333"/>
          <w:sz w:val="24"/>
          <w:szCs w:val="24"/>
          <w:highlight w:val="white"/>
        </w:rPr>
        <w:t>о характеру з питань публічних закупівель, доступ до якого здійснюється за допомогою мережі Інтернет;</w:t>
      </w:r>
    </w:p>
    <w:p w14:paraId="5A2C55FF" w14:textId="77777777" w:rsidR="00DD57AC" w:rsidRDefault="00E16709">
      <w:pPr>
        <w:jc w:val="both"/>
        <w:rPr>
          <w:rFonts w:ascii="Calibri" w:eastAsia="Calibri" w:hAnsi="Calibri" w:cs="Calibri"/>
          <w:sz w:val="22"/>
          <w:szCs w:val="22"/>
        </w:rPr>
      </w:pPr>
      <w:r>
        <w:rPr>
          <w:rFonts w:ascii="Calibri" w:eastAsia="Calibri" w:hAnsi="Calibri" w:cs="Calibri"/>
          <w:b/>
          <w:i/>
          <w:sz w:val="22"/>
          <w:szCs w:val="22"/>
          <w:u w:val="single"/>
        </w:rPr>
        <w:t>Коментар:</w:t>
      </w:r>
    </w:p>
    <w:p w14:paraId="71EC0328"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Вхід до інформаційного ресурсу здійснюється через офіційний  сайт Мінекономіки (www.me.gov.ua) за посиланням внизу сторінки</w:t>
      </w:r>
      <w:r>
        <w:rPr>
          <w:rFonts w:ascii="Calibri" w:eastAsia="Calibri" w:hAnsi="Calibri" w:cs="Calibri"/>
          <w:b/>
          <w:i/>
          <w:sz w:val="22"/>
          <w:szCs w:val="22"/>
          <w:vertAlign w:val="superscript"/>
        </w:rPr>
        <w:footnoteReference w:id="12"/>
      </w:r>
      <w:r>
        <w:rPr>
          <w:rFonts w:ascii="Calibri" w:eastAsia="Calibri" w:hAnsi="Calibri" w:cs="Calibri"/>
          <w:b/>
          <w:i/>
          <w:sz w:val="22"/>
          <w:szCs w:val="22"/>
        </w:rPr>
        <w:t>.</w:t>
      </w:r>
    </w:p>
    <w:p w14:paraId="0642087A" w14:textId="77777777" w:rsidR="00DD57AC" w:rsidRDefault="00E16709">
      <w:pPr>
        <w:widowControl/>
        <w:tabs>
          <w:tab w:val="left" w:pos="900"/>
        </w:tabs>
        <w:jc w:val="both"/>
        <w:rPr>
          <w:rFonts w:ascii="Calibri" w:eastAsia="Calibri" w:hAnsi="Calibri" w:cs="Calibri"/>
          <w:b/>
          <w:i/>
          <w:sz w:val="22"/>
          <w:szCs w:val="22"/>
        </w:rPr>
      </w:pPr>
      <w:r>
        <w:rPr>
          <w:rFonts w:ascii="Calibri" w:eastAsia="Calibri" w:hAnsi="Calibri" w:cs="Calibri"/>
          <w:b/>
          <w:i/>
          <w:sz w:val="22"/>
          <w:szCs w:val="22"/>
        </w:rPr>
        <w:tab/>
        <w:t xml:space="preserve">Адміністратором </w:t>
      </w:r>
      <w:r>
        <w:rPr>
          <w:rFonts w:ascii="Calibri" w:eastAsia="Calibri" w:hAnsi="Calibri" w:cs="Calibri"/>
          <w:b/>
          <w:i/>
          <w:sz w:val="22"/>
          <w:szCs w:val="22"/>
        </w:rPr>
        <w:t>Інформаційного ресурсу є Департамент сфери закупівель Мінекономіки, що має повний набір прав на його технічне управління.</w:t>
      </w:r>
    </w:p>
    <w:p w14:paraId="2E4BD603"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Інформаційний ресурс містить такі рубрики:</w:t>
      </w:r>
    </w:p>
    <w:p w14:paraId="2E5DF294" w14:textId="77777777" w:rsidR="00DD57AC" w:rsidRDefault="00E16709">
      <w:pPr>
        <w:widowControl/>
        <w:numPr>
          <w:ilvl w:val="0"/>
          <w:numId w:val="47"/>
        </w:numPr>
        <w:pBdr>
          <w:top w:val="nil"/>
          <w:left w:val="nil"/>
          <w:bottom w:val="nil"/>
          <w:right w:val="nil"/>
          <w:between w:val="nil"/>
        </w:pBdr>
        <w:jc w:val="both"/>
        <w:rPr>
          <w:b/>
          <w:i/>
          <w:sz w:val="22"/>
          <w:szCs w:val="22"/>
        </w:rPr>
      </w:pPr>
      <w:r>
        <w:rPr>
          <w:rFonts w:ascii="Calibri" w:eastAsia="Calibri" w:hAnsi="Calibri" w:cs="Calibri"/>
          <w:b/>
          <w:i/>
          <w:color w:val="000000"/>
          <w:sz w:val="22"/>
          <w:szCs w:val="22"/>
        </w:rPr>
        <w:t>Політика</w:t>
      </w:r>
    </w:p>
    <w:p w14:paraId="652FE829" w14:textId="77777777" w:rsidR="00DD57AC" w:rsidRDefault="00E16709">
      <w:pPr>
        <w:widowControl/>
        <w:numPr>
          <w:ilvl w:val="0"/>
          <w:numId w:val="47"/>
        </w:numPr>
        <w:pBdr>
          <w:top w:val="nil"/>
          <w:left w:val="nil"/>
          <w:bottom w:val="nil"/>
          <w:right w:val="nil"/>
          <w:between w:val="nil"/>
        </w:pBdr>
        <w:jc w:val="both"/>
        <w:rPr>
          <w:b/>
          <w:i/>
          <w:sz w:val="22"/>
          <w:szCs w:val="22"/>
        </w:rPr>
      </w:pPr>
      <w:r>
        <w:rPr>
          <w:rFonts w:ascii="Calibri" w:eastAsia="Calibri" w:hAnsi="Calibri" w:cs="Calibri"/>
          <w:b/>
          <w:i/>
          <w:color w:val="000000"/>
          <w:sz w:val="22"/>
          <w:szCs w:val="22"/>
        </w:rPr>
        <w:t>Міжнародна діяльність</w:t>
      </w:r>
    </w:p>
    <w:p w14:paraId="79EA6946" w14:textId="77777777" w:rsidR="00DD57AC" w:rsidRDefault="00E16709">
      <w:pPr>
        <w:widowControl/>
        <w:numPr>
          <w:ilvl w:val="0"/>
          <w:numId w:val="47"/>
        </w:numPr>
        <w:pBdr>
          <w:top w:val="nil"/>
          <w:left w:val="nil"/>
          <w:bottom w:val="nil"/>
          <w:right w:val="nil"/>
          <w:between w:val="nil"/>
        </w:pBdr>
        <w:jc w:val="both"/>
        <w:rPr>
          <w:b/>
          <w:i/>
          <w:sz w:val="22"/>
          <w:szCs w:val="22"/>
        </w:rPr>
      </w:pPr>
      <w:r>
        <w:rPr>
          <w:rFonts w:ascii="Calibri" w:eastAsia="Calibri" w:hAnsi="Calibri" w:cs="Calibri"/>
          <w:b/>
          <w:i/>
          <w:color w:val="000000"/>
          <w:sz w:val="22"/>
          <w:szCs w:val="22"/>
        </w:rPr>
        <w:t>Консультації з питань закупівель</w:t>
      </w:r>
    </w:p>
    <w:p w14:paraId="30D5905A" w14:textId="77777777" w:rsidR="00DD57AC" w:rsidRDefault="00E16709">
      <w:pPr>
        <w:widowControl/>
        <w:numPr>
          <w:ilvl w:val="0"/>
          <w:numId w:val="47"/>
        </w:numPr>
        <w:pBdr>
          <w:top w:val="nil"/>
          <w:left w:val="nil"/>
          <w:bottom w:val="nil"/>
          <w:right w:val="nil"/>
          <w:between w:val="nil"/>
        </w:pBdr>
        <w:jc w:val="both"/>
        <w:rPr>
          <w:b/>
          <w:i/>
          <w:sz w:val="22"/>
          <w:szCs w:val="22"/>
        </w:rPr>
      </w:pPr>
      <w:r>
        <w:rPr>
          <w:rFonts w:ascii="Calibri" w:eastAsia="Calibri" w:hAnsi="Calibri" w:cs="Calibri"/>
          <w:b/>
          <w:i/>
          <w:color w:val="000000"/>
          <w:sz w:val="22"/>
          <w:szCs w:val="22"/>
        </w:rPr>
        <w:t>Нормативна база</w:t>
      </w:r>
    </w:p>
    <w:p w14:paraId="0C0F9228" w14:textId="77777777" w:rsidR="00DD57AC" w:rsidRDefault="00E16709">
      <w:pPr>
        <w:widowControl/>
        <w:numPr>
          <w:ilvl w:val="0"/>
          <w:numId w:val="47"/>
        </w:numPr>
        <w:pBdr>
          <w:top w:val="nil"/>
          <w:left w:val="nil"/>
          <w:bottom w:val="nil"/>
          <w:right w:val="nil"/>
          <w:between w:val="nil"/>
        </w:pBdr>
        <w:jc w:val="both"/>
        <w:rPr>
          <w:b/>
          <w:i/>
          <w:sz w:val="22"/>
          <w:szCs w:val="22"/>
        </w:rPr>
      </w:pPr>
      <w:r>
        <w:rPr>
          <w:rFonts w:ascii="Calibri" w:eastAsia="Calibri" w:hAnsi="Calibri" w:cs="Calibri"/>
          <w:b/>
          <w:i/>
          <w:color w:val="000000"/>
          <w:sz w:val="22"/>
          <w:szCs w:val="22"/>
        </w:rPr>
        <w:t>Професіонал</w:t>
      </w:r>
      <w:r>
        <w:rPr>
          <w:rFonts w:ascii="Calibri" w:eastAsia="Calibri" w:hAnsi="Calibri" w:cs="Calibri"/>
          <w:b/>
          <w:i/>
          <w:color w:val="000000"/>
          <w:sz w:val="22"/>
          <w:szCs w:val="22"/>
        </w:rPr>
        <w:t>ізація</w:t>
      </w:r>
    </w:p>
    <w:p w14:paraId="4C66CA9E" w14:textId="77777777" w:rsidR="00DD57AC" w:rsidRDefault="00E16709">
      <w:pPr>
        <w:widowControl/>
        <w:numPr>
          <w:ilvl w:val="0"/>
          <w:numId w:val="47"/>
        </w:numPr>
        <w:pBdr>
          <w:top w:val="nil"/>
          <w:left w:val="nil"/>
          <w:bottom w:val="nil"/>
          <w:right w:val="nil"/>
          <w:between w:val="nil"/>
        </w:pBdr>
        <w:jc w:val="both"/>
        <w:rPr>
          <w:b/>
          <w:i/>
          <w:sz w:val="22"/>
          <w:szCs w:val="22"/>
        </w:rPr>
      </w:pPr>
      <w:r>
        <w:rPr>
          <w:rFonts w:ascii="Calibri" w:eastAsia="Calibri" w:hAnsi="Calibri" w:cs="Calibri"/>
          <w:b/>
          <w:i/>
          <w:color w:val="000000"/>
          <w:sz w:val="22"/>
          <w:szCs w:val="22"/>
        </w:rPr>
        <w:t>Державні закупівлі (архівна інформація)</w:t>
      </w:r>
    </w:p>
    <w:p w14:paraId="1E77F12F"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 xml:space="preserve">Для надання допомоги у користуванні ресурсом на ньому ж розміщена інструкція користувача ресурсу, в якій викладені послідовність дій для отримання необхідної інформації чи консультацій щодо публічних закупівель. </w:t>
      </w:r>
    </w:p>
    <w:p w14:paraId="7A6C4D1F" w14:textId="77777777" w:rsidR="00DD57AC" w:rsidRDefault="00DD57AC">
      <w:pPr>
        <w:widowControl/>
        <w:pBdr>
          <w:top w:val="nil"/>
          <w:left w:val="nil"/>
          <w:bottom w:val="nil"/>
          <w:right w:val="nil"/>
          <w:between w:val="nil"/>
        </w:pBdr>
        <w:ind w:firstLine="709"/>
        <w:jc w:val="both"/>
        <w:rPr>
          <w:rFonts w:ascii="Calibri" w:eastAsia="Calibri" w:hAnsi="Calibri" w:cs="Calibri"/>
          <w:b/>
          <w:i/>
          <w:color w:val="000000"/>
          <w:sz w:val="22"/>
          <w:szCs w:val="22"/>
        </w:rPr>
      </w:pPr>
    </w:p>
    <w:p w14:paraId="27D78F2E" w14:textId="77777777" w:rsidR="00DD57AC" w:rsidRDefault="00E16709">
      <w:pPr>
        <w:widowControl/>
        <w:tabs>
          <w:tab w:val="left" w:pos="900"/>
        </w:tabs>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 xml:space="preserve">13) конкурентна процедура закупівлі (далі </w:t>
      </w:r>
      <w:r>
        <w:rPr>
          <w:rFonts w:ascii="Calibri" w:eastAsia="Calibri" w:hAnsi="Calibri" w:cs="Calibri"/>
          <w:color w:val="333333"/>
          <w:sz w:val="24"/>
          <w:szCs w:val="24"/>
          <w:highlight w:val="white"/>
        </w:rPr>
        <w:t>- тендер) - здійснення конкурентного відбору учасників за процедурами закупівлі відкритих торгів, торгів з обмеженою участю та конкурентного діалогу;</w:t>
      </w:r>
    </w:p>
    <w:p w14:paraId="139CA75D" w14:textId="77777777" w:rsidR="00DD57AC" w:rsidRDefault="00E16709">
      <w:pPr>
        <w:widowControl/>
        <w:tabs>
          <w:tab w:val="left" w:pos="900"/>
        </w:tabs>
        <w:jc w:val="both"/>
        <w:rPr>
          <w:rFonts w:ascii="Calibri" w:eastAsia="Calibri" w:hAnsi="Calibri" w:cs="Calibri"/>
          <w:b/>
          <w:i/>
          <w:color w:val="333333"/>
          <w:sz w:val="22"/>
          <w:szCs w:val="22"/>
          <w:highlight w:val="white"/>
          <w:u w:val="single"/>
        </w:rPr>
      </w:pPr>
      <w:r>
        <w:rPr>
          <w:rFonts w:ascii="Calibri" w:eastAsia="Calibri" w:hAnsi="Calibri" w:cs="Calibri"/>
          <w:b/>
          <w:i/>
          <w:color w:val="333333"/>
          <w:sz w:val="22"/>
          <w:szCs w:val="22"/>
          <w:highlight w:val="white"/>
          <w:u w:val="single"/>
        </w:rPr>
        <w:t>Коментар</w:t>
      </w:r>
    </w:p>
    <w:p w14:paraId="7BCD517B" w14:textId="77777777" w:rsidR="00DD57AC" w:rsidRDefault="00E16709">
      <w:pPr>
        <w:widowControl/>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highlight w:val="white"/>
        </w:rPr>
        <w:tab/>
        <w:t xml:space="preserve">Це техніко-правова норма для спрощення застосування Закону, яка задає розмежування конкурентних </w:t>
      </w:r>
      <w:r>
        <w:rPr>
          <w:rFonts w:ascii="Calibri" w:eastAsia="Calibri" w:hAnsi="Calibri" w:cs="Calibri"/>
          <w:b/>
          <w:i/>
          <w:color w:val="333333"/>
          <w:sz w:val="22"/>
          <w:szCs w:val="22"/>
          <w:highlight w:val="white"/>
        </w:rPr>
        <w:t>процедур закупівлі від переговорної процедури та спрощених закупівель.</w:t>
      </w:r>
    </w:p>
    <w:p w14:paraId="0EBBCC74" w14:textId="77777777" w:rsidR="00DD57AC" w:rsidRDefault="00E16709">
      <w:pPr>
        <w:widowControl/>
        <w:tabs>
          <w:tab w:val="left" w:pos="900"/>
        </w:tabs>
        <w:jc w:val="both"/>
        <w:rPr>
          <w:rFonts w:ascii="Calibri" w:eastAsia="Calibri" w:hAnsi="Calibri" w:cs="Calibri"/>
          <w:b/>
          <w:i/>
          <w:sz w:val="24"/>
          <w:szCs w:val="24"/>
        </w:rPr>
      </w:pPr>
      <w:r>
        <w:rPr>
          <w:rFonts w:ascii="Calibri" w:eastAsia="Calibri" w:hAnsi="Calibri" w:cs="Calibri"/>
          <w:b/>
          <w:i/>
          <w:color w:val="333333"/>
          <w:sz w:val="24"/>
          <w:szCs w:val="24"/>
          <w:highlight w:val="white"/>
        </w:rPr>
        <w:t xml:space="preserve">  </w:t>
      </w:r>
    </w:p>
    <w:p w14:paraId="559F3FDA" w14:textId="77777777" w:rsidR="00DD57AC" w:rsidRDefault="00E16709">
      <w:pPr>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 xml:space="preserve">14) моніторинг процедури закупівлі - аналіз дотримання замовником законодавства у сфері публічних закупівель під час проведення процедури закупівлі, укладення договору про закупівлю </w:t>
      </w:r>
      <w:r>
        <w:rPr>
          <w:rFonts w:ascii="Calibri" w:eastAsia="Calibri" w:hAnsi="Calibri" w:cs="Calibri"/>
          <w:color w:val="333333"/>
          <w:sz w:val="24"/>
          <w:szCs w:val="24"/>
          <w:highlight w:val="white"/>
        </w:rPr>
        <w:t>та протягом його дії з метою запобігання порушенням законодавства у сфері публічних закупівель;</w:t>
      </w:r>
    </w:p>
    <w:p w14:paraId="5961737F"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A98BF28"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 xml:space="preserve">Згідно частини 1 статті 8 Закону  моніторинг здійснюється Державною аудиторською службою  України (ДАСУ) як </w:t>
      </w:r>
      <w:r>
        <w:rPr>
          <w:rFonts w:ascii="Calibri" w:eastAsia="Calibri" w:hAnsi="Calibri" w:cs="Calibri"/>
          <w:b/>
          <w:i/>
          <w:sz w:val="22"/>
          <w:szCs w:val="22"/>
          <w:highlight w:val="white"/>
        </w:rPr>
        <w:t xml:space="preserve">центральним органом виконавчої влади, що реалізує державну політику у сфері державного фінансового контролю </w:t>
      </w:r>
      <w:r>
        <w:rPr>
          <w:rFonts w:ascii="Calibri" w:eastAsia="Calibri" w:hAnsi="Calibri" w:cs="Calibri"/>
          <w:b/>
          <w:i/>
          <w:sz w:val="22"/>
          <w:szCs w:val="22"/>
        </w:rPr>
        <w:t xml:space="preserve">шляхом  спостереження та аналізу інформації, розміщеної у ПРОЗОРРО. </w:t>
      </w:r>
    </w:p>
    <w:p w14:paraId="20EA2A37"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Як видно з даного визначення є 3 ключові елементи моніторингу:</w:t>
      </w:r>
    </w:p>
    <w:p w14:paraId="52623ACC"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перевірка наявно</w:t>
      </w:r>
      <w:r>
        <w:rPr>
          <w:rFonts w:ascii="Calibri" w:eastAsia="Calibri" w:hAnsi="Calibri" w:cs="Calibri"/>
          <w:b/>
          <w:i/>
          <w:color w:val="000000"/>
          <w:sz w:val="22"/>
          <w:szCs w:val="22"/>
        </w:rPr>
        <w:t xml:space="preserve">сті порушень </w:t>
      </w:r>
      <w:r>
        <w:rPr>
          <w:rFonts w:ascii="Calibri" w:eastAsia="Calibri" w:hAnsi="Calibri" w:cs="Calibri"/>
          <w:b/>
          <w:i/>
          <w:color w:val="000000"/>
          <w:sz w:val="22"/>
          <w:szCs w:val="22"/>
          <w:u w:val="single"/>
        </w:rPr>
        <w:t>триваючих</w:t>
      </w:r>
      <w:r>
        <w:rPr>
          <w:rFonts w:ascii="Calibri" w:eastAsia="Calibri" w:hAnsi="Calibri" w:cs="Calibri"/>
          <w:b/>
          <w:i/>
          <w:color w:val="000000"/>
          <w:sz w:val="22"/>
          <w:szCs w:val="22"/>
        </w:rPr>
        <w:t xml:space="preserve">  процедур закупівель;</w:t>
      </w:r>
    </w:p>
    <w:p w14:paraId="1D769481"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моніторинг не стосується спрощених закупівель та інших закупівель нижче вартісних меж у частині 1 статті 3 Закону;</w:t>
      </w:r>
    </w:p>
    <w:p w14:paraId="692BDE05"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Моніторинг охоплює як етап проведення процедури закупівлі, так і укладення та виконання договору</w:t>
      </w:r>
      <w:r>
        <w:rPr>
          <w:rFonts w:ascii="Calibri" w:eastAsia="Calibri" w:hAnsi="Calibri" w:cs="Calibri"/>
          <w:b/>
          <w:i/>
          <w:color w:val="000000"/>
          <w:sz w:val="22"/>
          <w:szCs w:val="22"/>
        </w:rPr>
        <w:t>.</w:t>
      </w:r>
    </w:p>
    <w:p w14:paraId="52F158C1"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У цій же статті 8 описані практичні аспекти процесу моніторингу та його наслідки (див. Коментар до статті 8).</w:t>
      </w:r>
    </w:p>
    <w:p w14:paraId="0FE6D662" w14:textId="77777777" w:rsidR="00DD57AC" w:rsidRDefault="00DD57AC">
      <w:pPr>
        <w:jc w:val="both"/>
        <w:rPr>
          <w:rFonts w:ascii="Calibri" w:eastAsia="Calibri" w:hAnsi="Calibri" w:cs="Calibri"/>
          <w:sz w:val="24"/>
          <w:szCs w:val="24"/>
        </w:rPr>
      </w:pPr>
    </w:p>
    <w:p w14:paraId="25BB2127" w14:textId="77777777" w:rsidR="00DD57AC" w:rsidRDefault="00E16709">
      <w:pPr>
        <w:jc w:val="both"/>
        <w:rPr>
          <w:rFonts w:ascii="Calibri" w:eastAsia="Calibri" w:hAnsi="Calibri" w:cs="Calibri"/>
          <w:sz w:val="24"/>
          <w:szCs w:val="24"/>
        </w:rPr>
      </w:pPr>
      <w:r>
        <w:rPr>
          <w:rFonts w:ascii="Calibri" w:eastAsia="Calibri" w:hAnsi="Calibri" w:cs="Calibri"/>
          <w:color w:val="333333"/>
          <w:sz w:val="24"/>
          <w:szCs w:val="24"/>
          <w:highlight w:val="white"/>
        </w:rPr>
        <w:t>15) найбільш економічно вигідна тендерна пропозиція/пропозиція -- тендерна пропозиція/пропозиція, що визнана найкращою за результатами оцінки т</w:t>
      </w:r>
      <w:r>
        <w:rPr>
          <w:rFonts w:ascii="Calibri" w:eastAsia="Calibri" w:hAnsi="Calibri" w:cs="Calibri"/>
          <w:color w:val="333333"/>
          <w:sz w:val="24"/>
          <w:szCs w:val="24"/>
          <w:highlight w:val="white"/>
        </w:rPr>
        <w:t>ендерних пропозицій/пропозицій відповідно до </w:t>
      </w:r>
      <w:r>
        <w:rPr>
          <w:rFonts w:ascii="Calibri" w:eastAsia="Calibri" w:hAnsi="Calibri" w:cs="Calibri"/>
          <w:sz w:val="24"/>
          <w:szCs w:val="24"/>
          <w:highlight w:val="white"/>
        </w:rPr>
        <w:t>статті 29</w:t>
      </w:r>
      <w:r>
        <w:rPr>
          <w:rFonts w:ascii="Calibri" w:eastAsia="Calibri" w:hAnsi="Calibri" w:cs="Calibri"/>
          <w:color w:val="333333"/>
          <w:sz w:val="24"/>
          <w:szCs w:val="24"/>
          <w:highlight w:val="white"/>
        </w:rPr>
        <w:t> цього Закону;</w:t>
      </w:r>
    </w:p>
    <w:p w14:paraId="16F3ADD0"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D5FB37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Відповідно до статті 29 Закону є 3 підходи до визначення найбільш економічно вигідної пропозиції. Зокрема:</w:t>
      </w:r>
    </w:p>
    <w:p w14:paraId="7B74D131"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 xml:space="preserve">лише за єдиним критерієм найнижчої ціною (єдиний спосіб у разі </w:t>
      </w:r>
      <w:r>
        <w:rPr>
          <w:rFonts w:ascii="Calibri" w:eastAsia="Calibri" w:hAnsi="Calibri" w:cs="Calibri"/>
          <w:b/>
          <w:i/>
          <w:color w:val="000000"/>
          <w:sz w:val="22"/>
          <w:szCs w:val="22"/>
        </w:rPr>
        <w:t>спрощеної закупівлі та домінуючий при конкурентних процедурах закупівель) ;</w:t>
      </w:r>
    </w:p>
    <w:p w14:paraId="4B8A3365"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 xml:space="preserve">ціна разом з іншими критеріями оцінки. </w:t>
      </w:r>
    </w:p>
    <w:p w14:paraId="0FE2876E"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вартість життєвого циклу (як єдиний критерій або в поєднанні з іншими критеріями).</w:t>
      </w:r>
    </w:p>
    <w:p w14:paraId="0072435B" w14:textId="77777777" w:rsidR="00DD57AC" w:rsidRDefault="00DD57AC">
      <w:pPr>
        <w:shd w:val="clear" w:color="auto" w:fill="FFFFFF"/>
        <w:jc w:val="both"/>
        <w:rPr>
          <w:rFonts w:ascii="Calibri" w:eastAsia="Calibri" w:hAnsi="Calibri" w:cs="Calibri"/>
          <w:b/>
          <w:i/>
          <w:sz w:val="22"/>
          <w:szCs w:val="22"/>
        </w:rPr>
      </w:pPr>
    </w:p>
    <w:p w14:paraId="3A8EBCF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Такі  критерії визначає замовник в залежності від складн</w:t>
      </w:r>
      <w:r>
        <w:rPr>
          <w:rFonts w:ascii="Calibri" w:eastAsia="Calibri" w:hAnsi="Calibri" w:cs="Calibri"/>
          <w:b/>
          <w:i/>
          <w:color w:val="000000"/>
          <w:sz w:val="22"/>
          <w:szCs w:val="22"/>
        </w:rPr>
        <w:t>ості закупівлі. Зокрема це можуть бути:</w:t>
      </w:r>
      <w:r>
        <w:rPr>
          <w:rFonts w:ascii="Calibri" w:eastAsia="Calibri" w:hAnsi="Calibri" w:cs="Calibri"/>
          <w:color w:val="000000"/>
          <w:sz w:val="22"/>
          <w:szCs w:val="22"/>
        </w:rPr>
        <w:t xml:space="preserve"> </w:t>
      </w:r>
      <w:r>
        <w:rPr>
          <w:rFonts w:ascii="Calibri" w:eastAsia="Calibri" w:hAnsi="Calibri" w:cs="Calibri"/>
          <w:b/>
          <w:i/>
          <w:color w:val="000000"/>
          <w:sz w:val="22"/>
          <w:szCs w:val="22"/>
        </w:rPr>
        <w:t>умови оплати, строк виконання, гарантійне обслуговування, експлуатаційні витрати, передача технології та підготовка управлінських, наукових і виробничих кадрів. Перелік критеріїв не  виключний.</w:t>
      </w:r>
    </w:p>
    <w:p w14:paraId="10F457CE"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Оцінка тендерних пропо</w:t>
      </w:r>
      <w:r>
        <w:rPr>
          <w:rFonts w:ascii="Calibri" w:eastAsia="Calibri" w:hAnsi="Calibri" w:cs="Calibri"/>
          <w:b/>
          <w:i/>
          <w:color w:val="000000"/>
          <w:sz w:val="22"/>
          <w:szCs w:val="22"/>
        </w:rPr>
        <w:t>зицій проводиться автоматично електронною системою з використання електронного аукціону.</w:t>
      </w:r>
    </w:p>
    <w:p w14:paraId="08D9336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Див. також  коментарі  до статей 29 і 30 Закону.</w:t>
      </w:r>
    </w:p>
    <w:p w14:paraId="0F94FD43" w14:textId="77777777" w:rsidR="00DD57AC" w:rsidRDefault="00DD57AC">
      <w:pPr>
        <w:widowControl/>
        <w:pBdr>
          <w:top w:val="nil"/>
          <w:left w:val="nil"/>
          <w:bottom w:val="nil"/>
          <w:right w:val="nil"/>
          <w:between w:val="nil"/>
        </w:pBdr>
        <w:shd w:val="clear" w:color="auto" w:fill="FFFFFF"/>
        <w:ind w:firstLine="448"/>
        <w:jc w:val="both"/>
        <w:rPr>
          <w:rFonts w:ascii="Calibri" w:eastAsia="Calibri" w:hAnsi="Calibri" w:cs="Calibri"/>
          <w:b/>
          <w:i/>
          <w:color w:val="000000"/>
          <w:sz w:val="24"/>
          <w:szCs w:val="24"/>
        </w:rPr>
      </w:pPr>
    </w:p>
    <w:p w14:paraId="61C4B1D4" w14:textId="77777777" w:rsidR="00DD57AC" w:rsidRDefault="00E16709">
      <w:pPr>
        <w:shd w:val="clear" w:color="auto" w:fill="FFFFFF"/>
        <w:jc w:val="both"/>
        <w:rPr>
          <w:rFonts w:ascii="Calibri" w:eastAsia="Calibri" w:hAnsi="Calibri" w:cs="Calibri"/>
          <w:color w:val="333333"/>
          <w:sz w:val="24"/>
          <w:szCs w:val="24"/>
          <w:highlight w:val="white"/>
        </w:rPr>
      </w:pPr>
      <w:r>
        <w:rPr>
          <w:rFonts w:ascii="Calibri" w:eastAsia="Calibri" w:hAnsi="Calibri" w:cs="Calibri"/>
          <w:color w:val="333333"/>
          <w:sz w:val="24"/>
          <w:szCs w:val="24"/>
          <w:highlight w:val="white"/>
        </w:rPr>
        <w:t xml:space="preserve">16) оголошення про проведення конкурентних процедур закупівель - оголошення про проведення відкритих торгів, </w:t>
      </w:r>
      <w:r>
        <w:rPr>
          <w:rFonts w:ascii="Calibri" w:eastAsia="Calibri" w:hAnsi="Calibri" w:cs="Calibri"/>
          <w:color w:val="333333"/>
          <w:sz w:val="24"/>
          <w:szCs w:val="24"/>
          <w:highlight w:val="white"/>
        </w:rPr>
        <w:t>оголошення про проведення торгів з обмеженою участю та оголошення про проведення конкурентного діалогу;</w:t>
      </w:r>
    </w:p>
    <w:p w14:paraId="14D311AA" w14:textId="77777777" w:rsidR="00F04E2A" w:rsidRDefault="00F04E2A">
      <w:pPr>
        <w:shd w:val="clear" w:color="auto" w:fill="FFFFFF"/>
        <w:jc w:val="both"/>
        <w:rPr>
          <w:rFonts w:ascii="Calibri" w:eastAsia="Calibri" w:hAnsi="Calibri" w:cs="Calibri"/>
          <w:b/>
          <w:i/>
          <w:sz w:val="22"/>
          <w:szCs w:val="22"/>
          <w:u w:val="single"/>
        </w:rPr>
      </w:pPr>
    </w:p>
    <w:p w14:paraId="51E6FE96" w14:textId="7170F0CE"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5C1A1E7"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lastRenderedPageBreak/>
        <w:t xml:space="preserve">Зміст оголошення про проведення конкурентних процедур закупівлі визначений відповідними статтями Закону, в яких ці процедури описуються, а </w:t>
      </w:r>
      <w:r>
        <w:rPr>
          <w:rFonts w:ascii="Calibri" w:eastAsia="Calibri" w:hAnsi="Calibri" w:cs="Calibri"/>
          <w:b/>
          <w:i/>
          <w:sz w:val="22"/>
          <w:szCs w:val="22"/>
        </w:rPr>
        <w:t>оприлюднення оголошення здійснюється замовниками  з використанням відповідного функціоналу у ПРОЗОРРО через введення відповідної інформації.</w:t>
      </w:r>
    </w:p>
    <w:p w14:paraId="106CD37E" w14:textId="77777777" w:rsidR="00DD57AC" w:rsidRDefault="00DD57AC">
      <w:pPr>
        <w:shd w:val="clear" w:color="auto" w:fill="FFFFFF"/>
        <w:ind w:firstLine="709"/>
        <w:jc w:val="both"/>
        <w:rPr>
          <w:rFonts w:ascii="Calibri" w:eastAsia="Calibri" w:hAnsi="Calibri" w:cs="Calibri"/>
          <w:b/>
          <w:i/>
          <w:sz w:val="22"/>
          <w:szCs w:val="22"/>
        </w:rPr>
      </w:pPr>
    </w:p>
    <w:p w14:paraId="39FA4192"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З моменту оприлюднення оголошення про відповідну процедуру така процедура закупівлі вважається розпочатою. </w:t>
      </w:r>
    </w:p>
    <w:p w14:paraId="50B24BBD"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При ць</w:t>
      </w:r>
      <w:r>
        <w:rPr>
          <w:rFonts w:ascii="Calibri" w:eastAsia="Calibri" w:hAnsi="Calibri" w:cs="Calibri"/>
          <w:b/>
          <w:i/>
          <w:sz w:val="22"/>
          <w:szCs w:val="22"/>
        </w:rPr>
        <w:t>ому, згідно Закону саме з моменту оприлюднення оголошення починається відлік часу для підготовки пропозицій учасниками та до кінцевого строку подання пропозицій. В залежності від процедури і вартості закупівлі цей строк може становити від 15  днів і більше</w:t>
      </w:r>
      <w:r>
        <w:rPr>
          <w:rFonts w:ascii="Calibri" w:eastAsia="Calibri" w:hAnsi="Calibri" w:cs="Calibri"/>
          <w:b/>
          <w:i/>
          <w:sz w:val="22"/>
          <w:szCs w:val="22"/>
        </w:rPr>
        <w:t xml:space="preserve">. </w:t>
      </w:r>
    </w:p>
    <w:p w14:paraId="6310795C"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Докладніше про строки прокоментовано далі.</w:t>
      </w:r>
    </w:p>
    <w:p w14:paraId="0A0CA740" w14:textId="77777777" w:rsidR="00DD57AC" w:rsidRDefault="00DD57AC">
      <w:pPr>
        <w:rPr>
          <w:rFonts w:ascii="Calibri" w:eastAsia="Calibri" w:hAnsi="Calibri" w:cs="Calibri"/>
          <w:sz w:val="24"/>
          <w:szCs w:val="24"/>
        </w:rPr>
      </w:pPr>
    </w:p>
    <w:p w14:paraId="2278FA26" w14:textId="77777777" w:rsidR="00DD57AC" w:rsidRDefault="00E16709">
      <w:pPr>
        <w:rPr>
          <w:rFonts w:ascii="Calibri" w:eastAsia="Calibri" w:hAnsi="Calibri" w:cs="Calibri"/>
          <w:sz w:val="24"/>
          <w:szCs w:val="24"/>
        </w:rPr>
      </w:pPr>
      <w:r>
        <w:rPr>
          <w:rFonts w:ascii="Calibri" w:eastAsia="Calibri" w:hAnsi="Calibri" w:cs="Calibri"/>
          <w:sz w:val="24"/>
          <w:szCs w:val="24"/>
        </w:rPr>
        <w:t>17) орган оскарження - Антимонопольний комітет України;</w:t>
      </w:r>
    </w:p>
    <w:p w14:paraId="16214A9D"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 xml:space="preserve">Коментар: </w:t>
      </w:r>
    </w:p>
    <w:p w14:paraId="16383577"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Відповідно до частини першої статті 18 цього Закону та статті 6-1 Закону «Про Антимонопольний комітет України» АМКУ (рішенням, прийнятим колег</w:t>
      </w:r>
      <w:r>
        <w:rPr>
          <w:rFonts w:ascii="Calibri" w:eastAsia="Calibri" w:hAnsi="Calibri" w:cs="Calibri"/>
          <w:b/>
          <w:i/>
          <w:sz w:val="22"/>
          <w:szCs w:val="22"/>
        </w:rPr>
        <w:t>іально більшістю  від всього складу АМКУ (тобто Голова та 8 державних уповноважених))   д</w:t>
      </w:r>
      <w:r>
        <w:rPr>
          <w:rFonts w:ascii="Calibri" w:eastAsia="Calibri" w:hAnsi="Calibri" w:cs="Calibri"/>
          <w:b/>
          <w:i/>
          <w:color w:val="333333"/>
          <w:sz w:val="22"/>
          <w:szCs w:val="22"/>
          <w:highlight w:val="white"/>
        </w:rPr>
        <w:t>ля забезпечення розгляду скарг про порушення законодавства у сфері публічних закупівель Антимонопольний комітет України утворює спеціальну Комісію (комісії) з розгляду</w:t>
      </w:r>
      <w:r>
        <w:rPr>
          <w:rFonts w:ascii="Calibri" w:eastAsia="Calibri" w:hAnsi="Calibri" w:cs="Calibri"/>
          <w:b/>
          <w:i/>
          <w:color w:val="333333"/>
          <w:sz w:val="22"/>
          <w:szCs w:val="22"/>
          <w:highlight w:val="white"/>
        </w:rPr>
        <w:t xml:space="preserve"> скарг про порушення законодавства у сфері публічних закупівель з числа спеціальних уповноважених з розгляду скарг у сфері публічних закупівель у складі трьох осіб.</w:t>
      </w:r>
      <w:r>
        <w:rPr>
          <w:rFonts w:ascii="Calibri" w:eastAsia="Calibri" w:hAnsi="Calibri" w:cs="Calibri"/>
          <w:b/>
          <w:i/>
          <w:sz w:val="22"/>
          <w:szCs w:val="22"/>
        </w:rPr>
        <w:t xml:space="preserve"> Рішення такої Комісії (комісій)  приймаються від імені АМКУ, а особливості її створення та </w:t>
      </w:r>
      <w:r>
        <w:rPr>
          <w:rFonts w:ascii="Calibri" w:eastAsia="Calibri" w:hAnsi="Calibri" w:cs="Calibri"/>
          <w:b/>
          <w:i/>
          <w:sz w:val="22"/>
          <w:szCs w:val="22"/>
        </w:rPr>
        <w:t xml:space="preserve">функціонування визначені у Законі «Про Антимонопольний комітет України», насамперед у статті 6-1. </w:t>
      </w:r>
    </w:p>
    <w:p w14:paraId="0567D433"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Натомість порядок оскаржень дій замовників та процедура розгляду таких скарг визначені у статті 18 цього Закону «Про публічні закупівлі».</w:t>
      </w:r>
    </w:p>
    <w:p w14:paraId="7B446451" w14:textId="77777777" w:rsidR="00DD57AC" w:rsidRDefault="00DD57AC">
      <w:pPr>
        <w:shd w:val="clear" w:color="auto" w:fill="FFFFFF"/>
        <w:ind w:firstLine="450"/>
        <w:jc w:val="both"/>
        <w:rPr>
          <w:rFonts w:ascii="Calibri" w:eastAsia="Calibri" w:hAnsi="Calibri" w:cs="Calibri"/>
          <w:sz w:val="22"/>
          <w:szCs w:val="22"/>
        </w:rPr>
      </w:pPr>
    </w:p>
    <w:p w14:paraId="09C975AF"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18) переможець про</w:t>
      </w:r>
      <w:r>
        <w:rPr>
          <w:rFonts w:ascii="Calibri" w:eastAsia="Calibri" w:hAnsi="Calibri" w:cs="Calibri"/>
          <w:color w:val="333333"/>
          <w:sz w:val="24"/>
          <w:szCs w:val="24"/>
        </w:rPr>
        <w:t>цедури закупівлі - учасник, тендерна пропозиція якого відповідає всім критеріям та умовам, що визначені у тендерній документації, і визнана найбільш економічно вигідною, та якому замовник повідомив про намір укласти договір про закупівлю, або учасник, яком</w:t>
      </w:r>
      <w:r>
        <w:rPr>
          <w:rFonts w:ascii="Calibri" w:eastAsia="Calibri" w:hAnsi="Calibri" w:cs="Calibri"/>
          <w:color w:val="333333"/>
          <w:sz w:val="24"/>
          <w:szCs w:val="24"/>
        </w:rPr>
        <w:t>у замовник повідомив про намір укласти договір про закупівлю за результатами застосування переговорної процедури закупівлі;</w:t>
      </w:r>
    </w:p>
    <w:p w14:paraId="10B4709A"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55075FF" w14:textId="77777777" w:rsidR="00DD57AC" w:rsidRDefault="00E16709">
      <w:pPr>
        <w:shd w:val="clear" w:color="auto" w:fill="FFFFFF"/>
        <w:ind w:firstLine="567"/>
        <w:jc w:val="both"/>
        <w:rPr>
          <w:rFonts w:ascii="Calibri" w:eastAsia="Calibri" w:hAnsi="Calibri" w:cs="Calibri"/>
          <w:b/>
          <w:i/>
          <w:sz w:val="22"/>
          <w:szCs w:val="22"/>
        </w:rPr>
      </w:pPr>
      <w:r>
        <w:rPr>
          <w:rFonts w:ascii="Calibri" w:eastAsia="Calibri" w:hAnsi="Calibri" w:cs="Calibri"/>
          <w:b/>
          <w:i/>
          <w:sz w:val="22"/>
          <w:szCs w:val="22"/>
        </w:rPr>
        <w:t>Переможець процедури закупівлі не завжди автоматично стає стороною договору у якості його виконавця.</w:t>
      </w:r>
    </w:p>
    <w:p w14:paraId="2ACB9E5D" w14:textId="77777777" w:rsidR="00DD57AC" w:rsidRDefault="00E16709">
      <w:pPr>
        <w:shd w:val="clear" w:color="auto" w:fill="FFFFFF"/>
        <w:ind w:firstLine="567"/>
        <w:jc w:val="both"/>
        <w:rPr>
          <w:rFonts w:ascii="Calibri" w:eastAsia="Calibri" w:hAnsi="Calibri" w:cs="Calibri"/>
          <w:b/>
          <w:i/>
          <w:sz w:val="22"/>
          <w:szCs w:val="22"/>
        </w:rPr>
      </w:pPr>
      <w:r>
        <w:rPr>
          <w:rFonts w:ascii="Calibri" w:eastAsia="Calibri" w:hAnsi="Calibri" w:cs="Calibri"/>
          <w:b/>
          <w:i/>
          <w:sz w:val="22"/>
          <w:szCs w:val="22"/>
        </w:rPr>
        <w:t xml:space="preserve">По-перше, з  моменту визначення переможця процедури закупівлі у інших учасників є встановлений Законом строк для оскарження такого рішення замовника (10 календарних днів з дня оприлюднення рішення у формі повідомлення про намір укласти договір).    </w:t>
      </w:r>
    </w:p>
    <w:p w14:paraId="608730D2" w14:textId="77777777" w:rsidR="00DD57AC" w:rsidRDefault="00E16709">
      <w:pPr>
        <w:shd w:val="clear" w:color="auto" w:fill="FFFFFF"/>
        <w:ind w:firstLine="567"/>
        <w:jc w:val="both"/>
        <w:rPr>
          <w:rFonts w:ascii="Calibri" w:eastAsia="Calibri" w:hAnsi="Calibri" w:cs="Calibri"/>
          <w:b/>
          <w:i/>
          <w:sz w:val="22"/>
          <w:szCs w:val="22"/>
        </w:rPr>
      </w:pPr>
      <w:r>
        <w:rPr>
          <w:rFonts w:ascii="Calibri" w:eastAsia="Calibri" w:hAnsi="Calibri" w:cs="Calibri"/>
          <w:b/>
          <w:i/>
          <w:sz w:val="22"/>
          <w:szCs w:val="22"/>
        </w:rPr>
        <w:t>По-дру</w:t>
      </w:r>
      <w:r>
        <w:rPr>
          <w:rFonts w:ascii="Calibri" w:eastAsia="Calibri" w:hAnsi="Calibri" w:cs="Calibri"/>
          <w:b/>
          <w:i/>
          <w:sz w:val="22"/>
          <w:szCs w:val="22"/>
        </w:rPr>
        <w:t xml:space="preserve">ге, відповідно до частини 7 статті 33 Закону у разі  неукладення з  переможцем договору (з його вини у випадках, перерахованих у цій статті 33)  або ненадання переможцем документів, що підтверджують відсутність підстав, передбачених </w:t>
      </w:r>
      <w:hyperlink r:id="rId18" w:anchor="n294">
        <w:r>
          <w:rPr>
            <w:rFonts w:ascii="Calibri" w:eastAsia="Calibri" w:hAnsi="Calibri" w:cs="Calibri"/>
            <w:b/>
            <w:i/>
            <w:sz w:val="22"/>
            <w:szCs w:val="22"/>
          </w:rPr>
          <w:t>статтею 17</w:t>
        </w:r>
      </w:hyperlink>
      <w:r>
        <w:rPr>
          <w:rFonts w:ascii="Calibri" w:eastAsia="Calibri" w:hAnsi="Calibri" w:cs="Calibri"/>
          <w:b/>
          <w:i/>
          <w:sz w:val="22"/>
          <w:szCs w:val="22"/>
        </w:rPr>
        <w:t xml:space="preserve">  Закону, замовник відхиляє пропозицію такого учасника та визначає переможця серед тих учасників, строк дії пропозиції яких ще не минув.</w:t>
      </w:r>
    </w:p>
    <w:p w14:paraId="3D68DCBA" w14:textId="77777777" w:rsidR="00DD57AC" w:rsidRDefault="00DD57AC">
      <w:pPr>
        <w:shd w:val="clear" w:color="auto" w:fill="FFFFFF"/>
        <w:ind w:firstLine="709"/>
        <w:jc w:val="both"/>
        <w:rPr>
          <w:rFonts w:ascii="Calibri" w:eastAsia="Calibri" w:hAnsi="Calibri" w:cs="Calibri"/>
          <w:b/>
          <w:i/>
          <w:sz w:val="22"/>
          <w:szCs w:val="22"/>
        </w:rPr>
      </w:pPr>
    </w:p>
    <w:p w14:paraId="7AE8AFBF"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19) переможець спрощеної закупівлі - учасник, проп</w:t>
      </w:r>
      <w:r>
        <w:rPr>
          <w:rFonts w:ascii="Calibri" w:eastAsia="Calibri" w:hAnsi="Calibri" w:cs="Calibri"/>
          <w:color w:val="333333"/>
          <w:sz w:val="24"/>
          <w:szCs w:val="24"/>
        </w:rPr>
        <w:t>озиція якого відповідає всім умовам, що визначені в оголошенні про проведення спрощеної закупівлі, вимогам до предмета закупівлі і визнана найбільш економічно вигідною та якому замовник повідомив про намір укласти договір про закупівлю;</w:t>
      </w:r>
    </w:p>
    <w:p w14:paraId="4BAB2CF8" w14:textId="77777777" w:rsidR="00DD57AC" w:rsidRDefault="00DD57AC">
      <w:pPr>
        <w:shd w:val="clear" w:color="auto" w:fill="FFFFFF"/>
        <w:jc w:val="both"/>
        <w:rPr>
          <w:rFonts w:ascii="Calibri" w:eastAsia="Calibri" w:hAnsi="Calibri" w:cs="Calibri"/>
          <w:color w:val="333333"/>
          <w:sz w:val="24"/>
          <w:szCs w:val="24"/>
        </w:rPr>
      </w:pPr>
    </w:p>
    <w:p w14:paraId="00E9063B"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20) пов’язана особ</w:t>
      </w:r>
      <w:r>
        <w:rPr>
          <w:rFonts w:ascii="Calibri" w:eastAsia="Calibri" w:hAnsi="Calibri" w:cs="Calibri"/>
          <w:color w:val="333333"/>
          <w:sz w:val="24"/>
          <w:szCs w:val="24"/>
        </w:rPr>
        <w:t>а - особа, яка для цілей цього Закону відповідає будь-якій із таких ознак:</w:t>
      </w:r>
    </w:p>
    <w:p w14:paraId="06A0BAA3" w14:textId="77777777" w:rsidR="00DD57AC" w:rsidRDefault="00E16709">
      <w:pPr>
        <w:shd w:val="clear" w:color="auto" w:fill="FFFFFF"/>
        <w:ind w:firstLine="450"/>
        <w:jc w:val="both"/>
        <w:rPr>
          <w:rFonts w:ascii="Calibri" w:eastAsia="Calibri" w:hAnsi="Calibri" w:cs="Calibri"/>
          <w:color w:val="333333"/>
          <w:sz w:val="24"/>
          <w:szCs w:val="24"/>
        </w:rPr>
      </w:pPr>
      <w:bookmarkStart w:id="8" w:name="1t3h5sf" w:colFirst="0" w:colLast="0"/>
      <w:bookmarkEnd w:id="8"/>
      <w:r>
        <w:rPr>
          <w:rFonts w:ascii="Calibri" w:eastAsia="Calibri" w:hAnsi="Calibri" w:cs="Calibri"/>
          <w:color w:val="333333"/>
          <w:sz w:val="24"/>
          <w:szCs w:val="24"/>
        </w:rPr>
        <w:t>юридична особа, яка здійснює контроль над учасником процедури закупівлі або контролюється учасником процедури закупівлі, або перебуває під спільним контролем з учасником процедури з</w:t>
      </w:r>
      <w:r>
        <w:rPr>
          <w:rFonts w:ascii="Calibri" w:eastAsia="Calibri" w:hAnsi="Calibri" w:cs="Calibri"/>
          <w:color w:val="333333"/>
          <w:sz w:val="24"/>
          <w:szCs w:val="24"/>
        </w:rPr>
        <w:t>акупівлі;</w:t>
      </w:r>
    </w:p>
    <w:p w14:paraId="5F24B157" w14:textId="77777777" w:rsidR="00DD57AC" w:rsidRDefault="00E16709">
      <w:pPr>
        <w:shd w:val="clear" w:color="auto" w:fill="FFFFFF"/>
        <w:ind w:firstLine="450"/>
        <w:jc w:val="both"/>
        <w:rPr>
          <w:rFonts w:ascii="Calibri" w:eastAsia="Calibri" w:hAnsi="Calibri" w:cs="Calibri"/>
          <w:color w:val="333333"/>
          <w:sz w:val="24"/>
          <w:szCs w:val="24"/>
        </w:rPr>
      </w:pPr>
      <w:bookmarkStart w:id="9" w:name="4d34og8" w:colFirst="0" w:colLast="0"/>
      <w:bookmarkEnd w:id="9"/>
      <w:r>
        <w:rPr>
          <w:rFonts w:ascii="Calibri" w:eastAsia="Calibri" w:hAnsi="Calibri" w:cs="Calibri"/>
          <w:color w:val="333333"/>
          <w:sz w:val="24"/>
          <w:szCs w:val="24"/>
        </w:rPr>
        <w:t xml:space="preserve">фізична особа або члени її сім’ї, які здійснюють контроль над учасником процедури </w:t>
      </w:r>
      <w:r>
        <w:rPr>
          <w:rFonts w:ascii="Calibri" w:eastAsia="Calibri" w:hAnsi="Calibri" w:cs="Calibri"/>
          <w:color w:val="333333"/>
          <w:sz w:val="24"/>
          <w:szCs w:val="24"/>
        </w:rPr>
        <w:lastRenderedPageBreak/>
        <w:t>закупівлі;</w:t>
      </w:r>
    </w:p>
    <w:p w14:paraId="1DB44FCD" w14:textId="77777777" w:rsidR="00DD57AC" w:rsidRDefault="00E16709">
      <w:pPr>
        <w:shd w:val="clear" w:color="auto" w:fill="FFFFFF"/>
        <w:ind w:firstLine="450"/>
        <w:jc w:val="both"/>
        <w:rPr>
          <w:rFonts w:ascii="Calibri" w:eastAsia="Calibri" w:hAnsi="Calibri" w:cs="Calibri"/>
          <w:color w:val="333333"/>
          <w:sz w:val="24"/>
          <w:szCs w:val="24"/>
        </w:rPr>
      </w:pPr>
      <w:bookmarkStart w:id="10" w:name="2s8eyo1" w:colFirst="0" w:colLast="0"/>
      <w:bookmarkEnd w:id="10"/>
      <w:r>
        <w:rPr>
          <w:rFonts w:ascii="Calibri" w:eastAsia="Calibri" w:hAnsi="Calibri" w:cs="Calibri"/>
          <w:color w:val="333333"/>
          <w:sz w:val="24"/>
          <w:szCs w:val="24"/>
        </w:rPr>
        <w:t>службова (посадова) особа учасника процедури закупівлі, уповноважена здійснювати від імені учасника процедури закупівлі юридичні дії, спрямовані на встан</w:t>
      </w:r>
      <w:r>
        <w:rPr>
          <w:rFonts w:ascii="Calibri" w:eastAsia="Calibri" w:hAnsi="Calibri" w:cs="Calibri"/>
          <w:color w:val="333333"/>
          <w:sz w:val="24"/>
          <w:szCs w:val="24"/>
        </w:rPr>
        <w:t>овлення, зміну або припинення цивільно-правових відносин, а також члени сім’ї такої службової (посадової) особи;</w:t>
      </w:r>
    </w:p>
    <w:p w14:paraId="296622FF" w14:textId="77777777" w:rsidR="00DD57AC" w:rsidRDefault="00E16709">
      <w:pPr>
        <w:shd w:val="clear" w:color="auto" w:fill="FFFFFF"/>
        <w:ind w:firstLine="450"/>
        <w:jc w:val="both"/>
        <w:rPr>
          <w:rFonts w:ascii="Calibri" w:eastAsia="Calibri" w:hAnsi="Calibri" w:cs="Calibri"/>
          <w:color w:val="333333"/>
          <w:sz w:val="24"/>
          <w:szCs w:val="24"/>
        </w:rPr>
      </w:pPr>
      <w:bookmarkStart w:id="11" w:name="17dp8vu" w:colFirst="0" w:colLast="0"/>
      <w:bookmarkEnd w:id="11"/>
      <w:r>
        <w:rPr>
          <w:rFonts w:ascii="Calibri" w:eastAsia="Calibri" w:hAnsi="Calibri" w:cs="Calibri"/>
          <w:color w:val="333333"/>
          <w:sz w:val="24"/>
          <w:szCs w:val="24"/>
        </w:rPr>
        <w:t>фізична особа - уповноважена особа замовника, керівник замовника та/або члени їхніх сімей, які здійснюють контроль над учасниками процедури зак</w:t>
      </w:r>
      <w:r>
        <w:rPr>
          <w:rFonts w:ascii="Calibri" w:eastAsia="Calibri" w:hAnsi="Calibri" w:cs="Calibri"/>
          <w:color w:val="333333"/>
          <w:sz w:val="24"/>
          <w:szCs w:val="24"/>
        </w:rPr>
        <w:t>упівлі або уповноважені здійснювати від імені учасника процедури закупівлі юридичні дії, спрямовані на встановлення, зміну або припинення цивільно-правових відносин.</w:t>
      </w:r>
    </w:p>
    <w:p w14:paraId="4E595AF7" w14:textId="77777777" w:rsidR="00DD57AC" w:rsidRDefault="00E16709">
      <w:pPr>
        <w:shd w:val="clear" w:color="auto" w:fill="FFFFFF"/>
        <w:ind w:firstLine="450"/>
        <w:jc w:val="both"/>
        <w:rPr>
          <w:rFonts w:ascii="Calibri" w:eastAsia="Calibri" w:hAnsi="Calibri" w:cs="Calibri"/>
          <w:color w:val="333333"/>
          <w:sz w:val="24"/>
          <w:szCs w:val="24"/>
        </w:rPr>
      </w:pPr>
      <w:bookmarkStart w:id="12" w:name="3rdcrjn" w:colFirst="0" w:colLast="0"/>
      <w:bookmarkEnd w:id="12"/>
      <w:r>
        <w:rPr>
          <w:rFonts w:ascii="Calibri" w:eastAsia="Calibri" w:hAnsi="Calibri" w:cs="Calibri"/>
          <w:color w:val="333333"/>
          <w:sz w:val="24"/>
          <w:szCs w:val="24"/>
        </w:rPr>
        <w:t>Під здійсненням контролю розуміється можливість здійснення вирішального впливу на господар</w:t>
      </w:r>
      <w:r>
        <w:rPr>
          <w:rFonts w:ascii="Calibri" w:eastAsia="Calibri" w:hAnsi="Calibri" w:cs="Calibri"/>
          <w:color w:val="333333"/>
          <w:sz w:val="24"/>
          <w:szCs w:val="24"/>
        </w:rPr>
        <w:t>ську діяльність учасника процедури закупівлі. Такий вплив може здійснюватися безпосередньо або через інших фізичних чи юридичних осіб, зокрема, шляхом реалізації права володіння або користування всіма їхніми активами чи їх значною часткою, права вирішально</w:t>
      </w:r>
      <w:r>
        <w:rPr>
          <w:rFonts w:ascii="Calibri" w:eastAsia="Calibri" w:hAnsi="Calibri" w:cs="Calibri"/>
          <w:color w:val="333333"/>
          <w:sz w:val="24"/>
          <w:szCs w:val="24"/>
        </w:rPr>
        <w:t xml:space="preserve">го впливу на формування складу або результати голосування, а також можливість визначати умови господарської діяльності, надавати обов’язкові до виконання вказівки або виконувати функції органу управління учасника процедури закупівлі, або володіння часткою </w:t>
      </w:r>
      <w:r>
        <w:rPr>
          <w:rFonts w:ascii="Calibri" w:eastAsia="Calibri" w:hAnsi="Calibri" w:cs="Calibri"/>
          <w:color w:val="333333"/>
          <w:sz w:val="24"/>
          <w:szCs w:val="24"/>
        </w:rPr>
        <w:t>(паєм, пакетом акцій), що становить не менше 25 відсотків статутного капіталу учасника процедури закупівлі.</w:t>
      </w:r>
    </w:p>
    <w:p w14:paraId="550396C3" w14:textId="77777777" w:rsidR="00DD57AC" w:rsidRDefault="00E16709">
      <w:pPr>
        <w:shd w:val="clear" w:color="auto" w:fill="FFFFFF"/>
        <w:ind w:firstLine="450"/>
        <w:jc w:val="both"/>
        <w:rPr>
          <w:rFonts w:ascii="Calibri" w:eastAsia="Calibri" w:hAnsi="Calibri" w:cs="Calibri"/>
          <w:color w:val="333333"/>
          <w:sz w:val="24"/>
          <w:szCs w:val="24"/>
        </w:rPr>
      </w:pPr>
      <w:bookmarkStart w:id="13" w:name="26in1rg" w:colFirst="0" w:colLast="0"/>
      <w:bookmarkEnd w:id="13"/>
      <w:r>
        <w:rPr>
          <w:rFonts w:ascii="Calibri" w:eastAsia="Calibri" w:hAnsi="Calibri" w:cs="Calibri"/>
          <w:color w:val="333333"/>
          <w:sz w:val="24"/>
          <w:szCs w:val="24"/>
        </w:rPr>
        <w:t xml:space="preserve">Для фізичної особи загальна сума володіння часткою у статутному капіталі учасника процедури закупівлі визначається залежно від обсягу корпоративних </w:t>
      </w:r>
      <w:r>
        <w:rPr>
          <w:rFonts w:ascii="Calibri" w:eastAsia="Calibri" w:hAnsi="Calibri" w:cs="Calibri"/>
          <w:color w:val="333333"/>
          <w:sz w:val="24"/>
          <w:szCs w:val="24"/>
        </w:rPr>
        <w:t>прав, що сукупно належать такій фізичній особі, членам її сім’ї та юридичним особам, які контролюються такою фізичною особою або членами її сім’ї.</w:t>
      </w:r>
    </w:p>
    <w:p w14:paraId="05BB994D" w14:textId="77777777" w:rsidR="00DD57AC" w:rsidRDefault="00E16709">
      <w:pPr>
        <w:shd w:val="clear" w:color="auto" w:fill="FFFFFF"/>
        <w:ind w:firstLine="450"/>
        <w:jc w:val="both"/>
        <w:rPr>
          <w:rFonts w:ascii="Calibri" w:eastAsia="Calibri" w:hAnsi="Calibri" w:cs="Calibri"/>
          <w:color w:val="333333"/>
          <w:sz w:val="24"/>
          <w:szCs w:val="24"/>
        </w:rPr>
      </w:pPr>
      <w:bookmarkStart w:id="14" w:name="lnxbz9" w:colFirst="0" w:colLast="0"/>
      <w:bookmarkEnd w:id="14"/>
      <w:r>
        <w:rPr>
          <w:rFonts w:ascii="Calibri" w:eastAsia="Calibri" w:hAnsi="Calibri" w:cs="Calibri"/>
          <w:color w:val="333333"/>
          <w:sz w:val="24"/>
          <w:szCs w:val="24"/>
        </w:rPr>
        <w:t>Для цілей цього Закону членами сім’ї вважаються подружжя, діти, батьки, рідні брати і сестри, дідусі, бабусі,</w:t>
      </w:r>
      <w:r>
        <w:rPr>
          <w:rFonts w:ascii="Calibri" w:eastAsia="Calibri" w:hAnsi="Calibri" w:cs="Calibri"/>
          <w:color w:val="333333"/>
          <w:sz w:val="24"/>
          <w:szCs w:val="24"/>
        </w:rPr>
        <w:t xml:space="preserve"> онуки, усиновлювачі, усиновлені, а також інші особи, за умови їх постійного проживання разом із пов’язаною особою і ведення з нею спільного господарства;</w:t>
      </w:r>
    </w:p>
    <w:p w14:paraId="08F4C604"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15D2CEB" w14:textId="77777777" w:rsidR="00DD57AC" w:rsidRDefault="00E16709">
      <w:pPr>
        <w:shd w:val="clear" w:color="auto" w:fill="FFFFFF"/>
        <w:ind w:firstLine="567"/>
        <w:jc w:val="both"/>
        <w:rPr>
          <w:rFonts w:ascii="Calibri" w:eastAsia="Calibri" w:hAnsi="Calibri" w:cs="Calibri"/>
          <w:b/>
          <w:i/>
          <w:color w:val="333333"/>
          <w:sz w:val="22"/>
          <w:szCs w:val="22"/>
        </w:rPr>
      </w:pPr>
      <w:r>
        <w:rPr>
          <w:rFonts w:ascii="Calibri" w:eastAsia="Calibri" w:hAnsi="Calibri" w:cs="Calibri"/>
          <w:b/>
          <w:i/>
          <w:sz w:val="22"/>
          <w:szCs w:val="22"/>
        </w:rPr>
        <w:t xml:space="preserve">Поняття «пов’язаності осіб» важливе у контексті пункту 7 частини першої статті 17 Закону - </w:t>
      </w:r>
      <w:r>
        <w:rPr>
          <w:rFonts w:ascii="Calibri" w:eastAsia="Calibri" w:hAnsi="Calibri" w:cs="Calibri"/>
          <w:b/>
          <w:i/>
          <w:sz w:val="22"/>
          <w:szCs w:val="22"/>
        </w:rPr>
        <w:t>замовник, згідно якого має місце обов’язкова відмова учаснику в участі у процедурі закупівлі та відхилення його тендерної пропозиції у разі, якщо  тендерна пропозиція подана учасником процедури закупівлі, який є пов’язаною особою з іншими учасниками процед</w:t>
      </w:r>
      <w:r>
        <w:rPr>
          <w:rFonts w:ascii="Calibri" w:eastAsia="Calibri" w:hAnsi="Calibri" w:cs="Calibri"/>
          <w:b/>
          <w:i/>
          <w:sz w:val="22"/>
          <w:szCs w:val="22"/>
        </w:rPr>
        <w:t xml:space="preserve">ури закупівлі </w:t>
      </w:r>
      <w:r>
        <w:rPr>
          <w:rFonts w:ascii="Calibri" w:eastAsia="Calibri" w:hAnsi="Calibri" w:cs="Calibri"/>
          <w:b/>
          <w:i/>
          <w:color w:val="333333"/>
          <w:sz w:val="22"/>
          <w:szCs w:val="22"/>
        </w:rPr>
        <w:t>та/або з уповноваженою особою (особами) та/або з керівником замовника.</w:t>
      </w:r>
    </w:p>
    <w:p w14:paraId="5E910651" w14:textId="77777777" w:rsidR="00DD57AC" w:rsidRDefault="00E16709">
      <w:pPr>
        <w:shd w:val="clear" w:color="auto" w:fill="FFFFFF"/>
        <w:ind w:firstLine="567"/>
        <w:jc w:val="both"/>
        <w:rPr>
          <w:rFonts w:ascii="Calibri" w:eastAsia="Calibri" w:hAnsi="Calibri" w:cs="Calibri"/>
          <w:b/>
          <w:i/>
          <w:sz w:val="22"/>
          <w:szCs w:val="22"/>
        </w:rPr>
      </w:pPr>
      <w:r>
        <w:rPr>
          <w:rFonts w:ascii="Calibri" w:eastAsia="Calibri" w:hAnsi="Calibri" w:cs="Calibri"/>
          <w:b/>
          <w:i/>
          <w:sz w:val="22"/>
          <w:szCs w:val="22"/>
        </w:rPr>
        <w:t xml:space="preserve">Таким чином, термін “пов’язані особи” відноситься до відносин саме між учасниками тендеру,  а також </w:t>
      </w:r>
      <w:r>
        <w:rPr>
          <w:rFonts w:ascii="Calibri" w:eastAsia="Calibri" w:hAnsi="Calibri" w:cs="Calibri"/>
          <w:b/>
          <w:i/>
          <w:sz w:val="22"/>
          <w:szCs w:val="22"/>
          <w:highlight w:val="white"/>
        </w:rPr>
        <w:t xml:space="preserve">між учасником (учасниками) і  уповноваженою особою або керівником </w:t>
      </w:r>
      <w:r>
        <w:rPr>
          <w:rFonts w:ascii="Calibri" w:eastAsia="Calibri" w:hAnsi="Calibri" w:cs="Calibri"/>
          <w:b/>
          <w:i/>
          <w:sz w:val="22"/>
          <w:szCs w:val="22"/>
          <w:highlight w:val="white"/>
        </w:rPr>
        <w:t>замовника</w:t>
      </w:r>
      <w:r>
        <w:rPr>
          <w:rFonts w:ascii="Calibri" w:eastAsia="Calibri" w:hAnsi="Calibri" w:cs="Calibri"/>
          <w:b/>
          <w:i/>
          <w:sz w:val="22"/>
          <w:szCs w:val="22"/>
        </w:rPr>
        <w:t>.</w:t>
      </w:r>
    </w:p>
    <w:p w14:paraId="7CAC2E2F"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У випадку подання пов’язаними особами в межах однієї процедури закупівлі тендерних пропозицій щодо різних частин предмета закупівлі (лотів), розгляд, оцінка тендерних пропозицій та вибір переможця здійснюються замовниками окремо за різними части</w:t>
      </w:r>
      <w:r>
        <w:rPr>
          <w:rFonts w:ascii="Calibri" w:eastAsia="Calibri" w:hAnsi="Calibri" w:cs="Calibri"/>
          <w:b/>
          <w:i/>
          <w:sz w:val="22"/>
          <w:szCs w:val="22"/>
        </w:rPr>
        <w:t>нами предмета закупівлі, що виключає виникнення між зазначеними особами будь-яких правовідносин, спрямованих на порушення добросовісної конкуренції серед учасників.</w:t>
      </w:r>
    </w:p>
    <w:p w14:paraId="7474BC54"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Тобто, у випадку, коли пропозиції подані пов’язаними особами в межах єдиної процедури </w:t>
      </w:r>
      <w:r>
        <w:rPr>
          <w:rFonts w:ascii="Calibri" w:eastAsia="Calibri" w:hAnsi="Calibri" w:cs="Calibri"/>
          <w:b/>
          <w:i/>
          <w:color w:val="000000"/>
          <w:sz w:val="22"/>
          <w:szCs w:val="22"/>
        </w:rPr>
        <w:t>закупівлі, але за різними лотами, замовник не має правових підстав відхиляти ці пропозиції.</w:t>
      </w:r>
    </w:p>
    <w:p w14:paraId="3D69DB13" w14:textId="77777777" w:rsidR="00DD57AC" w:rsidRDefault="00E16709">
      <w:pPr>
        <w:tabs>
          <w:tab w:val="left" w:pos="540"/>
          <w:tab w:val="left" w:pos="720"/>
        </w:tabs>
        <w:ind w:firstLine="567"/>
        <w:jc w:val="both"/>
        <w:rPr>
          <w:rFonts w:ascii="Calibri" w:eastAsia="Calibri" w:hAnsi="Calibri" w:cs="Calibri"/>
          <w:b/>
          <w:i/>
          <w:sz w:val="22"/>
          <w:szCs w:val="22"/>
        </w:rPr>
      </w:pPr>
      <w:r>
        <w:rPr>
          <w:rFonts w:ascii="Calibri" w:eastAsia="Calibri" w:hAnsi="Calibri" w:cs="Calibri"/>
          <w:b/>
          <w:i/>
          <w:sz w:val="22"/>
          <w:szCs w:val="22"/>
        </w:rPr>
        <w:t>Разом з тим, у разі коли тендерні пропозиції подані пов’язаними особами у розумінні Закону по одному лоту в межах єдиної процедури закупівлі, замовник відхиляє такі</w:t>
      </w:r>
      <w:r>
        <w:rPr>
          <w:rFonts w:ascii="Calibri" w:eastAsia="Calibri" w:hAnsi="Calibri" w:cs="Calibri"/>
          <w:b/>
          <w:i/>
          <w:sz w:val="22"/>
          <w:szCs w:val="22"/>
        </w:rPr>
        <w:t xml:space="preserve"> тендерні пропозиції.</w:t>
      </w:r>
    </w:p>
    <w:p w14:paraId="21064BC9" w14:textId="77777777" w:rsidR="00DD57AC" w:rsidRDefault="00E16709">
      <w:pPr>
        <w:tabs>
          <w:tab w:val="left" w:pos="540"/>
          <w:tab w:val="left" w:pos="720"/>
        </w:tabs>
        <w:ind w:firstLine="567"/>
        <w:jc w:val="both"/>
        <w:rPr>
          <w:rFonts w:ascii="Calibri" w:eastAsia="Calibri" w:hAnsi="Calibri" w:cs="Calibri"/>
          <w:b/>
          <w:i/>
          <w:sz w:val="22"/>
          <w:szCs w:val="22"/>
        </w:rPr>
      </w:pPr>
      <w:r>
        <w:rPr>
          <w:rFonts w:ascii="Calibri" w:eastAsia="Calibri" w:hAnsi="Calibri" w:cs="Calibri"/>
          <w:b/>
          <w:i/>
          <w:sz w:val="22"/>
          <w:szCs w:val="22"/>
        </w:rPr>
        <w:t>Нарешті, суто з формальної точки зору Закону не вважається випадком пов’язаності осіб ситуація (яка проте може дійсно здатися підозрілою і такою, що заслуговує на увагу контролюючих і правоохоронних органів), коли декілька учасників з</w:t>
      </w:r>
      <w:r>
        <w:rPr>
          <w:rFonts w:ascii="Calibri" w:eastAsia="Calibri" w:hAnsi="Calibri" w:cs="Calibri"/>
          <w:b/>
          <w:i/>
          <w:sz w:val="22"/>
          <w:szCs w:val="22"/>
        </w:rPr>
        <w:t>ареєстровані за однією юридичною адресою, або фізично розташовані в одному приміщенні, або мають співзвучні назви, або були між собою контрагентами. Проте, цей випадок вже стосується іншого явища – антиконкурентні узгоджені дії (змови) – яке фігурує як окр</w:t>
      </w:r>
      <w:r>
        <w:rPr>
          <w:rFonts w:ascii="Calibri" w:eastAsia="Calibri" w:hAnsi="Calibri" w:cs="Calibri"/>
          <w:b/>
          <w:i/>
          <w:sz w:val="22"/>
          <w:szCs w:val="22"/>
        </w:rPr>
        <w:t xml:space="preserve">ема підстава у частині 1 статті 17 Закону для відмові участі у торгах. </w:t>
      </w:r>
    </w:p>
    <w:p w14:paraId="0996165F" w14:textId="77777777" w:rsidR="00DD57AC" w:rsidRDefault="00DD57AC">
      <w:pPr>
        <w:tabs>
          <w:tab w:val="left" w:pos="540"/>
          <w:tab w:val="left" w:pos="720"/>
        </w:tabs>
        <w:jc w:val="both"/>
        <w:rPr>
          <w:rFonts w:ascii="Calibri" w:eastAsia="Calibri" w:hAnsi="Calibri" w:cs="Calibri"/>
          <w:b/>
          <w:i/>
          <w:sz w:val="22"/>
          <w:szCs w:val="22"/>
        </w:rPr>
      </w:pPr>
    </w:p>
    <w:p w14:paraId="5DE4DE67"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21) послуги - будь-який предмет закупівлі, крім товарів і робіт, зокрема транспортні послуги, </w:t>
      </w:r>
      <w:r>
        <w:rPr>
          <w:rFonts w:ascii="Calibri" w:eastAsia="Calibri" w:hAnsi="Calibri" w:cs="Calibri"/>
          <w:color w:val="333333"/>
          <w:sz w:val="24"/>
          <w:szCs w:val="24"/>
        </w:rPr>
        <w:lastRenderedPageBreak/>
        <w:t>освоєння технологій, наукові дослідження, науково-дослідні або дослідно-конструкторські р</w:t>
      </w:r>
      <w:r>
        <w:rPr>
          <w:rFonts w:ascii="Calibri" w:eastAsia="Calibri" w:hAnsi="Calibri" w:cs="Calibri"/>
          <w:color w:val="333333"/>
          <w:sz w:val="24"/>
          <w:szCs w:val="24"/>
        </w:rPr>
        <w:t>озробки, медичне та побутове обслуговування, найм (оренда), лізинг, а також фінансові та консультаційні послуги, поточний ремонт, поточний ремонт з розробленням проектної документації;</w:t>
      </w:r>
    </w:p>
    <w:p w14:paraId="3034EF7C"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9D42842"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Наведений у даному визначенні перелік послуг є невиключним та</w:t>
      </w:r>
      <w:r>
        <w:rPr>
          <w:rFonts w:ascii="Calibri" w:eastAsia="Calibri" w:hAnsi="Calibri" w:cs="Calibri"/>
          <w:b/>
          <w:i/>
          <w:sz w:val="22"/>
          <w:szCs w:val="22"/>
        </w:rPr>
        <w:t xml:space="preserve"> охоплює найбільш поширені (проте не всі) послуги, що купуються замовниками.</w:t>
      </w:r>
    </w:p>
    <w:p w14:paraId="5B195F5D"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 xml:space="preserve">Основні труднощі виникають у замовників в частині визначення необхідності застосування норм Закону при закупівлі послуг з поточного ремонту (з розробленням проектної документації </w:t>
      </w:r>
      <w:r>
        <w:rPr>
          <w:rFonts w:ascii="Calibri" w:eastAsia="Calibri" w:hAnsi="Calibri" w:cs="Calibri"/>
          <w:b/>
          <w:i/>
          <w:sz w:val="22"/>
          <w:szCs w:val="22"/>
        </w:rPr>
        <w:t xml:space="preserve">чи без неї, що не має значення для застосування цього положення). З цього приводу  є два аспекти проблеми. Перший пов’язаний із віднесенням тих чи інших послуг  до поняття поточного ремонту. Другий -- із застосування вартісних меж, передбачених абзацами 2 </w:t>
      </w:r>
      <w:r>
        <w:rPr>
          <w:rFonts w:ascii="Calibri" w:eastAsia="Calibri" w:hAnsi="Calibri" w:cs="Calibri"/>
          <w:b/>
          <w:i/>
          <w:sz w:val="22"/>
          <w:szCs w:val="22"/>
        </w:rPr>
        <w:t xml:space="preserve">і 3 частини першої статті 2 Закону.  </w:t>
      </w:r>
    </w:p>
    <w:p w14:paraId="776C687F"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 частині віднесення певних послуг до поняття поточного ремонту, замовники мають можливість використання наказу Держжитлокомунгоспу від 10.08.2004 № 150 «Про затвердження Примірного переліку послуг з утримання будинків</w:t>
      </w:r>
      <w:r>
        <w:rPr>
          <w:rFonts w:ascii="Calibri" w:eastAsia="Calibri" w:hAnsi="Calibri" w:cs="Calibri"/>
          <w:b/>
          <w:i/>
          <w:sz w:val="22"/>
          <w:szCs w:val="22"/>
        </w:rPr>
        <w:t xml:space="preserve"> і споруд та прибудинкових територій та послуг з ремонту приміщень, будинків, споруд» (останні зміни вносились наказом Мінрегіонбуду у 2015 році).</w:t>
      </w:r>
    </w:p>
    <w:p w14:paraId="14F1B7B1" w14:textId="4D13A5CB" w:rsidR="00DD57AC" w:rsidRDefault="00E16709">
      <w:pPr>
        <w:widowControl/>
        <w:ind w:firstLine="709"/>
        <w:jc w:val="both"/>
        <w:rPr>
          <w:rFonts w:ascii="Calibri" w:eastAsia="Calibri" w:hAnsi="Calibri" w:cs="Calibri"/>
          <w:b/>
          <w:i/>
          <w:sz w:val="24"/>
          <w:szCs w:val="24"/>
        </w:rPr>
      </w:pPr>
      <w:r>
        <w:rPr>
          <w:rFonts w:ascii="Calibri" w:eastAsia="Calibri" w:hAnsi="Calibri" w:cs="Calibri"/>
          <w:b/>
          <w:i/>
          <w:sz w:val="22"/>
          <w:szCs w:val="22"/>
        </w:rPr>
        <w:t xml:space="preserve">У свою чергу, для визначення необхідності застосування Закону в залежності від очікуваної вартості поточного </w:t>
      </w:r>
      <w:r>
        <w:rPr>
          <w:rFonts w:ascii="Calibri" w:eastAsia="Calibri" w:hAnsi="Calibri" w:cs="Calibri"/>
          <w:b/>
          <w:i/>
          <w:sz w:val="22"/>
          <w:szCs w:val="22"/>
        </w:rPr>
        <w:t>ремонту потрібно керуватися  </w:t>
      </w:r>
      <w:r>
        <w:rPr>
          <w:rFonts w:ascii="Calibri" w:eastAsia="Calibri" w:hAnsi="Calibri" w:cs="Calibri"/>
          <w:b/>
          <w:i/>
          <w:sz w:val="24"/>
          <w:szCs w:val="24"/>
        </w:rPr>
        <w:t>Порядком</w:t>
      </w:r>
      <w:r>
        <w:rPr>
          <w:rFonts w:ascii="Calibri" w:eastAsia="Calibri" w:hAnsi="Calibri" w:cs="Calibri"/>
          <w:b/>
          <w:i/>
          <w:sz w:val="22"/>
          <w:szCs w:val="22"/>
        </w:rPr>
        <w:t xml:space="preserve"> визначення  предмета  закупівлі, затвердженим наказом Мінекономіки від </w:t>
      </w:r>
      <w:r>
        <w:rPr>
          <w:rFonts w:ascii="Calibri" w:eastAsia="Calibri" w:hAnsi="Calibri" w:cs="Calibri"/>
          <w:b/>
          <w:i/>
          <w:color w:val="333333"/>
          <w:sz w:val="22"/>
          <w:szCs w:val="22"/>
          <w:highlight w:val="white"/>
        </w:rPr>
        <w:t>15.04.2020 р. № 708</w:t>
      </w:r>
      <w:r>
        <w:rPr>
          <w:rFonts w:ascii="Calibri" w:eastAsia="Calibri" w:hAnsi="Calibri" w:cs="Calibri"/>
          <w:b/>
          <w:i/>
          <w:sz w:val="24"/>
          <w:szCs w:val="24"/>
          <w:highlight w:val="white"/>
        </w:rPr>
        <w:t>.</w:t>
      </w:r>
      <w:r>
        <w:rPr>
          <w:rFonts w:ascii="Calibri" w:eastAsia="Calibri" w:hAnsi="Calibri" w:cs="Calibri"/>
          <w:b/>
          <w:i/>
          <w:sz w:val="24"/>
          <w:szCs w:val="24"/>
        </w:rPr>
        <w:t xml:space="preserve"> </w:t>
      </w:r>
      <w:r>
        <w:rPr>
          <w:rFonts w:ascii="Calibri" w:eastAsia="Calibri" w:hAnsi="Calibri" w:cs="Calibri"/>
          <w:b/>
          <w:i/>
          <w:sz w:val="22"/>
          <w:szCs w:val="22"/>
        </w:rPr>
        <w:t xml:space="preserve">Згідно з пунктом 3 Розділу ІІ Порядку  під час здійснення закупівлі послуг з поточного ремонту предмет закупівлі визначається за кожним </w:t>
      </w:r>
      <w:r>
        <w:rPr>
          <w:rFonts w:ascii="Calibri" w:eastAsia="Calibri" w:hAnsi="Calibri" w:cs="Calibri"/>
          <w:b/>
          <w:i/>
          <w:sz w:val="22"/>
          <w:szCs w:val="22"/>
          <w:u w:val="single"/>
        </w:rPr>
        <w:t>окремим</w:t>
      </w:r>
      <w:r>
        <w:rPr>
          <w:rFonts w:ascii="Calibri" w:eastAsia="Calibri" w:hAnsi="Calibri" w:cs="Calibri"/>
          <w:b/>
          <w:i/>
          <w:sz w:val="22"/>
          <w:szCs w:val="22"/>
        </w:rPr>
        <w:t xml:space="preserve"> будинком, будівлею, спорудою, лінійним об'єктом інженерно-транспортної інфраструктури. </w:t>
      </w:r>
    </w:p>
    <w:p w14:paraId="39F205E5" w14:textId="5F546E1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Див. також роз’яснення М</w:t>
      </w:r>
      <w:r>
        <w:rPr>
          <w:rFonts w:ascii="Calibri" w:eastAsia="Calibri" w:hAnsi="Calibri" w:cs="Calibri"/>
          <w:b/>
          <w:i/>
          <w:sz w:val="22"/>
          <w:szCs w:val="22"/>
        </w:rPr>
        <w:t xml:space="preserve">інекономіки </w:t>
      </w:r>
      <w:r>
        <w:rPr>
          <w:rFonts w:ascii="Calibri" w:eastAsia="Calibri" w:hAnsi="Calibri" w:cs="Calibri"/>
          <w:b/>
          <w:i/>
          <w:color w:val="000000"/>
          <w:sz w:val="22"/>
          <w:szCs w:val="22"/>
        </w:rPr>
        <w:t>від 03.09.2020 № 3304-04/53972-06 "Щодо визначення предмета закупівлі та розміщення інформації в електронній системі закупівель"</w:t>
      </w:r>
      <w:r>
        <w:rPr>
          <w:rFonts w:ascii="Calibri" w:eastAsia="Calibri" w:hAnsi="Calibri" w:cs="Calibri"/>
          <w:b/>
          <w:i/>
          <w:color w:val="000000"/>
          <w:sz w:val="22"/>
          <w:szCs w:val="22"/>
          <w:vertAlign w:val="superscript"/>
        </w:rPr>
        <w:footnoteReference w:id="13"/>
      </w:r>
      <w:r>
        <w:rPr>
          <w:rFonts w:ascii="Calibri" w:eastAsia="Calibri" w:hAnsi="Calibri" w:cs="Calibri"/>
          <w:b/>
          <w:i/>
          <w:color w:val="000000"/>
          <w:sz w:val="22"/>
          <w:szCs w:val="22"/>
        </w:rPr>
        <w:t> </w:t>
      </w:r>
    </w:p>
    <w:p w14:paraId="7FC1F7A3" w14:textId="77777777" w:rsidR="00F04E2A" w:rsidRDefault="00F04E2A">
      <w:pPr>
        <w:shd w:val="clear" w:color="auto" w:fill="FFFFFF"/>
        <w:jc w:val="both"/>
        <w:rPr>
          <w:rFonts w:ascii="Calibri" w:eastAsia="Calibri" w:hAnsi="Calibri" w:cs="Calibri"/>
          <w:color w:val="333333"/>
          <w:sz w:val="24"/>
          <w:szCs w:val="24"/>
        </w:rPr>
      </w:pPr>
    </w:p>
    <w:p w14:paraId="14D90660" w14:textId="00595FEF"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22) предмет закупівлі - товари, роботи чи послуги, що закуповуються замовником у межах єдиної процедури закупівл</w:t>
      </w:r>
      <w:r>
        <w:rPr>
          <w:rFonts w:ascii="Calibri" w:eastAsia="Calibri" w:hAnsi="Calibri" w:cs="Calibri"/>
          <w:color w:val="333333"/>
          <w:sz w:val="24"/>
          <w:szCs w:val="24"/>
        </w:rPr>
        <w:t>і або в межах проведення спрощеної закупівлі, щодо яких учасникам дозволяється подавати тендерні пропозиції/пропозиції або пропозиції на переговорах (у разі застосування переговорної процедури закупівлі). Предмет закупівлі визначається замовником у порядку</w:t>
      </w:r>
      <w:r>
        <w:rPr>
          <w:rFonts w:ascii="Calibri" w:eastAsia="Calibri" w:hAnsi="Calibri" w:cs="Calibri"/>
          <w:color w:val="333333"/>
          <w:sz w:val="24"/>
          <w:szCs w:val="24"/>
        </w:rPr>
        <w:t>, встановленому Уповноваженим органом, із застосуванням Єдиного закупівельного словника, затвердженого у встановленому законодавством порядку;</w:t>
      </w:r>
    </w:p>
    <w:p w14:paraId="64D63EBB"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A316C12"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Наразі визначення предмета закупівлі здійснюється згідно наказу  Мінекономіки від </w:t>
      </w:r>
      <w:r>
        <w:rPr>
          <w:rFonts w:ascii="Calibri" w:eastAsia="Calibri" w:hAnsi="Calibri" w:cs="Calibri"/>
          <w:b/>
          <w:i/>
          <w:color w:val="333333"/>
          <w:sz w:val="22"/>
          <w:szCs w:val="22"/>
          <w:highlight w:val="white"/>
        </w:rPr>
        <w:t xml:space="preserve">15.04.2020 р. № 708. </w:t>
      </w:r>
      <w:r>
        <w:rPr>
          <w:rFonts w:ascii="Calibri" w:eastAsia="Calibri" w:hAnsi="Calibri" w:cs="Calibri"/>
          <w:b/>
          <w:i/>
          <w:color w:val="333333"/>
          <w:sz w:val="22"/>
          <w:szCs w:val="22"/>
          <w:highlight w:val="white"/>
        </w:rPr>
        <w:t>П</w:t>
      </w:r>
      <w:r>
        <w:rPr>
          <w:rFonts w:ascii="Calibri" w:eastAsia="Calibri" w:hAnsi="Calibri" w:cs="Calibri"/>
          <w:b/>
          <w:i/>
          <w:color w:val="333333"/>
          <w:sz w:val="24"/>
          <w:szCs w:val="24"/>
          <w:highlight w:val="white"/>
        </w:rPr>
        <w:t xml:space="preserve">ри цьому, </w:t>
      </w:r>
      <w:r>
        <w:rPr>
          <w:rFonts w:ascii="Calibri" w:eastAsia="Calibri" w:hAnsi="Calibri" w:cs="Calibri"/>
          <w:b/>
          <w:i/>
          <w:color w:val="000000"/>
          <w:sz w:val="22"/>
          <w:szCs w:val="22"/>
        </w:rPr>
        <w:t xml:space="preserve">предмет закупівлі товарів і послуг визначається замовником згідно з пунктами 21 і 34 частини першої статті 1 Закону та на основі ЄЗС, за показником </w:t>
      </w:r>
      <w:r>
        <w:rPr>
          <w:rFonts w:ascii="Calibri" w:eastAsia="Calibri" w:hAnsi="Calibri" w:cs="Calibri"/>
          <w:b/>
          <w:i/>
          <w:color w:val="000000"/>
          <w:sz w:val="22"/>
          <w:szCs w:val="22"/>
          <w:u w:val="single"/>
        </w:rPr>
        <w:t>четвертої</w:t>
      </w:r>
      <w:r>
        <w:rPr>
          <w:rFonts w:ascii="Calibri" w:eastAsia="Calibri" w:hAnsi="Calibri" w:cs="Calibri"/>
          <w:b/>
          <w:i/>
          <w:color w:val="000000"/>
          <w:sz w:val="22"/>
          <w:szCs w:val="22"/>
        </w:rPr>
        <w:t xml:space="preserve">  цифри </w:t>
      </w:r>
      <w:r>
        <w:rPr>
          <w:rFonts w:ascii="Calibri" w:eastAsia="Calibri" w:hAnsi="Calibri" w:cs="Calibri"/>
          <w:color w:val="000000"/>
          <w:sz w:val="22"/>
          <w:szCs w:val="22"/>
        </w:rPr>
        <w:t xml:space="preserve">. </w:t>
      </w:r>
      <w:r>
        <w:rPr>
          <w:rFonts w:ascii="Calibri" w:eastAsia="Calibri" w:hAnsi="Calibri" w:cs="Calibri"/>
          <w:b/>
          <w:i/>
          <w:color w:val="000000"/>
          <w:sz w:val="22"/>
          <w:szCs w:val="22"/>
        </w:rPr>
        <w:t>Під час здійснення закупівлі лікарських засобів предмет закупівлі визначається</w:t>
      </w:r>
      <w:r>
        <w:rPr>
          <w:rFonts w:ascii="Calibri" w:eastAsia="Calibri" w:hAnsi="Calibri" w:cs="Calibri"/>
          <w:b/>
          <w:i/>
          <w:color w:val="000000"/>
          <w:sz w:val="22"/>
          <w:szCs w:val="22"/>
        </w:rPr>
        <w:t xml:space="preserve"> за показником третьої цифри ЄЗС.</w:t>
      </w:r>
    </w:p>
    <w:p w14:paraId="250BA3BD" w14:textId="7DE7D93B"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Визначення предмета закупівлі робіт здійснюється замовником згідно з пунктом 27 частини першої статті 1 Закону за об'єктами будівництва та з урахуванням ДСТУ Б.Д.1.1-1:2013 "Правила визначення вартості будівництва", прийня</w:t>
      </w:r>
      <w:r>
        <w:rPr>
          <w:rFonts w:ascii="Calibri" w:eastAsia="Calibri" w:hAnsi="Calibri" w:cs="Calibri"/>
          <w:b/>
          <w:i/>
          <w:color w:val="000000"/>
          <w:sz w:val="22"/>
          <w:szCs w:val="22"/>
        </w:rPr>
        <w:t>тих наказом Міністерства регіонального розвитку, будівництва та житлово-комунального господарства України від 05 липня 2013 року N 293, а також галузевих будівельних норм ГБН Г.1-218-182:2011 "Ремонт автомобільних доріг загального користування. Види ремонт</w:t>
      </w:r>
      <w:r>
        <w:rPr>
          <w:rFonts w:ascii="Calibri" w:eastAsia="Calibri" w:hAnsi="Calibri" w:cs="Calibri"/>
          <w:b/>
          <w:i/>
          <w:color w:val="000000"/>
          <w:sz w:val="22"/>
          <w:szCs w:val="22"/>
        </w:rPr>
        <w:t>ів та перелік робіт", затверджених наказом Державної служби автомобільних доріг України від 23 серпня 2011 року № 301. При цьому, вказане ДСТУ Б.Д.1.1-1:2013 "Правила визначення вартості будівництва" у листопаді 2021 року було замінене Кошторисними нормами</w:t>
      </w:r>
      <w:r>
        <w:rPr>
          <w:rFonts w:ascii="Calibri" w:eastAsia="Calibri" w:hAnsi="Calibri" w:cs="Calibri"/>
          <w:b/>
          <w:i/>
          <w:color w:val="000000"/>
          <w:sz w:val="22"/>
          <w:szCs w:val="22"/>
        </w:rPr>
        <w:t xml:space="preserve"> у будівництві, затвердженими наказом Мінрегіону від </w:t>
      </w:r>
      <w:r>
        <w:rPr>
          <w:rFonts w:ascii="Calibri" w:eastAsia="Calibri" w:hAnsi="Calibri" w:cs="Calibri"/>
          <w:b/>
          <w:i/>
          <w:color w:val="333333"/>
          <w:sz w:val="22"/>
          <w:szCs w:val="22"/>
          <w:highlight w:val="white"/>
        </w:rPr>
        <w:t>01.11.2021  №281</w:t>
      </w:r>
      <w:r w:rsidR="00F04E2A">
        <w:rPr>
          <w:rFonts w:ascii="Calibri" w:eastAsia="Calibri" w:hAnsi="Calibri" w:cs="Calibri"/>
          <w:b/>
          <w:i/>
          <w:color w:val="333333"/>
          <w:sz w:val="22"/>
          <w:szCs w:val="22"/>
        </w:rPr>
        <w:t>.</w:t>
      </w:r>
    </w:p>
    <w:p w14:paraId="5086BCA5" w14:textId="77777777" w:rsidR="00F04E2A" w:rsidRDefault="00F04E2A">
      <w:pPr>
        <w:ind w:firstLine="709"/>
        <w:jc w:val="both"/>
        <w:rPr>
          <w:rFonts w:ascii="Calibri" w:eastAsia="Calibri" w:hAnsi="Calibri" w:cs="Calibri"/>
          <w:b/>
          <w:i/>
          <w:sz w:val="22"/>
          <w:szCs w:val="22"/>
        </w:rPr>
      </w:pPr>
    </w:p>
    <w:p w14:paraId="4A956226" w14:textId="4F4621AD" w:rsidR="00DD57AC" w:rsidRDefault="00E16709">
      <w:pPr>
        <w:ind w:firstLine="709"/>
        <w:jc w:val="both"/>
        <w:rPr>
          <w:rFonts w:ascii="Calibri" w:eastAsia="Calibri" w:hAnsi="Calibri" w:cs="Calibri"/>
          <w:b/>
          <w:i/>
          <w:color w:val="333333"/>
          <w:sz w:val="22"/>
          <w:szCs w:val="22"/>
          <w:highlight w:val="white"/>
        </w:rPr>
      </w:pPr>
      <w:r>
        <w:rPr>
          <w:rFonts w:ascii="Calibri" w:eastAsia="Calibri" w:hAnsi="Calibri" w:cs="Calibri"/>
          <w:b/>
          <w:i/>
          <w:sz w:val="22"/>
          <w:szCs w:val="22"/>
        </w:rPr>
        <w:t xml:space="preserve">Нарешті, вказаний Порядок визначення предмета закупівлі передбачає певні особливості </w:t>
      </w:r>
      <w:r>
        <w:rPr>
          <w:rFonts w:ascii="Calibri" w:eastAsia="Calibri" w:hAnsi="Calibri" w:cs="Calibri"/>
          <w:b/>
          <w:i/>
          <w:sz w:val="22"/>
          <w:szCs w:val="22"/>
        </w:rPr>
        <w:lastRenderedPageBreak/>
        <w:t>визначення 20 різних переважно складних предметів  закупівлі. Зокрема, це стосується закупівель послуг з виконання науково-технічних робіт, а також послуг з оцінки майна п</w:t>
      </w:r>
      <w:r>
        <w:rPr>
          <w:rFonts w:ascii="Calibri" w:eastAsia="Calibri" w:hAnsi="Calibri" w:cs="Calibri"/>
          <w:b/>
          <w:i/>
          <w:sz w:val="22"/>
          <w:szCs w:val="22"/>
        </w:rPr>
        <w:t xml:space="preserve">ід час  приватизації; протезних  виробів, що  виготовляються  за  індивідуальним  замовленням тощо. У цих випадках, як правило, передбачається конкретизація предмета закупівлі за номенклатурою чи окремим об’єктом/заходом. Наприкла, </w:t>
      </w:r>
      <w:r>
        <w:rPr>
          <w:rFonts w:ascii="Calibri" w:eastAsia="Calibri" w:hAnsi="Calibri" w:cs="Calibri"/>
          <w:b/>
          <w:i/>
          <w:color w:val="333333"/>
          <w:sz w:val="22"/>
          <w:szCs w:val="22"/>
          <w:highlight w:val="white"/>
        </w:rPr>
        <w:t>відповідно до п.13 Поряд</w:t>
      </w:r>
      <w:r>
        <w:rPr>
          <w:rFonts w:ascii="Calibri" w:eastAsia="Calibri" w:hAnsi="Calibri" w:cs="Calibri"/>
          <w:b/>
          <w:i/>
          <w:color w:val="333333"/>
          <w:sz w:val="22"/>
          <w:szCs w:val="22"/>
          <w:highlight w:val="white"/>
        </w:rPr>
        <w:t xml:space="preserve">ку визначення предмета закупівлі (затверджений наказом Мінекономрозвитку від 15.04.2020  № 708) визначення предмета закупівлі послуг безоплатної вторинної правової допомоги здійснюється за обсягом, часом та місцем надання послуг </w:t>
      </w:r>
      <w:r>
        <w:rPr>
          <w:rFonts w:ascii="Calibri" w:eastAsia="Calibri" w:hAnsi="Calibri" w:cs="Calibri"/>
          <w:b/>
          <w:i/>
          <w:color w:val="333333"/>
          <w:sz w:val="22"/>
          <w:szCs w:val="22"/>
          <w:highlight w:val="white"/>
          <w:u w:val="single"/>
        </w:rPr>
        <w:t xml:space="preserve">окремо </w:t>
      </w:r>
      <w:r>
        <w:rPr>
          <w:rFonts w:ascii="Calibri" w:eastAsia="Calibri" w:hAnsi="Calibri" w:cs="Calibri"/>
          <w:b/>
          <w:i/>
          <w:color w:val="333333"/>
          <w:sz w:val="22"/>
          <w:szCs w:val="22"/>
          <w:highlight w:val="white"/>
        </w:rPr>
        <w:t>для кожного суб’єкта</w:t>
      </w:r>
      <w:r>
        <w:rPr>
          <w:rFonts w:ascii="Calibri" w:eastAsia="Calibri" w:hAnsi="Calibri" w:cs="Calibri"/>
          <w:b/>
          <w:i/>
          <w:color w:val="333333"/>
          <w:sz w:val="22"/>
          <w:szCs w:val="22"/>
          <w:highlight w:val="white"/>
        </w:rPr>
        <w:t xml:space="preserve"> права на безоплатну вторинну правову допомогу. </w:t>
      </w:r>
    </w:p>
    <w:p w14:paraId="5FE33980" w14:textId="77777777" w:rsidR="00DD57AC" w:rsidRDefault="00DD57AC">
      <w:pPr>
        <w:pBdr>
          <w:top w:val="nil"/>
          <w:left w:val="nil"/>
          <w:bottom w:val="nil"/>
          <w:right w:val="nil"/>
          <w:between w:val="nil"/>
        </w:pBdr>
        <w:jc w:val="both"/>
        <w:rPr>
          <w:rFonts w:ascii="Calibri" w:eastAsia="Calibri" w:hAnsi="Calibri" w:cs="Calibri"/>
          <w:b/>
          <w:i/>
          <w:color w:val="000000"/>
          <w:sz w:val="22"/>
          <w:szCs w:val="22"/>
        </w:rPr>
      </w:pPr>
    </w:p>
    <w:p w14:paraId="2B21BA58"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23) приведена ціна - ціна, зазначена учасником у тендерній пропозиції/пропозиції та перерахована за математичною формулою з урахуванням показників інших критеріїв оцінки, визначених замовником у тендерній д</w:t>
      </w:r>
      <w:r>
        <w:rPr>
          <w:rFonts w:ascii="Calibri" w:eastAsia="Calibri" w:hAnsi="Calibri" w:cs="Calibri"/>
          <w:color w:val="333333"/>
          <w:sz w:val="24"/>
          <w:szCs w:val="24"/>
        </w:rPr>
        <w:t>окументації/оголошенні про проведення спрощеної закупівлі;</w:t>
      </w:r>
    </w:p>
    <w:p w14:paraId="47F68973" w14:textId="77777777" w:rsidR="00DD57AC" w:rsidRDefault="00E16709">
      <w:pPr>
        <w:shd w:val="clear" w:color="auto" w:fill="FFFFFF"/>
        <w:tabs>
          <w:tab w:val="center" w:pos="5044"/>
        </w:tabs>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803E58E" w14:textId="77777777" w:rsidR="00DD57AC" w:rsidRDefault="00E16709">
      <w:pPr>
        <w:shd w:val="clear" w:color="auto" w:fill="FFFFFF"/>
        <w:ind w:firstLine="709"/>
        <w:jc w:val="both"/>
        <w:rPr>
          <w:rFonts w:ascii="Calibri" w:eastAsia="Calibri" w:hAnsi="Calibri" w:cs="Calibri"/>
          <w:b/>
          <w:i/>
          <w:sz w:val="22"/>
          <w:szCs w:val="22"/>
          <w:highlight w:val="white"/>
        </w:rPr>
      </w:pPr>
      <w:r>
        <w:rPr>
          <w:rFonts w:ascii="Calibri" w:eastAsia="Calibri" w:hAnsi="Calibri" w:cs="Calibri"/>
          <w:b/>
          <w:i/>
          <w:sz w:val="22"/>
          <w:szCs w:val="22"/>
          <w:highlight w:val="white"/>
        </w:rPr>
        <w:t>Приведена ціна має місце лише у разі застосування інших критеріїв оцінки крім ціни.</w:t>
      </w:r>
    </w:p>
    <w:p w14:paraId="288A5E31" w14:textId="77777777" w:rsidR="00DD57AC" w:rsidRDefault="00E16709">
      <w:pPr>
        <w:shd w:val="clear" w:color="auto" w:fill="FFFFFF"/>
        <w:ind w:firstLine="709"/>
        <w:jc w:val="both"/>
        <w:rPr>
          <w:rFonts w:ascii="Calibri" w:eastAsia="Calibri" w:hAnsi="Calibri" w:cs="Calibri"/>
          <w:b/>
          <w:i/>
          <w:sz w:val="22"/>
          <w:szCs w:val="22"/>
          <w:highlight w:val="white"/>
        </w:rPr>
      </w:pPr>
      <w:r>
        <w:rPr>
          <w:rFonts w:ascii="Calibri" w:eastAsia="Calibri" w:hAnsi="Calibri" w:cs="Calibri"/>
          <w:b/>
          <w:i/>
          <w:sz w:val="22"/>
          <w:szCs w:val="22"/>
          <w:highlight w:val="white"/>
        </w:rPr>
        <w:t xml:space="preserve"> В такому випадку замовник вказує у тендерній документації (оголошенні про спрощену закупівлю) ці крите</w:t>
      </w:r>
      <w:r>
        <w:rPr>
          <w:rFonts w:ascii="Calibri" w:eastAsia="Calibri" w:hAnsi="Calibri" w:cs="Calibri"/>
          <w:b/>
          <w:i/>
          <w:sz w:val="22"/>
          <w:szCs w:val="22"/>
          <w:highlight w:val="white"/>
        </w:rPr>
        <w:t>рії та їх вагу. Учасник тендеру зазначає у формі пропозиції свої дані щодо цих критеріїв (наприклад, строк відстрочки платежу у днях), а ЕСЗ автоматично розраховує приведену ціну по всім критеріям оцінки з використанням прямої чи зворотної пропорції, зваже</w:t>
      </w:r>
      <w:r>
        <w:rPr>
          <w:rFonts w:ascii="Calibri" w:eastAsia="Calibri" w:hAnsi="Calibri" w:cs="Calibri"/>
          <w:b/>
          <w:i/>
          <w:sz w:val="22"/>
          <w:szCs w:val="22"/>
          <w:highlight w:val="white"/>
        </w:rPr>
        <w:t>ної на коефіцієнт ваги кожного критерію. Вже автоматично розрахована початкова приведена ціна перераховується під час аукціону у разі пониження учасником ціни, та згодом автоматично порівнюється та ранжирується за результатами аукціону для визначення перем</w:t>
      </w:r>
      <w:r>
        <w:rPr>
          <w:rFonts w:ascii="Calibri" w:eastAsia="Calibri" w:hAnsi="Calibri" w:cs="Calibri"/>
          <w:b/>
          <w:i/>
          <w:sz w:val="22"/>
          <w:szCs w:val="22"/>
          <w:highlight w:val="white"/>
        </w:rPr>
        <w:t>ожця.</w:t>
      </w:r>
    </w:p>
    <w:p w14:paraId="5F4C3CF7" w14:textId="77777777" w:rsidR="00DD57AC" w:rsidRDefault="00E16709">
      <w:pPr>
        <w:shd w:val="clear" w:color="auto" w:fill="FFFFFF"/>
        <w:jc w:val="both"/>
        <w:rPr>
          <w:rFonts w:ascii="Calibri" w:eastAsia="Calibri" w:hAnsi="Calibri" w:cs="Calibri"/>
          <w:b/>
          <w:i/>
          <w:sz w:val="22"/>
          <w:szCs w:val="22"/>
          <w:highlight w:val="white"/>
        </w:rPr>
      </w:pPr>
      <w:r>
        <w:rPr>
          <w:rFonts w:ascii="Calibri" w:eastAsia="Calibri" w:hAnsi="Calibri" w:cs="Calibri"/>
          <w:b/>
          <w:i/>
          <w:sz w:val="22"/>
          <w:szCs w:val="22"/>
          <w:highlight w:val="white"/>
        </w:rPr>
        <w:t xml:space="preserve"> </w:t>
      </w:r>
    </w:p>
    <w:p w14:paraId="0ACBAE4B"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24) пропозиція учасника спрощеної закупівлі (далі - пропозиція) - пропозиція щодо предмета закупівлі або його частини (лота), яку учасник подає замовнику відповідно до оголошення про проведення спрощеної закупівлі та вимог до предмета закупівлі;</w:t>
      </w:r>
    </w:p>
    <w:p w14:paraId="42EA2F90"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D2F899F" w14:textId="77777777" w:rsidR="00DD57AC" w:rsidRDefault="00E16709">
      <w:pPr>
        <w:shd w:val="clear" w:color="auto" w:fill="FFFFFF"/>
        <w:ind w:firstLine="709"/>
        <w:jc w:val="both"/>
        <w:rPr>
          <w:rFonts w:ascii="Calibri" w:eastAsia="Calibri" w:hAnsi="Calibri" w:cs="Calibri"/>
          <w:b/>
          <w:i/>
          <w:color w:val="333333"/>
          <w:sz w:val="22"/>
          <w:szCs w:val="22"/>
        </w:rPr>
      </w:pPr>
      <w:r>
        <w:rPr>
          <w:rFonts w:ascii="Calibri" w:eastAsia="Calibri" w:hAnsi="Calibri" w:cs="Calibri"/>
          <w:b/>
          <w:i/>
          <w:sz w:val="22"/>
          <w:szCs w:val="22"/>
        </w:rPr>
        <w:t xml:space="preserve">Пропозиція спрощеної закупівлі готується та подається </w:t>
      </w:r>
      <w:r>
        <w:rPr>
          <w:rFonts w:ascii="Calibri" w:eastAsia="Calibri" w:hAnsi="Calibri" w:cs="Calibri"/>
          <w:b/>
          <w:i/>
          <w:color w:val="333333"/>
          <w:sz w:val="22"/>
          <w:szCs w:val="22"/>
        </w:rPr>
        <w:t>шляхом заповнення електронних форм у ЕСЗ з окремими полями, де зазначається інформація про ціну та інші критерії оцінки (у разі їх встановлення замовником), та шляхом завантаження необхідних д</w:t>
      </w:r>
      <w:r>
        <w:rPr>
          <w:rFonts w:ascii="Calibri" w:eastAsia="Calibri" w:hAnsi="Calibri" w:cs="Calibri"/>
          <w:b/>
          <w:i/>
          <w:color w:val="333333"/>
          <w:sz w:val="22"/>
          <w:szCs w:val="22"/>
        </w:rPr>
        <w:t xml:space="preserve">окументів (заначених в оголошенні про проведення спрощеної закупівлі) через електронну систему закупівель. </w:t>
      </w:r>
    </w:p>
    <w:p w14:paraId="13BF583B" w14:textId="77777777" w:rsidR="00DD57AC" w:rsidRDefault="00E16709">
      <w:pPr>
        <w:shd w:val="clear" w:color="auto" w:fill="FFFFFF"/>
        <w:ind w:firstLine="709"/>
        <w:jc w:val="both"/>
        <w:rPr>
          <w:rFonts w:ascii="Calibri" w:eastAsia="Calibri" w:hAnsi="Calibri" w:cs="Calibri"/>
          <w:b/>
          <w:i/>
          <w:color w:val="333333"/>
          <w:sz w:val="22"/>
          <w:szCs w:val="22"/>
        </w:rPr>
      </w:pPr>
      <w:r>
        <w:rPr>
          <w:rFonts w:ascii="Calibri" w:eastAsia="Calibri" w:hAnsi="Calibri" w:cs="Calibri"/>
          <w:b/>
          <w:i/>
          <w:color w:val="333333"/>
          <w:sz w:val="22"/>
          <w:szCs w:val="22"/>
        </w:rPr>
        <w:t>Деталі розгляду та оцінки таких пропозицій зазначені у тематичній статті 14 Закону, присвяченій спрощеній закупівлі.</w:t>
      </w:r>
    </w:p>
    <w:p w14:paraId="2EA87D24" w14:textId="77777777" w:rsidR="00DD57AC" w:rsidRDefault="00DD57AC">
      <w:pPr>
        <w:shd w:val="clear" w:color="auto" w:fill="FFFFFF"/>
        <w:jc w:val="both"/>
        <w:rPr>
          <w:rFonts w:ascii="Calibri" w:eastAsia="Calibri" w:hAnsi="Calibri" w:cs="Calibri"/>
          <w:b/>
          <w:i/>
          <w:sz w:val="22"/>
          <w:szCs w:val="22"/>
        </w:rPr>
      </w:pPr>
    </w:p>
    <w:p w14:paraId="10D5A047"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25) публічна закупівля (далі -</w:t>
      </w:r>
      <w:r>
        <w:rPr>
          <w:rFonts w:ascii="Calibri" w:eastAsia="Calibri" w:hAnsi="Calibri" w:cs="Calibri"/>
          <w:sz w:val="24"/>
          <w:szCs w:val="24"/>
        </w:rPr>
        <w:t xml:space="preserve"> закупівля) - придбання замовником товарів, робіт і послуг у порядку, встановленому цим Законом;</w:t>
      </w:r>
    </w:p>
    <w:p w14:paraId="6E72813B" w14:textId="77777777" w:rsidR="00DD57AC" w:rsidRDefault="00E16709">
      <w:pPr>
        <w:shd w:val="clear" w:color="auto" w:fill="FFFFFF"/>
        <w:tabs>
          <w:tab w:val="center" w:pos="5044"/>
        </w:tabs>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9D4B28A" w14:textId="77777777" w:rsidR="00DD57AC" w:rsidRDefault="00E16709">
      <w:pP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У багатьох сферах саме бюджетне фінансування переважно базується</w:t>
      </w:r>
      <w:r>
        <w:rPr>
          <w:rFonts w:ascii="Calibri" w:eastAsia="Calibri" w:hAnsi="Calibri" w:cs="Calibri"/>
          <w:b/>
          <w:i/>
          <w:sz w:val="22"/>
          <w:szCs w:val="22"/>
        </w:rPr>
        <w:t xml:space="preserve"> на логіці та алгоритмі  </w:t>
      </w:r>
      <w:r>
        <w:rPr>
          <w:rFonts w:ascii="Calibri" w:eastAsia="Calibri" w:hAnsi="Calibri" w:cs="Calibri"/>
          <w:b/>
          <w:i/>
          <w:color w:val="000000"/>
          <w:sz w:val="22"/>
          <w:szCs w:val="22"/>
        </w:rPr>
        <w:t xml:space="preserve">придбання державою (в сукупності її всіх органів і </w:t>
      </w:r>
      <w:r>
        <w:rPr>
          <w:rFonts w:ascii="Calibri" w:eastAsia="Calibri" w:hAnsi="Calibri" w:cs="Calibri"/>
          <w:b/>
          <w:i/>
          <w:color w:val="000000"/>
          <w:sz w:val="22"/>
          <w:szCs w:val="22"/>
        </w:rPr>
        <w:t>органіацій) товарів, робіт і послуг. Такий алгоритм регулюється бюджетним законодавством (насамперед, Бюджетний кодекс) і цим Законом та складається з наступних послідовних складових:</w:t>
      </w:r>
    </w:p>
    <w:p w14:paraId="2FD22696" w14:textId="77777777" w:rsidR="00DD57AC" w:rsidRDefault="00E16709">
      <w:pPr>
        <w:widowControl/>
        <w:numPr>
          <w:ilvl w:val="0"/>
          <w:numId w:val="2"/>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Затвердження, згідно з бюджетним законодавством, бюджетного фінансування</w:t>
      </w:r>
      <w:r>
        <w:rPr>
          <w:rFonts w:ascii="Calibri" w:eastAsia="Calibri" w:hAnsi="Calibri" w:cs="Calibri"/>
          <w:b/>
          <w:i/>
          <w:color w:val="000000"/>
          <w:sz w:val="22"/>
          <w:szCs w:val="22"/>
        </w:rPr>
        <w:t xml:space="preserve"> з визначенням параметрів відповідної бюджетної програми, головного розпорядника коштів та, можливо, також  розпорядника (одержвача) коштів нижчого рівня.</w:t>
      </w:r>
    </w:p>
    <w:p w14:paraId="2C1F02CA" w14:textId="77777777" w:rsidR="00DD57AC" w:rsidRDefault="00E16709">
      <w:pPr>
        <w:widowControl/>
        <w:numPr>
          <w:ilvl w:val="0"/>
          <w:numId w:val="2"/>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Залучення постачальника/підрядника на договірній оплачуваній основі з укладенням договорів про закупі</w:t>
      </w:r>
      <w:r>
        <w:rPr>
          <w:rFonts w:ascii="Calibri" w:eastAsia="Calibri" w:hAnsi="Calibri" w:cs="Calibri"/>
          <w:b/>
          <w:i/>
          <w:color w:val="000000"/>
          <w:sz w:val="22"/>
          <w:szCs w:val="22"/>
        </w:rPr>
        <w:t>влю, що відповідно потребує застосування Закону про закупівлі у разі, якщо річна вартість таких договорів перевищує 50000 грн.</w:t>
      </w:r>
    </w:p>
    <w:p w14:paraId="3CBABEFF" w14:textId="77777777" w:rsidR="00DD57AC" w:rsidRDefault="00E16709">
      <w:pP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Поряд з цим, в Україні існує доволі невелика кількість виключних випадків, коли досить індивідуальний характер державних сервісів</w:t>
      </w:r>
      <w:r>
        <w:rPr>
          <w:rFonts w:ascii="Calibri" w:eastAsia="Calibri" w:hAnsi="Calibri" w:cs="Calibri"/>
          <w:b/>
          <w:i/>
          <w:color w:val="000000"/>
          <w:sz w:val="22"/>
          <w:szCs w:val="22"/>
        </w:rPr>
        <w:t xml:space="preserve"> громадянам фінансується не через </w:t>
      </w:r>
      <w:r>
        <w:rPr>
          <w:rFonts w:ascii="Calibri" w:eastAsia="Calibri" w:hAnsi="Calibri" w:cs="Calibri"/>
          <w:b/>
          <w:i/>
          <w:sz w:val="22"/>
          <w:szCs w:val="22"/>
        </w:rPr>
        <w:t xml:space="preserve">алгоритм </w:t>
      </w:r>
      <w:r>
        <w:rPr>
          <w:rFonts w:ascii="Calibri" w:eastAsia="Calibri" w:hAnsi="Calibri" w:cs="Calibri"/>
          <w:b/>
          <w:i/>
          <w:color w:val="000000"/>
          <w:sz w:val="22"/>
          <w:szCs w:val="22"/>
        </w:rPr>
        <w:t xml:space="preserve"> придбання послуг, а через компенсаційні трансферти суб’єктам, які забезпечують потреби громадян в межах державних сервісів. </w:t>
      </w:r>
    </w:p>
    <w:p w14:paraId="633E1EA4" w14:textId="77777777" w:rsidR="00DD57AC" w:rsidRDefault="00E16709">
      <w:pPr>
        <w:ind w:firstLine="709"/>
        <w:jc w:val="both"/>
        <w:rPr>
          <w:rFonts w:ascii="Calibri" w:eastAsia="Calibri" w:hAnsi="Calibri" w:cs="Calibri"/>
          <w:b/>
          <w:i/>
          <w:color w:val="000000"/>
          <w:sz w:val="22"/>
          <w:szCs w:val="22"/>
        </w:rPr>
      </w:pPr>
      <w:r>
        <w:rPr>
          <w:rFonts w:ascii="Calibri" w:eastAsia="Calibri" w:hAnsi="Calibri" w:cs="Calibri"/>
          <w:b/>
          <w:i/>
          <w:sz w:val="22"/>
          <w:szCs w:val="22"/>
        </w:rPr>
        <w:t xml:space="preserve">Відповідно до пункту 4 статті 9 Бюджетного Кодексу України та до наказу Міністерства </w:t>
      </w:r>
      <w:r>
        <w:rPr>
          <w:rFonts w:ascii="Calibri" w:eastAsia="Calibri" w:hAnsi="Calibri" w:cs="Calibri"/>
          <w:b/>
          <w:i/>
          <w:sz w:val="22"/>
          <w:szCs w:val="22"/>
        </w:rPr>
        <w:lastRenderedPageBreak/>
        <w:t>фі</w:t>
      </w:r>
      <w:r>
        <w:rPr>
          <w:rFonts w:ascii="Calibri" w:eastAsia="Calibri" w:hAnsi="Calibri" w:cs="Calibri"/>
          <w:b/>
          <w:i/>
          <w:sz w:val="22"/>
          <w:szCs w:val="22"/>
        </w:rPr>
        <w:t xml:space="preserve">нансів України від 14.01.2011 № 11 «Про бюджетну класифікацію»  </w:t>
      </w:r>
      <w:r>
        <w:rPr>
          <w:rFonts w:ascii="Calibri" w:eastAsia="Calibri" w:hAnsi="Calibri" w:cs="Calibri"/>
          <w:b/>
          <w:i/>
          <w:sz w:val="22"/>
          <w:szCs w:val="22"/>
          <w:u w:val="single"/>
        </w:rPr>
        <w:t>т</w:t>
      </w:r>
      <w:r>
        <w:rPr>
          <w:rFonts w:ascii="Calibri" w:eastAsia="Calibri" w:hAnsi="Calibri" w:cs="Calibri"/>
          <w:b/>
          <w:i/>
          <w:color w:val="000000"/>
          <w:sz w:val="22"/>
          <w:szCs w:val="22"/>
          <w:u w:val="single"/>
        </w:rPr>
        <w:t xml:space="preserve">рансферти </w:t>
      </w:r>
      <w:r>
        <w:rPr>
          <w:rFonts w:ascii="Calibri" w:eastAsia="Calibri" w:hAnsi="Calibri" w:cs="Calibri"/>
          <w:b/>
          <w:i/>
          <w:color w:val="000000"/>
          <w:sz w:val="22"/>
          <w:szCs w:val="22"/>
        </w:rPr>
        <w:t xml:space="preserve"> -  це  кошти,  одержані  від   інших   органів державної влади, органів влади Автономної Республіки Крим, органів місцевого самоврядування, інших держав або міжнародних організацій</w:t>
      </w:r>
      <w:r>
        <w:rPr>
          <w:rFonts w:ascii="Calibri" w:eastAsia="Calibri" w:hAnsi="Calibri" w:cs="Calibri"/>
          <w:b/>
          <w:i/>
          <w:color w:val="000000"/>
          <w:sz w:val="22"/>
          <w:szCs w:val="22"/>
        </w:rPr>
        <w:t xml:space="preserve"> на безоплатній та безповоротній основі. </w:t>
      </w:r>
      <w:r>
        <w:rPr>
          <w:rFonts w:ascii="Calibri" w:eastAsia="Calibri" w:hAnsi="Calibri" w:cs="Calibri"/>
          <w:b/>
          <w:i/>
          <w:sz w:val="22"/>
          <w:szCs w:val="22"/>
        </w:rPr>
        <w:t>До коду 2610 “Субсидії та поточні трансферти підприємствам (установам, організаціям)”  відносяться поточні платежі юридичним особам, які включають виплати на покриття збитків, які виникають у разі залучення юридично</w:t>
      </w:r>
      <w:r>
        <w:rPr>
          <w:rFonts w:ascii="Calibri" w:eastAsia="Calibri" w:hAnsi="Calibri" w:cs="Calibri"/>
          <w:b/>
          <w:i/>
          <w:sz w:val="22"/>
          <w:szCs w:val="22"/>
        </w:rPr>
        <w:t xml:space="preserve">ї особи до виконання функцій/сервісів держави (у тому числі місцевого самоврядування). </w:t>
      </w:r>
    </w:p>
    <w:p w14:paraId="612A69E5"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Такі трансфертні компенсаційні платежі (відповідно до коду 2610) не вважаються видатками бюджету на оплату з виконання робіт, придбання  товарів чи послуг, та відповідн</w:t>
      </w:r>
      <w:r>
        <w:rPr>
          <w:rFonts w:ascii="Calibri" w:eastAsia="Calibri" w:hAnsi="Calibri" w:cs="Calibri"/>
          <w:b/>
          <w:i/>
          <w:sz w:val="22"/>
          <w:szCs w:val="22"/>
        </w:rPr>
        <w:t xml:space="preserve">о норми Закону про закупівлі  у даному випадку </w:t>
      </w:r>
      <w:r>
        <w:rPr>
          <w:rFonts w:ascii="Calibri" w:eastAsia="Calibri" w:hAnsi="Calibri" w:cs="Calibri"/>
          <w:b/>
          <w:i/>
          <w:sz w:val="22"/>
          <w:szCs w:val="22"/>
          <w:u w:val="single"/>
        </w:rPr>
        <w:t>на компенсацію витрат за раніше придбані товари чи послуги, не розповсюджуються</w:t>
      </w:r>
      <w:r>
        <w:rPr>
          <w:rFonts w:ascii="Calibri" w:eastAsia="Calibri" w:hAnsi="Calibri" w:cs="Calibri"/>
          <w:b/>
          <w:i/>
          <w:sz w:val="22"/>
          <w:szCs w:val="22"/>
        </w:rPr>
        <w:t>.</w:t>
      </w:r>
    </w:p>
    <w:p w14:paraId="332D5ABF"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Наприклад, у разі перевезення пільгових категорій пасажирів міським електротранспортом, відповідне комунальне підприємство отрим</w:t>
      </w:r>
      <w:r>
        <w:rPr>
          <w:rFonts w:ascii="Calibri" w:eastAsia="Calibri" w:hAnsi="Calibri" w:cs="Calibri"/>
          <w:b/>
          <w:i/>
          <w:sz w:val="22"/>
          <w:szCs w:val="22"/>
        </w:rPr>
        <w:t>ує компенсаційний трансферт замість договору про надання послуг з перевезення. Аналогічним чином відбувається оплата протезів за індивідуальним замовленням пацієнта на підставі рекомендацій/приписів лікаря, коли оплата проводиться в парадигмі компенсаційно</w:t>
      </w:r>
      <w:r>
        <w:rPr>
          <w:rFonts w:ascii="Calibri" w:eastAsia="Calibri" w:hAnsi="Calibri" w:cs="Calibri"/>
          <w:b/>
          <w:i/>
          <w:sz w:val="22"/>
          <w:szCs w:val="22"/>
        </w:rPr>
        <w:t>го трансферту замість оплати протезу за договором про публічну закупівлю товару.</w:t>
      </w:r>
    </w:p>
    <w:p w14:paraId="6DFF2215" w14:textId="77777777" w:rsidR="00DD57AC" w:rsidRDefault="00DD57AC">
      <w:pPr>
        <w:jc w:val="both"/>
        <w:rPr>
          <w:rFonts w:ascii="Calibri" w:eastAsia="Calibri" w:hAnsi="Calibri" w:cs="Calibri"/>
          <w:sz w:val="24"/>
          <w:szCs w:val="24"/>
        </w:rPr>
      </w:pPr>
    </w:p>
    <w:p w14:paraId="6FCB7184"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26) рамкова угода - правочин, що укладається одним чи кількома замовниками (у тому числі централізованою закупівельною організацією) в порядку, встановленому цим Законом, з </w:t>
      </w:r>
      <w:r>
        <w:rPr>
          <w:rFonts w:ascii="Calibri" w:eastAsia="Calibri" w:hAnsi="Calibri" w:cs="Calibri"/>
          <w:color w:val="333333"/>
          <w:sz w:val="24"/>
          <w:szCs w:val="24"/>
        </w:rPr>
        <w:t>кількома учасниками процедури закупівлі з метою визначення основних умов закупівлі окремих товарів і послуг для укладення відповідних договорів про закупівлю протягом строку дії рамкової угоди;</w:t>
      </w:r>
    </w:p>
    <w:p w14:paraId="1C5E2B13"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3A72BFA"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Рамкові угоди, як правило, використовуються у </w:t>
      </w:r>
      <w:r>
        <w:rPr>
          <w:rFonts w:ascii="Calibri" w:eastAsia="Calibri" w:hAnsi="Calibri" w:cs="Calibri"/>
          <w:b/>
          <w:i/>
          <w:color w:val="000000"/>
          <w:sz w:val="22"/>
          <w:szCs w:val="22"/>
        </w:rPr>
        <w:t>випадках повторюваних закупівель і лише товарів або послуг (для робіт – НЕ застосовуються) з метою вибору за результатами відкритих торгів  кількох суб’єктів господарювання, які на протязі певного часу (до 4-х років максимум)  зможуть швидко задовольнити п</w:t>
      </w:r>
      <w:r>
        <w:rPr>
          <w:rFonts w:ascii="Calibri" w:eastAsia="Calibri" w:hAnsi="Calibri" w:cs="Calibri"/>
          <w:b/>
          <w:i/>
          <w:color w:val="000000"/>
          <w:sz w:val="22"/>
          <w:szCs w:val="22"/>
        </w:rPr>
        <w:t>отреби замовника на підставі рамкової угоди. Таким чином, фактично, замовникам не потрібно буде щоразу (щороку, щокварталу) проводити повторні торги для здійснення стандартних закупівель, що покликано забезпечити відповідну економію коштів та часу загалом.</w:t>
      </w:r>
      <w:r>
        <w:rPr>
          <w:rFonts w:ascii="Calibri" w:eastAsia="Calibri" w:hAnsi="Calibri" w:cs="Calibri"/>
          <w:b/>
          <w:i/>
          <w:color w:val="000000"/>
          <w:sz w:val="22"/>
          <w:szCs w:val="22"/>
        </w:rPr>
        <w:t xml:space="preserve"> Статтею 15 Закону визначений алгоритм проведення закупівель за рамковими  угодами. Цією статтею  також передбачено, що особливості закупівель за рамковими угодами та їх укладення визначаються Уповноваженим органом. Про це докладніше у коментарях до статті</w:t>
      </w:r>
      <w:r>
        <w:rPr>
          <w:rFonts w:ascii="Calibri" w:eastAsia="Calibri" w:hAnsi="Calibri" w:cs="Calibri"/>
          <w:b/>
          <w:i/>
          <w:color w:val="000000"/>
          <w:sz w:val="22"/>
          <w:szCs w:val="22"/>
        </w:rPr>
        <w:t xml:space="preserve"> 15.</w:t>
      </w:r>
    </w:p>
    <w:p w14:paraId="33AE8829" w14:textId="77777777" w:rsidR="00DD57AC" w:rsidRPr="00E4250B" w:rsidRDefault="00E16709" w:rsidP="00E4250B">
      <w:pPr>
        <w:widowControl/>
        <w:pBdr>
          <w:top w:val="nil"/>
          <w:left w:val="nil"/>
          <w:bottom w:val="nil"/>
          <w:right w:val="nil"/>
          <w:between w:val="nil"/>
        </w:pBdr>
        <w:ind w:firstLine="709"/>
        <w:jc w:val="both"/>
        <w:rPr>
          <w:rFonts w:ascii="Times New Roman" w:eastAsia="Times New Roman" w:hAnsi="Times New Roman" w:cs="Times New Roman"/>
          <w:sz w:val="24"/>
          <w:szCs w:val="24"/>
        </w:rPr>
      </w:pPr>
      <w:r>
        <w:rPr>
          <w:rFonts w:ascii="Calibri" w:eastAsia="Calibri" w:hAnsi="Calibri" w:cs="Calibri"/>
          <w:b/>
          <w:i/>
          <w:color w:val="000000"/>
          <w:sz w:val="22"/>
          <w:szCs w:val="22"/>
        </w:rPr>
        <w:t>Основна ідея рамкових угод – економія коштів (як витрат (зокрема і часу) для проведення процедур закупівель, і економія масштабі закупівель).</w:t>
      </w:r>
    </w:p>
    <w:p w14:paraId="49AA5E1E" w14:textId="77777777" w:rsidR="00DD57AC" w:rsidRDefault="00E16709">
      <w:pPr>
        <w:pBdr>
          <w:top w:val="nil"/>
          <w:left w:val="nil"/>
          <w:bottom w:val="nil"/>
          <w:right w:val="nil"/>
          <w:between w:val="nil"/>
        </w:pBdr>
        <w:ind w:right="-57"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При правильному застосуванні такий підхід забезпечує практичні вигоди, як для замовників, так і для постачаль</w:t>
      </w:r>
      <w:r>
        <w:rPr>
          <w:rFonts w:ascii="Calibri" w:eastAsia="Calibri" w:hAnsi="Calibri" w:cs="Calibri"/>
          <w:b/>
          <w:i/>
          <w:color w:val="000000"/>
          <w:sz w:val="22"/>
          <w:szCs w:val="22"/>
        </w:rPr>
        <w:t>ників, до яких можна віднести такі:</w:t>
      </w:r>
    </w:p>
    <w:p w14:paraId="27E97AD8" w14:textId="77777777" w:rsidR="00DD57AC" w:rsidRDefault="00E16709">
      <w:pPr>
        <w:numPr>
          <w:ilvl w:val="0"/>
          <w:numId w:val="60"/>
        </w:numPr>
        <w:pBdr>
          <w:top w:val="nil"/>
          <w:left w:val="nil"/>
          <w:bottom w:val="nil"/>
          <w:right w:val="nil"/>
          <w:between w:val="nil"/>
        </w:pBdr>
        <w:ind w:right="-57"/>
        <w:rPr>
          <w:b/>
          <w:i/>
          <w:color w:val="000000"/>
          <w:sz w:val="22"/>
          <w:szCs w:val="22"/>
        </w:rPr>
      </w:pPr>
      <w:r>
        <w:rPr>
          <w:rFonts w:ascii="Calibri" w:eastAsia="Calibri" w:hAnsi="Calibri" w:cs="Calibri"/>
          <w:b/>
          <w:i/>
          <w:color w:val="000000"/>
          <w:sz w:val="22"/>
          <w:szCs w:val="22"/>
        </w:rPr>
        <w:t>додаткова економія замовників за рахунок обсягу і тривалості рамкової угоди;</w:t>
      </w:r>
    </w:p>
    <w:p w14:paraId="431A710F" w14:textId="77777777" w:rsidR="00DD57AC" w:rsidRDefault="00E16709">
      <w:pPr>
        <w:numPr>
          <w:ilvl w:val="0"/>
          <w:numId w:val="60"/>
        </w:numPr>
        <w:pBdr>
          <w:top w:val="nil"/>
          <w:left w:val="nil"/>
          <w:bottom w:val="nil"/>
          <w:right w:val="nil"/>
          <w:between w:val="nil"/>
        </w:pBdr>
        <w:ind w:right="-57"/>
        <w:rPr>
          <w:b/>
          <w:i/>
          <w:color w:val="000000"/>
          <w:sz w:val="22"/>
          <w:szCs w:val="22"/>
        </w:rPr>
      </w:pPr>
      <w:r>
        <w:rPr>
          <w:rFonts w:ascii="Calibri" w:eastAsia="Calibri" w:hAnsi="Calibri" w:cs="Calibri"/>
          <w:b/>
          <w:i/>
          <w:color w:val="000000"/>
          <w:sz w:val="22"/>
          <w:szCs w:val="22"/>
        </w:rPr>
        <w:t xml:space="preserve">можливість формувати зведену потребу в інтересах кількох замовників та проведення меншої кількості торгів (відповідно менші затрати часу та нижчі ризики помилок, оскаржень, порушень); </w:t>
      </w:r>
    </w:p>
    <w:p w14:paraId="687015F4" w14:textId="77777777" w:rsidR="00DD57AC" w:rsidRDefault="00E16709">
      <w:pPr>
        <w:numPr>
          <w:ilvl w:val="0"/>
          <w:numId w:val="60"/>
        </w:numPr>
        <w:pBdr>
          <w:top w:val="nil"/>
          <w:left w:val="nil"/>
          <w:bottom w:val="nil"/>
          <w:right w:val="nil"/>
          <w:between w:val="nil"/>
        </w:pBdr>
        <w:ind w:right="-57"/>
        <w:jc w:val="both"/>
        <w:rPr>
          <w:b/>
          <w:i/>
          <w:color w:val="000000"/>
          <w:sz w:val="22"/>
          <w:szCs w:val="22"/>
        </w:rPr>
      </w:pPr>
      <w:r>
        <w:rPr>
          <w:rFonts w:ascii="Calibri" w:eastAsia="Calibri" w:hAnsi="Calibri" w:cs="Calibri"/>
          <w:b/>
          <w:i/>
          <w:color w:val="000000"/>
          <w:sz w:val="22"/>
          <w:szCs w:val="22"/>
        </w:rPr>
        <w:t>можливість укладення угоди до 4-х років (ділове співробітництво тривали</w:t>
      </w:r>
      <w:r>
        <w:rPr>
          <w:rFonts w:ascii="Calibri" w:eastAsia="Calibri" w:hAnsi="Calibri" w:cs="Calibri"/>
          <w:b/>
          <w:i/>
          <w:color w:val="000000"/>
          <w:sz w:val="22"/>
          <w:szCs w:val="22"/>
        </w:rPr>
        <w:t>й час) в умовах довготривалої угоди (більше 1 року) учасники більш вмотивовані, щоб запропонувати кращу комбінацію ціни та якості, оскільки вони можуть захопити більшу частку ринку, ніж при звичайному тендері. Отже це дає можливість досягти додаткової екон</w:t>
      </w:r>
      <w:r>
        <w:rPr>
          <w:rFonts w:ascii="Calibri" w:eastAsia="Calibri" w:hAnsi="Calibri" w:cs="Calibri"/>
          <w:b/>
          <w:i/>
          <w:color w:val="000000"/>
          <w:sz w:val="22"/>
          <w:szCs w:val="22"/>
        </w:rPr>
        <w:t>омії замовників за рамковою угодою;</w:t>
      </w:r>
    </w:p>
    <w:p w14:paraId="2F0712C0" w14:textId="5D953FE2"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завжди є «запасний» постачальник/надавач послуг, а це  дуже важливо для соціально чутливих товарів (харчування, медицина тощо) та чудова конкурентна альтернатива терміновим закупівлям за переговорною процедурою для забез</w:t>
      </w:r>
      <w:r>
        <w:rPr>
          <w:rFonts w:ascii="Calibri" w:eastAsia="Calibri" w:hAnsi="Calibri" w:cs="Calibri"/>
          <w:b/>
          <w:i/>
          <w:color w:val="000000"/>
          <w:sz w:val="22"/>
          <w:szCs w:val="22"/>
        </w:rPr>
        <w:t>печення нагальних потреб.</w:t>
      </w:r>
    </w:p>
    <w:p w14:paraId="3D6712D0"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замовники не зобов’язані гарантувати фінансові зобов’язання на весь період дії рамкової угоди.</w:t>
      </w:r>
    </w:p>
    <w:p w14:paraId="3C93F0AC"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При цьому, найбільш відчутна економія досягається у разі комбінації рамкових угод та централізованих закупівель, реалізованих в електро</w:t>
      </w:r>
      <w:r>
        <w:rPr>
          <w:rFonts w:ascii="Calibri" w:eastAsia="Calibri" w:hAnsi="Calibri" w:cs="Calibri"/>
          <w:b/>
          <w:i/>
          <w:color w:val="000000"/>
          <w:sz w:val="22"/>
          <w:szCs w:val="22"/>
        </w:rPr>
        <w:t>нних системах закупівель.</w:t>
      </w:r>
    </w:p>
    <w:p w14:paraId="0AA943CE" w14:textId="77777777" w:rsidR="00DD57AC" w:rsidRDefault="00E16709" w:rsidP="00F04E2A">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Декілька гарних прикладів з практики України та країн ЄС щодо застосування рамкових угод:</w:t>
      </w:r>
    </w:p>
    <w:p w14:paraId="1A9AE63E" w14:textId="77777777" w:rsidR="00DD57AC" w:rsidRDefault="00E16709">
      <w:pPr>
        <w:widowControl/>
        <w:numPr>
          <w:ilvl w:val="0"/>
          <w:numId w:val="49"/>
        </w:numPr>
        <w:pBdr>
          <w:top w:val="nil"/>
          <w:left w:val="nil"/>
          <w:bottom w:val="nil"/>
          <w:right w:val="nil"/>
          <w:between w:val="nil"/>
        </w:pBdr>
        <w:jc w:val="both"/>
        <w:rPr>
          <w:rFonts w:ascii="Times New Roman" w:eastAsia="Times New Roman" w:hAnsi="Times New Roman" w:cs="Times New Roman"/>
          <w:sz w:val="24"/>
          <w:szCs w:val="24"/>
        </w:rPr>
      </w:pPr>
      <w:r>
        <w:rPr>
          <w:rFonts w:ascii="Calibri" w:eastAsia="Calibri" w:hAnsi="Calibri" w:cs="Calibri"/>
          <w:b/>
          <w:i/>
          <w:color w:val="000000"/>
          <w:sz w:val="22"/>
          <w:szCs w:val="22"/>
        </w:rPr>
        <w:t>Національний поштовий оператор уклав рамкову угоду на постачання дизельного палива та бензину із трьома постачальниками терміном на 2 роки з</w:t>
      </w:r>
      <w:r>
        <w:rPr>
          <w:rFonts w:ascii="Calibri" w:eastAsia="Calibri" w:hAnsi="Calibri" w:cs="Calibri"/>
          <w:b/>
          <w:i/>
          <w:color w:val="000000"/>
          <w:sz w:val="22"/>
          <w:szCs w:val="22"/>
        </w:rPr>
        <w:t xml:space="preserve"> можливістю її продовження ще на 1 рік.</w:t>
      </w:r>
    </w:p>
    <w:p w14:paraId="437F9909" w14:textId="77777777" w:rsidR="00DD57AC" w:rsidRDefault="00E16709">
      <w:pPr>
        <w:widowControl/>
        <w:numPr>
          <w:ilvl w:val="0"/>
          <w:numId w:val="49"/>
        </w:numPr>
        <w:pBdr>
          <w:top w:val="nil"/>
          <w:left w:val="nil"/>
          <w:bottom w:val="nil"/>
          <w:right w:val="nil"/>
          <w:between w:val="nil"/>
        </w:pBdr>
        <w:jc w:val="both"/>
        <w:rPr>
          <w:rFonts w:ascii="Times New Roman" w:eastAsia="Times New Roman" w:hAnsi="Times New Roman" w:cs="Times New Roman"/>
          <w:sz w:val="24"/>
          <w:szCs w:val="24"/>
        </w:rPr>
      </w:pPr>
      <w:r>
        <w:rPr>
          <w:rFonts w:ascii="Calibri" w:eastAsia="Calibri" w:hAnsi="Calibri" w:cs="Calibri"/>
          <w:b/>
          <w:i/>
          <w:color w:val="000000"/>
          <w:sz w:val="22"/>
          <w:szCs w:val="22"/>
        </w:rPr>
        <w:t>чотири сусідні муніципалітети укладають рамкову угоду з одним надавачем послуг з обслуговування місцевих доріг.</w:t>
      </w:r>
    </w:p>
    <w:p w14:paraId="111ED72C" w14:textId="77777777" w:rsidR="00DD57AC" w:rsidRDefault="00E16709">
      <w:pPr>
        <w:widowControl/>
        <w:numPr>
          <w:ilvl w:val="0"/>
          <w:numId w:val="49"/>
        </w:numPr>
        <w:pBdr>
          <w:top w:val="nil"/>
          <w:left w:val="nil"/>
          <w:bottom w:val="nil"/>
          <w:right w:val="nil"/>
          <w:between w:val="nil"/>
        </w:pBdr>
        <w:jc w:val="both"/>
        <w:rPr>
          <w:rFonts w:ascii="Times New Roman" w:eastAsia="Times New Roman" w:hAnsi="Times New Roman" w:cs="Times New Roman"/>
          <w:color w:val="000000"/>
          <w:sz w:val="24"/>
          <w:szCs w:val="24"/>
        </w:rPr>
      </w:pPr>
      <w:r>
        <w:rPr>
          <w:rFonts w:ascii="Calibri" w:eastAsia="Calibri" w:hAnsi="Calibri" w:cs="Calibri"/>
          <w:b/>
          <w:i/>
          <w:color w:val="000000"/>
          <w:sz w:val="22"/>
          <w:szCs w:val="22"/>
        </w:rPr>
        <w:t xml:space="preserve">централізована закупівельна організація, яка діє від імені 10 місцевих лікарень, укладає рамкову угоду із чотирма постачальниками на постачання автомобілів швидкої допомоги. </w:t>
      </w:r>
    </w:p>
    <w:p w14:paraId="488B82C4"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27) роботи - розроблення проектної документації на об’єкти будівництва, науково-п</w:t>
      </w:r>
      <w:r>
        <w:rPr>
          <w:rFonts w:ascii="Calibri" w:eastAsia="Calibri" w:hAnsi="Calibri" w:cs="Calibri"/>
          <w:color w:val="333333"/>
          <w:sz w:val="24"/>
          <w:szCs w:val="24"/>
        </w:rPr>
        <w:t xml:space="preserve">роектної документації на реставрацію пам’яток архітектури та містобудування, будівництво нових, розширення, реконструкція, капітальний ремонт та реставрація існуючих об’єктів і споруд виробничого та невиробничого призначення, роботи з будівництва об’єктів </w:t>
      </w:r>
      <w:r>
        <w:rPr>
          <w:rFonts w:ascii="Calibri" w:eastAsia="Calibri" w:hAnsi="Calibri" w:cs="Calibri"/>
          <w:color w:val="333333"/>
          <w:sz w:val="24"/>
          <w:szCs w:val="24"/>
        </w:rPr>
        <w:t>з розробленням проектної документації, роботи з нормування в будівництві, геологорозвідувальні роботи, технічне переоснащення діючих підприємств та супровідні роботам послуги, у тому числі геодезичні роботи, буріння, сейсмічні дослідження, аеро- і супутник</w:t>
      </w:r>
      <w:r>
        <w:rPr>
          <w:rFonts w:ascii="Calibri" w:eastAsia="Calibri" w:hAnsi="Calibri" w:cs="Calibri"/>
          <w:color w:val="333333"/>
          <w:sz w:val="24"/>
          <w:szCs w:val="24"/>
        </w:rPr>
        <w:t>ова фотозйомка та інші послуги, що включаються до кошторисної вартості робіт, якщо вартість таких послуг не перевищує вартості самих робіт;</w:t>
      </w:r>
    </w:p>
    <w:p w14:paraId="2B2478D0"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13B94B6" w14:textId="28147B53"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розділу I Порядку визначення предмета закупівлі, затвердженого наказом Мінекономрозвитку </w:t>
      </w:r>
      <w:r>
        <w:rPr>
          <w:rFonts w:ascii="Calibri" w:eastAsia="Calibri" w:hAnsi="Calibri" w:cs="Calibri"/>
          <w:b/>
          <w:i/>
          <w:color w:val="333333"/>
          <w:sz w:val="22"/>
          <w:szCs w:val="22"/>
          <w:highlight w:val="white"/>
        </w:rPr>
        <w:t>від</w:t>
      </w:r>
      <w:r>
        <w:rPr>
          <w:rFonts w:ascii="Calibri" w:eastAsia="Calibri" w:hAnsi="Calibri" w:cs="Calibri"/>
          <w:b/>
          <w:i/>
          <w:color w:val="333333"/>
          <w:sz w:val="22"/>
          <w:szCs w:val="22"/>
          <w:highlight w:val="white"/>
        </w:rPr>
        <w:t xml:space="preserve"> 15.04.2020  № 708</w:t>
      </w:r>
      <w:r>
        <w:rPr>
          <w:rFonts w:ascii="Calibri" w:eastAsia="Calibri" w:hAnsi="Calibri" w:cs="Calibri"/>
          <w:b/>
          <w:i/>
          <w:color w:val="000000"/>
          <w:sz w:val="22"/>
          <w:szCs w:val="22"/>
        </w:rPr>
        <w:t>, визначення предмета закупівлі робіт здійснюється замовником згідно з пунктом 27 частини першої статті 1 Закону за об'єктами будівництва та з урахуванням ДСТУ Б.Д.1.1-1:2013 "Правила визначення вартості будівництва", прийнятих наказом Мі</w:t>
      </w:r>
      <w:r>
        <w:rPr>
          <w:rFonts w:ascii="Calibri" w:eastAsia="Calibri" w:hAnsi="Calibri" w:cs="Calibri"/>
          <w:b/>
          <w:i/>
          <w:color w:val="000000"/>
          <w:sz w:val="22"/>
          <w:szCs w:val="22"/>
        </w:rPr>
        <w:t xml:space="preserve">ністерства регіонального розвитку, будівництва та житлово-комунального господарства України від 05 липня 2013 року N 293, а також галузевих будівельних норм ГБН Г.1-218-182:2011 "Ремонт автомобільних доріг загального користування. Види ремонтів та перелік </w:t>
      </w:r>
      <w:r>
        <w:rPr>
          <w:rFonts w:ascii="Calibri" w:eastAsia="Calibri" w:hAnsi="Calibri" w:cs="Calibri"/>
          <w:b/>
          <w:i/>
          <w:color w:val="000000"/>
          <w:sz w:val="22"/>
          <w:szCs w:val="22"/>
        </w:rPr>
        <w:t>робіт", затверджених наказом Державної служби автомобільних доріг України від 23 серпня 2011 року № 301. При цьому, вказане ДСТУ Б.Д.1.1-1:2013 "Правила визначення вартості будівництва" у листопаді 2021 року було замінене Кошторисними нормами у будівництві</w:t>
      </w:r>
      <w:r>
        <w:rPr>
          <w:rFonts w:ascii="Calibri" w:eastAsia="Calibri" w:hAnsi="Calibri" w:cs="Calibri"/>
          <w:b/>
          <w:i/>
          <w:color w:val="000000"/>
          <w:sz w:val="22"/>
          <w:szCs w:val="22"/>
        </w:rPr>
        <w:t xml:space="preserve">, затвердженими наказом Мінрегіону від </w:t>
      </w:r>
      <w:r>
        <w:rPr>
          <w:rFonts w:ascii="Calibri" w:eastAsia="Calibri" w:hAnsi="Calibri" w:cs="Calibri"/>
          <w:b/>
          <w:i/>
          <w:color w:val="333333"/>
          <w:sz w:val="22"/>
          <w:szCs w:val="22"/>
          <w:highlight w:val="white"/>
        </w:rPr>
        <w:t>01.11.2021  № 281).</w:t>
      </w:r>
    </w:p>
    <w:p w14:paraId="55C4D917"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 xml:space="preserve">Виходячи з визначення терміну «роботи» окремими предметами закупівлі є роботи зі створення проектної документації об’єкту будівництва, роботи безпосередньо з його будівництва (розширення, </w:t>
      </w:r>
      <w:r>
        <w:rPr>
          <w:rFonts w:ascii="Calibri" w:eastAsia="Calibri" w:hAnsi="Calibri" w:cs="Calibri"/>
          <w:b/>
          <w:i/>
          <w:sz w:val="22"/>
          <w:szCs w:val="22"/>
        </w:rPr>
        <w:t>реконструкції, капітального ремонту, реставрації, технічного переоснащення), а також й інші супровідні роботам послуги, які включені до кошторисної вартості робіт цього об’єкту (за умови якщо вартість таких послуг не перевищує вартості самих робіт).</w:t>
      </w:r>
    </w:p>
    <w:p w14:paraId="7BC9326D"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До так</w:t>
      </w:r>
      <w:r>
        <w:rPr>
          <w:rFonts w:ascii="Calibri" w:eastAsia="Calibri" w:hAnsi="Calibri" w:cs="Calibri"/>
          <w:b/>
          <w:i/>
          <w:sz w:val="22"/>
          <w:szCs w:val="22"/>
        </w:rPr>
        <w:t xml:space="preserve">их  послуг  відносяться, зокрема, експертиза проектної документації, авторський нагляд, технічний нагляд. У розумінні Закону кожна з цих послуг відповідає  визначенню «роботи», тому у разі коли її вартість, є меншою вартісної межі 1,5 млн. грн., закупівля </w:t>
      </w:r>
      <w:r>
        <w:rPr>
          <w:rFonts w:ascii="Calibri" w:eastAsia="Calibri" w:hAnsi="Calibri" w:cs="Calibri"/>
          <w:b/>
          <w:i/>
          <w:sz w:val="22"/>
          <w:szCs w:val="22"/>
        </w:rPr>
        <w:t>кожної з них не потребує обов’язкового застосування Закону.</w:t>
      </w:r>
      <w:r>
        <w:rPr>
          <w:rFonts w:ascii="Calibri" w:eastAsia="Calibri" w:hAnsi="Calibri" w:cs="Calibri"/>
          <w:color w:val="000000"/>
        </w:rPr>
        <w:t xml:space="preserve"> </w:t>
      </w:r>
      <w:r>
        <w:rPr>
          <w:rFonts w:ascii="Calibri" w:eastAsia="Calibri" w:hAnsi="Calibri" w:cs="Calibri"/>
          <w:b/>
          <w:i/>
          <w:color w:val="000000"/>
          <w:sz w:val="22"/>
          <w:szCs w:val="22"/>
        </w:rPr>
        <w:t xml:space="preserve">Тобто, наприклад, послуги </w:t>
      </w:r>
      <w:r>
        <w:rPr>
          <w:rFonts w:ascii="Calibri" w:eastAsia="Calibri" w:hAnsi="Calibri" w:cs="Calibri"/>
          <w:b/>
          <w:i/>
          <w:sz w:val="22"/>
          <w:szCs w:val="22"/>
        </w:rPr>
        <w:t xml:space="preserve">здійснення технічного нагляду та послуги інженера-консультанта вважаються </w:t>
      </w:r>
      <w:r>
        <w:rPr>
          <w:rFonts w:ascii="Calibri" w:eastAsia="Calibri" w:hAnsi="Calibri" w:cs="Calibri"/>
          <w:b/>
          <w:i/>
          <w:sz w:val="22"/>
          <w:szCs w:val="22"/>
          <w:u w:val="single"/>
        </w:rPr>
        <w:t>роботами у розумінні Закону як супровідні роботам послуги</w:t>
      </w:r>
      <w:r>
        <w:rPr>
          <w:rFonts w:ascii="Calibri" w:eastAsia="Calibri" w:hAnsi="Calibri" w:cs="Calibri"/>
          <w:b/>
          <w:i/>
          <w:sz w:val="22"/>
          <w:szCs w:val="22"/>
        </w:rPr>
        <w:t xml:space="preserve">, </w:t>
      </w:r>
      <w:r>
        <w:rPr>
          <w:rFonts w:ascii="Calibri" w:eastAsia="Calibri" w:hAnsi="Calibri" w:cs="Calibri"/>
          <w:b/>
          <w:i/>
          <w:sz w:val="22"/>
          <w:szCs w:val="22"/>
          <w:u w:val="single"/>
        </w:rPr>
        <w:t xml:space="preserve">якщо вони включені </w:t>
      </w:r>
      <w:r>
        <w:rPr>
          <w:rFonts w:ascii="Calibri" w:eastAsia="Calibri" w:hAnsi="Calibri" w:cs="Calibri"/>
          <w:b/>
          <w:i/>
          <w:color w:val="333333"/>
          <w:sz w:val="22"/>
          <w:szCs w:val="22"/>
          <w:highlight w:val="white"/>
          <w:u w:val="single"/>
        </w:rPr>
        <w:t xml:space="preserve">до кошторисної </w:t>
      </w:r>
      <w:r>
        <w:rPr>
          <w:rFonts w:ascii="Calibri" w:eastAsia="Calibri" w:hAnsi="Calibri" w:cs="Calibri"/>
          <w:b/>
          <w:i/>
          <w:color w:val="333333"/>
          <w:sz w:val="22"/>
          <w:szCs w:val="22"/>
          <w:highlight w:val="white"/>
          <w:u w:val="single"/>
        </w:rPr>
        <w:t>вартості робіт та якщо їх вартість не перевищує вартості самих робіт.</w:t>
      </w:r>
      <w:r>
        <w:rPr>
          <w:rFonts w:ascii="Calibri" w:eastAsia="Calibri" w:hAnsi="Calibri" w:cs="Calibri"/>
          <w:b/>
          <w:i/>
          <w:color w:val="333333"/>
          <w:sz w:val="22"/>
          <w:szCs w:val="22"/>
          <w:highlight w:val="white"/>
        </w:rPr>
        <w:t xml:space="preserve"> При цьому, аналогічно іншим видам </w:t>
      </w:r>
      <w:r>
        <w:rPr>
          <w:rFonts w:ascii="Calibri" w:eastAsia="Calibri" w:hAnsi="Calibri" w:cs="Calibri"/>
          <w:b/>
          <w:i/>
          <w:sz w:val="22"/>
          <w:szCs w:val="22"/>
          <w:highlight w:val="white"/>
        </w:rPr>
        <w:t>робіт, визначення предмета закупівлі робіт як послуг з технічного нагляду та інженера-консультанта здійснюється в цілому за кожним окремим об’єктом (буд</w:t>
      </w:r>
      <w:r>
        <w:rPr>
          <w:rFonts w:ascii="Calibri" w:eastAsia="Calibri" w:hAnsi="Calibri" w:cs="Calibri"/>
          <w:b/>
          <w:i/>
          <w:sz w:val="22"/>
          <w:szCs w:val="22"/>
          <w:highlight w:val="white"/>
        </w:rPr>
        <w:t>инком, будівлею, спорудою, об’єктом інженерно-транспортної інфраструктури).</w:t>
      </w:r>
    </w:p>
    <w:p w14:paraId="70A06F17" w14:textId="0ECBA914"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 xml:space="preserve">Див. також роз’яснення Мінекономіки </w:t>
      </w:r>
      <w:r>
        <w:rPr>
          <w:rFonts w:ascii="Calibri" w:eastAsia="Calibri" w:hAnsi="Calibri" w:cs="Calibri"/>
          <w:b/>
          <w:i/>
          <w:color w:val="000000"/>
          <w:sz w:val="22"/>
          <w:szCs w:val="22"/>
        </w:rPr>
        <w:t>від 29.11.2021  № 3304-04/56247-06 "Щодо визначення предмета закупівлі робіт у зв'язку із прийняттям та затвердженням кошторисних норм України"</w:t>
      </w:r>
      <w:r>
        <w:rPr>
          <w:rFonts w:ascii="Calibri" w:eastAsia="Calibri" w:hAnsi="Calibri" w:cs="Calibri"/>
          <w:b/>
          <w:i/>
          <w:color w:val="000000"/>
          <w:sz w:val="22"/>
          <w:szCs w:val="22"/>
          <w:vertAlign w:val="superscript"/>
        </w:rPr>
        <w:footnoteReference w:id="14"/>
      </w:r>
      <w:r>
        <w:rPr>
          <w:rFonts w:ascii="Calibri" w:eastAsia="Calibri" w:hAnsi="Calibri" w:cs="Calibri"/>
          <w:b/>
          <w:i/>
          <w:color w:val="000000"/>
          <w:sz w:val="22"/>
          <w:szCs w:val="22"/>
        </w:rPr>
        <w:t>.</w:t>
      </w:r>
      <w:r>
        <w:rPr>
          <w:rFonts w:ascii="Calibri" w:eastAsia="Calibri" w:hAnsi="Calibri" w:cs="Calibri"/>
          <w:b/>
          <w:i/>
          <w:sz w:val="22"/>
          <w:szCs w:val="22"/>
        </w:rPr>
        <w:t>.</w:t>
      </w:r>
    </w:p>
    <w:p w14:paraId="0DD0004B" w14:textId="77777777" w:rsidR="00DD57AC" w:rsidRDefault="00E16709">
      <w:pPr>
        <w:shd w:val="clear" w:color="auto" w:fill="FFFFFF"/>
        <w:jc w:val="both"/>
        <w:rPr>
          <w:rFonts w:ascii="Calibri" w:eastAsia="Calibri" w:hAnsi="Calibri" w:cs="Calibri"/>
          <w:color w:val="333333"/>
          <w:sz w:val="24"/>
          <w:szCs w:val="24"/>
        </w:rPr>
      </w:pPr>
      <w:bookmarkStart w:id="15" w:name="_35nkun2" w:colFirst="0" w:colLast="0"/>
      <w:bookmarkEnd w:id="15"/>
      <w:r>
        <w:rPr>
          <w:rFonts w:ascii="Calibri" w:eastAsia="Calibri" w:hAnsi="Calibri" w:cs="Calibri"/>
          <w:color w:val="333333"/>
          <w:sz w:val="24"/>
          <w:szCs w:val="24"/>
        </w:rPr>
        <w:lastRenderedPageBreak/>
        <w:t>28) спрощена закупівля - придбання замовником товарів, робіт і послуг, вартість яких дорівнює або перевищує 50 тисяч гривень та є меншою за вартість, що встановлена у </w:t>
      </w:r>
      <w:hyperlink r:id="rId19" w:anchor="n825">
        <w:r>
          <w:rPr>
            <w:rFonts w:ascii="Calibri" w:eastAsia="Calibri" w:hAnsi="Calibri" w:cs="Calibri"/>
            <w:color w:val="000000"/>
            <w:sz w:val="24"/>
            <w:szCs w:val="24"/>
          </w:rPr>
          <w:t xml:space="preserve">пунктах </w:t>
        </w:r>
        <w:r>
          <w:rPr>
            <w:rFonts w:ascii="Calibri" w:eastAsia="Calibri" w:hAnsi="Calibri" w:cs="Calibri"/>
            <w:color w:val="000000"/>
            <w:sz w:val="24"/>
            <w:szCs w:val="24"/>
          </w:rPr>
          <w:t>1</w:t>
        </w:r>
      </w:hyperlink>
      <w:r>
        <w:rPr>
          <w:rFonts w:ascii="Calibri" w:eastAsia="Calibri" w:hAnsi="Calibri" w:cs="Calibri"/>
          <w:color w:val="333333"/>
          <w:sz w:val="24"/>
          <w:szCs w:val="24"/>
        </w:rPr>
        <w:t> і </w:t>
      </w:r>
      <w:hyperlink r:id="rId20" w:anchor="n826">
        <w:r>
          <w:rPr>
            <w:rFonts w:ascii="Calibri" w:eastAsia="Calibri" w:hAnsi="Calibri" w:cs="Calibri"/>
            <w:color w:val="000000"/>
            <w:sz w:val="24"/>
            <w:szCs w:val="24"/>
          </w:rPr>
          <w:t>2</w:t>
        </w:r>
      </w:hyperlink>
      <w:r>
        <w:rPr>
          <w:rFonts w:ascii="Calibri" w:eastAsia="Calibri" w:hAnsi="Calibri" w:cs="Calibri"/>
          <w:color w:val="333333"/>
          <w:sz w:val="24"/>
          <w:szCs w:val="24"/>
        </w:rPr>
        <w:t> частини першої статті 3 цього Закону;</w:t>
      </w:r>
    </w:p>
    <w:p w14:paraId="7FA7E541"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712EEAA" w14:textId="77777777" w:rsidR="00DD57AC" w:rsidRDefault="00E16709">
      <w:pPr>
        <w:shd w:val="clear" w:color="auto" w:fill="FFFFFF"/>
        <w:ind w:firstLine="709"/>
        <w:jc w:val="both"/>
        <w:rPr>
          <w:rFonts w:ascii="Calibri" w:eastAsia="Calibri" w:hAnsi="Calibri" w:cs="Calibri"/>
          <w:b/>
          <w:i/>
          <w:color w:val="333333"/>
          <w:sz w:val="22"/>
          <w:szCs w:val="22"/>
        </w:rPr>
      </w:pPr>
      <w:r>
        <w:rPr>
          <w:rFonts w:ascii="Calibri" w:eastAsia="Calibri" w:hAnsi="Calibri" w:cs="Calibri"/>
          <w:b/>
          <w:i/>
          <w:color w:val="333333"/>
          <w:sz w:val="22"/>
          <w:szCs w:val="22"/>
        </w:rPr>
        <w:t>Деталі процесу здійснення спрощених закупівель зазначені у тематичній статті 14 Закону, яка прокоментована далі.</w:t>
      </w:r>
    </w:p>
    <w:p w14:paraId="5C5AD9EE" w14:textId="77777777" w:rsidR="00DD57AC" w:rsidRDefault="00DD57AC">
      <w:pPr>
        <w:jc w:val="both"/>
        <w:rPr>
          <w:rFonts w:ascii="Calibri" w:eastAsia="Calibri" w:hAnsi="Calibri" w:cs="Calibri"/>
          <w:color w:val="333333"/>
          <w:highlight w:val="yellow"/>
        </w:rPr>
      </w:pPr>
    </w:p>
    <w:p w14:paraId="24676810"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29) строк </w:t>
      </w:r>
      <w:r>
        <w:rPr>
          <w:rFonts w:ascii="Calibri" w:eastAsia="Calibri" w:hAnsi="Calibri" w:cs="Calibri"/>
          <w:color w:val="333333"/>
          <w:sz w:val="24"/>
          <w:szCs w:val="24"/>
        </w:rPr>
        <w:t>дії тендерної пропозиції - установлений замовником у тендерній документації строк, після закінчення якого тендерна пропозиція вважається недійсною та відхиляється;</w:t>
      </w:r>
    </w:p>
    <w:p w14:paraId="2E0FF72B"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589FFCB"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 xml:space="preserve">Строк дії тендерної пропозиції визначається замовником в тендерній документації   </w:t>
      </w:r>
      <w:r>
        <w:rPr>
          <w:rFonts w:ascii="Calibri" w:eastAsia="Calibri" w:hAnsi="Calibri" w:cs="Calibri"/>
          <w:b/>
          <w:i/>
          <w:sz w:val="22"/>
          <w:szCs w:val="22"/>
        </w:rPr>
        <w:t xml:space="preserve">при проведенні процедур відкритих торгів, торгів з обмеженою участю та конкурентного діалогу. Згідно п.11 ч.2 статті 22 Закону для цих процедур такий строк не може бути менше ніж 90 календарних днів з дати розкриття тендерних пропозицій. </w:t>
      </w:r>
    </w:p>
    <w:p w14:paraId="0A26DA0D"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Звертаємо також у</w:t>
      </w:r>
      <w:r>
        <w:rPr>
          <w:rFonts w:ascii="Calibri" w:eastAsia="Calibri" w:hAnsi="Calibri" w:cs="Calibri"/>
          <w:b/>
          <w:i/>
          <w:sz w:val="22"/>
          <w:szCs w:val="22"/>
        </w:rPr>
        <w:t>вагу на те, що поняття «строку дії тендерної пропозиції» є актуальним до моменту укладення договору про закупівлю. Після цього всі істотні умови викладені в тендерній пропозиції мають бути зафіксовані в договорі про закупівлю, а самі тендерні пропозиції пі</w:t>
      </w:r>
      <w:r>
        <w:rPr>
          <w:rFonts w:ascii="Calibri" w:eastAsia="Calibri" w:hAnsi="Calibri" w:cs="Calibri"/>
          <w:b/>
          <w:i/>
          <w:sz w:val="22"/>
          <w:szCs w:val="22"/>
        </w:rPr>
        <w:t>сля підписання договору втрачають свою чинність, і наприклад, у разі дострокового розірвання (анулювання) договору замовник не зможе використати подані пропозиції на попередній тендер та повинен буде провести нову процедуру закупівлі.</w:t>
      </w:r>
    </w:p>
    <w:p w14:paraId="0F87ED42" w14:textId="77777777" w:rsidR="00DD57AC" w:rsidRDefault="00DD57AC">
      <w:pPr>
        <w:shd w:val="clear" w:color="auto" w:fill="FFFFFF"/>
        <w:jc w:val="both"/>
        <w:rPr>
          <w:rFonts w:ascii="Calibri" w:eastAsia="Calibri" w:hAnsi="Calibri" w:cs="Calibri"/>
          <w:color w:val="333333"/>
          <w:sz w:val="24"/>
          <w:szCs w:val="24"/>
          <w:shd w:val="clear" w:color="auto" w:fill="FFFFE2"/>
        </w:rPr>
      </w:pPr>
    </w:p>
    <w:p w14:paraId="6CA5A9DB"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shd w:val="clear" w:color="auto" w:fill="FFFFE2"/>
        </w:rPr>
        <w:t>29</w:t>
      </w:r>
      <w:r>
        <w:rPr>
          <w:rFonts w:ascii="Calibri" w:eastAsia="Calibri" w:hAnsi="Calibri" w:cs="Calibri"/>
          <w:b/>
          <w:color w:val="333333"/>
          <w:sz w:val="24"/>
          <w:szCs w:val="24"/>
          <w:shd w:val="clear" w:color="auto" w:fill="FFFFE2"/>
          <w:vertAlign w:val="superscript"/>
        </w:rPr>
        <w:t>-1</w:t>
      </w:r>
      <w:r>
        <w:rPr>
          <w:rFonts w:ascii="Calibri" w:eastAsia="Calibri" w:hAnsi="Calibri" w:cs="Calibri"/>
          <w:color w:val="333333"/>
          <w:sz w:val="24"/>
          <w:szCs w:val="24"/>
          <w:shd w:val="clear" w:color="auto" w:fill="FFFFE2"/>
        </w:rPr>
        <w:t xml:space="preserve">) ступінь </w:t>
      </w:r>
      <w:r>
        <w:rPr>
          <w:rFonts w:ascii="Calibri" w:eastAsia="Calibri" w:hAnsi="Calibri" w:cs="Calibri"/>
          <w:color w:val="333333"/>
          <w:sz w:val="24"/>
          <w:szCs w:val="24"/>
          <w:shd w:val="clear" w:color="auto" w:fill="FFFFE2"/>
        </w:rPr>
        <w:t xml:space="preserve">локалізації виробництва - показник місцевої складової у питомій вазі вартості сировини, матеріалів, вузлів, агрегатів, деталей, складових частин і комплектуючих виробів, робіт, послуг та інших складових вітчизняного виробництва у собівартості товару, що є </w:t>
      </w:r>
      <w:r>
        <w:rPr>
          <w:rFonts w:ascii="Calibri" w:eastAsia="Calibri" w:hAnsi="Calibri" w:cs="Calibri"/>
          <w:color w:val="333333"/>
          <w:sz w:val="24"/>
          <w:szCs w:val="24"/>
          <w:shd w:val="clear" w:color="auto" w:fill="FFFFE2"/>
        </w:rPr>
        <w:t>предметом закупівлі;</w:t>
      </w:r>
    </w:p>
    <w:p w14:paraId="2A722F32"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98955B8"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Ця норма набуває чинності з 14 липня 2022 року та є частиною тимчасового (розрахованого на 10 років) механізму підтримки вітчизняних виробників певних товарів, визначених спеціальним  законом №1977-IX (переважно продукція маш</w:t>
      </w:r>
      <w:r>
        <w:rPr>
          <w:rFonts w:ascii="Calibri" w:eastAsia="Calibri" w:hAnsi="Calibri" w:cs="Calibri"/>
          <w:b/>
          <w:i/>
          <w:sz w:val="22"/>
          <w:szCs w:val="22"/>
        </w:rPr>
        <w:t>инобудівництва). Цей механізм передбачає обов”язок замовників купувати визначену законом №1977-IX продукцію переважно машинобудівництва та лише таку, у виробництві якої ступінь локалізації перевищує певні граничні межі, теж визначені цим самим законом №197</w:t>
      </w:r>
      <w:r>
        <w:rPr>
          <w:rFonts w:ascii="Calibri" w:eastAsia="Calibri" w:hAnsi="Calibri" w:cs="Calibri"/>
          <w:b/>
          <w:i/>
          <w:sz w:val="22"/>
          <w:szCs w:val="22"/>
        </w:rPr>
        <w:t>7-IX.</w:t>
      </w:r>
    </w:p>
    <w:p w14:paraId="24AA7BC4"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Згідно з спеціальним законом №1977-IX ступінь локалізації виробництва визначається виробником товару, що є предметом закупівлі, самостійно та підтверджується Уповноваженим органом у порядку, встановленому Кабінетом Міністрів України (наразі, станом н</w:t>
      </w:r>
      <w:r>
        <w:rPr>
          <w:rFonts w:ascii="Calibri" w:eastAsia="Calibri" w:hAnsi="Calibri" w:cs="Calibri"/>
          <w:b/>
          <w:i/>
          <w:sz w:val="22"/>
          <w:szCs w:val="22"/>
        </w:rPr>
        <w:t>а червень 2022, такий порядок не затверджено), за формулою:</w:t>
      </w:r>
    </w:p>
    <w:p w14:paraId="3B5AD4DC"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СЛ = (1 - (МВ+ІВ) / С) × 100%,</w:t>
      </w:r>
    </w:p>
    <w:p w14:paraId="26A4E0C7"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де СЛ - ступінь локалізації виробництва;</w:t>
      </w:r>
    </w:p>
    <w:p w14:paraId="1E4FF881"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МВ - митна вартість сировини, матеріалів, вузлів, агрегатів, деталей, складових частин і комплектуючих виробів, робіт, послу</w:t>
      </w:r>
      <w:r>
        <w:rPr>
          <w:rFonts w:ascii="Calibri" w:eastAsia="Calibri" w:hAnsi="Calibri" w:cs="Calibri"/>
          <w:b/>
          <w:i/>
          <w:sz w:val="22"/>
          <w:szCs w:val="22"/>
        </w:rPr>
        <w:t>г та інших складових, імпортованих на митну територію України виробником для виробництва товару, що є предметом закупівлі, гривень;</w:t>
      </w:r>
    </w:p>
    <w:p w14:paraId="7CFD27E7"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IВ - вартість імпортних сировини, матеріалів, вузлів, агрегатів, деталей, складових частин і комплектуючих виробів, робіт, п</w:t>
      </w:r>
      <w:r>
        <w:rPr>
          <w:rFonts w:ascii="Calibri" w:eastAsia="Calibri" w:hAnsi="Calibri" w:cs="Calibri"/>
          <w:b/>
          <w:i/>
          <w:sz w:val="22"/>
          <w:szCs w:val="22"/>
        </w:rPr>
        <w:t>ослуг та інших складових, придбаних окремо та/або у складі продукції для виробництва товару, що є предметом закупівлі, у постачальника - резидента України, без урахування податку на додану вартість, гривень;</w:t>
      </w:r>
    </w:p>
    <w:p w14:paraId="16F0CE38"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С - собівартість товару, що є предметом закупівл</w:t>
      </w:r>
      <w:r>
        <w:rPr>
          <w:rFonts w:ascii="Calibri" w:eastAsia="Calibri" w:hAnsi="Calibri" w:cs="Calibri"/>
          <w:b/>
          <w:i/>
          <w:sz w:val="22"/>
          <w:szCs w:val="22"/>
        </w:rPr>
        <w:t>і, гривень.</w:t>
      </w:r>
    </w:p>
    <w:p w14:paraId="2F23F337" w14:textId="77777777" w:rsidR="00DD57AC" w:rsidRDefault="00DD57AC">
      <w:pPr>
        <w:shd w:val="clear" w:color="auto" w:fill="FFFFFF"/>
        <w:jc w:val="both"/>
        <w:rPr>
          <w:rFonts w:ascii="Calibri" w:eastAsia="Calibri" w:hAnsi="Calibri" w:cs="Calibri"/>
          <w:b/>
          <w:i/>
          <w:sz w:val="22"/>
          <w:szCs w:val="22"/>
        </w:rPr>
      </w:pPr>
    </w:p>
    <w:p w14:paraId="113659A7"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30) суб’єкт оскарження в органі оскарження (далі - суб’єкт оскарження) - фізична чи юридична особа, яка звернулася до органу оскарження з метою захисту своїх прав та охоронюваних законом інтересів з приводу рішення, дії чи бездіяльності замовн</w:t>
      </w:r>
      <w:r>
        <w:rPr>
          <w:rFonts w:ascii="Calibri" w:eastAsia="Calibri" w:hAnsi="Calibri" w:cs="Calibri"/>
          <w:color w:val="333333"/>
          <w:sz w:val="24"/>
          <w:szCs w:val="24"/>
        </w:rPr>
        <w:t>ика, що суперечать законодавству у сфері публічних закупівель і внаслідок яких порушено право чи законні інтереси такої особи;</w:t>
      </w:r>
    </w:p>
    <w:p w14:paraId="6D1A18E2"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D397F4E"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Згідно цього пункту фактично скарга може бути подана тільки особою, яка вважає, що її право чи законний інтерес порушено внаслідок рішення, дії чи бездіяльності замовника. При цьому,  суб’єктом оскарження не обов’язково є особа,  яка подала тендерну пропоз</w:t>
      </w:r>
      <w:r>
        <w:rPr>
          <w:rFonts w:ascii="Calibri" w:eastAsia="Calibri" w:hAnsi="Calibri" w:cs="Calibri"/>
          <w:b/>
          <w:i/>
          <w:color w:val="000000"/>
          <w:sz w:val="22"/>
          <w:szCs w:val="22"/>
        </w:rPr>
        <w:t xml:space="preserve">ицію і тим самим набула статусу  учасника процедури закупівлі. Поширеними є випадки оскарження тендерної документації, з якою потенційний учасник ознайомився через систему електронних закупівель, проте ще не подав тендерну пропозицію. </w:t>
      </w:r>
    </w:p>
    <w:p w14:paraId="41D587B6"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Тобто, у розумінні З</w:t>
      </w:r>
      <w:r>
        <w:rPr>
          <w:rFonts w:ascii="Calibri" w:eastAsia="Calibri" w:hAnsi="Calibri" w:cs="Calibri"/>
          <w:b/>
          <w:i/>
          <w:color w:val="000000"/>
          <w:sz w:val="22"/>
          <w:szCs w:val="22"/>
        </w:rPr>
        <w:t xml:space="preserve">акону оскарження процедур закупівель можливе у випадках, коли суб’єкт оскарження вбачає порушення своїх прав чи законних інтересів в рішеннях, діях чи бездіяльності замовника, які суперечать законодавству у сфері публічних закупівель. </w:t>
      </w:r>
    </w:p>
    <w:p w14:paraId="7B7FECDF"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Натомість та як свід</w:t>
      </w:r>
      <w:r>
        <w:rPr>
          <w:rFonts w:ascii="Calibri" w:eastAsia="Calibri" w:hAnsi="Calibri" w:cs="Calibri"/>
          <w:b/>
          <w:i/>
          <w:color w:val="000000"/>
          <w:sz w:val="22"/>
          <w:szCs w:val="22"/>
        </w:rPr>
        <w:t>чить практика органу оскарження, якщо скаргу намагається подати, наприклад, активний громадянин або громадська організація, які очевидно не будуть подавати тендерну пропозицію, така скарга не буде прийнята до розгляду саме на рівні АМКУ як органу оскарженн</w:t>
      </w:r>
      <w:r>
        <w:rPr>
          <w:rFonts w:ascii="Calibri" w:eastAsia="Calibri" w:hAnsi="Calibri" w:cs="Calibri"/>
          <w:b/>
          <w:i/>
          <w:color w:val="000000"/>
          <w:sz w:val="22"/>
          <w:szCs w:val="22"/>
        </w:rPr>
        <w:t>я у контексті оскарження згідно з цим Законом.  Для активних громадян, громадських організацій, які бажають запобігти діям чи бездіяльності, які вони вважають порушеннями у сфері закупівель,  передбачені механізми громадського контролю, описані у частині 5</w:t>
      </w:r>
      <w:r>
        <w:rPr>
          <w:rFonts w:ascii="Calibri" w:eastAsia="Calibri" w:hAnsi="Calibri" w:cs="Calibri"/>
          <w:b/>
          <w:i/>
          <w:color w:val="000000"/>
          <w:sz w:val="22"/>
          <w:szCs w:val="22"/>
        </w:rPr>
        <w:t xml:space="preserve"> статті 7 Закону (коментовані нижче).</w:t>
      </w:r>
    </w:p>
    <w:p w14:paraId="75AF2018" w14:textId="77777777" w:rsidR="00DD57AC" w:rsidRDefault="00DD57AC">
      <w:pPr>
        <w:pBdr>
          <w:top w:val="nil"/>
          <w:left w:val="nil"/>
          <w:bottom w:val="nil"/>
          <w:right w:val="nil"/>
          <w:between w:val="nil"/>
        </w:pBdr>
        <w:jc w:val="both"/>
        <w:rPr>
          <w:rFonts w:ascii="Calibri" w:eastAsia="Calibri" w:hAnsi="Calibri" w:cs="Calibri"/>
          <w:b/>
          <w:i/>
          <w:color w:val="000000"/>
          <w:sz w:val="22"/>
          <w:szCs w:val="22"/>
        </w:rPr>
      </w:pPr>
    </w:p>
    <w:p w14:paraId="5A6F26F0"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31) тендерна документація - документація щодо умов проведення тендеру, що розробляється та затверджується замовником і оприлюднюється для вільного доступу в електронній системі закупівель;</w:t>
      </w:r>
    </w:p>
    <w:p w14:paraId="7535A684"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6421449"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Тендерна документа</w:t>
      </w:r>
      <w:r>
        <w:rPr>
          <w:rFonts w:ascii="Calibri" w:eastAsia="Calibri" w:hAnsi="Calibri" w:cs="Calibri"/>
          <w:b/>
          <w:i/>
          <w:sz w:val="22"/>
          <w:szCs w:val="22"/>
        </w:rPr>
        <w:t>ція  - ключовий документ, який готується замовником при організації конкурентних процедур закупівель (відкриті торги, торги з обмеженою участю та конкурентний діалог). Поряд з інструкціями щодо підготовки та оформлення учасниками своїх пропозицій вона міст</w:t>
      </w:r>
      <w:r>
        <w:rPr>
          <w:rFonts w:ascii="Calibri" w:eastAsia="Calibri" w:hAnsi="Calibri" w:cs="Calibri"/>
          <w:b/>
          <w:i/>
          <w:sz w:val="22"/>
          <w:szCs w:val="22"/>
        </w:rPr>
        <w:t xml:space="preserve">ить такі ключові складові, як: технічні вимоги (специфікації) до предмета закупівлі, кваліфікаційні вимоги та обмеження до потенційних учасників разом з переліком документів на їх підтвердження, проект договору про закупівлю.  </w:t>
      </w:r>
    </w:p>
    <w:p w14:paraId="5010F196"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Основні вимоги щодо змісту т</w:t>
      </w:r>
      <w:r>
        <w:rPr>
          <w:rFonts w:ascii="Calibri" w:eastAsia="Calibri" w:hAnsi="Calibri" w:cs="Calibri"/>
          <w:b/>
          <w:i/>
          <w:sz w:val="22"/>
          <w:szCs w:val="22"/>
        </w:rPr>
        <w:t>ендерної документації та інструкції щодо її складання викладені у статті 22 Закону та наказі Мінекономрозвитку від 13.04.2016 №680 «Про затвердження примірної тендерної  документації», який описує зразок документації для процедур відкритих торгів та конкур</w:t>
      </w:r>
      <w:r>
        <w:rPr>
          <w:rFonts w:ascii="Calibri" w:eastAsia="Calibri" w:hAnsi="Calibri" w:cs="Calibri"/>
          <w:b/>
          <w:i/>
          <w:sz w:val="22"/>
          <w:szCs w:val="22"/>
        </w:rPr>
        <w:t>ентного діалогу. Наразі цей наказ не є адаптованим під чинну редакцію Закону, проте може бути початковим джерелом ознайомлення з універсальним змістом тендерної документації. Натомість, гарним джерелом знань є пошук документацій інших замовників в ЕСЗ ПРОЗ</w:t>
      </w:r>
      <w:r>
        <w:rPr>
          <w:rFonts w:ascii="Calibri" w:eastAsia="Calibri" w:hAnsi="Calibri" w:cs="Calibri"/>
          <w:b/>
          <w:i/>
          <w:sz w:val="22"/>
          <w:szCs w:val="22"/>
        </w:rPr>
        <w:t>ОРРО по подібним предметам закупівлі.</w:t>
      </w:r>
    </w:p>
    <w:p w14:paraId="3510E2C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rPr>
        <w:t>Див. також коментар до статті 22 Закону.</w:t>
      </w:r>
    </w:p>
    <w:p w14:paraId="63D7E917" w14:textId="77777777" w:rsidR="00DD57AC" w:rsidRDefault="00DD57AC">
      <w:pPr>
        <w:shd w:val="clear" w:color="auto" w:fill="FFFFFF"/>
        <w:jc w:val="both"/>
        <w:rPr>
          <w:rFonts w:ascii="Calibri" w:eastAsia="Calibri" w:hAnsi="Calibri" w:cs="Calibri"/>
          <w:b/>
          <w:i/>
          <w:sz w:val="22"/>
          <w:szCs w:val="22"/>
        </w:rPr>
      </w:pPr>
    </w:p>
    <w:p w14:paraId="6D161588"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32) тендерна пропозиція - пропозиція щодо предмета закупівлі або його частини (лота), яку учасник процедури закупівлі подає замовнику відповідно до вимог тендерної документації</w:t>
      </w:r>
      <w:r>
        <w:rPr>
          <w:rFonts w:ascii="Calibri" w:eastAsia="Calibri" w:hAnsi="Calibri" w:cs="Calibri"/>
          <w:color w:val="333333"/>
          <w:sz w:val="24"/>
          <w:szCs w:val="24"/>
        </w:rPr>
        <w:t>;</w:t>
      </w:r>
    </w:p>
    <w:p w14:paraId="0344FE1E"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8D5742F"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Тендерна пропозиція фактично складається з низки стандартних документів, що вимагаються замовником на підтвердження відповідності учасника встановленим кваліфікаційним критеріям, технічним вимогам до предмета закупівлі та власне цінової пропози</w:t>
      </w:r>
      <w:r>
        <w:rPr>
          <w:rFonts w:ascii="Calibri" w:eastAsia="Calibri" w:hAnsi="Calibri" w:cs="Calibri"/>
          <w:b/>
          <w:i/>
          <w:sz w:val="22"/>
          <w:szCs w:val="22"/>
        </w:rPr>
        <w:t xml:space="preserve">ції. </w:t>
      </w:r>
    </w:p>
    <w:p w14:paraId="7FD6D3CA"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За концепцією Закону тендерна пропозиція подається учасником в електронному вигляді через електронний майданчик, обраний учасником з переліку авторизованих Мінекономіки майданчиків. Докладніше про подання пропозиції у коментарі до статті 26 Закону.</w:t>
      </w:r>
    </w:p>
    <w:p w14:paraId="6F87DD5D" w14:textId="77777777" w:rsidR="00DD57AC" w:rsidRDefault="00DD57AC">
      <w:pPr>
        <w:shd w:val="clear" w:color="auto" w:fill="FFFFFF"/>
        <w:jc w:val="both"/>
        <w:rPr>
          <w:rFonts w:ascii="Calibri" w:eastAsia="Calibri" w:hAnsi="Calibri" w:cs="Calibri"/>
          <w:b/>
          <w:i/>
          <w:sz w:val="22"/>
          <w:szCs w:val="22"/>
        </w:rPr>
      </w:pPr>
    </w:p>
    <w:p w14:paraId="4A44268E"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33) технічна специфікація до предмета закупівлі - встановлена замовником сукупність технічних умов, що визначають характеристики товару (товарів), послуги (послуг) або необхідні для виконання робіт щодо об’єкта будівництва, що можуть включати показники впл</w:t>
      </w:r>
      <w:r>
        <w:rPr>
          <w:rFonts w:ascii="Calibri" w:eastAsia="Calibri" w:hAnsi="Calibri" w:cs="Calibri"/>
          <w:color w:val="333333"/>
          <w:sz w:val="24"/>
          <w:szCs w:val="24"/>
        </w:rPr>
        <w:t>иву на довкілля й клімат, особливості проектування (у тому числі щодо придатності для осіб із обмеженими фізичними можливостями), відповідності, продуктивності, ресурсоефективності, безпечності, процедури забезпечення якості, вимоги щодо найменування проду</w:t>
      </w:r>
      <w:r>
        <w:rPr>
          <w:rFonts w:ascii="Calibri" w:eastAsia="Calibri" w:hAnsi="Calibri" w:cs="Calibri"/>
          <w:color w:val="333333"/>
          <w:sz w:val="24"/>
          <w:szCs w:val="24"/>
        </w:rPr>
        <w:t xml:space="preserve">кції, під яким вона продається, термінологію, символи, методику </w:t>
      </w:r>
      <w:r>
        <w:rPr>
          <w:rFonts w:ascii="Calibri" w:eastAsia="Calibri" w:hAnsi="Calibri" w:cs="Calibri"/>
          <w:color w:val="333333"/>
          <w:sz w:val="24"/>
          <w:szCs w:val="24"/>
        </w:rPr>
        <w:lastRenderedPageBreak/>
        <w:t xml:space="preserve">випробувань і тестування, вимоги до пакування, маркування й етикетування, інструкції для користувачів, технологічні процеси й технології виробництва на будь-яких етапах життєвого циклу робіт, </w:t>
      </w:r>
      <w:r>
        <w:rPr>
          <w:rFonts w:ascii="Calibri" w:eastAsia="Calibri" w:hAnsi="Calibri" w:cs="Calibri"/>
          <w:color w:val="333333"/>
          <w:sz w:val="24"/>
          <w:szCs w:val="24"/>
        </w:rPr>
        <w:t>товару чи послуги;</w:t>
      </w:r>
    </w:p>
    <w:p w14:paraId="3387F379"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194334A" w14:textId="77777777" w:rsidR="00DD57AC" w:rsidRDefault="00E16709">
      <w:pPr>
        <w:shd w:val="clear" w:color="auto" w:fill="FFFFFF"/>
        <w:ind w:firstLine="709"/>
        <w:jc w:val="both"/>
        <w:rPr>
          <w:rFonts w:ascii="Calibri" w:eastAsia="Calibri" w:hAnsi="Calibri" w:cs="Calibri"/>
          <w:sz w:val="24"/>
          <w:szCs w:val="24"/>
        </w:rPr>
      </w:pPr>
      <w:r>
        <w:rPr>
          <w:rFonts w:ascii="Calibri" w:eastAsia="Calibri" w:hAnsi="Calibri" w:cs="Calibri"/>
          <w:b/>
          <w:i/>
          <w:sz w:val="22"/>
          <w:szCs w:val="22"/>
        </w:rPr>
        <w:t xml:space="preserve">Поява цього комплексного визначення, яке охоплює всі можливі варіанти опису технічних умов і вимог щодо предмета закупівлі, пов’язана з гармонізацією українського законодавства до законодавства ЄС. У цьому ж контексті важливою </w:t>
      </w:r>
      <w:r>
        <w:rPr>
          <w:rFonts w:ascii="Calibri" w:eastAsia="Calibri" w:hAnsi="Calibri" w:cs="Calibri"/>
          <w:b/>
          <w:i/>
          <w:sz w:val="22"/>
          <w:szCs w:val="22"/>
        </w:rPr>
        <w:t>є також поява у Законі окремої статті 23, що деталізує правила використання і формулювання технічних вимог до предмета закупівлі (коментар див. далі).</w:t>
      </w:r>
    </w:p>
    <w:p w14:paraId="2D80588E" w14:textId="77777777" w:rsidR="00DD57AC" w:rsidRDefault="00DD57AC">
      <w:pPr>
        <w:shd w:val="clear" w:color="auto" w:fill="FFFFFF"/>
        <w:jc w:val="both"/>
        <w:rPr>
          <w:rFonts w:ascii="Calibri" w:eastAsia="Calibri" w:hAnsi="Calibri" w:cs="Calibri"/>
          <w:color w:val="333333"/>
          <w:sz w:val="24"/>
          <w:szCs w:val="24"/>
        </w:rPr>
      </w:pPr>
    </w:p>
    <w:p w14:paraId="2FD1FBAE"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34) товари - продукція, об’єкти будь-якого виду та призначення, у тому числі сировина, вироби, устаткува</w:t>
      </w:r>
      <w:r>
        <w:rPr>
          <w:rFonts w:ascii="Calibri" w:eastAsia="Calibri" w:hAnsi="Calibri" w:cs="Calibri"/>
          <w:color w:val="333333"/>
          <w:sz w:val="24"/>
          <w:szCs w:val="24"/>
        </w:rPr>
        <w:t>ння, технології, предмети у твердому, рідкому і газоподібному стані, а також послуги, пов’язані з постачанням таких товарів, якщо вартість таких послуг не перевищує вартості самих товарів;</w:t>
      </w:r>
    </w:p>
    <w:p w14:paraId="25B11B1E"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66A0204"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Див. коментар до пункту 22 цієї статті.</w:t>
      </w:r>
    </w:p>
    <w:p w14:paraId="7BDC0072" w14:textId="77777777" w:rsidR="00DD57AC" w:rsidRDefault="00DD57AC">
      <w:pPr>
        <w:pBdr>
          <w:top w:val="nil"/>
          <w:left w:val="nil"/>
          <w:bottom w:val="nil"/>
          <w:right w:val="nil"/>
          <w:between w:val="nil"/>
        </w:pBdr>
        <w:jc w:val="both"/>
        <w:rPr>
          <w:rFonts w:ascii="Calibri" w:eastAsia="Calibri" w:hAnsi="Calibri" w:cs="Calibri"/>
          <w:b/>
          <w:i/>
          <w:color w:val="000000"/>
          <w:sz w:val="22"/>
          <w:szCs w:val="22"/>
        </w:rPr>
      </w:pPr>
    </w:p>
    <w:p w14:paraId="420A0552"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35) уповноважена</w:t>
      </w:r>
      <w:r>
        <w:rPr>
          <w:rFonts w:ascii="Calibri" w:eastAsia="Calibri" w:hAnsi="Calibri" w:cs="Calibri"/>
          <w:color w:val="333333"/>
          <w:sz w:val="24"/>
          <w:szCs w:val="24"/>
        </w:rPr>
        <w:t xml:space="preserve"> особа (особи) - службова (посадова) чи інша особа, яка є працівником замовника і визначена відповідальною за організацію та проведення процедур закупівлі/спрощених закупівель згідно з цим Законом на підставі власного розпорядчого рішення замовника або тру</w:t>
      </w:r>
      <w:r>
        <w:rPr>
          <w:rFonts w:ascii="Calibri" w:eastAsia="Calibri" w:hAnsi="Calibri" w:cs="Calibri"/>
          <w:color w:val="333333"/>
          <w:sz w:val="24"/>
          <w:szCs w:val="24"/>
        </w:rPr>
        <w:t>дового договору (контракту);</w:t>
      </w:r>
    </w:p>
    <w:p w14:paraId="157AEC3D"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7C5A4A5"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Дане поняття було запроваджене Законом ще у 2016 році  з метою професіоналізації закупівель, а також вирішення проблеми відсутності достатньої кількості штатних співробітників, необхідних для створення тендерних коміт</w:t>
      </w:r>
      <w:r>
        <w:rPr>
          <w:rFonts w:ascii="Calibri" w:eastAsia="Calibri" w:hAnsi="Calibri" w:cs="Calibri"/>
          <w:b/>
          <w:i/>
          <w:sz w:val="22"/>
          <w:szCs w:val="22"/>
        </w:rPr>
        <w:t>етів, що є характерним для «малих» замовників (сільські ради, лікарні, заклади культури та освіти тощо).  Відповідно тендерні комітети як колективний спосіб організації і проведення закупівель припинив застосування з 1 січня 2022 року, залишивши інститут у</w:t>
      </w:r>
      <w:r>
        <w:rPr>
          <w:rFonts w:ascii="Calibri" w:eastAsia="Calibri" w:hAnsi="Calibri" w:cs="Calibri"/>
          <w:b/>
          <w:i/>
          <w:sz w:val="22"/>
          <w:szCs w:val="22"/>
        </w:rPr>
        <w:t>повноважених осіб єдиним правомочним представником замовників щодо організації і проведення закупівель згідно з цим Законом.</w:t>
      </w:r>
    </w:p>
    <w:p w14:paraId="644A2887"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Повноваження та функції уповноваженої особи (осіб) визначені у статті 11 Закону. Примірне положення про уповноважену особу затвердж</w:t>
      </w:r>
      <w:r>
        <w:rPr>
          <w:rFonts w:ascii="Calibri" w:eastAsia="Calibri" w:hAnsi="Calibri" w:cs="Calibri"/>
          <w:b/>
          <w:i/>
          <w:sz w:val="22"/>
          <w:szCs w:val="22"/>
        </w:rPr>
        <w:t xml:space="preserve">ено наказом Мінекономіки від </w:t>
      </w:r>
      <w:r>
        <w:rPr>
          <w:rFonts w:ascii="Calibri" w:eastAsia="Calibri" w:hAnsi="Calibri" w:cs="Calibri"/>
          <w:b/>
          <w:i/>
          <w:color w:val="333333"/>
          <w:sz w:val="22"/>
          <w:szCs w:val="22"/>
          <w:highlight w:val="white"/>
        </w:rPr>
        <w:t>08.06.2021  № 40</w:t>
      </w:r>
      <w:r>
        <w:rPr>
          <w:rFonts w:ascii="Calibri" w:eastAsia="Calibri" w:hAnsi="Calibri" w:cs="Calibri"/>
          <w:b/>
          <w:i/>
          <w:sz w:val="22"/>
          <w:szCs w:val="22"/>
        </w:rPr>
        <w:t xml:space="preserve">. </w:t>
      </w:r>
    </w:p>
    <w:p w14:paraId="0C01B40A"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Важливими аспектами є наступні.</w:t>
      </w:r>
    </w:p>
    <w:p w14:paraId="386493D0" w14:textId="77777777" w:rsidR="00DD57AC" w:rsidRDefault="00E16709">
      <w:pPr>
        <w:numPr>
          <w:ilvl w:val="0"/>
          <w:numId w:val="10"/>
        </w:numPr>
        <w:jc w:val="both"/>
        <w:rPr>
          <w:rFonts w:ascii="Calibri" w:eastAsia="Calibri" w:hAnsi="Calibri" w:cs="Calibri"/>
          <w:b/>
          <w:i/>
          <w:sz w:val="22"/>
          <w:szCs w:val="22"/>
        </w:rPr>
      </w:pPr>
      <w:r>
        <w:rPr>
          <w:rFonts w:ascii="Calibri" w:eastAsia="Calibri" w:hAnsi="Calibri" w:cs="Calibri"/>
          <w:b/>
          <w:i/>
          <w:sz w:val="22"/>
          <w:szCs w:val="22"/>
        </w:rPr>
        <w:t>В залежності від особливостей функціонування замовника (обсяг закупівель, кількість та специфіка процедур) може бути визначена одна чи декілька уповноважених осіб зі створенням</w:t>
      </w:r>
      <w:r>
        <w:rPr>
          <w:rFonts w:ascii="Calibri" w:eastAsia="Calibri" w:hAnsi="Calibri" w:cs="Calibri"/>
          <w:b/>
          <w:i/>
          <w:sz w:val="22"/>
          <w:szCs w:val="22"/>
        </w:rPr>
        <w:t xml:space="preserve"> за потреби (у разі чисельних закупівель) окремого структурного підрозділу у складі різних уповноважених осіб з різними напрямами закупівель.</w:t>
      </w:r>
    </w:p>
    <w:p w14:paraId="0587648A" w14:textId="77777777" w:rsidR="00DD57AC" w:rsidRDefault="00E16709">
      <w:pPr>
        <w:widowControl/>
        <w:numPr>
          <w:ilvl w:val="0"/>
          <w:numId w:val="10"/>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Уповноважена особа визначається або призначається замовником одним з таких способів:</w:t>
      </w:r>
    </w:p>
    <w:p w14:paraId="3628AAAC"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 xml:space="preserve"> шляхом покладення на працівника із штатної чисельності функцій уповноваженої особи як додаткової роботи з відповідною доплатою згідно із законодавством;</w:t>
      </w:r>
    </w:p>
    <w:p w14:paraId="51284639"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 xml:space="preserve">шляхом уведення до штатного розпису окремої посади, на яку буде покладено обов'язки виконання функцій </w:t>
      </w:r>
      <w:r>
        <w:rPr>
          <w:rFonts w:ascii="Calibri" w:eastAsia="Calibri" w:hAnsi="Calibri" w:cs="Calibri"/>
          <w:b/>
          <w:i/>
          <w:color w:val="333333"/>
          <w:sz w:val="22"/>
          <w:szCs w:val="22"/>
        </w:rPr>
        <w:t>уповноваженої особи (уповноважених осіб);</w:t>
      </w:r>
    </w:p>
    <w:p w14:paraId="111AEC53"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шляхом укладення трудового договору (контракту) згідно із законодавством.</w:t>
      </w:r>
    </w:p>
    <w:p w14:paraId="50E8EA0B" w14:textId="77777777" w:rsidR="00DD57AC" w:rsidRDefault="00E16709">
      <w:pP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Замовник може використовувати одночасно декілька способів для визначення різних уповноважених осіб.</w:t>
      </w:r>
    </w:p>
    <w:p w14:paraId="12678330" w14:textId="77777777" w:rsidR="00DD57AC" w:rsidRDefault="00E16709">
      <w:pPr>
        <w:numPr>
          <w:ilvl w:val="0"/>
          <w:numId w:val="10"/>
        </w:numPr>
        <w:jc w:val="both"/>
        <w:rPr>
          <w:rFonts w:ascii="Calibri" w:eastAsia="Calibri" w:hAnsi="Calibri" w:cs="Calibri"/>
          <w:b/>
          <w:i/>
          <w:sz w:val="22"/>
          <w:szCs w:val="22"/>
        </w:rPr>
      </w:pPr>
      <w:r>
        <w:rPr>
          <w:rFonts w:ascii="Calibri" w:eastAsia="Calibri" w:hAnsi="Calibri" w:cs="Calibri"/>
          <w:b/>
          <w:i/>
          <w:sz w:val="22"/>
          <w:szCs w:val="22"/>
        </w:rPr>
        <w:t>Уповноваженій особі, у встановленому зак</w:t>
      </w:r>
      <w:r>
        <w:rPr>
          <w:rFonts w:ascii="Calibri" w:eastAsia="Calibri" w:hAnsi="Calibri" w:cs="Calibri"/>
          <w:b/>
          <w:i/>
          <w:sz w:val="22"/>
          <w:szCs w:val="22"/>
        </w:rPr>
        <w:t>онодавством порядку, керівником замовника може бути надано право на підписання певних (чи навіть всіх) договорів про закупівлю.</w:t>
      </w:r>
    </w:p>
    <w:p w14:paraId="28207E17" w14:textId="77777777" w:rsidR="00DD57AC" w:rsidRDefault="00E16709">
      <w:pPr>
        <w:numPr>
          <w:ilvl w:val="0"/>
          <w:numId w:val="10"/>
        </w:numPr>
        <w:jc w:val="both"/>
        <w:rPr>
          <w:rFonts w:ascii="Calibri" w:eastAsia="Calibri" w:hAnsi="Calibri" w:cs="Calibri"/>
          <w:b/>
          <w:i/>
          <w:sz w:val="22"/>
          <w:szCs w:val="22"/>
        </w:rPr>
      </w:pPr>
      <w:r>
        <w:rPr>
          <w:rFonts w:ascii="Calibri" w:eastAsia="Calibri" w:hAnsi="Calibri" w:cs="Calibri"/>
          <w:b/>
          <w:i/>
          <w:sz w:val="22"/>
          <w:szCs w:val="22"/>
        </w:rPr>
        <w:t xml:space="preserve">Уповноважена особа повинна мати вищу освіту, </w:t>
      </w:r>
      <w:r>
        <w:rPr>
          <w:rFonts w:ascii="Calibri" w:eastAsia="Calibri" w:hAnsi="Calibri" w:cs="Calibri"/>
          <w:b/>
          <w:i/>
          <w:color w:val="333333"/>
          <w:sz w:val="22"/>
          <w:szCs w:val="22"/>
          <w:highlight w:val="white"/>
        </w:rPr>
        <w:t>як правило юридичну або економічну освіту, та базовий рівень знань у сфері публічни</w:t>
      </w:r>
      <w:r>
        <w:rPr>
          <w:rFonts w:ascii="Calibri" w:eastAsia="Calibri" w:hAnsi="Calibri" w:cs="Calibri"/>
          <w:b/>
          <w:i/>
          <w:color w:val="333333"/>
          <w:sz w:val="22"/>
          <w:szCs w:val="22"/>
          <w:highlight w:val="white"/>
        </w:rPr>
        <w:t>х закупівель.</w:t>
      </w:r>
    </w:p>
    <w:p w14:paraId="0191EDEF" w14:textId="77777777" w:rsidR="00DD57AC" w:rsidRDefault="00E16709">
      <w:pPr>
        <w:numPr>
          <w:ilvl w:val="0"/>
          <w:numId w:val="10"/>
        </w:numPr>
        <w:jc w:val="both"/>
        <w:rPr>
          <w:rFonts w:ascii="Calibri" w:eastAsia="Calibri" w:hAnsi="Calibri" w:cs="Calibri"/>
          <w:b/>
          <w:i/>
          <w:sz w:val="22"/>
          <w:szCs w:val="22"/>
        </w:rPr>
      </w:pPr>
      <w:r>
        <w:rPr>
          <w:rFonts w:ascii="Calibri" w:eastAsia="Calibri" w:hAnsi="Calibri" w:cs="Calibri"/>
          <w:b/>
          <w:i/>
          <w:sz w:val="22"/>
          <w:szCs w:val="22"/>
        </w:rPr>
        <w:t xml:space="preserve">Статус уповноваженої особи та можливість функціонального доступу у такому статусі до роботи в ЕСЗ ПРОЗОРРО набувається після успішного безкоштовного офіційного тестування базового рівня </w:t>
      </w:r>
      <w:r>
        <w:rPr>
          <w:rFonts w:ascii="Calibri" w:eastAsia="Calibri" w:hAnsi="Calibri" w:cs="Calibri"/>
          <w:b/>
          <w:i/>
          <w:color w:val="333333"/>
          <w:sz w:val="22"/>
          <w:szCs w:val="22"/>
          <w:highlight w:val="white"/>
        </w:rPr>
        <w:t xml:space="preserve">знань у сфері публічних закупівель за цим посиланням: </w:t>
      </w:r>
      <w:hyperlink r:id="rId21">
        <w:r>
          <w:rPr>
            <w:rFonts w:ascii="Calibri" w:eastAsia="Calibri" w:hAnsi="Calibri" w:cs="Calibri"/>
            <w:b/>
            <w:i/>
            <w:color w:val="0000FF"/>
            <w:sz w:val="22"/>
            <w:szCs w:val="22"/>
            <w:highlight w:val="white"/>
            <w:u w:val="single"/>
          </w:rPr>
          <w:t>https://exam.prozorro.gov.ua/entry</w:t>
        </w:r>
      </w:hyperlink>
      <w:r>
        <w:rPr>
          <w:rFonts w:ascii="Calibri" w:eastAsia="Calibri" w:hAnsi="Calibri" w:cs="Calibri"/>
          <w:b/>
          <w:i/>
          <w:color w:val="333333"/>
          <w:sz w:val="22"/>
          <w:szCs w:val="22"/>
          <w:highlight w:val="white"/>
        </w:rPr>
        <w:t xml:space="preserve"> . </w:t>
      </w:r>
    </w:p>
    <w:p w14:paraId="5661986E" w14:textId="77777777" w:rsidR="00DD57AC" w:rsidRDefault="00E16709">
      <w:pPr>
        <w:ind w:left="720"/>
        <w:jc w:val="both"/>
        <w:rPr>
          <w:rFonts w:ascii="Calibri" w:eastAsia="Calibri" w:hAnsi="Calibri" w:cs="Calibri"/>
          <w:b/>
          <w:i/>
          <w:sz w:val="22"/>
          <w:szCs w:val="22"/>
        </w:rPr>
      </w:pPr>
      <w:r>
        <w:rPr>
          <w:rFonts w:ascii="Calibri" w:eastAsia="Calibri" w:hAnsi="Calibri" w:cs="Calibri"/>
          <w:b/>
          <w:i/>
          <w:color w:val="333333"/>
          <w:sz w:val="22"/>
          <w:szCs w:val="22"/>
          <w:highlight w:val="white"/>
        </w:rPr>
        <w:t>Інші деталі щодо тестування тут:</w:t>
      </w:r>
    </w:p>
    <w:p w14:paraId="79218D0C" w14:textId="77777777" w:rsidR="00DD57AC" w:rsidRDefault="00E16709">
      <w:pPr>
        <w:ind w:left="720"/>
        <w:jc w:val="both"/>
        <w:rPr>
          <w:rFonts w:ascii="Calibri" w:eastAsia="Calibri" w:hAnsi="Calibri" w:cs="Calibri"/>
          <w:b/>
          <w:i/>
          <w:sz w:val="22"/>
          <w:szCs w:val="22"/>
        </w:rPr>
      </w:pPr>
      <w:hyperlink r:id="rId22">
        <w:r>
          <w:rPr>
            <w:rFonts w:ascii="Calibri" w:eastAsia="Calibri" w:hAnsi="Calibri" w:cs="Calibri"/>
            <w:b/>
            <w:i/>
            <w:color w:val="0000FF"/>
            <w:sz w:val="22"/>
            <w:szCs w:val="22"/>
            <w:u w:val="single"/>
          </w:rPr>
          <w:t>https://infobox.prozorro.org/articles/shchodo-testuvannya-upovnovazhenih-osib</w:t>
        </w:r>
      </w:hyperlink>
      <w:r>
        <w:rPr>
          <w:rFonts w:ascii="Calibri" w:eastAsia="Calibri" w:hAnsi="Calibri" w:cs="Calibri"/>
          <w:b/>
          <w:i/>
          <w:sz w:val="22"/>
          <w:szCs w:val="22"/>
        </w:rPr>
        <w:t xml:space="preserve"> </w:t>
      </w:r>
    </w:p>
    <w:p w14:paraId="172D0FE8" w14:textId="77777777" w:rsidR="00DD57AC" w:rsidRDefault="00E16709">
      <w:pPr>
        <w:numPr>
          <w:ilvl w:val="0"/>
          <w:numId w:val="10"/>
        </w:numPr>
        <w:jc w:val="both"/>
        <w:rPr>
          <w:rFonts w:ascii="Calibri" w:eastAsia="Calibri" w:hAnsi="Calibri" w:cs="Calibri"/>
          <w:b/>
          <w:i/>
          <w:sz w:val="22"/>
          <w:szCs w:val="22"/>
        </w:rPr>
      </w:pPr>
      <w:r>
        <w:rPr>
          <w:rFonts w:ascii="Calibri" w:eastAsia="Calibri" w:hAnsi="Calibri" w:cs="Calibri"/>
          <w:b/>
          <w:i/>
          <w:sz w:val="22"/>
          <w:szCs w:val="22"/>
        </w:rPr>
        <w:t>Статтею 11 Закону встановлені обмеження щодо можливості призначення уповноважених осіб (наприклад, не можуть бути уповноваженими особами народні депутати та депутати відповідних</w:t>
      </w:r>
      <w:r>
        <w:rPr>
          <w:rFonts w:ascii="Calibri" w:eastAsia="Calibri" w:hAnsi="Calibri" w:cs="Calibri"/>
          <w:b/>
          <w:i/>
          <w:sz w:val="22"/>
          <w:szCs w:val="22"/>
        </w:rPr>
        <w:t xml:space="preserve"> рад).</w:t>
      </w:r>
    </w:p>
    <w:p w14:paraId="36C7E537"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Див. також коментар до статті 11 Закону.</w:t>
      </w:r>
    </w:p>
    <w:p w14:paraId="2DB12FB8" w14:textId="77777777" w:rsidR="00DD57AC" w:rsidRDefault="00DD57AC">
      <w:pPr>
        <w:ind w:firstLine="360"/>
        <w:jc w:val="both"/>
        <w:rPr>
          <w:rFonts w:ascii="Calibri" w:eastAsia="Calibri" w:hAnsi="Calibri" w:cs="Calibri"/>
          <w:b/>
          <w:i/>
          <w:sz w:val="22"/>
          <w:szCs w:val="22"/>
        </w:rPr>
      </w:pPr>
    </w:p>
    <w:p w14:paraId="01807D4A"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36) Уповноважений орган - центральний орган виконавчої влади, що забезпечує формування та реалізує державну політику у сфері публічних закупівель;</w:t>
      </w:r>
    </w:p>
    <w:p w14:paraId="3953326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7C0C3C7"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w:t>
      </w:r>
      <w:r>
        <w:rPr>
          <w:rFonts w:ascii="Calibri" w:eastAsia="Calibri" w:hAnsi="Calibri" w:cs="Calibri"/>
          <w:b/>
          <w:i/>
          <w:color w:val="000000"/>
          <w:sz w:val="22"/>
          <w:szCs w:val="22"/>
          <w:highlight w:val="white"/>
        </w:rPr>
        <w:t xml:space="preserve"> постанови Кабінету Міністрів України  </w:t>
      </w:r>
      <w:r>
        <w:rPr>
          <w:rFonts w:ascii="Calibri" w:eastAsia="Calibri" w:hAnsi="Calibri" w:cs="Calibri"/>
          <w:b/>
          <w:i/>
          <w:color w:val="000000"/>
          <w:sz w:val="22"/>
          <w:szCs w:val="22"/>
        </w:rPr>
        <w:t>№ 459 від 20 серпня 2014 року (зі змінами) «</w:t>
      </w:r>
      <w:r>
        <w:rPr>
          <w:rFonts w:ascii="Calibri" w:eastAsia="Calibri" w:hAnsi="Calibri" w:cs="Calibri"/>
          <w:b/>
          <w:i/>
          <w:color w:val="000000"/>
          <w:sz w:val="22"/>
          <w:szCs w:val="22"/>
          <w:highlight w:val="white"/>
        </w:rPr>
        <w:t>Питання Міністерства економіки» спеціально уповноваженим органом у сфері закупівель</w:t>
      </w:r>
      <w:r>
        <w:rPr>
          <w:rFonts w:ascii="Calibri" w:eastAsia="Calibri" w:hAnsi="Calibri" w:cs="Calibri"/>
          <w:b/>
          <w:i/>
          <w:color w:val="000000"/>
          <w:sz w:val="22"/>
          <w:szCs w:val="22"/>
        </w:rPr>
        <w:t xml:space="preserve"> є Міністерство економіки. Функції  Мінекономіки  у цій сфері можна згрупувати за 4 основн</w:t>
      </w:r>
      <w:r>
        <w:rPr>
          <w:rFonts w:ascii="Calibri" w:eastAsia="Calibri" w:hAnsi="Calibri" w:cs="Calibri"/>
          <w:b/>
          <w:i/>
          <w:color w:val="000000"/>
          <w:sz w:val="22"/>
          <w:szCs w:val="22"/>
        </w:rPr>
        <w:t>ими напрямками:</w:t>
      </w:r>
    </w:p>
    <w:p w14:paraId="492376FE" w14:textId="77777777" w:rsidR="00DD57AC" w:rsidRDefault="00E16709">
      <w:pPr>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нормотворчі, зокрема розроблення та затвердження у межах компетенції  нормативно-правових актів, необхідних для виконання цього Закону; розробка проектів актів законодавства вищого рівня (законопроекти, проекти рішень Кабінету Міністрів Укр</w:t>
      </w:r>
      <w:r>
        <w:rPr>
          <w:rFonts w:ascii="Calibri" w:eastAsia="Calibri" w:hAnsi="Calibri" w:cs="Calibri"/>
          <w:b/>
          <w:i/>
          <w:color w:val="000000"/>
          <w:sz w:val="22"/>
          <w:szCs w:val="22"/>
        </w:rPr>
        <w:t>аїни); участь в опрацюванні та узгодженні проектів актів інших органів виконавчої влади та суб’єктів законодавчої ініціативи (насамперед, депутатів); підготовка висновків до прийнятих парламентом законів щодо їх підписання/ветування Президентом України тощ</w:t>
      </w:r>
      <w:r>
        <w:rPr>
          <w:rFonts w:ascii="Calibri" w:eastAsia="Calibri" w:hAnsi="Calibri" w:cs="Calibri"/>
          <w:b/>
          <w:i/>
          <w:color w:val="000000"/>
          <w:sz w:val="22"/>
          <w:szCs w:val="22"/>
        </w:rPr>
        <w:t>о;</w:t>
      </w:r>
    </w:p>
    <w:p w14:paraId="7098D5F9" w14:textId="77777777" w:rsidR="00DD57AC" w:rsidRDefault="00E16709">
      <w:pPr>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аналітичні, у тому числі підготовка та подання до Верховної Ради України, Кабінету Міністрів України, Рахункової палати щорічних  звітів про стан національної системи закупівель;  вивчення, узагальнення та поширення світового досвіду з питань закупівель</w:t>
      </w:r>
      <w:r>
        <w:rPr>
          <w:rFonts w:ascii="Calibri" w:eastAsia="Calibri" w:hAnsi="Calibri" w:cs="Calibri"/>
          <w:b/>
          <w:i/>
          <w:color w:val="000000"/>
          <w:sz w:val="22"/>
          <w:szCs w:val="22"/>
        </w:rPr>
        <w:t>;</w:t>
      </w:r>
    </w:p>
    <w:p w14:paraId="32559A48"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організаційні -- забезпечення функціонування безоплатного веб-порталу та інформаційного ресурсу Уповноваженого органу з питань закупівель; організація нарад та семінарів з питань закупівель; </w:t>
      </w:r>
      <w:r>
        <w:rPr>
          <w:rFonts w:ascii="Calibri" w:eastAsia="Calibri" w:hAnsi="Calibri" w:cs="Calibri"/>
          <w:b/>
          <w:i/>
          <w:color w:val="333333"/>
          <w:sz w:val="22"/>
          <w:szCs w:val="22"/>
        </w:rPr>
        <w:t xml:space="preserve">авторизація електронних майданчиків та прийняття рішення про </w:t>
      </w:r>
      <w:r>
        <w:rPr>
          <w:rFonts w:ascii="Calibri" w:eastAsia="Calibri" w:hAnsi="Calibri" w:cs="Calibri"/>
          <w:b/>
          <w:i/>
          <w:color w:val="333333"/>
          <w:sz w:val="22"/>
          <w:szCs w:val="22"/>
        </w:rPr>
        <w:t>відключення авторизованих електронних майданчиків від електронної системи закупівель</w:t>
      </w:r>
      <w:r>
        <w:rPr>
          <w:rFonts w:ascii="Calibri" w:eastAsia="Calibri" w:hAnsi="Calibri" w:cs="Calibri"/>
          <w:b/>
          <w:i/>
          <w:color w:val="000000"/>
          <w:sz w:val="22"/>
          <w:szCs w:val="22"/>
        </w:rPr>
        <w:t xml:space="preserve">; </w:t>
      </w:r>
    </w:p>
    <w:p w14:paraId="190C9A7E" w14:textId="77777777" w:rsidR="00DD57AC" w:rsidRDefault="00E16709">
      <w:pPr>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представницькі та консультаційно-методологічні, зокрема взаємодія з громадськістю; надання  безоплатних консультацій рекомендаційного характеру з питань закупівель на ін</w:t>
      </w:r>
      <w:r>
        <w:rPr>
          <w:rFonts w:ascii="Calibri" w:eastAsia="Calibri" w:hAnsi="Calibri" w:cs="Calibri"/>
          <w:b/>
          <w:i/>
          <w:color w:val="000000"/>
          <w:sz w:val="22"/>
          <w:szCs w:val="22"/>
        </w:rPr>
        <w:t>формаційному ресурсі Уповноваженого органу;  міжнародне співробітництво у сфері закупівель; надання узагальнених відповідей рекомендаційного характеру щодо застосування законодавства у сфері закупівель; інформування громадськості про політику та правила пу</w:t>
      </w:r>
      <w:r>
        <w:rPr>
          <w:rFonts w:ascii="Calibri" w:eastAsia="Calibri" w:hAnsi="Calibri" w:cs="Calibri"/>
          <w:b/>
          <w:i/>
          <w:color w:val="000000"/>
          <w:sz w:val="22"/>
          <w:szCs w:val="22"/>
        </w:rPr>
        <w:t xml:space="preserve">блічних закупівель; співробітництво з громадськістю та державними органами щодо запобігання корупції  сфері закупівель; </w:t>
      </w:r>
      <w:r>
        <w:rPr>
          <w:rFonts w:ascii="Calibri" w:eastAsia="Calibri" w:hAnsi="Calibri" w:cs="Calibri"/>
          <w:b/>
          <w:i/>
          <w:color w:val="333333"/>
          <w:sz w:val="22"/>
          <w:szCs w:val="22"/>
        </w:rPr>
        <w:t>розроблення спільно з іншими державними  органами методології щодо особливостей здійснення закупівель у різних сферах.</w:t>
      </w:r>
    </w:p>
    <w:p w14:paraId="08356688"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Додатково про фун</w:t>
      </w:r>
      <w:r>
        <w:rPr>
          <w:rFonts w:ascii="Calibri" w:eastAsia="Calibri" w:hAnsi="Calibri" w:cs="Calibri"/>
          <w:b/>
          <w:i/>
          <w:color w:val="000000"/>
          <w:sz w:val="22"/>
          <w:szCs w:val="22"/>
        </w:rPr>
        <w:t>кції уповноваженого органу -- в коментарях до статті 9 Закону.</w:t>
      </w:r>
    </w:p>
    <w:p w14:paraId="03AB2DC0" w14:textId="77777777" w:rsidR="00DD57AC" w:rsidRDefault="00DD57AC">
      <w:pPr>
        <w:pBdr>
          <w:top w:val="nil"/>
          <w:left w:val="nil"/>
          <w:bottom w:val="nil"/>
          <w:right w:val="nil"/>
          <w:between w:val="nil"/>
        </w:pBdr>
        <w:ind w:firstLine="450"/>
        <w:jc w:val="both"/>
        <w:rPr>
          <w:rFonts w:ascii="Calibri" w:eastAsia="Calibri" w:hAnsi="Calibri" w:cs="Calibri"/>
          <w:b/>
          <w:i/>
          <w:color w:val="000000"/>
          <w:sz w:val="22"/>
          <w:szCs w:val="22"/>
        </w:rPr>
      </w:pPr>
    </w:p>
    <w:p w14:paraId="5906D705"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37) учасник процедури закупівлі/спрощеної закупівлі (далі - учасник) - фізична особа, фізична особа - підприємець чи юридична особа - резидент або нерезидент, у тому числі об’єднання </w:t>
      </w:r>
      <w:r>
        <w:rPr>
          <w:rFonts w:ascii="Calibri" w:eastAsia="Calibri" w:hAnsi="Calibri" w:cs="Calibri"/>
          <w:color w:val="333333"/>
          <w:sz w:val="24"/>
          <w:szCs w:val="24"/>
        </w:rPr>
        <w:t>учасників, яка подала тендерну пропозицію/пропозицію або взяла участь у переговорах у разі застосування переговорної процедури закупівлі.</w:t>
      </w:r>
    </w:p>
    <w:p w14:paraId="7673C476" w14:textId="77777777" w:rsidR="00DD57AC" w:rsidRDefault="00E16709">
      <w:pPr>
        <w:shd w:val="clear" w:color="auto" w:fill="FFFFFF"/>
        <w:ind w:firstLine="450"/>
        <w:jc w:val="both"/>
        <w:rPr>
          <w:rFonts w:ascii="Calibri" w:eastAsia="Calibri" w:hAnsi="Calibri" w:cs="Calibri"/>
          <w:color w:val="333333"/>
          <w:sz w:val="24"/>
          <w:szCs w:val="24"/>
        </w:rPr>
      </w:pPr>
      <w:bookmarkStart w:id="16" w:name="1ksv4uv" w:colFirst="0" w:colLast="0"/>
      <w:bookmarkEnd w:id="16"/>
      <w:r>
        <w:rPr>
          <w:rFonts w:ascii="Calibri" w:eastAsia="Calibri" w:hAnsi="Calibri" w:cs="Calibri"/>
          <w:color w:val="333333"/>
          <w:sz w:val="24"/>
          <w:szCs w:val="24"/>
        </w:rPr>
        <w:t>Для цілей цього Закону до об’єднання учасників належать:</w:t>
      </w:r>
    </w:p>
    <w:p w14:paraId="5244E76A" w14:textId="77777777" w:rsidR="00DD57AC" w:rsidRDefault="00E16709">
      <w:pPr>
        <w:shd w:val="clear" w:color="auto" w:fill="FFFFFF"/>
        <w:ind w:firstLine="450"/>
        <w:jc w:val="both"/>
        <w:rPr>
          <w:rFonts w:ascii="Calibri" w:eastAsia="Calibri" w:hAnsi="Calibri" w:cs="Calibri"/>
          <w:color w:val="333333"/>
          <w:sz w:val="24"/>
          <w:szCs w:val="24"/>
        </w:rPr>
      </w:pPr>
      <w:bookmarkStart w:id="17" w:name="44sinio" w:colFirst="0" w:colLast="0"/>
      <w:bookmarkEnd w:id="17"/>
      <w:r>
        <w:rPr>
          <w:rFonts w:ascii="Calibri" w:eastAsia="Calibri" w:hAnsi="Calibri" w:cs="Calibri"/>
          <w:color w:val="333333"/>
          <w:sz w:val="24"/>
          <w:szCs w:val="24"/>
        </w:rPr>
        <w:t>окрема юридична особа, створена шляхом об’єднання юридичних о</w:t>
      </w:r>
      <w:r>
        <w:rPr>
          <w:rFonts w:ascii="Calibri" w:eastAsia="Calibri" w:hAnsi="Calibri" w:cs="Calibri"/>
          <w:color w:val="333333"/>
          <w:sz w:val="24"/>
          <w:szCs w:val="24"/>
        </w:rPr>
        <w:t>сіб - резидентів;</w:t>
      </w:r>
    </w:p>
    <w:p w14:paraId="386EB3C9" w14:textId="77777777" w:rsidR="00DD57AC" w:rsidRDefault="00E16709">
      <w:pPr>
        <w:shd w:val="clear" w:color="auto" w:fill="FFFFFF"/>
        <w:ind w:firstLine="450"/>
        <w:jc w:val="both"/>
        <w:rPr>
          <w:rFonts w:ascii="Calibri" w:eastAsia="Calibri" w:hAnsi="Calibri" w:cs="Calibri"/>
          <w:color w:val="333333"/>
          <w:sz w:val="24"/>
          <w:szCs w:val="24"/>
        </w:rPr>
      </w:pPr>
      <w:bookmarkStart w:id="18" w:name="2jxsxqh" w:colFirst="0" w:colLast="0"/>
      <w:bookmarkEnd w:id="18"/>
      <w:r>
        <w:rPr>
          <w:rFonts w:ascii="Calibri" w:eastAsia="Calibri" w:hAnsi="Calibri" w:cs="Calibri"/>
          <w:color w:val="333333"/>
          <w:sz w:val="24"/>
          <w:szCs w:val="24"/>
        </w:rPr>
        <w:t>окрема юридична особа, створена шляхом об’єднання юридичних осіб (резидентів та нерезидентів);</w:t>
      </w:r>
    </w:p>
    <w:p w14:paraId="09F3FD8A" w14:textId="77777777" w:rsidR="00DD57AC" w:rsidRDefault="00E16709">
      <w:pPr>
        <w:shd w:val="clear" w:color="auto" w:fill="FFFFFF"/>
        <w:ind w:firstLine="450"/>
        <w:jc w:val="both"/>
        <w:rPr>
          <w:rFonts w:ascii="Calibri" w:eastAsia="Calibri" w:hAnsi="Calibri" w:cs="Calibri"/>
          <w:color w:val="333333"/>
          <w:sz w:val="24"/>
          <w:szCs w:val="24"/>
        </w:rPr>
      </w:pPr>
      <w:bookmarkStart w:id="19" w:name="z337ya" w:colFirst="0" w:colLast="0"/>
      <w:bookmarkEnd w:id="19"/>
      <w:r>
        <w:rPr>
          <w:rFonts w:ascii="Calibri" w:eastAsia="Calibri" w:hAnsi="Calibri" w:cs="Calibri"/>
          <w:color w:val="333333"/>
          <w:sz w:val="24"/>
          <w:szCs w:val="24"/>
        </w:rPr>
        <w:t>об’єднання юридичних осіб - нерезидентів із створенням або без створення окремої юридичної особи;</w:t>
      </w:r>
    </w:p>
    <w:p w14:paraId="7052509A"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0EB0A00"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Редакція терміну «учасник» дозволяє</w:t>
      </w:r>
      <w:r>
        <w:rPr>
          <w:rFonts w:ascii="Calibri" w:eastAsia="Calibri" w:hAnsi="Calibri" w:cs="Calibri"/>
          <w:b/>
          <w:i/>
          <w:sz w:val="22"/>
          <w:szCs w:val="22"/>
        </w:rPr>
        <w:t xml:space="preserve"> приймати участь у процедурі закупівлі практично всім бажаючим суб’єктам господарювання, які  при цьому повинні мати статус фізичної або юридичної особи. Важливо наголосити, що в частині фізичної особи Закон оперує як суто фізичною особою так і ФОПом -- то</w:t>
      </w:r>
      <w:r>
        <w:rPr>
          <w:rFonts w:ascii="Calibri" w:eastAsia="Calibri" w:hAnsi="Calibri" w:cs="Calibri"/>
          <w:b/>
          <w:i/>
          <w:sz w:val="22"/>
          <w:szCs w:val="22"/>
        </w:rPr>
        <w:t xml:space="preserve">бто немає вимог про те, що фізична  особа може бути </w:t>
      </w:r>
      <w:r>
        <w:rPr>
          <w:rFonts w:ascii="Calibri" w:eastAsia="Calibri" w:hAnsi="Calibri" w:cs="Calibri"/>
          <w:b/>
          <w:i/>
          <w:sz w:val="22"/>
          <w:szCs w:val="22"/>
        </w:rPr>
        <w:lastRenderedPageBreak/>
        <w:t>зареєстрована лише як приватний підприємець</w:t>
      </w:r>
      <w:r>
        <w:rPr>
          <w:rFonts w:ascii="Calibri" w:eastAsia="Calibri" w:hAnsi="Calibri" w:cs="Calibri"/>
          <w:b/>
          <w:i/>
          <w:sz w:val="22"/>
          <w:szCs w:val="22"/>
          <w:vertAlign w:val="superscript"/>
        </w:rPr>
        <w:footnoteReference w:id="15"/>
      </w:r>
      <w:r>
        <w:rPr>
          <w:rFonts w:ascii="Calibri" w:eastAsia="Calibri" w:hAnsi="Calibri" w:cs="Calibri"/>
          <w:b/>
          <w:i/>
          <w:sz w:val="22"/>
          <w:szCs w:val="22"/>
        </w:rPr>
        <w:t>, а отже це може бути будь-яка фізична особа (громадянин України, іноземний громадянин, особа без громадянства). Натомість, в частині юридичної особи важливо на</w:t>
      </w:r>
      <w:r>
        <w:rPr>
          <w:rFonts w:ascii="Calibri" w:eastAsia="Calibri" w:hAnsi="Calibri" w:cs="Calibri"/>
          <w:b/>
          <w:i/>
          <w:sz w:val="22"/>
          <w:szCs w:val="22"/>
        </w:rPr>
        <w:t>голосити, що дочірні підприємства/компанії та/або філії без статусу юридичної особи не можуть від свого імені брати участь у процедурах закупівлі, а можуть це робити лише від імені «материнської» юридичної особи.</w:t>
      </w:r>
    </w:p>
    <w:p w14:paraId="73EB64C2" w14:textId="77777777" w:rsidR="00DD57AC" w:rsidRDefault="00DD57AC">
      <w:pPr>
        <w:shd w:val="clear" w:color="auto" w:fill="FFFFFF"/>
        <w:jc w:val="both"/>
        <w:rPr>
          <w:rFonts w:ascii="Calibri" w:eastAsia="Calibri" w:hAnsi="Calibri" w:cs="Calibri"/>
          <w:b/>
          <w:i/>
          <w:sz w:val="22"/>
          <w:szCs w:val="22"/>
        </w:rPr>
      </w:pPr>
    </w:p>
    <w:p w14:paraId="2885609D"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Також, важливо зауважити, що постійні чи т</w:t>
      </w:r>
      <w:r>
        <w:rPr>
          <w:rFonts w:ascii="Calibri" w:eastAsia="Calibri" w:hAnsi="Calibri" w:cs="Calibri"/>
          <w:b/>
          <w:i/>
          <w:sz w:val="22"/>
          <w:szCs w:val="22"/>
        </w:rPr>
        <w:t>имчасові об’єднання юридичних осіб (так звані консорціуми, концерни тощо, що є поширеною міжнародною практикою) теж  можуть бути учасниками з урахуванням наступного:</w:t>
      </w:r>
    </w:p>
    <w:p w14:paraId="1FD81D83"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у разі юридичного об’єднання суто українських юридичних осіб (не менше двох) або об’єднанн</w:t>
      </w:r>
      <w:r>
        <w:rPr>
          <w:rFonts w:ascii="Calibri" w:eastAsia="Calibri" w:hAnsi="Calibri" w:cs="Calibri"/>
          <w:b/>
          <w:i/>
          <w:color w:val="000000"/>
          <w:sz w:val="22"/>
          <w:szCs w:val="22"/>
        </w:rPr>
        <w:t>я  українських осіб ( не менше двох) з іноземними (теж не менше двох) – Закон вимагає обов’язково реєструвати в Україні окрему юридичну особу такого об’єднання як постійного, яка і буде номінально брати участь у закупівлях. Такий підхід пов'язаний як з вим</w:t>
      </w:r>
      <w:r>
        <w:rPr>
          <w:rFonts w:ascii="Calibri" w:eastAsia="Calibri" w:hAnsi="Calibri" w:cs="Calibri"/>
          <w:b/>
          <w:i/>
          <w:color w:val="000000"/>
          <w:sz w:val="22"/>
          <w:szCs w:val="22"/>
        </w:rPr>
        <w:t>огами Господарського кодексу України, так і з умовами податкового законодавства для забезпечення переважних податкових надходжень України;</w:t>
      </w:r>
    </w:p>
    <w:p w14:paraId="40F0E017"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у разі участі в об’єднанні виключно іноземних суб’єктів господарювання - немає обмежень щодо форми (з створенням чи б</w:t>
      </w:r>
      <w:r>
        <w:rPr>
          <w:rFonts w:ascii="Calibri" w:eastAsia="Calibri" w:hAnsi="Calibri" w:cs="Calibri"/>
          <w:b/>
          <w:i/>
          <w:color w:val="000000"/>
          <w:sz w:val="22"/>
          <w:szCs w:val="22"/>
        </w:rPr>
        <w:t>ез створення окремою юридичної особи)  та тривалості (постійне чи тимчасове) такого об’єднання.</w:t>
      </w:r>
    </w:p>
    <w:p w14:paraId="73D1A05A" w14:textId="77777777" w:rsidR="00DD57AC" w:rsidRDefault="00DD57AC">
      <w:pPr>
        <w:widowControl/>
        <w:pBdr>
          <w:top w:val="nil"/>
          <w:left w:val="nil"/>
          <w:bottom w:val="nil"/>
          <w:right w:val="nil"/>
          <w:between w:val="nil"/>
        </w:pBdr>
        <w:shd w:val="clear" w:color="auto" w:fill="FFFFFF"/>
        <w:ind w:left="810"/>
        <w:jc w:val="both"/>
        <w:rPr>
          <w:rFonts w:ascii="Calibri" w:eastAsia="Calibri" w:hAnsi="Calibri" w:cs="Calibri"/>
          <w:b/>
          <w:i/>
          <w:color w:val="000000"/>
          <w:sz w:val="22"/>
          <w:szCs w:val="22"/>
        </w:rPr>
      </w:pPr>
    </w:p>
    <w:p w14:paraId="4C01A045"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Крім цього, згідно наведеного визначення, для набуття статусу учасника суб’єкту господарювання не обов’язково повідомляти замовника про намір прийняти участь у</w:t>
      </w:r>
      <w:r>
        <w:rPr>
          <w:rFonts w:ascii="Calibri" w:eastAsia="Calibri" w:hAnsi="Calibri" w:cs="Calibri"/>
          <w:b/>
          <w:i/>
          <w:sz w:val="22"/>
          <w:szCs w:val="22"/>
        </w:rPr>
        <w:t xml:space="preserve"> процедурі закупівлі, а достатньо ознайомитися з інформацією щодо відповідної процедури на веб-порталі уповноваженого органу та подати тендерну пропозицію за своєю ініціативою через обраний учасником електронний майданчик. Виключенням є переговорна процеду</w:t>
      </w:r>
      <w:r>
        <w:rPr>
          <w:rFonts w:ascii="Calibri" w:eastAsia="Calibri" w:hAnsi="Calibri" w:cs="Calibri"/>
          <w:b/>
          <w:i/>
          <w:sz w:val="22"/>
          <w:szCs w:val="22"/>
        </w:rPr>
        <w:t>ра, при якій статус учасника юридична чи фізична особа набуває після участі у переговорах за запрошенням замовника.</w:t>
      </w:r>
    </w:p>
    <w:p w14:paraId="756E4F67"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В принципі, замовник не може свідомо, де-юре обмежити участь у торгах тільки певною групою учасників. Однак, де-факто, в залежності від спец</w:t>
      </w:r>
      <w:r>
        <w:rPr>
          <w:rFonts w:ascii="Calibri" w:eastAsia="Calibri" w:hAnsi="Calibri" w:cs="Calibri"/>
          <w:b/>
          <w:i/>
          <w:sz w:val="22"/>
          <w:szCs w:val="22"/>
        </w:rPr>
        <w:t xml:space="preserve">ифіки предмету закупівлі  можливі об’єктивні обмеження, пов’язані з неможливістю виконання потенційними учасниками певних кваліфікаційних чи технічних вимог, вимог щодо надання дозволу чи ліцензії тощо.  </w:t>
      </w:r>
    </w:p>
    <w:p w14:paraId="23E9288B" w14:textId="77777777" w:rsidR="00DD57AC" w:rsidRDefault="00DD57AC">
      <w:pPr>
        <w:shd w:val="clear" w:color="auto" w:fill="FFFFFF"/>
        <w:jc w:val="both"/>
        <w:rPr>
          <w:rFonts w:ascii="Calibri" w:eastAsia="Calibri" w:hAnsi="Calibri" w:cs="Calibri"/>
          <w:b/>
          <w:i/>
          <w:sz w:val="22"/>
          <w:szCs w:val="22"/>
        </w:rPr>
      </w:pPr>
    </w:p>
    <w:p w14:paraId="42C5155E"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38) централізовані закупівельні організації - юрид</w:t>
      </w:r>
      <w:r>
        <w:rPr>
          <w:rFonts w:ascii="Calibri" w:eastAsia="Calibri" w:hAnsi="Calibri" w:cs="Calibri"/>
          <w:color w:val="333333"/>
          <w:sz w:val="24"/>
          <w:szCs w:val="24"/>
        </w:rPr>
        <w:t>ичні особи державної або комунальної власності, що визначаються Кабінетом Міністрів України, Радою міністрів Автономної Республіки Крим, органами місцевого самоврядування як замовники, які організовують і проводять тендери та закупівлі за рамковими угодами</w:t>
      </w:r>
      <w:r>
        <w:rPr>
          <w:rFonts w:ascii="Calibri" w:eastAsia="Calibri" w:hAnsi="Calibri" w:cs="Calibri"/>
          <w:color w:val="333333"/>
          <w:sz w:val="24"/>
          <w:szCs w:val="24"/>
        </w:rPr>
        <w:t xml:space="preserve"> в інтересах замовників відповідно до цього Закону;</w:t>
      </w:r>
    </w:p>
    <w:p w14:paraId="1DD18BD2"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AEDB482"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Поняття «централізовані закупівельні організації» </w:t>
      </w:r>
      <w:r>
        <w:rPr>
          <w:rFonts w:ascii="Calibri" w:eastAsia="Calibri" w:hAnsi="Calibri" w:cs="Calibri"/>
          <w:sz w:val="24"/>
          <w:szCs w:val="24"/>
        </w:rPr>
        <w:t>(</w:t>
      </w:r>
      <w:r>
        <w:rPr>
          <w:rFonts w:ascii="Calibri" w:eastAsia="Calibri" w:hAnsi="Calibri" w:cs="Calibri"/>
          <w:b/>
          <w:i/>
          <w:sz w:val="22"/>
          <w:szCs w:val="22"/>
        </w:rPr>
        <w:t xml:space="preserve">ЦЗО)  запозичено з права і досвіду країн ЄС та передбачає здійснення закупівель  певних товарів і послуг через спеціально визначену </w:t>
      </w:r>
      <w:r>
        <w:rPr>
          <w:rFonts w:ascii="Calibri" w:eastAsia="Calibri" w:hAnsi="Calibri" w:cs="Calibri"/>
          <w:b/>
          <w:i/>
          <w:sz w:val="22"/>
          <w:szCs w:val="22"/>
        </w:rPr>
        <w:t>закупівельну організацію (організації). Це поняття з’явилось у редакції Закону 2016 року.</w:t>
      </w:r>
    </w:p>
    <w:p w14:paraId="1DF0F64C" w14:textId="77777777" w:rsidR="00DD57AC" w:rsidRDefault="00E16709">
      <w:pPr>
        <w:pBdr>
          <w:top w:val="single" w:sz="4" w:space="1" w:color="000000"/>
          <w:left w:val="single" w:sz="4" w:space="4" w:color="000000"/>
          <w:bottom w:val="single" w:sz="4" w:space="1" w:color="000000"/>
          <w:right w:val="single" w:sz="4" w:space="4" w:color="000000"/>
        </w:pBdr>
        <w:shd w:val="clear" w:color="auto" w:fill="DBE5F1"/>
        <w:jc w:val="both"/>
        <w:rPr>
          <w:rFonts w:ascii="Calibri" w:eastAsia="Calibri" w:hAnsi="Calibri" w:cs="Calibri"/>
          <w:b/>
          <w:i/>
          <w:sz w:val="22"/>
          <w:szCs w:val="22"/>
          <w:u w:val="single"/>
        </w:rPr>
      </w:pPr>
      <w:r>
        <w:rPr>
          <w:rFonts w:ascii="Calibri" w:eastAsia="Calibri" w:hAnsi="Calibri" w:cs="Calibri"/>
          <w:b/>
          <w:i/>
          <w:sz w:val="22"/>
          <w:szCs w:val="22"/>
          <w:u w:val="single"/>
        </w:rPr>
        <w:t xml:space="preserve">Довідка з досвіду ЄС. </w:t>
      </w:r>
    </w:p>
    <w:p w14:paraId="40258977" w14:textId="77777777" w:rsidR="00DD57AC" w:rsidRDefault="00E16709">
      <w:pPr>
        <w:pBdr>
          <w:top w:val="single" w:sz="4" w:space="1" w:color="000000"/>
          <w:left w:val="single" w:sz="4" w:space="4" w:color="000000"/>
          <w:bottom w:val="single" w:sz="4" w:space="1" w:color="000000"/>
          <w:right w:val="single" w:sz="4" w:space="4" w:color="000000"/>
        </w:pBdr>
        <w:shd w:val="clear" w:color="auto" w:fill="DBE5F1"/>
        <w:jc w:val="both"/>
        <w:rPr>
          <w:rFonts w:ascii="Calibri" w:eastAsia="Calibri" w:hAnsi="Calibri" w:cs="Calibri"/>
          <w:sz w:val="22"/>
          <w:szCs w:val="22"/>
        </w:rPr>
      </w:pPr>
      <w:r>
        <w:rPr>
          <w:rFonts w:ascii="Calibri" w:eastAsia="Calibri" w:hAnsi="Calibri" w:cs="Calibri"/>
          <w:sz w:val="22"/>
          <w:szCs w:val="22"/>
        </w:rPr>
        <w:t>Оскільки ЦЗО може функціонувати в рамках різних повноважень та на різних рівнях, держави-члени ЄС можуть мати кілька ЦЗО, які працюють одночасн</w:t>
      </w:r>
      <w:r>
        <w:rPr>
          <w:rFonts w:ascii="Calibri" w:eastAsia="Calibri" w:hAnsi="Calibri" w:cs="Calibri"/>
          <w:sz w:val="22"/>
          <w:szCs w:val="22"/>
        </w:rPr>
        <w:t>о, із визначенням для кожного з них окремих функцій. Наприклад, в Австрії ЦЗО під назвою BBG здійснює закупівлі певних товарів і послуг на національному рівні управління, а інше ЦЗО BIG — уповноважена здійснювати закупівлі у сфері будівельних робіт. У Швец</w:t>
      </w:r>
      <w:r>
        <w:rPr>
          <w:rFonts w:ascii="Calibri" w:eastAsia="Calibri" w:hAnsi="Calibri" w:cs="Calibri"/>
          <w:sz w:val="22"/>
          <w:szCs w:val="22"/>
        </w:rPr>
        <w:t xml:space="preserve">ії ЦЗО SKL Kommentus функціонує на рівні місцевих та регіональних органів, а ЦЗО SIC здійснює закупівлі для центральних органів влади. Спосіб організації функціонування ЦЗО визначений у </w:t>
      </w:r>
      <w:r>
        <w:rPr>
          <w:rFonts w:ascii="Calibri" w:eastAsia="Calibri" w:hAnsi="Calibri" w:cs="Calibri"/>
          <w:sz w:val="22"/>
          <w:szCs w:val="22"/>
        </w:rPr>
        <w:lastRenderedPageBreak/>
        <w:t>законодавстві ЄС. Згідно з Директивою 2014/24/ЄС, ЦЗО можуть діяти у я</w:t>
      </w:r>
      <w:r>
        <w:rPr>
          <w:rFonts w:ascii="Calibri" w:eastAsia="Calibri" w:hAnsi="Calibri" w:cs="Calibri"/>
          <w:sz w:val="22"/>
          <w:szCs w:val="22"/>
        </w:rPr>
        <w:t>кості оптових покупців (вони можуть придбавати, зберігати і перепродавати) або як організації, які присуджують контракти, а також забезпечувати функціонування динамічних систем закупівель або укладати рамкові угоди від імені інших замовників. Призначення Ц</w:t>
      </w:r>
      <w:r>
        <w:rPr>
          <w:rFonts w:ascii="Calibri" w:eastAsia="Calibri" w:hAnsi="Calibri" w:cs="Calibri"/>
          <w:sz w:val="22"/>
          <w:szCs w:val="22"/>
        </w:rPr>
        <w:t>ЗО, сфера його повноважень, форма організації, модель фінансування та правовий статус визначаються на рівні національного законодавства держав - членів ЄС. Більшість ЦЗО функціонують на національному рівні управління як організації, що присуджують контракт</w:t>
      </w:r>
      <w:r>
        <w:rPr>
          <w:rFonts w:ascii="Calibri" w:eastAsia="Calibri" w:hAnsi="Calibri" w:cs="Calibri"/>
          <w:sz w:val="22"/>
          <w:szCs w:val="22"/>
        </w:rPr>
        <w:t>и від імені інших замовників.  І лише єдине ЦЗО UGAP  у Франції діє як гуртовий покупець, що закуповує товари чи послуги для перепродажу звичайним замовникам.</w:t>
      </w:r>
    </w:p>
    <w:p w14:paraId="7B177B7C"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Пунктом 13 статті 11 цього Закону передбачено, що особливості створення та діяльності централізов</w:t>
      </w:r>
      <w:r>
        <w:rPr>
          <w:rFonts w:ascii="Calibri" w:eastAsia="Calibri" w:hAnsi="Calibri" w:cs="Calibri"/>
          <w:b/>
          <w:i/>
          <w:sz w:val="22"/>
          <w:szCs w:val="22"/>
        </w:rPr>
        <w:t xml:space="preserve">аних закупівельних організацій як типові єдині правила для всіх ЦЗО   повинні бути встановлені Урядом  – що і було зроблено постановою Кабінету Міністрів України </w:t>
      </w:r>
      <w:r>
        <w:rPr>
          <w:rFonts w:ascii="Calibri" w:eastAsia="Calibri" w:hAnsi="Calibri" w:cs="Calibri"/>
          <w:b/>
          <w:i/>
          <w:color w:val="333333"/>
          <w:sz w:val="22"/>
          <w:szCs w:val="22"/>
          <w:highlight w:val="white"/>
        </w:rPr>
        <w:t>від 27 грудня 2018 р. № 1216.</w:t>
      </w:r>
    </w:p>
    <w:p w14:paraId="4EE93B68" w14:textId="548959A6"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Для зваженого напрацювання таких правил як ефективного регулюван</w:t>
      </w:r>
      <w:r>
        <w:rPr>
          <w:rFonts w:ascii="Calibri" w:eastAsia="Calibri" w:hAnsi="Calibri" w:cs="Calibri"/>
          <w:b/>
          <w:i/>
          <w:sz w:val="22"/>
          <w:szCs w:val="22"/>
        </w:rPr>
        <w:t>ня спочатку, починаючи з 201 року, було проведено пілотний проект зі створення і діяльності першої ЦЗО по проведенню процедур закупівель в інтересах замовників рівня центральних органів виконавчої влади (на добровільній основі). Для реалізації пілотного пр</w:t>
      </w:r>
      <w:r>
        <w:rPr>
          <w:rFonts w:ascii="Calibri" w:eastAsia="Calibri" w:hAnsi="Calibri" w:cs="Calibri"/>
          <w:b/>
          <w:i/>
          <w:sz w:val="22"/>
          <w:szCs w:val="22"/>
        </w:rPr>
        <w:t>оекту Мінеконом</w:t>
      </w:r>
      <w:r w:rsidR="00F04E2A">
        <w:rPr>
          <w:rFonts w:ascii="Calibri" w:eastAsia="Calibri" w:hAnsi="Calibri" w:cs="Calibri"/>
          <w:b/>
          <w:i/>
          <w:sz w:val="22"/>
          <w:szCs w:val="22"/>
        </w:rPr>
        <w:t>іки</w:t>
      </w:r>
      <w:r>
        <w:rPr>
          <w:rFonts w:ascii="Calibri" w:eastAsia="Calibri" w:hAnsi="Calibri" w:cs="Calibri"/>
          <w:b/>
          <w:i/>
          <w:sz w:val="22"/>
          <w:szCs w:val="22"/>
        </w:rPr>
        <w:t xml:space="preserve"> створило Державну установу «Професійні закупівлі», яка у вересні 2019 року після </w:t>
      </w:r>
      <w:r>
        <w:rPr>
          <w:rFonts w:ascii="Calibri" w:eastAsia="Calibri" w:hAnsi="Calibri" w:cs="Calibri"/>
          <w:b/>
          <w:i/>
          <w:sz w:val="22"/>
          <w:szCs w:val="22"/>
          <w:u w:val="single"/>
        </w:rPr>
        <w:t>успішного завершення</w:t>
      </w:r>
      <w:r>
        <w:rPr>
          <w:rFonts w:ascii="Calibri" w:eastAsia="Calibri" w:hAnsi="Calibri" w:cs="Calibri"/>
          <w:b/>
          <w:i/>
          <w:sz w:val="22"/>
          <w:szCs w:val="22"/>
        </w:rPr>
        <w:t xml:space="preserve"> пілотного проекту набула офіційний статус першої ЦЗО, та наразі ефективно адмініструє загальноукраїнський електронний каталог товарів ш</w:t>
      </w:r>
      <w:r>
        <w:rPr>
          <w:rFonts w:ascii="Calibri" w:eastAsia="Calibri" w:hAnsi="Calibri" w:cs="Calibri"/>
          <w:b/>
          <w:i/>
          <w:sz w:val="22"/>
          <w:szCs w:val="22"/>
        </w:rPr>
        <w:t>ирокого вжитку «ПРОЗОРРО.МАРКЕТ».</w:t>
      </w:r>
    </w:p>
    <w:p w14:paraId="6498EC41"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У листопаді 2020 року статус ЦЗО у сфері охорони здоров’я було надано ДП МОЗ «Медичні закупівлі України», а в березні 2021 року статус ЦЗО у сфері інформаційних технологій та телекомунікацій було надано ДП «Українські спец</w:t>
      </w:r>
      <w:r>
        <w:rPr>
          <w:rFonts w:ascii="Calibri" w:eastAsia="Calibri" w:hAnsi="Calibri" w:cs="Calibri"/>
          <w:b/>
          <w:i/>
          <w:sz w:val="22"/>
          <w:szCs w:val="22"/>
        </w:rPr>
        <w:t>іальні системи». Крім цих ЦЗО центрального рівня за даними ДП «Прозорро» в Україні створено 4 комунальних ЦЗО обласного рівня та 1 муніципальне ЦЗО міського рівня.</w:t>
      </w:r>
    </w:p>
    <w:p w14:paraId="47E702D0" w14:textId="77777777" w:rsidR="00DD57AC" w:rsidRPr="00403FF3" w:rsidRDefault="00E16709">
      <w:pPr>
        <w:ind w:firstLine="709"/>
        <w:jc w:val="both"/>
        <w:rPr>
          <w:rFonts w:asciiTheme="majorHAnsi" w:eastAsia="Calibri" w:hAnsiTheme="majorHAnsi" w:cstheme="majorHAnsi"/>
          <w:b/>
          <w:i/>
          <w:sz w:val="22"/>
          <w:szCs w:val="22"/>
        </w:rPr>
      </w:pPr>
      <w:r w:rsidRPr="00403FF3">
        <w:rPr>
          <w:rFonts w:asciiTheme="majorHAnsi" w:eastAsia="Calibri" w:hAnsiTheme="majorHAnsi" w:cstheme="majorHAnsi"/>
          <w:b/>
          <w:i/>
          <w:sz w:val="22"/>
          <w:szCs w:val="22"/>
        </w:rPr>
        <w:t xml:space="preserve">Загалом, інститут ЦЗО є дійсно ефективним напрямом професіоналізації закупівельної </w:t>
      </w:r>
      <w:r w:rsidRPr="00403FF3">
        <w:rPr>
          <w:rFonts w:asciiTheme="majorHAnsi" w:eastAsia="Calibri" w:hAnsiTheme="majorHAnsi" w:cstheme="majorHAnsi"/>
          <w:b/>
          <w:i/>
          <w:sz w:val="22"/>
          <w:szCs w:val="22"/>
        </w:rPr>
        <w:t>діяльності, що має чимало переваг для основних суб'єктів системи закупівлі, а саме:</w:t>
      </w:r>
    </w:p>
    <w:p w14:paraId="0463D19D" w14:textId="01A6FDE2" w:rsidR="00DD57AC" w:rsidRPr="00403FF3" w:rsidRDefault="00E16709">
      <w:pPr>
        <w:widowControl/>
        <w:numPr>
          <w:ilvl w:val="0"/>
          <w:numId w:val="48"/>
        </w:numPr>
        <w:pBdr>
          <w:top w:val="nil"/>
          <w:left w:val="nil"/>
          <w:bottom w:val="nil"/>
          <w:right w:val="nil"/>
          <w:between w:val="nil"/>
        </w:pBdr>
        <w:jc w:val="both"/>
        <w:rPr>
          <w:rFonts w:asciiTheme="majorHAnsi" w:eastAsia="Calibri" w:hAnsiTheme="majorHAnsi" w:cstheme="majorHAnsi"/>
          <w:b/>
          <w:i/>
          <w:sz w:val="22"/>
          <w:szCs w:val="22"/>
        </w:rPr>
      </w:pPr>
      <w:r w:rsidRPr="00403FF3">
        <w:rPr>
          <w:rFonts w:asciiTheme="majorHAnsi" w:eastAsia="Calibri" w:hAnsiTheme="majorHAnsi" w:cstheme="majorHAnsi"/>
          <w:b/>
          <w:i/>
          <w:sz w:val="22"/>
          <w:szCs w:val="22"/>
        </w:rPr>
        <w:t>для замовників -- менше власних процедур закупівлі, відповідно економія часу та ресурсів, а тако</w:t>
      </w:r>
      <w:r w:rsidR="00403FF3">
        <w:rPr>
          <w:rFonts w:asciiTheme="majorHAnsi" w:eastAsia="Calibri" w:hAnsiTheme="majorHAnsi" w:cstheme="majorHAnsi"/>
          <w:b/>
          <w:i/>
          <w:sz w:val="22"/>
          <w:szCs w:val="22"/>
        </w:rPr>
        <w:t>ж</w:t>
      </w:r>
      <w:r w:rsidRPr="00403FF3">
        <w:rPr>
          <w:rFonts w:asciiTheme="majorHAnsi" w:eastAsia="Calibri" w:hAnsiTheme="majorHAnsi" w:cstheme="majorHAnsi"/>
          <w:b/>
          <w:i/>
          <w:sz w:val="22"/>
          <w:szCs w:val="22"/>
        </w:rPr>
        <w:t xml:space="preserve"> нижчі ризики оскаржень, перевірок і порушень.</w:t>
      </w:r>
    </w:p>
    <w:p w14:paraId="046D24AB" w14:textId="77777777" w:rsidR="00DD57AC" w:rsidRPr="00403FF3" w:rsidRDefault="00E16709">
      <w:pPr>
        <w:widowControl/>
        <w:numPr>
          <w:ilvl w:val="0"/>
          <w:numId w:val="48"/>
        </w:numPr>
        <w:pBdr>
          <w:top w:val="nil"/>
          <w:left w:val="nil"/>
          <w:bottom w:val="nil"/>
          <w:right w:val="nil"/>
          <w:between w:val="nil"/>
        </w:pBdr>
        <w:jc w:val="both"/>
        <w:rPr>
          <w:rFonts w:asciiTheme="majorHAnsi" w:eastAsia="Calibri" w:hAnsiTheme="majorHAnsi" w:cstheme="majorHAnsi"/>
          <w:b/>
          <w:i/>
          <w:sz w:val="22"/>
          <w:szCs w:val="22"/>
        </w:rPr>
      </w:pPr>
      <w:r w:rsidRPr="00403FF3">
        <w:rPr>
          <w:rFonts w:asciiTheme="majorHAnsi" w:eastAsia="Calibri" w:hAnsiTheme="majorHAnsi" w:cstheme="majorHAnsi"/>
          <w:b/>
          <w:i/>
          <w:sz w:val="22"/>
          <w:szCs w:val="22"/>
        </w:rPr>
        <w:t xml:space="preserve">для учасників – більш </w:t>
      </w:r>
      <w:r w:rsidRPr="00403FF3">
        <w:rPr>
          <w:rFonts w:asciiTheme="majorHAnsi" w:eastAsia="Calibri" w:hAnsiTheme="majorHAnsi" w:cstheme="majorHAnsi"/>
          <w:b/>
          <w:i/>
          <w:sz w:val="22"/>
          <w:szCs w:val="22"/>
        </w:rPr>
        <w:t>привабливі великі обсяги закупівель, прогнозовані середньо-/довгочасні стратегічні відносини з ЦЗО як більш професійним та ринково-орієнтованим замовником, що спілкується на одній мові з бізнесом.</w:t>
      </w:r>
    </w:p>
    <w:p w14:paraId="6A24632C" w14:textId="77777777" w:rsidR="00DD57AC" w:rsidRPr="00403FF3" w:rsidRDefault="00E16709">
      <w:pPr>
        <w:widowControl/>
        <w:numPr>
          <w:ilvl w:val="0"/>
          <w:numId w:val="48"/>
        </w:numPr>
        <w:pBdr>
          <w:top w:val="nil"/>
          <w:left w:val="nil"/>
          <w:bottom w:val="nil"/>
          <w:right w:val="nil"/>
          <w:between w:val="nil"/>
        </w:pBdr>
        <w:jc w:val="both"/>
        <w:rPr>
          <w:rFonts w:asciiTheme="majorHAnsi" w:eastAsia="Calibri" w:hAnsiTheme="majorHAnsi" w:cstheme="majorHAnsi"/>
          <w:b/>
          <w:i/>
          <w:sz w:val="22"/>
          <w:szCs w:val="22"/>
        </w:rPr>
      </w:pPr>
      <w:r w:rsidRPr="00403FF3">
        <w:rPr>
          <w:rFonts w:asciiTheme="majorHAnsi" w:eastAsia="Calibri" w:hAnsiTheme="majorHAnsi" w:cstheme="majorHAnsi"/>
          <w:b/>
          <w:i/>
          <w:sz w:val="22"/>
          <w:szCs w:val="22"/>
        </w:rPr>
        <w:t>для суспільства:</w:t>
      </w:r>
    </w:p>
    <w:p w14:paraId="10FD91E3" w14:textId="77777777" w:rsidR="00DD57AC" w:rsidRPr="00403FF3" w:rsidRDefault="00E16709">
      <w:pPr>
        <w:ind w:left="709"/>
        <w:jc w:val="both"/>
        <w:rPr>
          <w:rFonts w:asciiTheme="majorHAnsi" w:eastAsia="Calibri" w:hAnsiTheme="majorHAnsi" w:cstheme="majorHAnsi"/>
          <w:b/>
          <w:i/>
          <w:sz w:val="22"/>
          <w:szCs w:val="22"/>
        </w:rPr>
      </w:pPr>
      <w:r w:rsidRPr="00403FF3">
        <w:rPr>
          <w:rFonts w:asciiTheme="majorHAnsi" w:eastAsia="Calibri" w:hAnsiTheme="majorHAnsi" w:cstheme="majorHAnsi"/>
          <w:b/>
          <w:i/>
          <w:sz w:val="22"/>
          <w:szCs w:val="22"/>
        </w:rPr>
        <w:t>-</w:t>
      </w:r>
      <w:r w:rsidRPr="00403FF3">
        <w:rPr>
          <w:rFonts w:asciiTheme="majorHAnsi" w:hAnsiTheme="majorHAnsi" w:cstheme="majorHAnsi"/>
          <w:b/>
          <w:i/>
          <w:sz w:val="22"/>
          <w:szCs w:val="22"/>
        </w:rPr>
        <w:t xml:space="preserve"> Економія </w:t>
      </w:r>
      <w:r w:rsidRPr="00403FF3">
        <w:rPr>
          <w:rFonts w:asciiTheme="majorHAnsi" w:eastAsia="Calibri" w:hAnsiTheme="majorHAnsi" w:cstheme="majorHAnsi"/>
          <w:b/>
          <w:i/>
          <w:sz w:val="22"/>
          <w:szCs w:val="22"/>
        </w:rPr>
        <w:t>суспільних (публічних) коштів;</w:t>
      </w:r>
    </w:p>
    <w:p w14:paraId="6AD27174" w14:textId="77777777" w:rsidR="00DD57AC" w:rsidRPr="00403FF3" w:rsidRDefault="00E16709">
      <w:pPr>
        <w:ind w:left="709"/>
        <w:jc w:val="both"/>
        <w:rPr>
          <w:rFonts w:asciiTheme="majorHAnsi" w:eastAsia="Calibri" w:hAnsiTheme="majorHAnsi" w:cstheme="majorHAnsi"/>
          <w:b/>
          <w:i/>
          <w:sz w:val="22"/>
          <w:szCs w:val="22"/>
        </w:rPr>
      </w:pPr>
      <w:r w:rsidRPr="00403FF3">
        <w:rPr>
          <w:rFonts w:asciiTheme="majorHAnsi" w:hAnsiTheme="majorHAnsi" w:cstheme="majorHAnsi"/>
          <w:b/>
          <w:i/>
          <w:sz w:val="22"/>
          <w:szCs w:val="22"/>
        </w:rPr>
        <w:t>- Спрощений контроль</w:t>
      </w:r>
      <w:r w:rsidRPr="00403FF3">
        <w:rPr>
          <w:rFonts w:asciiTheme="majorHAnsi" w:eastAsia="Calibri" w:hAnsiTheme="majorHAnsi" w:cstheme="majorHAnsi"/>
          <w:b/>
          <w:i/>
          <w:sz w:val="22"/>
          <w:szCs w:val="22"/>
        </w:rPr>
        <w:t xml:space="preserve"> над ЦЗО замість контролю за чисельними закупівлями чисельних замовників;</w:t>
      </w:r>
    </w:p>
    <w:p w14:paraId="7E49CEE9" w14:textId="77777777" w:rsidR="00DD57AC" w:rsidRPr="00403FF3" w:rsidRDefault="00E16709" w:rsidP="00E4250B">
      <w:pPr>
        <w:ind w:firstLine="709"/>
        <w:jc w:val="both"/>
        <w:rPr>
          <w:rFonts w:asciiTheme="majorHAnsi" w:hAnsiTheme="majorHAnsi" w:cstheme="majorHAnsi"/>
          <w:b/>
          <w:i/>
          <w:sz w:val="22"/>
          <w:szCs w:val="22"/>
        </w:rPr>
      </w:pPr>
      <w:r w:rsidRPr="00403FF3">
        <w:rPr>
          <w:rFonts w:asciiTheme="majorHAnsi" w:eastAsia="Calibri" w:hAnsiTheme="majorHAnsi" w:cstheme="majorHAnsi"/>
          <w:b/>
          <w:i/>
          <w:sz w:val="22"/>
          <w:szCs w:val="22"/>
        </w:rPr>
        <w:t>Також, ЦЗО є п</w:t>
      </w:r>
      <w:r w:rsidRPr="00403FF3">
        <w:rPr>
          <w:rFonts w:asciiTheme="majorHAnsi" w:hAnsiTheme="majorHAnsi" w:cstheme="majorHAnsi"/>
          <w:b/>
          <w:i/>
          <w:sz w:val="22"/>
          <w:szCs w:val="22"/>
        </w:rPr>
        <w:t>ередови</w:t>
      </w:r>
      <w:r w:rsidRPr="00403FF3">
        <w:rPr>
          <w:rFonts w:asciiTheme="majorHAnsi" w:eastAsia="Calibri" w:hAnsiTheme="majorHAnsi" w:cstheme="majorHAnsi"/>
          <w:b/>
          <w:i/>
          <w:sz w:val="22"/>
          <w:szCs w:val="22"/>
        </w:rPr>
        <w:t>м</w:t>
      </w:r>
      <w:r w:rsidRPr="00403FF3">
        <w:rPr>
          <w:rFonts w:asciiTheme="majorHAnsi" w:hAnsiTheme="majorHAnsi" w:cstheme="majorHAnsi"/>
          <w:b/>
          <w:i/>
          <w:sz w:val="22"/>
          <w:szCs w:val="22"/>
        </w:rPr>
        <w:t xml:space="preserve"> центр</w:t>
      </w:r>
      <w:r w:rsidRPr="00403FF3">
        <w:rPr>
          <w:rFonts w:asciiTheme="majorHAnsi" w:eastAsia="Calibri" w:hAnsiTheme="majorHAnsi" w:cstheme="majorHAnsi"/>
          <w:b/>
          <w:i/>
          <w:sz w:val="22"/>
          <w:szCs w:val="22"/>
        </w:rPr>
        <w:t>ом(ами)</w:t>
      </w:r>
      <w:r w:rsidRPr="00403FF3">
        <w:rPr>
          <w:rFonts w:asciiTheme="majorHAnsi" w:hAnsiTheme="majorHAnsi" w:cstheme="majorHAnsi"/>
          <w:b/>
          <w:i/>
          <w:sz w:val="22"/>
          <w:szCs w:val="22"/>
        </w:rPr>
        <w:t xml:space="preserve"> закупівельних інновацій та технологій</w:t>
      </w:r>
      <w:r w:rsidRPr="00403FF3">
        <w:rPr>
          <w:rFonts w:asciiTheme="majorHAnsi" w:eastAsia="Calibri" w:hAnsiTheme="majorHAnsi" w:cstheme="majorHAnsi"/>
          <w:b/>
          <w:i/>
          <w:sz w:val="22"/>
          <w:szCs w:val="22"/>
        </w:rPr>
        <w:t>, професіоналізації всієї сфери закупівель та поширення у ній передового досвіду як прикл</w:t>
      </w:r>
      <w:r w:rsidRPr="00403FF3">
        <w:rPr>
          <w:rFonts w:asciiTheme="majorHAnsi" w:eastAsia="Calibri" w:hAnsiTheme="majorHAnsi" w:cstheme="majorHAnsi"/>
          <w:b/>
          <w:i/>
          <w:sz w:val="22"/>
          <w:szCs w:val="22"/>
        </w:rPr>
        <w:t>ад іншим замовникам.</w:t>
      </w:r>
    </w:p>
    <w:p w14:paraId="7093AE0A" w14:textId="2DB2D889"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Нарешті, найбільш якісний ефе</w:t>
      </w:r>
      <w:r w:rsidR="00403FF3">
        <w:rPr>
          <w:rFonts w:ascii="Calibri" w:eastAsia="Calibri" w:hAnsi="Calibri" w:cs="Calibri"/>
          <w:b/>
          <w:i/>
          <w:sz w:val="22"/>
          <w:szCs w:val="22"/>
        </w:rPr>
        <w:t>к</w:t>
      </w:r>
      <w:r>
        <w:rPr>
          <w:rFonts w:ascii="Calibri" w:eastAsia="Calibri" w:hAnsi="Calibri" w:cs="Calibri"/>
          <w:b/>
          <w:i/>
          <w:sz w:val="22"/>
          <w:szCs w:val="22"/>
        </w:rPr>
        <w:t xml:space="preserve">т від ЦЗО має місце при використанні ними </w:t>
      </w:r>
      <w:r w:rsidR="00403FF3">
        <w:rPr>
          <w:rFonts w:ascii="Calibri" w:eastAsia="Calibri" w:hAnsi="Calibri" w:cs="Calibri"/>
          <w:b/>
          <w:i/>
          <w:sz w:val="22"/>
          <w:szCs w:val="22"/>
        </w:rPr>
        <w:t>рамкових</w:t>
      </w:r>
      <w:r>
        <w:rPr>
          <w:rFonts w:ascii="Calibri" w:eastAsia="Calibri" w:hAnsi="Calibri" w:cs="Calibri"/>
          <w:b/>
          <w:i/>
          <w:sz w:val="22"/>
          <w:szCs w:val="22"/>
        </w:rPr>
        <w:t xml:space="preserve"> угод, що дозволяє досягати подекуди економії 15-20% відсотків за раху</w:t>
      </w:r>
      <w:r w:rsidR="00403FF3">
        <w:rPr>
          <w:rFonts w:ascii="Calibri" w:eastAsia="Calibri" w:hAnsi="Calibri" w:cs="Calibri"/>
          <w:b/>
          <w:i/>
          <w:sz w:val="22"/>
          <w:szCs w:val="22"/>
        </w:rPr>
        <w:t>нок</w:t>
      </w:r>
      <w:r>
        <w:rPr>
          <w:rFonts w:ascii="Calibri" w:eastAsia="Calibri" w:hAnsi="Calibri" w:cs="Calibri"/>
          <w:b/>
          <w:i/>
          <w:sz w:val="22"/>
          <w:szCs w:val="22"/>
        </w:rPr>
        <w:t xml:space="preserve"> великих обсягів та тривалості угод до 4-х років, а тако</w:t>
      </w:r>
      <w:r w:rsidR="00403FF3">
        <w:rPr>
          <w:rFonts w:ascii="Calibri" w:eastAsia="Calibri" w:hAnsi="Calibri" w:cs="Calibri"/>
          <w:b/>
          <w:i/>
          <w:sz w:val="22"/>
          <w:szCs w:val="22"/>
        </w:rPr>
        <w:t>ж</w:t>
      </w:r>
      <w:r>
        <w:rPr>
          <w:rFonts w:ascii="Calibri" w:eastAsia="Calibri" w:hAnsi="Calibri" w:cs="Calibri"/>
          <w:b/>
          <w:i/>
          <w:sz w:val="22"/>
          <w:szCs w:val="22"/>
        </w:rPr>
        <w:t xml:space="preserve"> фактично стандартизувати</w:t>
      </w:r>
      <w:r>
        <w:rPr>
          <w:rFonts w:ascii="Calibri" w:eastAsia="Calibri" w:hAnsi="Calibri" w:cs="Calibri"/>
          <w:b/>
          <w:i/>
          <w:sz w:val="22"/>
          <w:szCs w:val="22"/>
        </w:rPr>
        <w:t xml:space="preserve"> вимоги до певних товарів для використання всіма замовниками. </w:t>
      </w:r>
    </w:p>
    <w:p w14:paraId="6C8896F6"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З додатковою інформацією про діяльність ЦЗО в Україні можна ознайомитись у спеціальному дослідженні за посиланням: </w:t>
      </w:r>
      <w:hyperlink r:id="rId23">
        <w:r>
          <w:rPr>
            <w:rFonts w:ascii="Calibri" w:eastAsia="Calibri" w:hAnsi="Calibri" w:cs="Calibri"/>
            <w:b/>
            <w:i/>
            <w:color w:val="0000FF"/>
            <w:sz w:val="22"/>
            <w:szCs w:val="22"/>
            <w:u w:val="single"/>
          </w:rPr>
          <w:t>https://cep</w:t>
        </w:r>
        <w:r>
          <w:rPr>
            <w:rFonts w:ascii="Calibri" w:eastAsia="Calibri" w:hAnsi="Calibri" w:cs="Calibri"/>
            <w:b/>
            <w:i/>
            <w:color w:val="0000FF"/>
            <w:sz w:val="22"/>
            <w:szCs w:val="22"/>
            <w:u w:val="single"/>
          </w:rPr>
          <w:t>.kse.ua/article/policy_brief/CPA.pdf</w:t>
        </w:r>
      </w:hyperlink>
      <w:r>
        <w:rPr>
          <w:rFonts w:ascii="Calibri" w:eastAsia="Calibri" w:hAnsi="Calibri" w:cs="Calibri"/>
          <w:b/>
          <w:i/>
          <w:sz w:val="22"/>
          <w:szCs w:val="22"/>
        </w:rPr>
        <w:t xml:space="preserve"> .</w:t>
      </w:r>
    </w:p>
    <w:p w14:paraId="4F1459C5" w14:textId="77777777" w:rsidR="00DD57AC" w:rsidRDefault="00DD57AC">
      <w:pPr>
        <w:shd w:val="clear" w:color="auto" w:fill="FFFFFF"/>
        <w:jc w:val="both"/>
        <w:rPr>
          <w:rFonts w:ascii="Calibri" w:eastAsia="Calibri" w:hAnsi="Calibri" w:cs="Calibri"/>
          <w:color w:val="333333"/>
          <w:sz w:val="24"/>
          <w:szCs w:val="24"/>
        </w:rPr>
      </w:pPr>
    </w:p>
    <w:p w14:paraId="5AC4C4E3"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 xml:space="preserve">39) частина предмета закупівлі (лот) - визначена замовником частина товарів, робіт чи послуг, на яку в межах єдиної процедури закупівлі/спрощеної закупівлі учасникам дозволяється подавати тендерні </w:t>
      </w:r>
      <w:r>
        <w:rPr>
          <w:rFonts w:ascii="Calibri" w:eastAsia="Calibri" w:hAnsi="Calibri" w:cs="Calibri"/>
          <w:color w:val="333333"/>
          <w:sz w:val="24"/>
          <w:szCs w:val="24"/>
        </w:rPr>
        <w:t>пропозиції/пропозиції або пропозиції на переговорах у разі застосування переговорної процедури закупівлі.</w:t>
      </w:r>
    </w:p>
    <w:p w14:paraId="49C22F00" w14:textId="77777777" w:rsidR="00DD57AC" w:rsidRDefault="00E16709">
      <w:pPr>
        <w:shd w:val="clear" w:color="auto" w:fill="FFFFFF"/>
        <w:tabs>
          <w:tab w:val="left" w:pos="6705"/>
        </w:tabs>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991FA7A"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Поділ предмета закупівлі на частини в межах єдиної процедури закупівлі є правом, а не обов’язком замовника. Рішення про поділ приймається за</w:t>
      </w:r>
      <w:r>
        <w:rPr>
          <w:rFonts w:ascii="Calibri" w:eastAsia="Calibri" w:hAnsi="Calibri" w:cs="Calibri"/>
          <w:b/>
          <w:i/>
          <w:sz w:val="22"/>
          <w:szCs w:val="22"/>
        </w:rPr>
        <w:t>мовником виходячи з економічної чи технічної доцільності, та не стосується незаконного випадку штучного поділу для уникнення тендеру.</w:t>
      </w:r>
    </w:p>
    <w:p w14:paraId="3042EE3E" w14:textId="77777777" w:rsidR="00DD57AC" w:rsidRDefault="00E16709">
      <w:pPr>
        <w:shd w:val="clear" w:color="auto" w:fill="FFFFFF"/>
        <w:ind w:firstLine="709"/>
        <w:jc w:val="both"/>
        <w:rPr>
          <w:rFonts w:ascii="Calibri" w:eastAsia="Calibri" w:hAnsi="Calibri" w:cs="Calibri"/>
          <w:sz w:val="22"/>
          <w:szCs w:val="22"/>
        </w:rPr>
      </w:pPr>
      <w:r>
        <w:rPr>
          <w:rFonts w:ascii="Calibri" w:eastAsia="Calibri" w:hAnsi="Calibri" w:cs="Calibri"/>
          <w:b/>
          <w:i/>
          <w:sz w:val="22"/>
          <w:szCs w:val="22"/>
        </w:rPr>
        <w:lastRenderedPageBreak/>
        <w:t>Зокрема, прикладом необхідності поділу предмета закупівлі на частини може бути значний обсяг закупівлі або різноманітне ге</w:t>
      </w:r>
      <w:r>
        <w:rPr>
          <w:rFonts w:ascii="Calibri" w:eastAsia="Calibri" w:hAnsi="Calibri" w:cs="Calibri"/>
          <w:b/>
          <w:i/>
          <w:sz w:val="22"/>
          <w:szCs w:val="22"/>
        </w:rPr>
        <w:t>ографічне розміщення місць поставки (вугілля для сільських шкіл району/області, закупівля пально-мастильних матеріалів для забезпечення потреб підрозділів поліції в регіонах). При цьому, є ризик того, що у разі проведення процедури за єдиним предметом заку</w:t>
      </w:r>
      <w:r>
        <w:rPr>
          <w:rFonts w:ascii="Calibri" w:eastAsia="Calibri" w:hAnsi="Calibri" w:cs="Calibri"/>
          <w:b/>
          <w:i/>
          <w:sz w:val="22"/>
          <w:szCs w:val="22"/>
        </w:rPr>
        <w:t xml:space="preserve">півлі не буде достатньої кількості учасників, які зможуть виконати вимоги замовника щодо обсягу або місця поставки певного товару (пально-мастильні матеріали, продукти харчування тощо).  </w:t>
      </w:r>
    </w:p>
    <w:p w14:paraId="12BA84C9"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Порядку визначення предмета закупівлі, затвердженого </w:t>
      </w:r>
      <w:r>
        <w:rPr>
          <w:rFonts w:ascii="Calibri" w:eastAsia="Calibri" w:hAnsi="Calibri" w:cs="Calibri"/>
          <w:b/>
          <w:i/>
          <w:color w:val="000000"/>
          <w:sz w:val="22"/>
          <w:szCs w:val="22"/>
        </w:rPr>
        <w:t>наказом Мінекономіки від 15.04.2020  № 708, замовник може визначити окремі частини предмета закупівлі (лоти) за показниками четвертої-восьмої цифр Єдиного закупівельного словника, обсягом, номенклатурою, місцем поставки товарів, виконання робіт або надання</w:t>
      </w:r>
      <w:r>
        <w:rPr>
          <w:rFonts w:ascii="Calibri" w:eastAsia="Calibri" w:hAnsi="Calibri" w:cs="Calibri"/>
          <w:b/>
          <w:i/>
          <w:color w:val="000000"/>
          <w:sz w:val="22"/>
          <w:szCs w:val="22"/>
        </w:rPr>
        <w:t xml:space="preserve"> послуг.</w:t>
      </w:r>
    </w:p>
    <w:p w14:paraId="1884D8B5" w14:textId="77777777" w:rsidR="00DD57AC" w:rsidRDefault="00DD57AC">
      <w:pPr>
        <w:pBdr>
          <w:top w:val="nil"/>
          <w:left w:val="nil"/>
          <w:bottom w:val="nil"/>
          <w:right w:val="nil"/>
          <w:between w:val="nil"/>
        </w:pBdr>
        <w:ind w:firstLine="709"/>
        <w:jc w:val="both"/>
        <w:rPr>
          <w:rFonts w:ascii="Calibri" w:eastAsia="Calibri" w:hAnsi="Calibri" w:cs="Calibri"/>
          <w:b/>
          <w:i/>
          <w:color w:val="000000"/>
          <w:sz w:val="22"/>
          <w:szCs w:val="22"/>
        </w:rPr>
      </w:pPr>
    </w:p>
    <w:p w14:paraId="3B7A486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w:t>
      </w:r>
      <w:r>
        <w:rPr>
          <w:rFonts w:ascii="Calibri" w:eastAsia="Calibri" w:hAnsi="Calibri" w:cs="Calibri"/>
          <w:color w:val="333333"/>
          <w:sz w:val="24"/>
          <w:szCs w:val="24"/>
        </w:rPr>
        <w:t> Замовники</w:t>
      </w:r>
    </w:p>
    <w:p w14:paraId="5D37AD05" w14:textId="77777777" w:rsidR="00DD57AC" w:rsidRDefault="00E16709">
      <w:pPr>
        <w:shd w:val="clear" w:color="auto" w:fill="FFFFFF"/>
        <w:jc w:val="both"/>
        <w:rPr>
          <w:rFonts w:ascii="Calibri" w:eastAsia="Calibri" w:hAnsi="Calibri" w:cs="Calibri"/>
          <w:color w:val="333333"/>
          <w:sz w:val="24"/>
          <w:szCs w:val="24"/>
        </w:rPr>
      </w:pPr>
      <w:bookmarkStart w:id="20" w:name="3j2qqm3" w:colFirst="0" w:colLast="0"/>
      <w:bookmarkEnd w:id="20"/>
      <w:r>
        <w:rPr>
          <w:rFonts w:ascii="Calibri" w:eastAsia="Calibri" w:hAnsi="Calibri" w:cs="Calibri"/>
          <w:color w:val="333333"/>
          <w:sz w:val="24"/>
          <w:szCs w:val="24"/>
        </w:rPr>
        <w:t>1. До замовників, які здійснюють закупівлі відповідно до цього Закону, належать:</w:t>
      </w:r>
    </w:p>
    <w:p w14:paraId="3BF5755A" w14:textId="77777777" w:rsidR="00DD57AC" w:rsidRDefault="00E16709">
      <w:pPr>
        <w:shd w:val="clear" w:color="auto" w:fill="FFFFFF"/>
        <w:ind w:firstLine="450"/>
        <w:jc w:val="both"/>
        <w:rPr>
          <w:rFonts w:ascii="Calibri" w:eastAsia="Calibri" w:hAnsi="Calibri" w:cs="Calibri"/>
          <w:color w:val="333333"/>
          <w:sz w:val="24"/>
          <w:szCs w:val="24"/>
        </w:rPr>
      </w:pPr>
      <w:bookmarkStart w:id="21" w:name="1y810tw" w:colFirst="0" w:colLast="0"/>
      <w:bookmarkEnd w:id="21"/>
      <w:r>
        <w:rPr>
          <w:rFonts w:ascii="Calibri" w:eastAsia="Calibri" w:hAnsi="Calibri" w:cs="Calibri"/>
          <w:color w:val="333333"/>
          <w:sz w:val="24"/>
          <w:szCs w:val="24"/>
        </w:rPr>
        <w:t>1) органи державної влади (орган законодавчої, органи виконавчої, судової влади), та правоохоронні органи держави, органи влади Автономної Респуб</w:t>
      </w:r>
      <w:r>
        <w:rPr>
          <w:rFonts w:ascii="Calibri" w:eastAsia="Calibri" w:hAnsi="Calibri" w:cs="Calibri"/>
          <w:color w:val="333333"/>
          <w:sz w:val="24"/>
          <w:szCs w:val="24"/>
        </w:rPr>
        <w:t>ліки Крим, органи місцевого самоврядування, об’єднання територіальних громад;</w:t>
      </w:r>
    </w:p>
    <w:p w14:paraId="52A3E40C" w14:textId="77777777" w:rsidR="00DD57AC" w:rsidRDefault="00E16709">
      <w:pPr>
        <w:shd w:val="clear" w:color="auto" w:fill="FFFFFF"/>
        <w:ind w:firstLine="450"/>
        <w:jc w:val="both"/>
        <w:rPr>
          <w:rFonts w:ascii="Calibri" w:eastAsia="Calibri" w:hAnsi="Calibri" w:cs="Calibri"/>
          <w:color w:val="333333"/>
          <w:sz w:val="24"/>
          <w:szCs w:val="24"/>
        </w:rPr>
      </w:pPr>
      <w:bookmarkStart w:id="22" w:name="4i7ojhp" w:colFirst="0" w:colLast="0"/>
      <w:bookmarkEnd w:id="22"/>
      <w:r>
        <w:rPr>
          <w:rFonts w:ascii="Calibri" w:eastAsia="Calibri" w:hAnsi="Calibri" w:cs="Calibri"/>
          <w:color w:val="333333"/>
          <w:sz w:val="24"/>
          <w:szCs w:val="24"/>
        </w:rPr>
        <w:t>2) Пенсійний фонд України, цільові страхові фонди зі страхування у зв’язку з тимчасовою втратою працездатності, від нещасних випадків на виробництві та професійних захворювань, м</w:t>
      </w:r>
      <w:r>
        <w:rPr>
          <w:rFonts w:ascii="Calibri" w:eastAsia="Calibri" w:hAnsi="Calibri" w:cs="Calibri"/>
          <w:color w:val="333333"/>
          <w:sz w:val="24"/>
          <w:szCs w:val="24"/>
        </w:rPr>
        <w:t>едичного страхування та страхування на випадок безробіття (далі - органи соціального страхування);</w:t>
      </w:r>
    </w:p>
    <w:p w14:paraId="74707ED7" w14:textId="77777777" w:rsidR="00DD57AC" w:rsidRDefault="00E16709">
      <w:pPr>
        <w:shd w:val="clear" w:color="auto" w:fill="FFFFFF"/>
        <w:ind w:firstLine="450"/>
        <w:jc w:val="both"/>
        <w:rPr>
          <w:rFonts w:ascii="Calibri" w:eastAsia="Calibri" w:hAnsi="Calibri" w:cs="Calibri"/>
          <w:color w:val="333333"/>
          <w:sz w:val="24"/>
          <w:szCs w:val="24"/>
        </w:rPr>
      </w:pPr>
      <w:bookmarkStart w:id="23" w:name="2xcytpi" w:colFirst="0" w:colLast="0"/>
      <w:bookmarkEnd w:id="23"/>
      <w:r>
        <w:rPr>
          <w:rFonts w:ascii="Calibri" w:eastAsia="Calibri" w:hAnsi="Calibri" w:cs="Calibri"/>
          <w:color w:val="333333"/>
          <w:sz w:val="24"/>
          <w:szCs w:val="24"/>
        </w:rPr>
        <w:t>3) юридичні особи, які є підприємствами, установами, організаціями (крім тих, які визначені у </w:t>
      </w:r>
      <w:hyperlink r:id="rId24" w:anchor="n795">
        <w:r>
          <w:rPr>
            <w:rFonts w:ascii="Calibri" w:eastAsia="Calibri" w:hAnsi="Calibri" w:cs="Calibri"/>
            <w:color w:val="000000"/>
            <w:sz w:val="24"/>
            <w:szCs w:val="24"/>
          </w:rPr>
          <w:t>пунктах 1</w:t>
        </w:r>
      </w:hyperlink>
      <w:r>
        <w:rPr>
          <w:rFonts w:ascii="Calibri" w:eastAsia="Calibri" w:hAnsi="Calibri" w:cs="Calibri"/>
          <w:color w:val="333333"/>
          <w:sz w:val="24"/>
          <w:szCs w:val="24"/>
        </w:rPr>
        <w:t> і </w:t>
      </w:r>
      <w:hyperlink r:id="rId25" w:anchor="n796">
        <w:r>
          <w:rPr>
            <w:rFonts w:ascii="Calibri" w:eastAsia="Calibri" w:hAnsi="Calibri" w:cs="Calibri"/>
            <w:color w:val="000000"/>
            <w:sz w:val="24"/>
            <w:szCs w:val="24"/>
          </w:rPr>
          <w:t>2</w:t>
        </w:r>
      </w:hyperlink>
      <w:r>
        <w:rPr>
          <w:rFonts w:ascii="Calibri" w:eastAsia="Calibri" w:hAnsi="Calibri" w:cs="Calibri"/>
          <w:color w:val="333333"/>
          <w:sz w:val="24"/>
          <w:szCs w:val="24"/>
        </w:rPr>
        <w:t> цієї частини) та їх об’єднання, які забезпечують потреби держави або територіальної гром</w:t>
      </w:r>
      <w:r>
        <w:rPr>
          <w:rFonts w:ascii="Calibri" w:eastAsia="Calibri" w:hAnsi="Calibri" w:cs="Calibri"/>
          <w:color w:val="333333"/>
          <w:sz w:val="24"/>
          <w:szCs w:val="24"/>
        </w:rPr>
        <w:t>ади, якщо така діяльність не здійснюється на промисловій чи комерційній основі, за наявності однієї з таких ознак:</w:t>
      </w:r>
    </w:p>
    <w:p w14:paraId="1ABF002F" w14:textId="77777777" w:rsidR="00DD57AC" w:rsidRDefault="00E16709">
      <w:pPr>
        <w:shd w:val="clear" w:color="auto" w:fill="FFFFFF"/>
        <w:ind w:firstLine="450"/>
        <w:jc w:val="both"/>
        <w:rPr>
          <w:rFonts w:ascii="Calibri" w:eastAsia="Calibri" w:hAnsi="Calibri" w:cs="Calibri"/>
          <w:color w:val="333333"/>
          <w:sz w:val="24"/>
          <w:szCs w:val="24"/>
        </w:rPr>
      </w:pPr>
      <w:bookmarkStart w:id="24" w:name="1ci93xb" w:colFirst="0" w:colLast="0"/>
      <w:bookmarkEnd w:id="24"/>
      <w:r>
        <w:rPr>
          <w:rFonts w:ascii="Calibri" w:eastAsia="Calibri" w:hAnsi="Calibri" w:cs="Calibri"/>
          <w:color w:val="333333"/>
          <w:sz w:val="24"/>
          <w:szCs w:val="24"/>
        </w:rPr>
        <w:t>юридична особа є розпорядником, одержувачем бюджетних коштів;</w:t>
      </w:r>
    </w:p>
    <w:p w14:paraId="2C76CB24" w14:textId="77777777" w:rsidR="00DD57AC" w:rsidRDefault="00E16709">
      <w:pPr>
        <w:shd w:val="clear" w:color="auto" w:fill="FFFFFF"/>
        <w:ind w:firstLine="450"/>
        <w:jc w:val="both"/>
        <w:rPr>
          <w:rFonts w:ascii="Calibri" w:eastAsia="Calibri" w:hAnsi="Calibri" w:cs="Calibri"/>
          <w:color w:val="333333"/>
          <w:sz w:val="24"/>
          <w:szCs w:val="24"/>
        </w:rPr>
      </w:pPr>
      <w:bookmarkStart w:id="25" w:name="3whwml4" w:colFirst="0" w:colLast="0"/>
      <w:bookmarkEnd w:id="25"/>
      <w:r>
        <w:rPr>
          <w:rFonts w:ascii="Calibri" w:eastAsia="Calibri" w:hAnsi="Calibri" w:cs="Calibri"/>
          <w:color w:val="333333"/>
          <w:sz w:val="24"/>
          <w:szCs w:val="24"/>
        </w:rPr>
        <w:t>органи державної влади чи органи місцевого самоврядування або інші замовники во</w:t>
      </w:r>
      <w:r>
        <w:rPr>
          <w:rFonts w:ascii="Calibri" w:eastAsia="Calibri" w:hAnsi="Calibri" w:cs="Calibri"/>
          <w:color w:val="333333"/>
          <w:sz w:val="24"/>
          <w:szCs w:val="24"/>
        </w:rPr>
        <w:t>лодіють більшістю голосів у вищому органі управління юридичної особи;</w:t>
      </w:r>
    </w:p>
    <w:p w14:paraId="645BE32A" w14:textId="77777777" w:rsidR="00DD57AC" w:rsidRDefault="00E16709">
      <w:pPr>
        <w:shd w:val="clear" w:color="auto" w:fill="FFFFFF"/>
        <w:ind w:firstLine="450"/>
        <w:jc w:val="both"/>
        <w:rPr>
          <w:rFonts w:ascii="Calibri" w:eastAsia="Calibri" w:hAnsi="Calibri" w:cs="Calibri"/>
          <w:color w:val="333333"/>
          <w:sz w:val="24"/>
          <w:szCs w:val="24"/>
        </w:rPr>
      </w:pPr>
      <w:bookmarkStart w:id="26" w:name="2bn6wsx" w:colFirst="0" w:colLast="0"/>
      <w:bookmarkEnd w:id="26"/>
      <w:r>
        <w:rPr>
          <w:rFonts w:ascii="Calibri" w:eastAsia="Calibri" w:hAnsi="Calibri" w:cs="Calibri"/>
          <w:color w:val="333333"/>
          <w:sz w:val="24"/>
          <w:szCs w:val="24"/>
        </w:rPr>
        <w:t>у статутному капіталі юридичної особи державна або комунальна частка акцій (часток, паїв) перевищує 50 відсотків;</w:t>
      </w:r>
    </w:p>
    <w:p w14:paraId="3426C037"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DA8BE6B" w14:textId="77777777" w:rsidR="00DD57AC" w:rsidRDefault="00E1670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Зазначені вище 3 категорії замовників умовно задля спрощення </w:t>
      </w:r>
      <w:r>
        <w:rPr>
          <w:rFonts w:ascii="Calibri" w:eastAsia="Calibri" w:hAnsi="Calibri" w:cs="Calibri"/>
          <w:b/>
          <w:i/>
          <w:color w:val="000000"/>
          <w:sz w:val="22"/>
          <w:szCs w:val="22"/>
        </w:rPr>
        <w:t>можна розділити на 2 групи:</w:t>
      </w:r>
    </w:p>
    <w:p w14:paraId="5D9DF0CD" w14:textId="77777777" w:rsidR="00DD57AC" w:rsidRDefault="00E16709">
      <w:pPr>
        <w:widowControl/>
        <w:numPr>
          <w:ilvl w:val="0"/>
          <w:numId w:val="8"/>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«традиційні бюджетники» -- органи державної влади, органи місцевого самоврядування, фонди соціального страхування (у тому числі Пенсійний фонд), створені відповідно до закону та які фінансуються з державного  або місцевих бюджет</w:t>
      </w:r>
      <w:r>
        <w:rPr>
          <w:rFonts w:ascii="Calibri" w:eastAsia="Calibri" w:hAnsi="Calibri" w:cs="Calibri"/>
          <w:b/>
          <w:i/>
          <w:color w:val="000000"/>
          <w:sz w:val="22"/>
          <w:szCs w:val="22"/>
        </w:rPr>
        <w:t xml:space="preserve">ів, а також юридичні особи-бюджетні установи, що теж фінансуються з державного або місцевих бюджетів (заклади охорони здоров'я, освіти, науки, культури тощо); </w:t>
      </w:r>
    </w:p>
    <w:p w14:paraId="0F2BD1D3" w14:textId="77777777" w:rsidR="00DD57AC" w:rsidRDefault="00E16709">
      <w:pPr>
        <w:widowControl/>
        <w:numPr>
          <w:ilvl w:val="0"/>
          <w:numId w:val="8"/>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«підприємства» -- державні або комунальні підприємства та їх об’єднання як юридичні особи, які з</w:t>
      </w:r>
      <w:r>
        <w:rPr>
          <w:rFonts w:ascii="Calibri" w:eastAsia="Calibri" w:hAnsi="Calibri" w:cs="Calibri"/>
          <w:b/>
          <w:i/>
          <w:color w:val="000000"/>
          <w:sz w:val="22"/>
          <w:szCs w:val="22"/>
        </w:rPr>
        <w:t xml:space="preserve">абезпечують потреби держави або територіальної громади, якщо така діяльність не здійснюється на промисловій чи комерційній основі за наявності однієї з 3х  ознак, зазначених вище. </w:t>
      </w:r>
    </w:p>
    <w:p w14:paraId="4244CD0E" w14:textId="77777777" w:rsidR="00DD57AC" w:rsidRDefault="00E16709">
      <w:pPr>
        <w:ind w:firstLine="450"/>
        <w:jc w:val="both"/>
        <w:rPr>
          <w:rFonts w:ascii="Calibri" w:eastAsia="Calibri" w:hAnsi="Calibri" w:cs="Calibri"/>
          <w:b/>
          <w:i/>
          <w:color w:val="000000"/>
          <w:sz w:val="22"/>
          <w:szCs w:val="22"/>
          <w:u w:val="single"/>
        </w:rPr>
      </w:pPr>
      <w:r>
        <w:rPr>
          <w:rFonts w:ascii="Calibri" w:eastAsia="Calibri" w:hAnsi="Calibri" w:cs="Calibri"/>
          <w:b/>
          <w:i/>
          <w:sz w:val="22"/>
          <w:szCs w:val="22"/>
          <w:u w:val="single"/>
        </w:rPr>
        <w:t>Отже</w:t>
      </w:r>
      <w:r>
        <w:rPr>
          <w:rFonts w:ascii="Calibri" w:eastAsia="Calibri" w:hAnsi="Calibri" w:cs="Calibri"/>
          <w:b/>
          <w:i/>
          <w:color w:val="000000"/>
          <w:sz w:val="22"/>
          <w:szCs w:val="22"/>
          <w:u w:val="single"/>
        </w:rPr>
        <w:t xml:space="preserve"> всі органи державної влади та місцевого самоврядування, а також органі</w:t>
      </w:r>
      <w:r>
        <w:rPr>
          <w:rFonts w:ascii="Calibri" w:eastAsia="Calibri" w:hAnsi="Calibri" w:cs="Calibri"/>
          <w:b/>
          <w:i/>
          <w:color w:val="000000"/>
          <w:sz w:val="22"/>
          <w:szCs w:val="22"/>
          <w:u w:val="single"/>
        </w:rPr>
        <w:t>зації та установи, які утримуються за рахунок бюджетних коштів (розпорядники коштів) або мають статус одержувача бюджетних коштів, однозначно набувають статусу замовника в розумінні Закону та мають здійснювати закупівлі згідно  Закону.</w:t>
      </w:r>
    </w:p>
    <w:p w14:paraId="6C4A4764"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Більш складніше </w:t>
      </w:r>
      <w:r>
        <w:rPr>
          <w:rFonts w:ascii="Calibri" w:eastAsia="Calibri" w:hAnsi="Calibri" w:cs="Calibri"/>
          <w:b/>
          <w:i/>
          <w:sz w:val="22"/>
          <w:szCs w:val="22"/>
        </w:rPr>
        <w:t>визначитися з необхідністю застосування Закону юридичним особам групи  «підприємства», які не отримують фінансування з бюджету (не є одержувачами бюджетних коштів), але при цьому створені державними органами чи місцевим самоврядуванням  для забезпечення пе</w:t>
      </w:r>
      <w:r>
        <w:rPr>
          <w:rFonts w:ascii="Calibri" w:eastAsia="Calibri" w:hAnsi="Calibri" w:cs="Calibri"/>
          <w:b/>
          <w:i/>
          <w:sz w:val="22"/>
          <w:szCs w:val="22"/>
        </w:rPr>
        <w:t>вних  суспільних потреб.</w:t>
      </w:r>
    </w:p>
    <w:p w14:paraId="6E51621A"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Під час аналізу питання, чи забезпечує та чи інша юридична особа потреби держави/територіальної громади, варто звертати увагу на нормативно-правові акти, розпорядчі рішення, положення установчих документів тощо, які містять функцію</w:t>
      </w:r>
      <w:r>
        <w:rPr>
          <w:rFonts w:ascii="Calibri" w:eastAsia="Calibri" w:hAnsi="Calibri" w:cs="Calibri"/>
          <w:b/>
          <w:i/>
          <w:color w:val="000000"/>
          <w:sz w:val="22"/>
          <w:szCs w:val="22"/>
        </w:rPr>
        <w:t xml:space="preserve"> або обов’язок такої юридичної особи забезпечувати зазначені потреби.</w:t>
      </w:r>
    </w:p>
    <w:p w14:paraId="432D80FF"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ab/>
        <w:t>Суспільні (публічні) потреби складаються з:</w:t>
      </w:r>
    </w:p>
    <w:p w14:paraId="43BA92B9" w14:textId="77777777" w:rsidR="00DD57AC" w:rsidRDefault="00E16709">
      <w:pPr>
        <w:numPr>
          <w:ilvl w:val="0"/>
          <w:numId w:val="60"/>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b/>
          <w:i/>
          <w:color w:val="000000"/>
          <w:sz w:val="22"/>
          <w:szCs w:val="22"/>
        </w:rPr>
      </w:pPr>
      <w:r>
        <w:rPr>
          <w:rFonts w:ascii="Calibri" w:eastAsia="Calibri" w:hAnsi="Calibri" w:cs="Calibri"/>
          <w:b/>
          <w:i/>
          <w:color w:val="000000"/>
          <w:sz w:val="22"/>
          <w:szCs w:val="22"/>
        </w:rPr>
        <w:t xml:space="preserve"> потреби держави, необхідні для виконання нею своїх конституційних функцій (законотворчість, державне управління, регулювання економіки, спра</w:t>
      </w:r>
      <w:r>
        <w:rPr>
          <w:rFonts w:ascii="Calibri" w:eastAsia="Calibri" w:hAnsi="Calibri" w:cs="Calibri"/>
          <w:b/>
          <w:i/>
          <w:color w:val="000000"/>
          <w:sz w:val="22"/>
          <w:szCs w:val="22"/>
        </w:rPr>
        <w:t>вляння податків, забезпечення прав людини, боротьба з правопорушеннями, збереження цілісності держави, недоторканості кордонів держави, збереження природних ресурсів тощо).</w:t>
      </w:r>
    </w:p>
    <w:p w14:paraId="679BA61C" w14:textId="77777777" w:rsidR="00DD57AC" w:rsidRDefault="00E16709">
      <w:pPr>
        <w:numPr>
          <w:ilvl w:val="0"/>
          <w:numId w:val="60"/>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b/>
          <w:i/>
          <w:color w:val="000000"/>
          <w:sz w:val="22"/>
          <w:szCs w:val="22"/>
        </w:rPr>
      </w:pPr>
      <w:r>
        <w:rPr>
          <w:rFonts w:ascii="Calibri" w:eastAsia="Calibri" w:hAnsi="Calibri" w:cs="Calibri"/>
          <w:b/>
          <w:i/>
          <w:color w:val="000000"/>
          <w:sz w:val="22"/>
          <w:szCs w:val="22"/>
        </w:rPr>
        <w:t xml:space="preserve">потреб територіальної громади щодо якості життя громади, що реалізується у </w:t>
      </w:r>
      <w:r>
        <w:rPr>
          <w:rFonts w:ascii="Calibri" w:eastAsia="Calibri" w:hAnsi="Calibri" w:cs="Calibri"/>
          <w:b/>
          <w:i/>
          <w:color w:val="000000"/>
          <w:sz w:val="22"/>
          <w:szCs w:val="22"/>
        </w:rPr>
        <w:t>медичному обслуговуванні, освіті, безпеці, транспортному забезпеченні, комунально-побутових умовах, культурному розвитку тощо.</w:t>
      </w:r>
    </w:p>
    <w:p w14:paraId="59407762"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Саме ознака того, з якою метою і в який спосіб забезпечується та  чи інша суспільна потреба і є ключовою для визначення статусу з</w:t>
      </w:r>
      <w:r>
        <w:rPr>
          <w:rFonts w:ascii="Calibri" w:eastAsia="Calibri" w:hAnsi="Calibri" w:cs="Calibri"/>
          <w:b/>
          <w:i/>
          <w:sz w:val="22"/>
          <w:szCs w:val="22"/>
        </w:rPr>
        <w:t>амовника і розмежування випадків, коли юридична особа не може бути визнана замовником, оскільки діє в умовах нормального конкурентного ринку, а отже купує/виробляє та реалізує продукцію (роботи, послуги) на суто комерційній основі з  метою отримання прибут</w:t>
      </w:r>
      <w:r>
        <w:rPr>
          <w:rFonts w:ascii="Calibri" w:eastAsia="Calibri" w:hAnsi="Calibri" w:cs="Calibri"/>
          <w:b/>
          <w:i/>
          <w:sz w:val="22"/>
          <w:szCs w:val="22"/>
        </w:rPr>
        <w:t xml:space="preserve">ку, а не з метою забезпечення певних суспільних  потреб, що мало би у свою чергу передбачати певні переваги чи взагалі виключні права в порівнянні з іншими суб’єктами господарювання.  </w:t>
      </w:r>
    </w:p>
    <w:p w14:paraId="1930C412"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Важливим елементом для розуміння поняття “замовник” у контексті Закону </w:t>
      </w:r>
      <w:r>
        <w:rPr>
          <w:rFonts w:ascii="Calibri" w:eastAsia="Calibri" w:hAnsi="Calibri" w:cs="Calibri"/>
          <w:b/>
          <w:i/>
          <w:color w:val="000000"/>
          <w:sz w:val="22"/>
          <w:szCs w:val="22"/>
        </w:rPr>
        <w:t>є спосіб, у який держава або органи місцевого самоврядування забезпечують свої потреби: 1) на комерційній чи промисловій основі; 2) на умовах, установлених рішеннями державних органів, які зобов’язують юридичних осіб забезпечувати державні чи громадські по</w:t>
      </w:r>
      <w:r>
        <w:rPr>
          <w:rFonts w:ascii="Calibri" w:eastAsia="Calibri" w:hAnsi="Calibri" w:cs="Calibri"/>
          <w:b/>
          <w:i/>
          <w:color w:val="000000"/>
          <w:sz w:val="22"/>
          <w:szCs w:val="22"/>
        </w:rPr>
        <w:t>треби в певний спосіб та на певних умовах.</w:t>
      </w:r>
    </w:p>
    <w:p w14:paraId="7EDE955E"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Ознака закупівлі на промисловій основі може тлумачитися як придбання ресурсів для власного виробництва, спрямованого на отримання власного прибутку без врахування будь-яких суспільних потреб, що дозволяє підприємс</w:t>
      </w:r>
      <w:r>
        <w:rPr>
          <w:rFonts w:ascii="Calibri" w:eastAsia="Calibri" w:hAnsi="Calibri" w:cs="Calibri"/>
          <w:b/>
          <w:i/>
          <w:sz w:val="22"/>
          <w:szCs w:val="22"/>
        </w:rPr>
        <w:t>тву підвищити ефективність власного виробництва чи управління бізнесом, вдосконалити технологічні процеси, або економити ресурси тощо.</w:t>
      </w:r>
    </w:p>
    <w:p w14:paraId="3C152525"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Ознака діяльності на комерційній основі, відповідно, трактується як пропозиція товарів чи послуг суто з метою отримання п</w:t>
      </w:r>
      <w:r>
        <w:rPr>
          <w:rFonts w:ascii="Calibri" w:eastAsia="Calibri" w:hAnsi="Calibri" w:cs="Calibri"/>
          <w:b/>
          <w:i/>
          <w:sz w:val="22"/>
          <w:szCs w:val="22"/>
        </w:rPr>
        <w:t>рибутку на ринку, де рішення щодо вибору товарів та їх ціни приймають споживачі самостійно, і найважливіше, що всі економічні ризики щодо результатів такої діяльності несе сама юридична особа (держава чи місцеве самоврядування не покривають витрати суб’єкт</w:t>
      </w:r>
      <w:r>
        <w:rPr>
          <w:rFonts w:ascii="Calibri" w:eastAsia="Calibri" w:hAnsi="Calibri" w:cs="Calibri"/>
          <w:b/>
          <w:i/>
          <w:sz w:val="22"/>
          <w:szCs w:val="22"/>
        </w:rPr>
        <w:t>а господарювання і не регулюють ціни на його продукцію).</w:t>
      </w:r>
    </w:p>
    <w:p w14:paraId="123EC8CC"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Діяльність не є комерційною чи промисловою у разі якщо держава, підконтрольні їй організації при забезпеченні певної суспільної потреби керуються іншими мотивами ніж прибутковість, водночас така діял</w:t>
      </w:r>
      <w:r>
        <w:rPr>
          <w:rFonts w:ascii="Calibri" w:eastAsia="Calibri" w:hAnsi="Calibri" w:cs="Calibri"/>
          <w:b/>
          <w:i/>
          <w:sz w:val="22"/>
          <w:szCs w:val="22"/>
        </w:rPr>
        <w:t>ьність не залежить від економічних ризиків і витрат на неї (оскільки держава визначила мету організації саме для здійснення такої діяльності та нормативно встановила спосіб, умови, ціни, тарифи тощо).</w:t>
      </w:r>
    </w:p>
    <w:p w14:paraId="0DA9F11C"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Натомість, діяльність здійснюється на комерційній основ</w:t>
      </w:r>
      <w:r>
        <w:rPr>
          <w:rFonts w:ascii="Calibri" w:eastAsia="Calibri" w:hAnsi="Calibri" w:cs="Calibri"/>
          <w:b/>
          <w:i/>
          <w:sz w:val="22"/>
          <w:szCs w:val="22"/>
        </w:rPr>
        <w:t>і у випадках, коли потреби держави та територіальної громади забезпечуються на конкурентному ринку.</w:t>
      </w:r>
    </w:p>
    <w:p w14:paraId="4B937F16"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Різниця в забезпеченні потреб у вище перелічених випадках полягає в тому, що в першому випадку контрольовані державою інституції (організації) виконують пуб</w:t>
      </w:r>
      <w:r>
        <w:rPr>
          <w:rFonts w:ascii="Calibri" w:eastAsia="Calibri" w:hAnsi="Calibri" w:cs="Calibri"/>
          <w:b/>
          <w:i/>
          <w:sz w:val="22"/>
          <w:szCs w:val="22"/>
        </w:rPr>
        <w:t xml:space="preserve">лічні функції та зобов’язання перед державою чи громадою, що установлені нормативно-правовими актами, розпорядчими рішеннями, подекуди статутами юридичних осіб, а не здійснюють таку діяльність добровільно на комерційній основі, де прибутковість є основною </w:t>
      </w:r>
      <w:r>
        <w:rPr>
          <w:rFonts w:ascii="Calibri" w:eastAsia="Calibri" w:hAnsi="Calibri" w:cs="Calibri"/>
          <w:b/>
          <w:i/>
          <w:sz w:val="22"/>
          <w:szCs w:val="22"/>
        </w:rPr>
        <w:t xml:space="preserve">мотивацією. </w:t>
      </w:r>
    </w:p>
    <w:p w14:paraId="747F4681" w14:textId="77777777" w:rsidR="00DD57AC" w:rsidRDefault="00DD57AC">
      <w:pPr>
        <w:ind w:firstLine="540"/>
        <w:jc w:val="both"/>
        <w:rPr>
          <w:rFonts w:ascii="Calibri" w:eastAsia="Calibri" w:hAnsi="Calibri" w:cs="Calibri"/>
          <w:b/>
          <w:i/>
          <w:sz w:val="22"/>
          <w:szCs w:val="22"/>
          <w:u w:val="single"/>
        </w:rPr>
      </w:pPr>
    </w:p>
    <w:p w14:paraId="51C0C90F"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u w:val="single"/>
        </w:rPr>
        <w:t>Розглянемо декілька прикладів кваліфікації замовників-«підприємств»</w:t>
      </w:r>
      <w:r>
        <w:rPr>
          <w:rFonts w:ascii="Calibri" w:eastAsia="Calibri" w:hAnsi="Calibri" w:cs="Calibri"/>
          <w:b/>
          <w:i/>
          <w:sz w:val="22"/>
          <w:szCs w:val="22"/>
        </w:rPr>
        <w:t>.</w:t>
      </w:r>
    </w:p>
    <w:p w14:paraId="6BEE2A93" w14:textId="741CA5CF" w:rsidR="00DD57AC" w:rsidRDefault="00E16709" w:rsidP="00403FF3">
      <w:pPr>
        <w:ind w:firstLine="540"/>
        <w:jc w:val="both"/>
        <w:rPr>
          <w:rFonts w:ascii="Calibri" w:eastAsia="Calibri" w:hAnsi="Calibri" w:cs="Calibri"/>
          <w:b/>
          <w:sz w:val="22"/>
          <w:szCs w:val="22"/>
        </w:rPr>
      </w:pPr>
      <w:r>
        <w:rPr>
          <w:rFonts w:ascii="Calibri" w:eastAsia="Calibri" w:hAnsi="Calibri" w:cs="Calibri"/>
          <w:b/>
          <w:sz w:val="22"/>
          <w:szCs w:val="22"/>
        </w:rPr>
        <w:t xml:space="preserve">А) Акціонерне товариство створено рішенням Кабінету Міністрів України для здійснення господарської діяльності в галузі виробництва та реалізації високоефективних лікарських </w:t>
      </w:r>
      <w:r>
        <w:rPr>
          <w:rFonts w:ascii="Calibri" w:eastAsia="Calibri" w:hAnsi="Calibri" w:cs="Calibri"/>
          <w:b/>
          <w:sz w:val="22"/>
          <w:szCs w:val="22"/>
        </w:rPr>
        <w:t xml:space="preserve">засобів та пов’язаної з ними продукції, впровадження сучасних  технологій виробництва, з  метою насичення ринку та задоволення потреб населення. </w:t>
      </w:r>
    </w:p>
    <w:p w14:paraId="2AE43959" w14:textId="77777777" w:rsidR="00DD57AC" w:rsidRDefault="00E16709">
      <w:pPr>
        <w:ind w:firstLine="540"/>
        <w:jc w:val="both"/>
        <w:rPr>
          <w:rFonts w:ascii="Calibri" w:eastAsia="Calibri" w:hAnsi="Calibri" w:cs="Calibri"/>
          <w:i/>
          <w:sz w:val="22"/>
          <w:szCs w:val="22"/>
        </w:rPr>
      </w:pPr>
      <w:r>
        <w:rPr>
          <w:rFonts w:ascii="Calibri" w:eastAsia="Calibri" w:hAnsi="Calibri" w:cs="Calibri"/>
          <w:i/>
          <w:sz w:val="22"/>
          <w:szCs w:val="22"/>
        </w:rPr>
        <w:t xml:space="preserve">70 % відсотків акцій товариства належать державі. При цьому, Товариство не є одержувачем бюджетних коштів, а </w:t>
      </w:r>
      <w:r>
        <w:rPr>
          <w:rFonts w:ascii="Calibri" w:eastAsia="Calibri" w:hAnsi="Calibri" w:cs="Calibri"/>
          <w:i/>
          <w:sz w:val="22"/>
          <w:szCs w:val="22"/>
        </w:rPr>
        <w:t>його діяльність здійснюється на промисловій основі. Згідно статуту основною ціллю діяльності  товариства є одержання прибутку.</w:t>
      </w:r>
    </w:p>
    <w:p w14:paraId="1078CD32" w14:textId="77777777" w:rsidR="00DD57AC" w:rsidRDefault="00E16709">
      <w:pPr>
        <w:ind w:firstLine="540"/>
        <w:jc w:val="both"/>
        <w:rPr>
          <w:rFonts w:ascii="Calibri" w:eastAsia="Calibri" w:hAnsi="Calibri" w:cs="Calibri"/>
          <w:i/>
          <w:sz w:val="22"/>
          <w:szCs w:val="22"/>
          <w:u w:val="single"/>
        </w:rPr>
      </w:pPr>
      <w:r>
        <w:rPr>
          <w:rFonts w:ascii="Calibri" w:eastAsia="Calibri" w:hAnsi="Calibri" w:cs="Calibri"/>
          <w:i/>
          <w:sz w:val="22"/>
          <w:szCs w:val="22"/>
        </w:rPr>
        <w:t>Ринок виробництва ліків є максимально конкурентним. З одного боку,</w:t>
      </w:r>
      <w:r>
        <w:rPr>
          <w:rFonts w:ascii="Calibri" w:eastAsia="Calibri" w:hAnsi="Calibri" w:cs="Calibri"/>
          <w:sz w:val="22"/>
          <w:szCs w:val="22"/>
        </w:rPr>
        <w:t xml:space="preserve"> </w:t>
      </w:r>
      <w:r>
        <w:rPr>
          <w:rFonts w:ascii="Calibri" w:eastAsia="Calibri" w:hAnsi="Calibri" w:cs="Calibri"/>
          <w:i/>
          <w:sz w:val="22"/>
          <w:szCs w:val="22"/>
        </w:rPr>
        <w:t>виходячи з положень статуту, підприємство створене для забезпе</w:t>
      </w:r>
      <w:r>
        <w:rPr>
          <w:rFonts w:ascii="Calibri" w:eastAsia="Calibri" w:hAnsi="Calibri" w:cs="Calibri"/>
          <w:i/>
          <w:sz w:val="22"/>
          <w:szCs w:val="22"/>
        </w:rPr>
        <w:t>чення потреб населення в широкому сенсі у лікарських засобах вітчизняного виробництва, але з іншого боку, державні органи не забезпечують це підприємство спеціальними правами, що надали б йому  більш потужну ринкову позицію порівняно з фірмами - конкурента</w:t>
      </w:r>
      <w:r>
        <w:rPr>
          <w:rFonts w:ascii="Calibri" w:eastAsia="Calibri" w:hAnsi="Calibri" w:cs="Calibri"/>
          <w:i/>
          <w:sz w:val="22"/>
          <w:szCs w:val="22"/>
        </w:rPr>
        <w:t>ми.</w:t>
      </w:r>
      <w:r>
        <w:rPr>
          <w:rFonts w:ascii="Calibri" w:eastAsia="Calibri" w:hAnsi="Calibri" w:cs="Calibri"/>
          <w:i/>
          <w:sz w:val="22"/>
          <w:szCs w:val="22"/>
          <w:u w:val="single"/>
        </w:rPr>
        <w:t xml:space="preserve">  Отже, таке підприємство не може вважатися замовником за Законом, </w:t>
      </w:r>
      <w:r>
        <w:rPr>
          <w:rFonts w:ascii="Calibri" w:eastAsia="Calibri" w:hAnsi="Calibri" w:cs="Calibri"/>
          <w:i/>
          <w:sz w:val="22"/>
          <w:szCs w:val="22"/>
          <w:u w:val="single"/>
        </w:rPr>
        <w:lastRenderedPageBreak/>
        <w:t>і в цьому контексті не має значення те, що більше половини акцій  підприємства належать державі або те, що таке підприємство бере участь у державних тендерах та перемагаючи, укладає дого</w:t>
      </w:r>
      <w:r>
        <w:rPr>
          <w:rFonts w:ascii="Calibri" w:eastAsia="Calibri" w:hAnsi="Calibri" w:cs="Calibri"/>
          <w:i/>
          <w:sz w:val="22"/>
          <w:szCs w:val="22"/>
          <w:u w:val="single"/>
        </w:rPr>
        <w:t>вори поставки лікарських засобів державним організаціям у такому випадку на комерційній основі.</w:t>
      </w:r>
    </w:p>
    <w:p w14:paraId="0564C40B" w14:textId="77777777" w:rsidR="00DD57AC" w:rsidRDefault="00DD57AC">
      <w:pPr>
        <w:ind w:firstLine="540"/>
        <w:jc w:val="both"/>
        <w:rPr>
          <w:rFonts w:ascii="Calibri" w:eastAsia="Calibri" w:hAnsi="Calibri" w:cs="Calibri"/>
          <w:b/>
          <w:i/>
          <w:sz w:val="22"/>
          <w:szCs w:val="22"/>
        </w:rPr>
      </w:pPr>
    </w:p>
    <w:p w14:paraId="05C19B6A" w14:textId="77777777" w:rsidR="00DD57AC" w:rsidRDefault="00E16709">
      <w:pPr>
        <w:ind w:firstLine="540"/>
        <w:jc w:val="both"/>
        <w:rPr>
          <w:rFonts w:ascii="Calibri" w:eastAsia="Calibri" w:hAnsi="Calibri" w:cs="Calibri"/>
          <w:b/>
          <w:sz w:val="22"/>
          <w:szCs w:val="22"/>
        </w:rPr>
      </w:pPr>
      <w:r>
        <w:rPr>
          <w:rFonts w:ascii="Calibri" w:eastAsia="Calibri" w:hAnsi="Calibri" w:cs="Calibri"/>
          <w:b/>
          <w:sz w:val="22"/>
          <w:szCs w:val="22"/>
        </w:rPr>
        <w:t xml:space="preserve">Б) Державне підприємство входить до сфери управління Міністерства освіти і науки України і є державним  спеціалізованим видавництвом. </w:t>
      </w:r>
    </w:p>
    <w:p w14:paraId="6F73D492" w14:textId="77777777" w:rsidR="00DD57AC" w:rsidRDefault="00E16709">
      <w:pPr>
        <w:ind w:firstLine="540"/>
        <w:jc w:val="both"/>
        <w:rPr>
          <w:rFonts w:ascii="Calibri" w:eastAsia="Calibri" w:hAnsi="Calibri" w:cs="Calibri"/>
          <w:i/>
          <w:sz w:val="22"/>
          <w:szCs w:val="22"/>
        </w:rPr>
      </w:pPr>
      <w:r>
        <w:rPr>
          <w:rFonts w:ascii="Calibri" w:eastAsia="Calibri" w:hAnsi="Calibri" w:cs="Calibri"/>
          <w:i/>
          <w:sz w:val="22"/>
          <w:szCs w:val="22"/>
        </w:rPr>
        <w:t>Підприємство надає послу</w:t>
      </w:r>
      <w:r>
        <w:rPr>
          <w:rFonts w:ascii="Calibri" w:eastAsia="Calibri" w:hAnsi="Calibri" w:cs="Calibri"/>
          <w:i/>
          <w:sz w:val="22"/>
          <w:szCs w:val="22"/>
        </w:rPr>
        <w:t>ги з виготовлення книжок для закладів освіти, зокрема підручників для сліпих дітей «шрифтом Брайля». Крім цього, підприємство надає видавничі послуги будь-яким іншим замовникам, які не є бюджетними установами, тобто здійснює звичайну комерційну діяльність.</w:t>
      </w:r>
    </w:p>
    <w:p w14:paraId="49AEE58A" w14:textId="77777777" w:rsidR="00DD57AC" w:rsidRDefault="00E16709">
      <w:pPr>
        <w:ind w:firstLine="540"/>
        <w:jc w:val="both"/>
        <w:rPr>
          <w:rFonts w:ascii="Calibri" w:eastAsia="Calibri" w:hAnsi="Calibri" w:cs="Calibri"/>
          <w:i/>
          <w:sz w:val="22"/>
          <w:szCs w:val="22"/>
        </w:rPr>
      </w:pPr>
      <w:r>
        <w:rPr>
          <w:rFonts w:ascii="Calibri" w:eastAsia="Calibri" w:hAnsi="Calibri" w:cs="Calibri"/>
          <w:i/>
          <w:sz w:val="22"/>
          <w:szCs w:val="22"/>
        </w:rPr>
        <w:t>Підприємство не визначено в установленому порядку одержувачем бюджетних коштів і бере участь на рівних з іншими суб’єктами господарювання у  процедурах закупівель для укладення  договорів на закупівлю із замовниками згідно Закону.</w:t>
      </w:r>
    </w:p>
    <w:p w14:paraId="55A8CCC0" w14:textId="77777777" w:rsidR="00DD57AC" w:rsidRDefault="00E16709">
      <w:pPr>
        <w:ind w:firstLine="540"/>
        <w:jc w:val="both"/>
        <w:rPr>
          <w:rFonts w:ascii="Calibri" w:eastAsia="Calibri" w:hAnsi="Calibri" w:cs="Calibri"/>
          <w:i/>
          <w:sz w:val="22"/>
          <w:szCs w:val="22"/>
        </w:rPr>
      </w:pPr>
      <w:r>
        <w:rPr>
          <w:rFonts w:ascii="Calibri" w:eastAsia="Calibri" w:hAnsi="Calibri" w:cs="Calibri"/>
          <w:i/>
          <w:sz w:val="22"/>
          <w:szCs w:val="22"/>
        </w:rPr>
        <w:t>Тобто, поточні кошти для</w:t>
      </w:r>
      <w:r>
        <w:rPr>
          <w:rFonts w:ascii="Calibri" w:eastAsia="Calibri" w:hAnsi="Calibri" w:cs="Calibri"/>
          <w:i/>
          <w:sz w:val="22"/>
          <w:szCs w:val="22"/>
        </w:rPr>
        <w:t xml:space="preserve"> забезпечення діяльності Підприємства складаються із власних коштів Підприємства, отриманих від комерційної діяльності і коштів, отриманих у встановленому Законом порядку після успішної участі в процедурах публічних  закупівель.</w:t>
      </w:r>
      <w:r>
        <w:rPr>
          <w:rFonts w:ascii="Calibri" w:eastAsia="Calibri" w:hAnsi="Calibri" w:cs="Calibri"/>
          <w:i/>
          <w:sz w:val="22"/>
          <w:szCs w:val="22"/>
          <w:u w:val="single"/>
        </w:rPr>
        <w:t xml:space="preserve"> </w:t>
      </w:r>
    </w:p>
    <w:p w14:paraId="47C3D7FD" w14:textId="77777777" w:rsidR="00DD57AC" w:rsidRDefault="00E16709">
      <w:pPr>
        <w:tabs>
          <w:tab w:val="right" w:pos="9720"/>
        </w:tabs>
        <w:ind w:firstLine="720"/>
        <w:jc w:val="both"/>
        <w:rPr>
          <w:rFonts w:ascii="Calibri" w:eastAsia="Calibri" w:hAnsi="Calibri" w:cs="Calibri"/>
          <w:i/>
          <w:sz w:val="22"/>
          <w:szCs w:val="22"/>
          <w:u w:val="single"/>
        </w:rPr>
      </w:pPr>
      <w:r>
        <w:rPr>
          <w:rFonts w:ascii="Calibri" w:eastAsia="Calibri" w:hAnsi="Calibri" w:cs="Calibri"/>
          <w:i/>
          <w:sz w:val="22"/>
          <w:szCs w:val="22"/>
          <w:u w:val="single"/>
        </w:rPr>
        <w:t>Таким чином, зазначене Під</w:t>
      </w:r>
      <w:r>
        <w:rPr>
          <w:rFonts w:ascii="Calibri" w:eastAsia="Calibri" w:hAnsi="Calibri" w:cs="Calibri"/>
          <w:i/>
          <w:sz w:val="22"/>
          <w:szCs w:val="22"/>
          <w:u w:val="single"/>
        </w:rPr>
        <w:t>приємство не є замовником у розумінні Закону.</w:t>
      </w:r>
    </w:p>
    <w:p w14:paraId="3F41D083" w14:textId="77777777" w:rsidR="00DD57AC" w:rsidRDefault="00DD57AC">
      <w:pPr>
        <w:ind w:firstLine="709"/>
        <w:jc w:val="both"/>
        <w:rPr>
          <w:rFonts w:ascii="Calibri" w:eastAsia="Calibri" w:hAnsi="Calibri" w:cs="Calibri"/>
          <w:b/>
          <w:i/>
          <w:sz w:val="22"/>
          <w:szCs w:val="22"/>
        </w:rPr>
      </w:pPr>
    </w:p>
    <w:p w14:paraId="5AE915FE" w14:textId="77777777" w:rsidR="00DD57AC" w:rsidRDefault="00E16709">
      <w:pPr>
        <w:ind w:firstLine="709"/>
        <w:jc w:val="both"/>
        <w:rPr>
          <w:rFonts w:ascii="Calibri" w:eastAsia="Calibri" w:hAnsi="Calibri" w:cs="Calibri"/>
          <w:b/>
          <w:sz w:val="22"/>
          <w:szCs w:val="22"/>
        </w:rPr>
      </w:pPr>
      <w:r>
        <w:rPr>
          <w:rFonts w:ascii="Calibri" w:eastAsia="Calibri" w:hAnsi="Calibri" w:cs="Calibri"/>
          <w:b/>
          <w:sz w:val="22"/>
          <w:szCs w:val="22"/>
        </w:rPr>
        <w:t>В) Комунальне підприємство створено міською радою  з метою догляду за зеленими насадженнями у місті та наділене виключними правами з виконання такої діяльності.</w:t>
      </w:r>
    </w:p>
    <w:p w14:paraId="3AFD9A66" w14:textId="77777777" w:rsidR="00DD57AC" w:rsidRDefault="00E16709">
      <w:pPr>
        <w:ind w:firstLine="709"/>
        <w:jc w:val="both"/>
        <w:rPr>
          <w:rFonts w:ascii="Calibri" w:eastAsia="Calibri" w:hAnsi="Calibri" w:cs="Calibri"/>
          <w:i/>
          <w:sz w:val="22"/>
          <w:szCs w:val="22"/>
        </w:rPr>
      </w:pPr>
      <w:r>
        <w:rPr>
          <w:rFonts w:ascii="Calibri" w:eastAsia="Calibri" w:hAnsi="Calibri" w:cs="Calibri"/>
          <w:i/>
          <w:sz w:val="22"/>
          <w:szCs w:val="22"/>
        </w:rPr>
        <w:t xml:space="preserve">Зокрема, відповідним </w:t>
      </w:r>
      <w:r>
        <w:rPr>
          <w:rFonts w:ascii="Calibri" w:eastAsia="Calibri" w:hAnsi="Calibri" w:cs="Calibri"/>
          <w:i/>
          <w:sz w:val="22"/>
          <w:szCs w:val="22"/>
          <w:highlight w:val="white"/>
        </w:rPr>
        <w:t>рішенням міськради Підприєм</w:t>
      </w:r>
      <w:r>
        <w:rPr>
          <w:rFonts w:ascii="Calibri" w:eastAsia="Calibri" w:hAnsi="Calibri" w:cs="Calibri"/>
          <w:i/>
          <w:sz w:val="22"/>
          <w:szCs w:val="22"/>
          <w:highlight w:val="white"/>
        </w:rPr>
        <w:t>ство призначено експлуатуючою організацією (оператором) всіх парків, скверів з виключним правом догляду за насадженнями</w:t>
      </w:r>
      <w:r>
        <w:rPr>
          <w:rFonts w:ascii="Calibri" w:eastAsia="Calibri" w:hAnsi="Calibri" w:cs="Calibri"/>
          <w:i/>
          <w:sz w:val="22"/>
          <w:szCs w:val="22"/>
        </w:rPr>
        <w:t>. Виконання робіт фінансується частково за рахунок бюджетних коштів та частково за рахунок коштів підприємства, отриманих в результаті го</w:t>
      </w:r>
      <w:r>
        <w:rPr>
          <w:rFonts w:ascii="Calibri" w:eastAsia="Calibri" w:hAnsi="Calibri" w:cs="Calibri"/>
          <w:i/>
          <w:sz w:val="22"/>
          <w:szCs w:val="22"/>
        </w:rPr>
        <w:t>сподарської діяльності (послуги громадянам та організаціям).</w:t>
      </w:r>
    </w:p>
    <w:p w14:paraId="2E190ED3" w14:textId="77777777" w:rsidR="00DD57AC" w:rsidRDefault="00E16709">
      <w:pPr>
        <w:ind w:firstLine="720"/>
        <w:jc w:val="both"/>
        <w:rPr>
          <w:rFonts w:ascii="Calibri" w:eastAsia="Calibri" w:hAnsi="Calibri" w:cs="Calibri"/>
          <w:i/>
          <w:sz w:val="22"/>
          <w:szCs w:val="22"/>
        </w:rPr>
      </w:pPr>
      <w:r>
        <w:rPr>
          <w:rFonts w:ascii="Calibri" w:eastAsia="Calibri" w:hAnsi="Calibri" w:cs="Calibri"/>
          <w:i/>
          <w:sz w:val="22"/>
          <w:szCs w:val="22"/>
        </w:rPr>
        <w:t>Підприємство також є одержувачем бюджетних коштів та уповноважене розпорядником бюджетних коштів на здійснення заходів, передбачених відповідною бюджетною програмою.</w:t>
      </w:r>
    </w:p>
    <w:p w14:paraId="125A9157" w14:textId="77777777" w:rsidR="00DD57AC" w:rsidRDefault="00E16709">
      <w:pPr>
        <w:ind w:firstLine="720"/>
        <w:jc w:val="both"/>
        <w:rPr>
          <w:rFonts w:ascii="Calibri" w:eastAsia="Calibri" w:hAnsi="Calibri" w:cs="Calibri"/>
          <w:i/>
          <w:sz w:val="22"/>
          <w:szCs w:val="22"/>
          <w:u w:val="single"/>
        </w:rPr>
      </w:pPr>
      <w:r>
        <w:rPr>
          <w:rFonts w:ascii="Calibri" w:eastAsia="Calibri" w:hAnsi="Calibri" w:cs="Calibri"/>
          <w:i/>
          <w:sz w:val="22"/>
          <w:szCs w:val="22"/>
          <w:u w:val="single"/>
        </w:rPr>
        <w:t>Таким чином, незважаючи на те</w:t>
      </w:r>
      <w:r>
        <w:rPr>
          <w:rFonts w:ascii="Calibri" w:eastAsia="Calibri" w:hAnsi="Calibri" w:cs="Calibri"/>
          <w:i/>
          <w:sz w:val="22"/>
          <w:szCs w:val="22"/>
          <w:u w:val="single"/>
        </w:rPr>
        <w:t xml:space="preserve">, що частково виконання відповідної діяльності  фінансується за рахунок власних (зароблених) коштів підприємства, воно підпадає під визначення замовника згідно Закону.  </w:t>
      </w:r>
    </w:p>
    <w:p w14:paraId="37868488" w14:textId="77777777" w:rsidR="00DD57AC" w:rsidRDefault="00DD57AC">
      <w:pPr>
        <w:ind w:firstLine="720"/>
        <w:jc w:val="both"/>
        <w:rPr>
          <w:rFonts w:ascii="Calibri" w:eastAsia="Calibri" w:hAnsi="Calibri" w:cs="Calibri"/>
          <w:b/>
          <w:i/>
          <w:sz w:val="22"/>
          <w:szCs w:val="22"/>
        </w:rPr>
      </w:pPr>
    </w:p>
    <w:p w14:paraId="3E972BA6" w14:textId="77777777" w:rsidR="00DD57AC" w:rsidRDefault="00E16709">
      <w:pPr>
        <w:ind w:firstLine="720"/>
        <w:jc w:val="both"/>
        <w:rPr>
          <w:rFonts w:ascii="Calibri" w:eastAsia="Calibri" w:hAnsi="Calibri" w:cs="Calibri"/>
          <w:b/>
          <w:sz w:val="22"/>
          <w:szCs w:val="22"/>
        </w:rPr>
      </w:pPr>
      <w:r>
        <w:rPr>
          <w:rFonts w:ascii="Calibri" w:eastAsia="Calibri" w:hAnsi="Calibri" w:cs="Calibri"/>
          <w:b/>
          <w:sz w:val="22"/>
          <w:szCs w:val="22"/>
        </w:rPr>
        <w:t>Г) Державне підприємство  за результатами архітектурного конкурсу та наступної за ним</w:t>
      </w:r>
      <w:r>
        <w:rPr>
          <w:rFonts w:ascii="Calibri" w:eastAsia="Calibri" w:hAnsi="Calibri" w:cs="Calibri"/>
          <w:b/>
          <w:sz w:val="22"/>
          <w:szCs w:val="22"/>
        </w:rPr>
        <w:t xml:space="preserve"> переговорної процедури стала виконавцем робіт за  бюджетні  кошти щодо створення проекту реконструкції об’єкту  </w:t>
      </w:r>
      <w:r>
        <w:rPr>
          <w:rFonts w:ascii="Calibri" w:eastAsia="Calibri" w:hAnsi="Calibri" w:cs="Calibri"/>
          <w:b/>
          <w:sz w:val="22"/>
          <w:szCs w:val="22"/>
          <w:highlight w:val="white"/>
        </w:rPr>
        <w:t>культурної спадщини національного значення</w:t>
      </w:r>
      <w:r>
        <w:rPr>
          <w:rFonts w:ascii="Calibri" w:eastAsia="Calibri" w:hAnsi="Calibri" w:cs="Calibri"/>
          <w:b/>
          <w:sz w:val="22"/>
          <w:szCs w:val="22"/>
        </w:rPr>
        <w:t xml:space="preserve">. </w:t>
      </w:r>
    </w:p>
    <w:p w14:paraId="48725BC4" w14:textId="77777777" w:rsidR="00DD57AC" w:rsidRDefault="00E16709">
      <w:pPr>
        <w:ind w:firstLine="720"/>
        <w:jc w:val="both"/>
        <w:rPr>
          <w:rFonts w:ascii="Calibri" w:eastAsia="Calibri" w:hAnsi="Calibri" w:cs="Calibri"/>
          <w:i/>
          <w:sz w:val="22"/>
          <w:szCs w:val="22"/>
        </w:rPr>
      </w:pPr>
      <w:r>
        <w:rPr>
          <w:rFonts w:ascii="Calibri" w:eastAsia="Calibri" w:hAnsi="Calibri" w:cs="Calibri"/>
          <w:i/>
          <w:sz w:val="22"/>
          <w:szCs w:val="22"/>
        </w:rPr>
        <w:t xml:space="preserve">У даному випадку підприємство вибране стороною договору про закупівлю  за переговорною процедурою </w:t>
      </w:r>
      <w:r>
        <w:rPr>
          <w:rFonts w:ascii="Calibri" w:eastAsia="Calibri" w:hAnsi="Calibri" w:cs="Calibri"/>
          <w:i/>
          <w:sz w:val="22"/>
          <w:szCs w:val="22"/>
        </w:rPr>
        <w:t>у відповідності до підстави визначеної у пункті 2 частини другої статті 40 Закону («</w:t>
      </w:r>
      <w:r>
        <w:rPr>
          <w:rFonts w:ascii="Calibri" w:eastAsia="Calibri" w:hAnsi="Calibri" w:cs="Calibri"/>
          <w:i/>
          <w:color w:val="333333"/>
          <w:sz w:val="22"/>
          <w:szCs w:val="22"/>
        </w:rPr>
        <w:t>укладення договору про закупівлю з переможцем архітектурного або мистецького конкурсу»</w:t>
      </w:r>
      <w:r>
        <w:rPr>
          <w:rFonts w:ascii="Calibri" w:eastAsia="Calibri" w:hAnsi="Calibri" w:cs="Calibri"/>
          <w:i/>
          <w:sz w:val="22"/>
          <w:szCs w:val="22"/>
        </w:rPr>
        <w:t xml:space="preserve">) . </w:t>
      </w:r>
    </w:p>
    <w:p w14:paraId="66374D96" w14:textId="77777777" w:rsidR="00DD57AC" w:rsidRDefault="00E16709">
      <w:pPr>
        <w:ind w:firstLine="720"/>
        <w:jc w:val="both"/>
        <w:rPr>
          <w:rFonts w:ascii="Calibri" w:eastAsia="Calibri" w:hAnsi="Calibri" w:cs="Calibri"/>
          <w:i/>
          <w:sz w:val="22"/>
          <w:szCs w:val="22"/>
        </w:rPr>
      </w:pPr>
      <w:r>
        <w:rPr>
          <w:rFonts w:ascii="Calibri" w:eastAsia="Calibri" w:hAnsi="Calibri" w:cs="Calibri"/>
          <w:i/>
          <w:sz w:val="22"/>
          <w:szCs w:val="22"/>
        </w:rPr>
        <w:t xml:space="preserve">При цьому кошти, які отримує підприємство після перерахування на власний рахунок </w:t>
      </w:r>
      <w:r>
        <w:rPr>
          <w:rFonts w:ascii="Calibri" w:eastAsia="Calibri" w:hAnsi="Calibri" w:cs="Calibri"/>
          <w:i/>
          <w:sz w:val="22"/>
          <w:szCs w:val="22"/>
        </w:rPr>
        <w:t xml:space="preserve">втрачають статус бюджетних, а тому їх використання підприємством, навіть у разі здійснення подальших закупівель, необхідних для виконання укладеного договору, здійснюється без застосування процедур закупівель, встановлених Законом. </w:t>
      </w:r>
    </w:p>
    <w:p w14:paraId="72A85618" w14:textId="77777777" w:rsidR="00DD57AC" w:rsidRDefault="00E16709">
      <w:pPr>
        <w:ind w:firstLine="720"/>
        <w:jc w:val="both"/>
        <w:rPr>
          <w:rFonts w:ascii="Calibri" w:eastAsia="Calibri" w:hAnsi="Calibri" w:cs="Calibri"/>
          <w:i/>
          <w:sz w:val="22"/>
          <w:szCs w:val="22"/>
          <w:u w:val="single"/>
        </w:rPr>
      </w:pPr>
      <w:r>
        <w:rPr>
          <w:rFonts w:ascii="Calibri" w:eastAsia="Calibri" w:hAnsi="Calibri" w:cs="Calibri"/>
          <w:i/>
          <w:sz w:val="22"/>
          <w:szCs w:val="22"/>
          <w:u w:val="single"/>
        </w:rPr>
        <w:t>Таким чином підприємств</w:t>
      </w:r>
      <w:r>
        <w:rPr>
          <w:rFonts w:ascii="Calibri" w:eastAsia="Calibri" w:hAnsi="Calibri" w:cs="Calibri"/>
          <w:i/>
          <w:sz w:val="22"/>
          <w:szCs w:val="22"/>
          <w:u w:val="single"/>
        </w:rPr>
        <w:t>о не є замовником у розумінні Закону.</w:t>
      </w:r>
    </w:p>
    <w:p w14:paraId="3EFBD86C" w14:textId="77777777" w:rsidR="00DD57AC" w:rsidRDefault="00DD57AC">
      <w:pPr>
        <w:shd w:val="clear" w:color="auto" w:fill="FFFFFF"/>
        <w:ind w:firstLine="450"/>
        <w:jc w:val="both"/>
        <w:rPr>
          <w:rFonts w:ascii="Calibri" w:eastAsia="Calibri" w:hAnsi="Calibri" w:cs="Calibri"/>
          <w:color w:val="333333"/>
          <w:sz w:val="24"/>
          <w:szCs w:val="24"/>
        </w:rPr>
      </w:pPr>
    </w:p>
    <w:p w14:paraId="5EAA6AE5" w14:textId="77777777" w:rsidR="00DD57AC" w:rsidRDefault="00E16709">
      <w:pPr>
        <w:shd w:val="clear" w:color="auto" w:fill="FFFFFF"/>
        <w:ind w:firstLine="450"/>
        <w:jc w:val="both"/>
        <w:rPr>
          <w:rFonts w:ascii="Calibri" w:eastAsia="Calibri" w:hAnsi="Calibri" w:cs="Calibri"/>
          <w:color w:val="333333"/>
          <w:sz w:val="24"/>
          <w:szCs w:val="24"/>
        </w:rPr>
      </w:pPr>
      <w:bookmarkStart w:id="27" w:name="qsh70q" w:colFirst="0" w:colLast="0"/>
      <w:bookmarkEnd w:id="27"/>
      <w:r>
        <w:rPr>
          <w:rFonts w:ascii="Calibri" w:eastAsia="Calibri" w:hAnsi="Calibri" w:cs="Calibri"/>
          <w:color w:val="333333"/>
          <w:sz w:val="24"/>
          <w:szCs w:val="24"/>
        </w:rPr>
        <w:t>4) юридичні особи та/або суб’єкти господарювання, які здійснюють діяльність в одній або декількох окремих сферах господарювання, визначених </w:t>
      </w:r>
      <w:hyperlink r:id="rId26" w:anchor="n804">
        <w:r>
          <w:rPr>
            <w:rFonts w:ascii="Calibri" w:eastAsia="Calibri" w:hAnsi="Calibri" w:cs="Calibri"/>
            <w:color w:val="000000"/>
            <w:sz w:val="24"/>
            <w:szCs w:val="24"/>
          </w:rPr>
          <w:t>частиною другою</w:t>
        </w:r>
      </w:hyperlink>
      <w:r>
        <w:rPr>
          <w:rFonts w:ascii="Calibri" w:eastAsia="Calibri" w:hAnsi="Calibri" w:cs="Calibri"/>
          <w:color w:val="333333"/>
          <w:sz w:val="24"/>
          <w:szCs w:val="24"/>
        </w:rPr>
        <w:t> цієї статті, та відповідають хоча б одній з таких ознак:</w:t>
      </w:r>
    </w:p>
    <w:p w14:paraId="4AD3ADDB" w14:textId="77777777" w:rsidR="00DD57AC" w:rsidRDefault="00E16709">
      <w:pPr>
        <w:shd w:val="clear" w:color="auto" w:fill="FFFFFF"/>
        <w:ind w:firstLine="450"/>
        <w:jc w:val="both"/>
        <w:rPr>
          <w:rFonts w:ascii="Calibri" w:eastAsia="Calibri" w:hAnsi="Calibri" w:cs="Calibri"/>
          <w:color w:val="333333"/>
          <w:sz w:val="24"/>
          <w:szCs w:val="24"/>
        </w:rPr>
      </w:pPr>
      <w:bookmarkStart w:id="28" w:name="3as4poj" w:colFirst="0" w:colLast="0"/>
      <w:bookmarkEnd w:id="28"/>
      <w:r>
        <w:rPr>
          <w:rFonts w:ascii="Calibri" w:eastAsia="Calibri" w:hAnsi="Calibri" w:cs="Calibri"/>
          <w:color w:val="333333"/>
          <w:sz w:val="24"/>
          <w:szCs w:val="24"/>
        </w:rPr>
        <w:t xml:space="preserve">органам державної влади, органам влади Автономної Республіки Крим, органам місцевого самоврядування або іншим замовникам належить частка у статутному капіталі юридичної особи та/або </w:t>
      </w:r>
      <w:r>
        <w:rPr>
          <w:rFonts w:ascii="Calibri" w:eastAsia="Calibri" w:hAnsi="Calibri" w:cs="Calibri"/>
          <w:color w:val="333333"/>
          <w:sz w:val="24"/>
          <w:szCs w:val="24"/>
        </w:rPr>
        <w:t>суб’єкта господарювання в розмірі більше ніж 50 відсотків або такі органи чи інші замовники володіють більшістю голосів у вищому органі юридичної особи та/або суб’єкта господарювання чи правом призначати більше половини складу виконавчого органу або нагляд</w:t>
      </w:r>
      <w:r>
        <w:rPr>
          <w:rFonts w:ascii="Calibri" w:eastAsia="Calibri" w:hAnsi="Calibri" w:cs="Calibri"/>
          <w:color w:val="333333"/>
          <w:sz w:val="24"/>
          <w:szCs w:val="24"/>
        </w:rPr>
        <w:t>ової ради юридичної особи та/або суб’єкта господарювання;</w:t>
      </w:r>
    </w:p>
    <w:p w14:paraId="35C17C28" w14:textId="77777777" w:rsidR="00DD57AC" w:rsidRDefault="00E16709">
      <w:pPr>
        <w:shd w:val="clear" w:color="auto" w:fill="FFFFFF"/>
        <w:ind w:firstLine="450"/>
        <w:jc w:val="both"/>
        <w:rPr>
          <w:rFonts w:ascii="Calibri" w:eastAsia="Calibri" w:hAnsi="Calibri" w:cs="Calibri"/>
          <w:color w:val="333333"/>
          <w:sz w:val="24"/>
          <w:szCs w:val="24"/>
        </w:rPr>
      </w:pPr>
      <w:bookmarkStart w:id="29" w:name="1pxezwc" w:colFirst="0" w:colLast="0"/>
      <w:bookmarkEnd w:id="29"/>
      <w:r>
        <w:rPr>
          <w:rFonts w:ascii="Calibri" w:eastAsia="Calibri" w:hAnsi="Calibri" w:cs="Calibri"/>
          <w:color w:val="333333"/>
          <w:sz w:val="24"/>
          <w:szCs w:val="24"/>
        </w:rPr>
        <w:t xml:space="preserve">наявність спеціальних або ексклюзивних прав - прав, наданих у межах повноважень </w:t>
      </w:r>
      <w:r>
        <w:rPr>
          <w:rFonts w:ascii="Calibri" w:eastAsia="Calibri" w:hAnsi="Calibri" w:cs="Calibri"/>
          <w:color w:val="333333"/>
          <w:sz w:val="24"/>
          <w:szCs w:val="24"/>
        </w:rPr>
        <w:lastRenderedPageBreak/>
        <w:t>органом державної влади або органом місцевого самоврядування на підставі будь-якого нормативно-правового акта та/або а</w:t>
      </w:r>
      <w:r>
        <w:rPr>
          <w:rFonts w:ascii="Calibri" w:eastAsia="Calibri" w:hAnsi="Calibri" w:cs="Calibri"/>
          <w:color w:val="333333"/>
          <w:sz w:val="24"/>
          <w:szCs w:val="24"/>
        </w:rPr>
        <w:t>кта індивідуальної дії, що обмежують провадження діяльності у сферах, визначених цим Законом, однією чи кількома особами, що істотно впливає на здатність інших осіб провадити діяльність у зазначених сферах. Не вважаються спеціальними або ексклюзивними прав</w:t>
      </w:r>
      <w:r>
        <w:rPr>
          <w:rFonts w:ascii="Calibri" w:eastAsia="Calibri" w:hAnsi="Calibri" w:cs="Calibri"/>
          <w:color w:val="333333"/>
          <w:sz w:val="24"/>
          <w:szCs w:val="24"/>
        </w:rPr>
        <w:t>а, що надані за результатами конкурсів (тендерів, процедур закупівель), інформація про проведення яких разом з критеріями відбору попередньо оприлюднювалася та була наявна у публічному доступі, можливість участі у таких конкурсах (тендерах, процедурах заку</w:t>
      </w:r>
      <w:r>
        <w:rPr>
          <w:rFonts w:ascii="Calibri" w:eastAsia="Calibri" w:hAnsi="Calibri" w:cs="Calibri"/>
          <w:color w:val="333333"/>
          <w:sz w:val="24"/>
          <w:szCs w:val="24"/>
        </w:rPr>
        <w:t>півель) не була обмежена та якщо надання таких прав здійснювалося на основі об’єктивних критеріїв.</w:t>
      </w:r>
    </w:p>
    <w:p w14:paraId="5AC4DCF3"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D5D4EFD" w14:textId="77777777" w:rsidR="00DD57AC" w:rsidRDefault="00E16709">
      <w:pPr>
        <w:ind w:firstLine="540"/>
        <w:jc w:val="both"/>
        <w:rPr>
          <w:rFonts w:ascii="Calibri" w:eastAsia="Calibri" w:hAnsi="Calibri" w:cs="Calibri"/>
          <w:sz w:val="22"/>
          <w:szCs w:val="22"/>
        </w:rPr>
      </w:pPr>
      <w:bookmarkStart w:id="30" w:name="49x2ik5" w:colFirst="0" w:colLast="0"/>
      <w:bookmarkEnd w:id="30"/>
      <w:r>
        <w:rPr>
          <w:rFonts w:ascii="Calibri" w:eastAsia="Calibri" w:hAnsi="Calibri" w:cs="Calibri"/>
          <w:b/>
          <w:i/>
          <w:sz w:val="22"/>
          <w:szCs w:val="22"/>
        </w:rPr>
        <w:t xml:space="preserve">Цю категорію замовників неофіційно прийнято називати «монополісти» -- суб'єкти господарювання (переважно державної або комунальної власності), які </w:t>
      </w:r>
      <w:r>
        <w:rPr>
          <w:rFonts w:ascii="Calibri" w:eastAsia="Calibri" w:hAnsi="Calibri" w:cs="Calibri"/>
          <w:b/>
          <w:i/>
          <w:sz w:val="22"/>
          <w:szCs w:val="22"/>
        </w:rPr>
        <w:t xml:space="preserve">займають переважно монопольне становище у чітко перерахованих у Законі (частина 2 статті 2) суспільно важливих видах діяльності (наприклад, централізоване водопостачання, електропостачання, аеропорти і морські порти, залізничний і міський електротранспорт </w:t>
      </w:r>
      <w:r>
        <w:rPr>
          <w:rFonts w:ascii="Calibri" w:eastAsia="Calibri" w:hAnsi="Calibri" w:cs="Calibri"/>
          <w:b/>
          <w:i/>
          <w:sz w:val="22"/>
          <w:szCs w:val="22"/>
        </w:rPr>
        <w:t>тощо).</w:t>
      </w:r>
      <w:r>
        <w:rPr>
          <w:rFonts w:ascii="Calibri" w:eastAsia="Calibri" w:hAnsi="Calibri" w:cs="Calibri"/>
          <w:sz w:val="22"/>
          <w:szCs w:val="22"/>
        </w:rPr>
        <w:t xml:space="preserve"> </w:t>
      </w:r>
    </w:p>
    <w:p w14:paraId="0FAC0B4B" w14:textId="77777777" w:rsidR="00DD57AC" w:rsidRDefault="00E16709">
      <w:pPr>
        <w:ind w:firstLine="540"/>
        <w:jc w:val="both"/>
        <w:rPr>
          <w:rFonts w:ascii="Calibri" w:eastAsia="Calibri" w:hAnsi="Calibri" w:cs="Calibri"/>
          <w:b/>
          <w:i/>
          <w:sz w:val="22"/>
          <w:szCs w:val="22"/>
          <w:highlight w:val="white"/>
        </w:rPr>
      </w:pPr>
      <w:r>
        <w:rPr>
          <w:rFonts w:ascii="Calibri" w:eastAsia="Calibri" w:hAnsi="Calibri" w:cs="Calibri"/>
          <w:b/>
          <w:i/>
          <w:sz w:val="22"/>
          <w:szCs w:val="22"/>
          <w:highlight w:val="white"/>
        </w:rPr>
        <w:t>Критерій щодо «спеціальних або «ексклюзивних прав» стосується здебільшого державних та комунальних підприємств, а інколи навіть приватних, частково приватизованих компаній, які забезпечують потреби суспільства в інфраструктурних галузях, на ринках, що хара</w:t>
      </w:r>
      <w:r>
        <w:rPr>
          <w:rFonts w:ascii="Calibri" w:eastAsia="Calibri" w:hAnsi="Calibri" w:cs="Calibri"/>
          <w:b/>
          <w:i/>
          <w:sz w:val="22"/>
          <w:szCs w:val="22"/>
          <w:highlight w:val="white"/>
        </w:rPr>
        <w:t>ктеризуються станом природної монополії. Держава, вважаючи за необхідне гарантувати доступність, стабільність та надійність так званих комунальних послуг населенню, з одного боку, зобов’язує відповідні компанії-оператори надавати їх послуги на певних встан</w:t>
      </w:r>
      <w:r>
        <w:rPr>
          <w:rFonts w:ascii="Calibri" w:eastAsia="Calibri" w:hAnsi="Calibri" w:cs="Calibri"/>
          <w:b/>
          <w:i/>
          <w:sz w:val="22"/>
          <w:szCs w:val="22"/>
          <w:highlight w:val="white"/>
        </w:rPr>
        <w:t xml:space="preserve">овлених державою умовах (регульовані ринки), а з іншого боку, надає цим компаніям монопольні, виключні чи спеціальні права і захищає їх від конкурентного тиску. </w:t>
      </w:r>
    </w:p>
    <w:p w14:paraId="5639E561" w14:textId="77777777" w:rsidR="00DD57AC" w:rsidRDefault="00E16709">
      <w:pPr>
        <w:widowControl/>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Поняття спеціального і ексклюзивного права, особливо в контексті публічних закупівель, нове дл</w:t>
      </w:r>
      <w:r>
        <w:rPr>
          <w:rFonts w:ascii="Calibri" w:eastAsia="Calibri" w:hAnsi="Calibri" w:cs="Calibri"/>
          <w:b/>
          <w:i/>
          <w:color w:val="000000"/>
          <w:sz w:val="22"/>
          <w:szCs w:val="22"/>
        </w:rPr>
        <w:t>я України та має своє походження з права ЄС.</w:t>
      </w:r>
    </w:p>
    <w:p w14:paraId="0621AFBB" w14:textId="77777777" w:rsidR="00DD57AC" w:rsidRDefault="00E16709">
      <w:pPr>
        <w:widowControl/>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Насамперед, поняття спеціального і ексклюзивного права згадується в основному джерелі права ЄС, а саме Договорі про функціонування Європейського Союзу. Відповідно до  статей 101-109 Договору приватні підприємств</w:t>
      </w:r>
      <w:r>
        <w:rPr>
          <w:rFonts w:ascii="Calibri" w:eastAsia="Calibri" w:hAnsi="Calibri" w:cs="Calibri"/>
          <w:b/>
          <w:i/>
          <w:color w:val="000000"/>
          <w:sz w:val="22"/>
          <w:szCs w:val="22"/>
        </w:rPr>
        <w:t>а,  яким державою надані спеціальні і ексклюзивні права, фактично прирівняні до державних підприємств і разом утворюють окрему групу суб’єктів господарювання з особливими зв’язками з державним сектором на основі спеціальних правових та управлінських механі</w:t>
      </w:r>
      <w:r>
        <w:rPr>
          <w:rFonts w:ascii="Calibri" w:eastAsia="Calibri" w:hAnsi="Calibri" w:cs="Calibri"/>
          <w:b/>
          <w:i/>
          <w:color w:val="000000"/>
          <w:sz w:val="22"/>
          <w:szCs w:val="22"/>
        </w:rPr>
        <w:t xml:space="preserve">змів. Такий підхід пояснюється великим значенням і впливом господарської діяльності цих підприємств для країни/суспільства, зокрема, як постачальників так званих послуг загальноекономічного значення. </w:t>
      </w:r>
    </w:p>
    <w:p w14:paraId="555F4537"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Натомість,  спеціальне/ексклюзивне право не виникає у р</w:t>
      </w:r>
      <w:r>
        <w:rPr>
          <w:rFonts w:ascii="Calibri" w:eastAsia="Calibri" w:hAnsi="Calibri" w:cs="Calibri"/>
          <w:b/>
          <w:i/>
          <w:sz w:val="22"/>
          <w:szCs w:val="22"/>
        </w:rPr>
        <w:t>азі якщо:</w:t>
      </w:r>
    </w:p>
    <w:p w14:paraId="42EF363B"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1)  відповідна діяльність може здійснюватися будь-яким суб’єктом господарювання без особливих обмежень;</w:t>
      </w:r>
    </w:p>
    <w:p w14:paraId="6E005ACF"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2) право є умовою для здійснення діяльності, але автоматично видається будь-кому, хто бажає його отримати, і є формальністю (більшість випадкі</w:t>
      </w:r>
      <w:r>
        <w:rPr>
          <w:rFonts w:ascii="Calibri" w:eastAsia="Calibri" w:hAnsi="Calibri" w:cs="Calibri"/>
          <w:b/>
          <w:i/>
          <w:sz w:val="22"/>
          <w:szCs w:val="22"/>
        </w:rPr>
        <w:t>в ліцензування, наприклад, для різних будівельних робіт, послуг таксі і т.д.);</w:t>
      </w:r>
    </w:p>
    <w:p w14:paraId="1EA8AE30"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3)  право є умовою для здійснення діяльності, але надається за методикою, яка включає:</w:t>
      </w:r>
    </w:p>
    <w:p w14:paraId="482F2BFF" w14:textId="0A11ECD0" w:rsidR="00DD57AC" w:rsidRDefault="00E16709">
      <w:pPr>
        <w:jc w:val="both"/>
        <w:rPr>
          <w:rFonts w:ascii="Calibri" w:eastAsia="Calibri" w:hAnsi="Calibri" w:cs="Calibri"/>
          <w:b/>
          <w:i/>
          <w:sz w:val="22"/>
          <w:szCs w:val="22"/>
        </w:rPr>
      </w:pPr>
      <w:r>
        <w:rPr>
          <w:rFonts w:ascii="Calibri" w:eastAsia="Calibri" w:hAnsi="Calibri" w:cs="Calibri"/>
          <w:b/>
          <w:i/>
          <w:sz w:val="22"/>
          <w:szCs w:val="22"/>
        </w:rPr>
        <w:tab/>
        <w:t>- публічний прийом заявок, який відкритий для всіх зацікавлених підприємств;</w:t>
      </w:r>
    </w:p>
    <w:p w14:paraId="54B7B731" w14:textId="377FFC9D" w:rsidR="00DD57AC" w:rsidRDefault="00403FF3">
      <w:pPr>
        <w:ind w:firstLine="540"/>
        <w:jc w:val="both"/>
        <w:rPr>
          <w:rFonts w:ascii="Calibri" w:eastAsia="Calibri" w:hAnsi="Calibri" w:cs="Calibri"/>
          <w:b/>
          <w:i/>
          <w:sz w:val="22"/>
          <w:szCs w:val="22"/>
        </w:rPr>
      </w:pPr>
      <w:r>
        <w:rPr>
          <w:rFonts w:ascii="Calibri" w:eastAsia="Calibri" w:hAnsi="Calibri" w:cs="Calibri"/>
          <w:b/>
          <w:i/>
          <w:sz w:val="22"/>
          <w:szCs w:val="22"/>
        </w:rPr>
        <w:t xml:space="preserve">  - надання права ґрунтується на об'єктивних критеріях і тому залишає мало простору для суб’єктивного підходу з боку компетентного органу, що надає право.</w:t>
      </w:r>
    </w:p>
    <w:p w14:paraId="26FBBFAC"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Як приклад, це може бути вибір органами місцевої влади місцевих надавачів транспортних послуг, крім муніципальног</w:t>
      </w:r>
      <w:r>
        <w:rPr>
          <w:rFonts w:ascii="Calibri" w:eastAsia="Calibri" w:hAnsi="Calibri" w:cs="Calibri"/>
          <w:b/>
          <w:i/>
          <w:sz w:val="22"/>
          <w:szCs w:val="22"/>
        </w:rPr>
        <w:t>о транспорту (наприклад, автобуси і міні-автобуси для перевезень на коротких і середніх відстанях) за допомогою конкурентної процедури або  відбір надавачів  деяких комунальних послуг (наприклад, вивіз сміття).</w:t>
      </w:r>
    </w:p>
    <w:p w14:paraId="22F50067"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Водночас, якщо держава чи місцеві органи влад</w:t>
      </w:r>
      <w:r>
        <w:rPr>
          <w:rFonts w:ascii="Calibri" w:eastAsia="Calibri" w:hAnsi="Calibri" w:cs="Calibri"/>
          <w:b/>
          <w:i/>
          <w:sz w:val="22"/>
          <w:szCs w:val="22"/>
        </w:rPr>
        <w:t>и своїми рішеннями надають права на здійснення певних видів діяльності безпосередньо і виключно одному або кільком суб’єктам господарювання, що закриває або істотно обмежує можливості для інших здійснювати таку діяльність – це є наданням спеціальних і екск</w:t>
      </w:r>
      <w:r>
        <w:rPr>
          <w:rFonts w:ascii="Calibri" w:eastAsia="Calibri" w:hAnsi="Calibri" w:cs="Calibri"/>
          <w:b/>
          <w:i/>
          <w:sz w:val="22"/>
          <w:szCs w:val="22"/>
        </w:rPr>
        <w:t>люзивних прав. Відповідними прикладами для України є  експлуатація телекомунікаційної мережі для послуг загального доступу (приватна історична природна монополія «Укртелеком»).</w:t>
      </w:r>
    </w:p>
    <w:p w14:paraId="2C1D3DDF" w14:textId="77777777" w:rsidR="00DD57AC" w:rsidRDefault="00DD57A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Calibri" w:eastAsia="Calibri" w:hAnsi="Calibri" w:cs="Calibri"/>
          <w:color w:val="000000"/>
          <w:sz w:val="22"/>
          <w:szCs w:val="22"/>
        </w:rPr>
      </w:pPr>
    </w:p>
    <w:p w14:paraId="78DB4E4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2. Для цілей </w:t>
      </w:r>
      <w:hyperlink r:id="rId27" w:anchor="n801">
        <w:r>
          <w:rPr>
            <w:rFonts w:ascii="Calibri" w:eastAsia="Calibri" w:hAnsi="Calibri" w:cs="Calibri"/>
            <w:color w:val="000000"/>
            <w:sz w:val="24"/>
            <w:szCs w:val="24"/>
          </w:rPr>
          <w:t>пункту 4</w:t>
        </w:r>
      </w:hyperlink>
      <w:r>
        <w:rPr>
          <w:rFonts w:ascii="Calibri" w:eastAsia="Calibri" w:hAnsi="Calibri" w:cs="Calibri"/>
          <w:color w:val="333333"/>
          <w:sz w:val="24"/>
          <w:szCs w:val="24"/>
        </w:rPr>
        <w:t>  частини першої цієї статті діяльність в окремих сферах господарювання - діяльність, що здійснюється в одній або декількох із таких сфер:</w:t>
      </w:r>
    </w:p>
    <w:p w14:paraId="1057EC51" w14:textId="77777777" w:rsidR="00DD57AC" w:rsidRDefault="00E16709">
      <w:pPr>
        <w:shd w:val="clear" w:color="auto" w:fill="FFFFFF"/>
        <w:ind w:firstLine="450"/>
        <w:jc w:val="both"/>
        <w:rPr>
          <w:rFonts w:ascii="Calibri" w:eastAsia="Calibri" w:hAnsi="Calibri" w:cs="Calibri"/>
          <w:color w:val="333333"/>
          <w:sz w:val="24"/>
          <w:szCs w:val="24"/>
        </w:rPr>
      </w:pPr>
      <w:bookmarkStart w:id="31" w:name="2p2csry" w:colFirst="0" w:colLast="0"/>
      <w:bookmarkEnd w:id="31"/>
      <w:r>
        <w:rPr>
          <w:rFonts w:ascii="Calibri" w:eastAsia="Calibri" w:hAnsi="Calibri" w:cs="Calibri"/>
          <w:color w:val="333333"/>
          <w:sz w:val="24"/>
          <w:szCs w:val="24"/>
        </w:rPr>
        <w:t xml:space="preserve">1) забезпечення транспортування, </w:t>
      </w:r>
      <w:r>
        <w:rPr>
          <w:rFonts w:ascii="Calibri" w:eastAsia="Calibri" w:hAnsi="Calibri" w:cs="Calibri"/>
          <w:color w:val="333333"/>
          <w:sz w:val="24"/>
          <w:szCs w:val="24"/>
        </w:rPr>
        <w:t>розподілу, зберігання (закачування, відбору) та постачання природного газу на користь третіх осіб (замовників), видобутку природного газу та надання послуг установки LNG;</w:t>
      </w:r>
    </w:p>
    <w:p w14:paraId="18119B25" w14:textId="77777777" w:rsidR="00DD57AC" w:rsidRDefault="00E16709">
      <w:pPr>
        <w:shd w:val="clear" w:color="auto" w:fill="FFFFFF"/>
        <w:ind w:firstLine="450"/>
        <w:jc w:val="both"/>
        <w:rPr>
          <w:rFonts w:ascii="Calibri" w:eastAsia="Calibri" w:hAnsi="Calibri" w:cs="Calibri"/>
          <w:color w:val="333333"/>
          <w:sz w:val="24"/>
          <w:szCs w:val="24"/>
        </w:rPr>
      </w:pPr>
      <w:bookmarkStart w:id="32" w:name="147n2zr" w:colFirst="0" w:colLast="0"/>
      <w:bookmarkEnd w:id="32"/>
      <w:r>
        <w:rPr>
          <w:rFonts w:ascii="Calibri" w:eastAsia="Calibri" w:hAnsi="Calibri" w:cs="Calibri"/>
          <w:color w:val="333333"/>
          <w:sz w:val="24"/>
          <w:szCs w:val="24"/>
        </w:rPr>
        <w:t>2) забезпечення виробництва, транспортування та постачання теплової енергії споживача</w:t>
      </w:r>
      <w:r>
        <w:rPr>
          <w:rFonts w:ascii="Calibri" w:eastAsia="Calibri" w:hAnsi="Calibri" w:cs="Calibri"/>
          <w:color w:val="333333"/>
          <w:sz w:val="24"/>
          <w:szCs w:val="24"/>
        </w:rPr>
        <w:t>м;</w:t>
      </w:r>
    </w:p>
    <w:p w14:paraId="7679AB5C" w14:textId="77777777" w:rsidR="00DD57AC" w:rsidRDefault="00E16709">
      <w:pPr>
        <w:shd w:val="clear" w:color="auto" w:fill="FFFFFF"/>
        <w:ind w:firstLine="450"/>
        <w:jc w:val="both"/>
        <w:rPr>
          <w:rFonts w:ascii="Calibri" w:eastAsia="Calibri" w:hAnsi="Calibri" w:cs="Calibri"/>
          <w:color w:val="333333"/>
          <w:sz w:val="24"/>
          <w:szCs w:val="24"/>
        </w:rPr>
      </w:pPr>
      <w:bookmarkStart w:id="33" w:name="3o7alnk" w:colFirst="0" w:colLast="0"/>
      <w:bookmarkEnd w:id="33"/>
      <w:r>
        <w:rPr>
          <w:rFonts w:ascii="Calibri" w:eastAsia="Calibri" w:hAnsi="Calibri" w:cs="Calibri"/>
          <w:color w:val="333333"/>
          <w:sz w:val="24"/>
          <w:szCs w:val="24"/>
        </w:rPr>
        <w:t>3) забезпечення виробництва, передачі, розподілу, купівлі-продажу, постачання електричної енергії споживачам, диспетчерське управління та забезпечення відпуску електричної енергії до/з системи передачі/розподілу та забезпечення функціонування ринку елек</w:t>
      </w:r>
      <w:r>
        <w:rPr>
          <w:rFonts w:ascii="Calibri" w:eastAsia="Calibri" w:hAnsi="Calibri" w:cs="Calibri"/>
          <w:color w:val="333333"/>
          <w:sz w:val="24"/>
          <w:szCs w:val="24"/>
        </w:rPr>
        <w:t>тричної енергії "на добу наперед" і внутрішньодобового ринку електричної енергії та балансуючий ринок електричної енергії та організація купівлі-продажу електричної енергії на цих ринках;</w:t>
      </w:r>
    </w:p>
    <w:p w14:paraId="34AFEF38" w14:textId="77777777" w:rsidR="00DD57AC" w:rsidRDefault="00E16709">
      <w:pPr>
        <w:shd w:val="clear" w:color="auto" w:fill="FFFFFF"/>
        <w:ind w:firstLine="450"/>
        <w:jc w:val="both"/>
        <w:rPr>
          <w:rFonts w:ascii="Calibri" w:eastAsia="Calibri" w:hAnsi="Calibri" w:cs="Calibri"/>
          <w:color w:val="333333"/>
          <w:sz w:val="24"/>
          <w:szCs w:val="24"/>
        </w:rPr>
      </w:pPr>
      <w:bookmarkStart w:id="34" w:name="23ckvvd" w:colFirst="0" w:colLast="0"/>
      <w:bookmarkEnd w:id="34"/>
      <w:r>
        <w:rPr>
          <w:rFonts w:ascii="Calibri" w:eastAsia="Calibri" w:hAnsi="Calibri" w:cs="Calibri"/>
          <w:color w:val="333333"/>
          <w:sz w:val="24"/>
          <w:szCs w:val="24"/>
        </w:rPr>
        <w:t>4) забезпечення виробництва, транспортування та постачання питної во</w:t>
      </w:r>
      <w:r>
        <w:rPr>
          <w:rFonts w:ascii="Calibri" w:eastAsia="Calibri" w:hAnsi="Calibri" w:cs="Calibri"/>
          <w:color w:val="333333"/>
          <w:sz w:val="24"/>
          <w:szCs w:val="24"/>
        </w:rPr>
        <w:t>ди, забезпечення функціонування централізованого водовідведення;</w:t>
      </w:r>
    </w:p>
    <w:p w14:paraId="5C79087D" w14:textId="77777777" w:rsidR="00DD57AC" w:rsidRDefault="00E16709">
      <w:pPr>
        <w:shd w:val="clear" w:color="auto" w:fill="FFFFFF"/>
        <w:ind w:firstLine="450"/>
        <w:jc w:val="both"/>
        <w:rPr>
          <w:rFonts w:ascii="Calibri" w:eastAsia="Calibri" w:hAnsi="Calibri" w:cs="Calibri"/>
          <w:color w:val="333333"/>
          <w:sz w:val="24"/>
          <w:szCs w:val="24"/>
        </w:rPr>
      </w:pPr>
      <w:bookmarkStart w:id="35" w:name="ihv636" w:colFirst="0" w:colLast="0"/>
      <w:bookmarkEnd w:id="35"/>
      <w:r>
        <w:rPr>
          <w:rFonts w:ascii="Calibri" w:eastAsia="Calibri" w:hAnsi="Calibri" w:cs="Calibri"/>
          <w:color w:val="333333"/>
          <w:sz w:val="24"/>
          <w:szCs w:val="24"/>
        </w:rPr>
        <w:t>5) проведення зрошувальних, осушувальних або осушувально-зволожувальних меліоративних заходів, якщо обсяг води, що використовуватиметься для постачання питної води, становить більш ніж 20 від</w:t>
      </w:r>
      <w:r>
        <w:rPr>
          <w:rFonts w:ascii="Calibri" w:eastAsia="Calibri" w:hAnsi="Calibri" w:cs="Calibri"/>
          <w:color w:val="333333"/>
          <w:sz w:val="24"/>
          <w:szCs w:val="24"/>
        </w:rPr>
        <w:t>сотків загального обсягу води, одержання якої забезпечують зрошувальні чи осушувальні системи;</w:t>
      </w:r>
    </w:p>
    <w:p w14:paraId="2A4798C0" w14:textId="77777777" w:rsidR="00DD57AC" w:rsidRDefault="00E16709">
      <w:pPr>
        <w:shd w:val="clear" w:color="auto" w:fill="FFFFFF"/>
        <w:ind w:firstLine="450"/>
        <w:jc w:val="both"/>
        <w:rPr>
          <w:rFonts w:ascii="Calibri" w:eastAsia="Calibri" w:hAnsi="Calibri" w:cs="Calibri"/>
          <w:color w:val="333333"/>
          <w:sz w:val="24"/>
          <w:szCs w:val="24"/>
        </w:rPr>
      </w:pPr>
      <w:bookmarkStart w:id="36" w:name="32hioqz" w:colFirst="0" w:colLast="0"/>
      <w:bookmarkEnd w:id="36"/>
      <w:r>
        <w:rPr>
          <w:rFonts w:ascii="Calibri" w:eastAsia="Calibri" w:hAnsi="Calibri" w:cs="Calibri"/>
          <w:color w:val="333333"/>
          <w:sz w:val="24"/>
          <w:szCs w:val="24"/>
        </w:rPr>
        <w:t>6) надання послуг з користування інфраструктурою залізничного транспорту загального користування, забезпечення функціонування міського електричного транспорту, у</w:t>
      </w:r>
      <w:r>
        <w:rPr>
          <w:rFonts w:ascii="Calibri" w:eastAsia="Calibri" w:hAnsi="Calibri" w:cs="Calibri"/>
          <w:color w:val="333333"/>
          <w:sz w:val="24"/>
          <w:szCs w:val="24"/>
        </w:rPr>
        <w:t xml:space="preserve"> тому числі метрополітену, та експлуатація його об’єктів для надання послуг з перевезення, а також надання послуг з перевезення пасажирів автобусами в межах міст, з дотриманням умов, визначених відповідними органами виконавчої влади та органами місцевого с</w:t>
      </w:r>
      <w:r>
        <w:rPr>
          <w:rFonts w:ascii="Calibri" w:eastAsia="Calibri" w:hAnsi="Calibri" w:cs="Calibri"/>
          <w:color w:val="333333"/>
          <w:sz w:val="24"/>
          <w:szCs w:val="24"/>
        </w:rPr>
        <w:t>амоврядування на визначених ними маршрутах;</w:t>
      </w:r>
    </w:p>
    <w:p w14:paraId="17BBC276" w14:textId="77777777" w:rsidR="00DD57AC" w:rsidRDefault="00E16709">
      <w:pPr>
        <w:shd w:val="clear" w:color="auto" w:fill="FFFFFF"/>
        <w:ind w:firstLine="450"/>
        <w:jc w:val="both"/>
        <w:rPr>
          <w:rFonts w:ascii="Calibri" w:eastAsia="Calibri" w:hAnsi="Calibri" w:cs="Calibri"/>
          <w:color w:val="333333"/>
          <w:sz w:val="24"/>
          <w:szCs w:val="24"/>
        </w:rPr>
      </w:pPr>
      <w:bookmarkStart w:id="37" w:name="1hmsyys" w:colFirst="0" w:colLast="0"/>
      <w:bookmarkEnd w:id="37"/>
      <w:r>
        <w:rPr>
          <w:rFonts w:ascii="Calibri" w:eastAsia="Calibri" w:hAnsi="Calibri" w:cs="Calibri"/>
          <w:color w:val="333333"/>
          <w:sz w:val="24"/>
          <w:szCs w:val="24"/>
        </w:rPr>
        <w:t>7) надання послуг автостанцій, портів, аеропортів, послуг з аеронавігаційного обслуговування польотів повітряних суден;</w:t>
      </w:r>
    </w:p>
    <w:p w14:paraId="191FF200" w14:textId="77777777" w:rsidR="00DD57AC" w:rsidRDefault="00E16709">
      <w:pPr>
        <w:shd w:val="clear" w:color="auto" w:fill="FFFFFF"/>
        <w:ind w:firstLine="450"/>
        <w:jc w:val="both"/>
        <w:rPr>
          <w:rFonts w:ascii="Calibri" w:eastAsia="Calibri" w:hAnsi="Calibri" w:cs="Calibri"/>
          <w:color w:val="333333"/>
          <w:sz w:val="24"/>
          <w:szCs w:val="24"/>
        </w:rPr>
      </w:pPr>
      <w:bookmarkStart w:id="38" w:name="41mghml" w:colFirst="0" w:colLast="0"/>
      <w:bookmarkEnd w:id="38"/>
      <w:r>
        <w:rPr>
          <w:rFonts w:ascii="Calibri" w:eastAsia="Calibri" w:hAnsi="Calibri" w:cs="Calibri"/>
          <w:color w:val="333333"/>
          <w:sz w:val="24"/>
          <w:szCs w:val="24"/>
        </w:rPr>
        <w:t>8) надання послуг поштового зв’язку;</w:t>
      </w:r>
    </w:p>
    <w:p w14:paraId="7993A843" w14:textId="77777777" w:rsidR="00DD57AC" w:rsidRDefault="00E16709">
      <w:pPr>
        <w:shd w:val="clear" w:color="auto" w:fill="FFFFFF"/>
        <w:ind w:firstLine="450"/>
        <w:jc w:val="both"/>
        <w:rPr>
          <w:rFonts w:ascii="Calibri" w:eastAsia="Calibri" w:hAnsi="Calibri" w:cs="Calibri"/>
          <w:color w:val="333333"/>
          <w:sz w:val="24"/>
          <w:szCs w:val="24"/>
        </w:rPr>
      </w:pPr>
      <w:bookmarkStart w:id="39" w:name="2grqrue" w:colFirst="0" w:colLast="0"/>
      <w:bookmarkEnd w:id="39"/>
      <w:r>
        <w:rPr>
          <w:rFonts w:ascii="Calibri" w:eastAsia="Calibri" w:hAnsi="Calibri" w:cs="Calibri"/>
          <w:color w:val="333333"/>
          <w:sz w:val="24"/>
          <w:szCs w:val="24"/>
        </w:rPr>
        <w:t>9) розробка родовищ нафти і газу, родовищ вугілля та ін</w:t>
      </w:r>
      <w:r>
        <w:rPr>
          <w:rFonts w:ascii="Calibri" w:eastAsia="Calibri" w:hAnsi="Calibri" w:cs="Calibri"/>
          <w:color w:val="333333"/>
          <w:sz w:val="24"/>
          <w:szCs w:val="24"/>
        </w:rPr>
        <w:t>ших видів твердого палива, видобуток нафти, вугілля та інших видів твердого палива.</w:t>
      </w:r>
    </w:p>
    <w:p w14:paraId="30AB105F" w14:textId="77777777" w:rsidR="00DD57AC" w:rsidRDefault="00E16709">
      <w:pPr>
        <w:shd w:val="clear" w:color="auto" w:fill="FFFFFF"/>
        <w:ind w:firstLine="450"/>
        <w:jc w:val="both"/>
        <w:rPr>
          <w:rFonts w:ascii="Calibri" w:eastAsia="Calibri" w:hAnsi="Calibri" w:cs="Calibri"/>
          <w:color w:val="333333"/>
          <w:sz w:val="24"/>
          <w:szCs w:val="24"/>
        </w:rPr>
      </w:pPr>
      <w:bookmarkStart w:id="40" w:name="vx1227" w:colFirst="0" w:colLast="0"/>
      <w:bookmarkEnd w:id="40"/>
      <w:r>
        <w:rPr>
          <w:rFonts w:ascii="Calibri" w:eastAsia="Calibri" w:hAnsi="Calibri" w:cs="Calibri"/>
          <w:color w:val="333333"/>
          <w:sz w:val="24"/>
          <w:szCs w:val="24"/>
        </w:rPr>
        <w:t>3. Для цілей </w:t>
      </w:r>
      <w:hyperlink r:id="rId28" w:anchor="n801">
        <w:r>
          <w:rPr>
            <w:rFonts w:ascii="Calibri" w:eastAsia="Calibri" w:hAnsi="Calibri" w:cs="Calibri"/>
            <w:color w:val="000000"/>
            <w:sz w:val="24"/>
            <w:szCs w:val="24"/>
          </w:rPr>
          <w:t>пункту 4</w:t>
        </w:r>
      </w:hyperlink>
      <w:r>
        <w:rPr>
          <w:rFonts w:ascii="Calibri" w:eastAsia="Calibri" w:hAnsi="Calibri" w:cs="Calibri"/>
          <w:color w:val="333333"/>
          <w:sz w:val="24"/>
          <w:szCs w:val="24"/>
        </w:rPr>
        <w:t> частини першої цієї статті до діяльності в окремих сферах господарювання</w:t>
      </w:r>
      <w:r>
        <w:rPr>
          <w:rFonts w:ascii="Calibri" w:eastAsia="Calibri" w:hAnsi="Calibri" w:cs="Calibri"/>
          <w:color w:val="333333"/>
          <w:sz w:val="24"/>
          <w:szCs w:val="24"/>
        </w:rPr>
        <w:t xml:space="preserve"> не відносяться:</w:t>
      </w:r>
    </w:p>
    <w:p w14:paraId="2D9FD412" w14:textId="77777777" w:rsidR="00DD57AC" w:rsidRDefault="00E16709">
      <w:pPr>
        <w:shd w:val="clear" w:color="auto" w:fill="FFFFFF"/>
        <w:ind w:firstLine="450"/>
        <w:jc w:val="both"/>
        <w:rPr>
          <w:rFonts w:ascii="Calibri" w:eastAsia="Calibri" w:hAnsi="Calibri" w:cs="Calibri"/>
          <w:color w:val="333333"/>
          <w:sz w:val="24"/>
          <w:szCs w:val="24"/>
        </w:rPr>
      </w:pPr>
      <w:bookmarkStart w:id="41" w:name="3fwokq0" w:colFirst="0" w:colLast="0"/>
      <w:bookmarkEnd w:id="41"/>
      <w:r>
        <w:rPr>
          <w:rFonts w:ascii="Calibri" w:eastAsia="Calibri" w:hAnsi="Calibri" w:cs="Calibri"/>
          <w:color w:val="333333"/>
          <w:sz w:val="24"/>
          <w:szCs w:val="24"/>
        </w:rPr>
        <w:t>1) виробництво та постачання теплової енергії і газу до мереж загального користування, якщо таке виробництво є наслідком іншої виробничої діяльності замовника, крім діяльності, що здійснюється у сферах, визначених у цьому пункті, при цьому</w:t>
      </w:r>
      <w:r>
        <w:rPr>
          <w:rFonts w:ascii="Calibri" w:eastAsia="Calibri" w:hAnsi="Calibri" w:cs="Calibri"/>
          <w:color w:val="333333"/>
          <w:sz w:val="24"/>
          <w:szCs w:val="24"/>
        </w:rPr>
        <w:t xml:space="preserve"> постачання теплової енергії здійснюється лише в цілях економної експлуатації виробничих потужностей замовника, а доходи від цієї діяльності не перевищують 20 відсотків середньорічного доходу за попередні три роки, включаючи дохід за поточний рік;</w:t>
      </w:r>
    </w:p>
    <w:p w14:paraId="67977BEC" w14:textId="77777777" w:rsidR="00DD57AC" w:rsidRDefault="00E16709">
      <w:pPr>
        <w:shd w:val="clear" w:color="auto" w:fill="FFFFFF"/>
        <w:ind w:firstLine="450"/>
        <w:jc w:val="both"/>
        <w:rPr>
          <w:rFonts w:ascii="Calibri" w:eastAsia="Calibri" w:hAnsi="Calibri" w:cs="Calibri"/>
          <w:color w:val="333333"/>
          <w:sz w:val="24"/>
          <w:szCs w:val="24"/>
        </w:rPr>
      </w:pPr>
      <w:bookmarkStart w:id="42" w:name="1v1yuxt" w:colFirst="0" w:colLast="0"/>
      <w:bookmarkEnd w:id="42"/>
      <w:r>
        <w:rPr>
          <w:rFonts w:ascii="Calibri" w:eastAsia="Calibri" w:hAnsi="Calibri" w:cs="Calibri"/>
          <w:color w:val="333333"/>
          <w:sz w:val="24"/>
          <w:szCs w:val="24"/>
        </w:rPr>
        <w:t>2) вироб</w:t>
      </w:r>
      <w:r>
        <w:rPr>
          <w:rFonts w:ascii="Calibri" w:eastAsia="Calibri" w:hAnsi="Calibri" w:cs="Calibri"/>
          <w:color w:val="333333"/>
          <w:sz w:val="24"/>
          <w:szCs w:val="24"/>
        </w:rPr>
        <w:t>ництво, передача та постачання електричної енергії до мереж загального користування, якщо таке виробництво, передача та постачання є необхідними для споживання самим замовником для здійснення іншої виробничої діяльності, крім діяльності, що провадиться у с</w:t>
      </w:r>
      <w:r>
        <w:rPr>
          <w:rFonts w:ascii="Calibri" w:eastAsia="Calibri" w:hAnsi="Calibri" w:cs="Calibri"/>
          <w:color w:val="333333"/>
          <w:sz w:val="24"/>
          <w:szCs w:val="24"/>
        </w:rPr>
        <w:t>ферах, визначених у цьому пункті, а обсяг постачання електричної енергії замовником до мереж загального користування залежить від рівня його власного споживання, за умови, що власне споживання є не меншим ніж 70 відсотків загального обсягу виробленої замов</w:t>
      </w:r>
      <w:r>
        <w:rPr>
          <w:rFonts w:ascii="Calibri" w:eastAsia="Calibri" w:hAnsi="Calibri" w:cs="Calibri"/>
          <w:color w:val="333333"/>
          <w:sz w:val="24"/>
          <w:szCs w:val="24"/>
        </w:rPr>
        <w:t>ником електричної енергії, розрахованого за середньорічними показниками виробництва за попередні три роки, включаючи показники за поточний рік;</w:t>
      </w:r>
    </w:p>
    <w:p w14:paraId="3979EE38" w14:textId="77777777" w:rsidR="00DD57AC" w:rsidRDefault="00E16709">
      <w:pPr>
        <w:shd w:val="clear" w:color="auto" w:fill="FFFFFF"/>
        <w:ind w:firstLine="450"/>
        <w:jc w:val="both"/>
        <w:rPr>
          <w:rFonts w:ascii="Calibri" w:eastAsia="Calibri" w:hAnsi="Calibri" w:cs="Calibri"/>
          <w:color w:val="333333"/>
          <w:sz w:val="24"/>
          <w:szCs w:val="24"/>
        </w:rPr>
      </w:pPr>
      <w:bookmarkStart w:id="43" w:name="4f1mdlm" w:colFirst="0" w:colLast="0"/>
      <w:bookmarkEnd w:id="43"/>
      <w:r>
        <w:rPr>
          <w:rFonts w:ascii="Calibri" w:eastAsia="Calibri" w:hAnsi="Calibri" w:cs="Calibri"/>
          <w:color w:val="333333"/>
          <w:sz w:val="24"/>
          <w:szCs w:val="24"/>
        </w:rPr>
        <w:t>3) виробництво, транспортування та постачання питної води в мережі загального користування, якщо таке виробництв</w:t>
      </w:r>
      <w:r>
        <w:rPr>
          <w:rFonts w:ascii="Calibri" w:eastAsia="Calibri" w:hAnsi="Calibri" w:cs="Calibri"/>
          <w:color w:val="333333"/>
          <w:sz w:val="24"/>
          <w:szCs w:val="24"/>
        </w:rPr>
        <w:t xml:space="preserve">о, транспортування та постачання є необхідними для споживання самим замовником для здійснення іншої виробничої діяльності, крім діяльності, що провадиться у сферах, визначених у цьому пункті, а обсяг постачання питної води </w:t>
      </w:r>
      <w:r>
        <w:rPr>
          <w:rFonts w:ascii="Calibri" w:eastAsia="Calibri" w:hAnsi="Calibri" w:cs="Calibri"/>
          <w:color w:val="333333"/>
          <w:sz w:val="24"/>
          <w:szCs w:val="24"/>
        </w:rPr>
        <w:lastRenderedPageBreak/>
        <w:t>замовником для загального користу</w:t>
      </w:r>
      <w:r>
        <w:rPr>
          <w:rFonts w:ascii="Calibri" w:eastAsia="Calibri" w:hAnsi="Calibri" w:cs="Calibri"/>
          <w:color w:val="333333"/>
          <w:sz w:val="24"/>
          <w:szCs w:val="24"/>
        </w:rPr>
        <w:t>вання залежить від рівня його власного споживання, за умови, що власне споживання є не меншим ніж 70 відсотків загального обсягу виробленої замовником питної води, розрахованого за середньорічними показниками виробництва за попередні три роки, включаючи по</w:t>
      </w:r>
      <w:r>
        <w:rPr>
          <w:rFonts w:ascii="Calibri" w:eastAsia="Calibri" w:hAnsi="Calibri" w:cs="Calibri"/>
          <w:color w:val="333333"/>
          <w:sz w:val="24"/>
          <w:szCs w:val="24"/>
        </w:rPr>
        <w:t>казники за поточний рік.</w:t>
      </w:r>
    </w:p>
    <w:p w14:paraId="15B499E3"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 xml:space="preserve">Коментар </w:t>
      </w:r>
    </w:p>
    <w:p w14:paraId="4C804E24" w14:textId="77777777" w:rsidR="00DD57AC" w:rsidRDefault="00E16709" w:rsidP="00403FF3">
      <w:pPr>
        <w:ind w:firstLine="720"/>
        <w:jc w:val="both"/>
        <w:rPr>
          <w:rFonts w:ascii="Calibri" w:eastAsia="Calibri" w:hAnsi="Calibri" w:cs="Calibri"/>
          <w:b/>
          <w:i/>
          <w:sz w:val="22"/>
          <w:szCs w:val="22"/>
        </w:rPr>
      </w:pPr>
      <w:r>
        <w:rPr>
          <w:rFonts w:ascii="Calibri" w:eastAsia="Calibri" w:hAnsi="Calibri" w:cs="Calibri"/>
          <w:b/>
          <w:i/>
          <w:sz w:val="22"/>
          <w:szCs w:val="22"/>
        </w:rPr>
        <w:t xml:space="preserve">Зазначені переліки діяльності є одним з критеріїв відповіді на питання чи є той чи інший суб’єкт господарювання-«монополіст» замовником у розумінні цього закону і чи на його закупівлі поширюються вимоги цього закону. </w:t>
      </w:r>
    </w:p>
    <w:p w14:paraId="71428927" w14:textId="77777777" w:rsidR="00DD57AC" w:rsidRDefault="00DD57AC">
      <w:pPr>
        <w:shd w:val="clear" w:color="auto" w:fill="FFFFFF"/>
        <w:ind w:firstLine="450"/>
        <w:jc w:val="both"/>
        <w:rPr>
          <w:rFonts w:ascii="Calibri" w:eastAsia="Calibri" w:hAnsi="Calibri" w:cs="Calibri"/>
          <w:color w:val="333333"/>
          <w:sz w:val="24"/>
          <w:szCs w:val="24"/>
        </w:rPr>
      </w:pPr>
      <w:bookmarkStart w:id="44" w:name="2u6wntf" w:colFirst="0" w:colLast="0"/>
      <w:bookmarkEnd w:id="44"/>
    </w:p>
    <w:p w14:paraId="2094815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w:t>
      </w:r>
      <w:r>
        <w:rPr>
          <w:rFonts w:ascii="Calibri" w:eastAsia="Calibri" w:hAnsi="Calibri" w:cs="Calibri"/>
          <w:color w:val="333333"/>
          <w:sz w:val="24"/>
          <w:szCs w:val="24"/>
        </w:rPr>
        <w:t xml:space="preserve"> Категорії замовників, що використовуються у цьому Законі:</w:t>
      </w:r>
    </w:p>
    <w:p w14:paraId="7C33079F" w14:textId="77777777" w:rsidR="00DD57AC" w:rsidRDefault="00E16709">
      <w:pPr>
        <w:shd w:val="clear" w:color="auto" w:fill="FFFFFF"/>
        <w:ind w:firstLine="450"/>
        <w:jc w:val="both"/>
        <w:rPr>
          <w:rFonts w:ascii="Calibri" w:eastAsia="Calibri" w:hAnsi="Calibri" w:cs="Calibri"/>
          <w:color w:val="333333"/>
          <w:sz w:val="24"/>
          <w:szCs w:val="24"/>
        </w:rPr>
      </w:pPr>
      <w:bookmarkStart w:id="45" w:name="19c6y18" w:colFirst="0" w:colLast="0"/>
      <w:bookmarkEnd w:id="45"/>
      <w:r>
        <w:rPr>
          <w:rFonts w:ascii="Calibri" w:eastAsia="Calibri" w:hAnsi="Calibri" w:cs="Calibri"/>
          <w:color w:val="333333"/>
          <w:sz w:val="24"/>
          <w:szCs w:val="24"/>
        </w:rPr>
        <w:t>1) органи державної влади та органи місцевого самоврядування, зазначені у </w:t>
      </w:r>
      <w:hyperlink r:id="rId29" w:anchor="n795">
        <w:r>
          <w:rPr>
            <w:rFonts w:ascii="Calibri" w:eastAsia="Calibri" w:hAnsi="Calibri" w:cs="Calibri"/>
            <w:color w:val="000000"/>
            <w:sz w:val="24"/>
            <w:szCs w:val="24"/>
          </w:rPr>
          <w:t>пункті 1</w:t>
        </w:r>
      </w:hyperlink>
      <w:r>
        <w:rPr>
          <w:rFonts w:ascii="Calibri" w:eastAsia="Calibri" w:hAnsi="Calibri" w:cs="Calibri"/>
          <w:color w:val="333333"/>
          <w:sz w:val="24"/>
          <w:szCs w:val="24"/>
        </w:rPr>
        <w:t> частини першої цієї статті;</w:t>
      </w:r>
    </w:p>
    <w:p w14:paraId="4CB86C3A" w14:textId="77777777" w:rsidR="00DD57AC" w:rsidRDefault="00E16709">
      <w:pPr>
        <w:shd w:val="clear" w:color="auto" w:fill="FFFFFF"/>
        <w:ind w:firstLine="450"/>
        <w:jc w:val="both"/>
        <w:rPr>
          <w:rFonts w:ascii="Calibri" w:eastAsia="Calibri" w:hAnsi="Calibri" w:cs="Calibri"/>
          <w:color w:val="333333"/>
          <w:sz w:val="24"/>
          <w:szCs w:val="24"/>
        </w:rPr>
      </w:pPr>
      <w:bookmarkStart w:id="46" w:name="3tbugp1" w:colFirst="0" w:colLast="0"/>
      <w:bookmarkEnd w:id="46"/>
      <w:r>
        <w:rPr>
          <w:rFonts w:ascii="Calibri" w:eastAsia="Calibri" w:hAnsi="Calibri" w:cs="Calibri"/>
          <w:color w:val="333333"/>
          <w:sz w:val="24"/>
          <w:szCs w:val="24"/>
        </w:rPr>
        <w:t xml:space="preserve">2) </w:t>
      </w:r>
      <w:r>
        <w:rPr>
          <w:rFonts w:ascii="Calibri" w:eastAsia="Calibri" w:hAnsi="Calibri" w:cs="Calibri"/>
          <w:color w:val="333333"/>
          <w:sz w:val="24"/>
          <w:szCs w:val="24"/>
        </w:rPr>
        <w:t>органи соціального страхування, зазначені у </w:t>
      </w:r>
      <w:hyperlink r:id="rId30" w:anchor="n796">
        <w:r>
          <w:rPr>
            <w:rFonts w:ascii="Calibri" w:eastAsia="Calibri" w:hAnsi="Calibri" w:cs="Calibri"/>
            <w:color w:val="000000"/>
            <w:sz w:val="24"/>
            <w:szCs w:val="24"/>
          </w:rPr>
          <w:t>пункті 2</w:t>
        </w:r>
      </w:hyperlink>
      <w:r>
        <w:rPr>
          <w:rFonts w:ascii="Calibri" w:eastAsia="Calibri" w:hAnsi="Calibri" w:cs="Calibri"/>
          <w:color w:val="333333"/>
          <w:sz w:val="24"/>
          <w:szCs w:val="24"/>
        </w:rPr>
        <w:t> частини першої цієї статті;</w:t>
      </w:r>
    </w:p>
    <w:p w14:paraId="5A1CC483" w14:textId="77777777" w:rsidR="00DD57AC" w:rsidRDefault="00E16709">
      <w:pPr>
        <w:shd w:val="clear" w:color="auto" w:fill="FFFFFF"/>
        <w:ind w:firstLine="450"/>
        <w:jc w:val="both"/>
        <w:rPr>
          <w:rFonts w:ascii="Calibri" w:eastAsia="Calibri" w:hAnsi="Calibri" w:cs="Calibri"/>
          <w:color w:val="333333"/>
          <w:sz w:val="24"/>
          <w:szCs w:val="24"/>
        </w:rPr>
      </w:pPr>
      <w:bookmarkStart w:id="47" w:name="28h4qwu" w:colFirst="0" w:colLast="0"/>
      <w:bookmarkEnd w:id="47"/>
      <w:r>
        <w:rPr>
          <w:rFonts w:ascii="Calibri" w:eastAsia="Calibri" w:hAnsi="Calibri" w:cs="Calibri"/>
          <w:color w:val="333333"/>
          <w:sz w:val="24"/>
          <w:szCs w:val="24"/>
        </w:rPr>
        <w:t>3) підприємства, установи, організації, зазначені у </w:t>
      </w:r>
      <w:hyperlink r:id="rId31" w:anchor="n797">
        <w:r>
          <w:rPr>
            <w:rFonts w:ascii="Calibri" w:eastAsia="Calibri" w:hAnsi="Calibri" w:cs="Calibri"/>
            <w:color w:val="000000"/>
            <w:sz w:val="24"/>
            <w:szCs w:val="24"/>
          </w:rPr>
          <w:t>пункті 3</w:t>
        </w:r>
      </w:hyperlink>
      <w:r>
        <w:rPr>
          <w:rFonts w:ascii="Calibri" w:eastAsia="Calibri" w:hAnsi="Calibri" w:cs="Calibri"/>
          <w:color w:val="333333"/>
          <w:sz w:val="24"/>
          <w:szCs w:val="24"/>
        </w:rPr>
        <w:t> частини першої цієї статті;</w:t>
      </w:r>
    </w:p>
    <w:p w14:paraId="1CABAE75" w14:textId="77777777" w:rsidR="00DD57AC" w:rsidRDefault="00E16709">
      <w:pPr>
        <w:shd w:val="clear" w:color="auto" w:fill="FFFFFF"/>
        <w:ind w:firstLine="450"/>
        <w:jc w:val="both"/>
        <w:rPr>
          <w:rFonts w:ascii="Calibri" w:eastAsia="Calibri" w:hAnsi="Calibri" w:cs="Calibri"/>
          <w:color w:val="333333"/>
          <w:sz w:val="24"/>
          <w:szCs w:val="24"/>
        </w:rPr>
      </w:pPr>
      <w:bookmarkStart w:id="48" w:name="nmf14n" w:colFirst="0" w:colLast="0"/>
      <w:bookmarkEnd w:id="48"/>
      <w:r>
        <w:rPr>
          <w:rFonts w:ascii="Calibri" w:eastAsia="Calibri" w:hAnsi="Calibri" w:cs="Calibri"/>
          <w:color w:val="333333"/>
          <w:sz w:val="24"/>
          <w:szCs w:val="24"/>
        </w:rPr>
        <w:t>4) юридичні особи та/або суб’єкти господарювання, які здійснюють діяльність в окремих сферах господарювання, зазначені у </w:t>
      </w:r>
      <w:hyperlink r:id="rId32" w:anchor="n801">
        <w:r>
          <w:rPr>
            <w:rFonts w:ascii="Calibri" w:eastAsia="Calibri" w:hAnsi="Calibri" w:cs="Calibri"/>
            <w:color w:val="000000"/>
            <w:sz w:val="24"/>
            <w:szCs w:val="24"/>
          </w:rPr>
          <w:t>пункті 4</w:t>
        </w:r>
      </w:hyperlink>
      <w:r>
        <w:rPr>
          <w:rFonts w:ascii="Calibri" w:eastAsia="Calibri" w:hAnsi="Calibri" w:cs="Calibri"/>
          <w:color w:val="333333"/>
          <w:sz w:val="24"/>
          <w:szCs w:val="24"/>
        </w:rPr>
        <w:t> частини першої цієї статті.</w:t>
      </w:r>
    </w:p>
    <w:p w14:paraId="08A41FAB"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 xml:space="preserve">Коментар </w:t>
      </w:r>
    </w:p>
    <w:p w14:paraId="1B5F861E" w14:textId="77777777" w:rsidR="00DD57AC" w:rsidRDefault="00E16709" w:rsidP="00403FF3">
      <w:pPr>
        <w:shd w:val="clear" w:color="auto" w:fill="FFFFFF"/>
        <w:ind w:firstLine="720"/>
        <w:jc w:val="both"/>
        <w:rPr>
          <w:rFonts w:ascii="Calibri" w:eastAsia="Calibri" w:hAnsi="Calibri" w:cs="Calibri"/>
          <w:b/>
          <w:i/>
          <w:sz w:val="22"/>
          <w:szCs w:val="22"/>
        </w:rPr>
      </w:pPr>
      <w:r>
        <w:rPr>
          <w:rFonts w:ascii="Calibri" w:eastAsia="Calibri" w:hAnsi="Calibri" w:cs="Calibri"/>
          <w:b/>
          <w:i/>
          <w:sz w:val="22"/>
          <w:szCs w:val="22"/>
        </w:rPr>
        <w:t>Вказані категорії сформовані по певній аналогії з правом ЄС на підставі групування всієї сукупності замовників за критеріями віднесення до замовників та застосовуються для зручності під час оприлю</w:t>
      </w:r>
      <w:r>
        <w:rPr>
          <w:rFonts w:ascii="Calibri" w:eastAsia="Calibri" w:hAnsi="Calibri" w:cs="Calibri"/>
          <w:b/>
          <w:i/>
          <w:sz w:val="22"/>
          <w:szCs w:val="22"/>
        </w:rPr>
        <w:t>днення інформації про закупівлі і з потреб аналізу здійснення закупівель різними категоріями замовників.</w:t>
      </w:r>
    </w:p>
    <w:p w14:paraId="3AA8E535" w14:textId="77777777" w:rsidR="00DD57AC" w:rsidRDefault="00DD57AC">
      <w:pPr>
        <w:rPr>
          <w:rFonts w:ascii="Calibri" w:eastAsia="Calibri" w:hAnsi="Calibri" w:cs="Calibri"/>
          <w:sz w:val="24"/>
          <w:szCs w:val="24"/>
        </w:rPr>
      </w:pPr>
    </w:p>
    <w:p w14:paraId="7C6DFC34"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b/>
          <w:color w:val="333333"/>
          <w:sz w:val="24"/>
          <w:szCs w:val="24"/>
        </w:rPr>
        <w:t>Стаття 3.</w:t>
      </w:r>
      <w:r>
        <w:rPr>
          <w:rFonts w:ascii="Calibri" w:eastAsia="Calibri" w:hAnsi="Calibri" w:cs="Calibri"/>
          <w:color w:val="333333"/>
          <w:sz w:val="24"/>
          <w:szCs w:val="24"/>
        </w:rPr>
        <w:t> Сфера застосування Закону</w:t>
      </w:r>
    </w:p>
    <w:p w14:paraId="2271463C" w14:textId="77777777" w:rsidR="00DD57AC" w:rsidRDefault="00E16709">
      <w:pPr>
        <w:shd w:val="clear" w:color="auto" w:fill="FFFFFF"/>
        <w:ind w:firstLine="450"/>
        <w:jc w:val="both"/>
        <w:rPr>
          <w:rFonts w:ascii="Calibri" w:eastAsia="Calibri" w:hAnsi="Calibri" w:cs="Calibri"/>
          <w:color w:val="333333"/>
          <w:sz w:val="24"/>
          <w:szCs w:val="24"/>
        </w:rPr>
      </w:pPr>
      <w:bookmarkStart w:id="49" w:name="37m2jsg" w:colFirst="0" w:colLast="0"/>
      <w:bookmarkEnd w:id="49"/>
      <w:r>
        <w:rPr>
          <w:rFonts w:ascii="Calibri" w:eastAsia="Calibri" w:hAnsi="Calibri" w:cs="Calibri"/>
          <w:color w:val="333333"/>
          <w:sz w:val="24"/>
          <w:szCs w:val="24"/>
        </w:rPr>
        <w:t>1. Цей Закон застосовується:</w:t>
      </w:r>
    </w:p>
    <w:p w14:paraId="6EA042A3" w14:textId="77777777" w:rsidR="00DD57AC" w:rsidRDefault="00E16709">
      <w:pPr>
        <w:shd w:val="clear" w:color="auto" w:fill="FFFFFF"/>
        <w:ind w:firstLine="450"/>
        <w:jc w:val="both"/>
        <w:rPr>
          <w:rFonts w:ascii="Calibri" w:eastAsia="Calibri" w:hAnsi="Calibri" w:cs="Calibri"/>
          <w:color w:val="333333"/>
          <w:sz w:val="24"/>
          <w:szCs w:val="24"/>
        </w:rPr>
      </w:pPr>
      <w:bookmarkStart w:id="50" w:name="1mrcu09" w:colFirst="0" w:colLast="0"/>
      <w:bookmarkEnd w:id="50"/>
      <w:r>
        <w:rPr>
          <w:rFonts w:ascii="Calibri" w:eastAsia="Calibri" w:hAnsi="Calibri" w:cs="Calibri"/>
          <w:color w:val="333333"/>
          <w:sz w:val="24"/>
          <w:szCs w:val="24"/>
        </w:rPr>
        <w:t>1) до замовників, визначених </w:t>
      </w:r>
      <w:hyperlink r:id="rId33" w:anchor="n795">
        <w:r>
          <w:rPr>
            <w:rFonts w:ascii="Calibri" w:eastAsia="Calibri" w:hAnsi="Calibri" w:cs="Calibri"/>
            <w:color w:val="000000"/>
            <w:sz w:val="24"/>
            <w:szCs w:val="24"/>
          </w:rPr>
          <w:t>пунктами 1-3</w:t>
        </w:r>
      </w:hyperlink>
      <w:r>
        <w:rPr>
          <w:rFonts w:ascii="Calibri" w:eastAsia="Calibri" w:hAnsi="Calibri" w:cs="Calibri"/>
          <w:color w:val="333333"/>
          <w:sz w:val="24"/>
          <w:szCs w:val="24"/>
        </w:rPr>
        <w:t> частини першої статті 2 цього Закону, за умови що вартість предмета закупівлі товару (товарів), послуги (послуг) дорівнює або перевищує 200 тисяч гривень, а робіт - 1,</w:t>
      </w:r>
      <w:r>
        <w:rPr>
          <w:rFonts w:ascii="Calibri" w:eastAsia="Calibri" w:hAnsi="Calibri" w:cs="Calibri"/>
          <w:color w:val="333333"/>
          <w:sz w:val="24"/>
          <w:szCs w:val="24"/>
        </w:rPr>
        <w:t>5 мільйона гривень;</w:t>
      </w:r>
    </w:p>
    <w:p w14:paraId="15295510" w14:textId="77777777" w:rsidR="00DD57AC" w:rsidRDefault="00E16709">
      <w:pPr>
        <w:shd w:val="clear" w:color="auto" w:fill="FFFFFF"/>
        <w:ind w:firstLine="450"/>
        <w:jc w:val="both"/>
        <w:rPr>
          <w:rFonts w:ascii="Calibri" w:eastAsia="Calibri" w:hAnsi="Calibri" w:cs="Calibri"/>
          <w:color w:val="333333"/>
          <w:sz w:val="24"/>
          <w:szCs w:val="24"/>
        </w:rPr>
      </w:pPr>
      <w:bookmarkStart w:id="51" w:name="46r0co2" w:colFirst="0" w:colLast="0"/>
      <w:bookmarkEnd w:id="51"/>
      <w:r>
        <w:rPr>
          <w:rFonts w:ascii="Calibri" w:eastAsia="Calibri" w:hAnsi="Calibri" w:cs="Calibri"/>
          <w:color w:val="333333"/>
          <w:sz w:val="24"/>
          <w:szCs w:val="24"/>
        </w:rPr>
        <w:t>2) до замовників, визначених </w:t>
      </w:r>
      <w:hyperlink r:id="rId34" w:anchor="n801">
        <w:r>
          <w:rPr>
            <w:rFonts w:ascii="Calibri" w:eastAsia="Calibri" w:hAnsi="Calibri" w:cs="Calibri"/>
            <w:color w:val="000000"/>
            <w:sz w:val="24"/>
            <w:szCs w:val="24"/>
          </w:rPr>
          <w:t>пунктом 4</w:t>
        </w:r>
      </w:hyperlink>
      <w:r>
        <w:rPr>
          <w:rFonts w:ascii="Calibri" w:eastAsia="Calibri" w:hAnsi="Calibri" w:cs="Calibri"/>
          <w:color w:val="333333"/>
          <w:sz w:val="24"/>
          <w:szCs w:val="24"/>
        </w:rPr>
        <w:t> частини першої статті 2 цього Закону, за умови що вартість предмета закупівлі товару (товарів), послуги (послуг) дорівн</w:t>
      </w:r>
      <w:r>
        <w:rPr>
          <w:rFonts w:ascii="Calibri" w:eastAsia="Calibri" w:hAnsi="Calibri" w:cs="Calibri"/>
          <w:color w:val="333333"/>
          <w:sz w:val="24"/>
          <w:szCs w:val="24"/>
        </w:rPr>
        <w:t>ює або перевищує 1 мільйон гривень, а робіт - 5 мільйонів гривень;</w:t>
      </w:r>
    </w:p>
    <w:p w14:paraId="6DB10560" w14:textId="77777777" w:rsidR="00DD57AC" w:rsidRDefault="00E16709">
      <w:pPr>
        <w:shd w:val="clear" w:color="auto" w:fill="FFFFFF"/>
        <w:ind w:firstLine="450"/>
        <w:jc w:val="both"/>
        <w:rPr>
          <w:rFonts w:ascii="Calibri" w:eastAsia="Calibri" w:hAnsi="Calibri" w:cs="Calibri"/>
          <w:color w:val="333333"/>
          <w:sz w:val="24"/>
          <w:szCs w:val="24"/>
        </w:rPr>
      </w:pPr>
      <w:bookmarkStart w:id="52" w:name="2lwamvv" w:colFirst="0" w:colLast="0"/>
      <w:bookmarkEnd w:id="52"/>
      <w:r>
        <w:rPr>
          <w:rFonts w:ascii="Calibri" w:eastAsia="Calibri" w:hAnsi="Calibri" w:cs="Calibri"/>
          <w:color w:val="333333"/>
          <w:sz w:val="24"/>
          <w:szCs w:val="24"/>
        </w:rPr>
        <w:t>3) до замовників, визначених </w:t>
      </w:r>
      <w:hyperlink r:id="rId35" w:anchor="n794">
        <w:r>
          <w:rPr>
            <w:rFonts w:ascii="Calibri" w:eastAsia="Calibri" w:hAnsi="Calibri" w:cs="Calibri"/>
            <w:color w:val="000000"/>
            <w:sz w:val="24"/>
            <w:szCs w:val="24"/>
          </w:rPr>
          <w:t>частиною першою</w:t>
        </w:r>
      </w:hyperlink>
      <w:r>
        <w:rPr>
          <w:rFonts w:ascii="Calibri" w:eastAsia="Calibri" w:hAnsi="Calibri" w:cs="Calibri"/>
          <w:color w:val="333333"/>
          <w:sz w:val="24"/>
          <w:szCs w:val="24"/>
        </w:rPr>
        <w:t> статті 2 цього Закону, які здійснюють спрощені закупівлі відповідн</w:t>
      </w:r>
      <w:r>
        <w:rPr>
          <w:rFonts w:ascii="Calibri" w:eastAsia="Calibri" w:hAnsi="Calibri" w:cs="Calibri"/>
          <w:color w:val="333333"/>
          <w:sz w:val="24"/>
          <w:szCs w:val="24"/>
        </w:rPr>
        <w:t>о до цього Закону та/або укладають договори без використання електронної системи закупівель відповідно до частин другої, третьої і сьомої цієї статті.</w:t>
      </w:r>
    </w:p>
    <w:p w14:paraId="3B28276A" w14:textId="77777777" w:rsidR="00DD57AC" w:rsidRDefault="00E16709">
      <w:pPr>
        <w:shd w:val="clear" w:color="auto" w:fill="FFFFFF"/>
        <w:ind w:firstLine="450"/>
        <w:jc w:val="both"/>
        <w:rPr>
          <w:rFonts w:ascii="Calibri" w:eastAsia="Calibri" w:hAnsi="Calibri" w:cs="Calibri"/>
          <w:color w:val="333333"/>
          <w:sz w:val="24"/>
          <w:szCs w:val="24"/>
        </w:rPr>
      </w:pPr>
      <w:bookmarkStart w:id="53" w:name="111kx3o" w:colFirst="0" w:colLast="0"/>
      <w:bookmarkEnd w:id="53"/>
      <w:r>
        <w:rPr>
          <w:rFonts w:ascii="Calibri" w:eastAsia="Calibri" w:hAnsi="Calibri" w:cs="Calibri"/>
          <w:color w:val="333333"/>
          <w:sz w:val="24"/>
          <w:szCs w:val="24"/>
        </w:rPr>
        <w:t xml:space="preserve">2. Замовники здійснюють спрощені закупівлі шляхом використання електронної системи закупівель у порядку, </w:t>
      </w:r>
      <w:r>
        <w:rPr>
          <w:rFonts w:ascii="Calibri" w:eastAsia="Calibri" w:hAnsi="Calibri" w:cs="Calibri"/>
          <w:color w:val="333333"/>
          <w:sz w:val="24"/>
          <w:szCs w:val="24"/>
        </w:rPr>
        <w:t>передбаченому цим Законом.</w:t>
      </w:r>
    </w:p>
    <w:p w14:paraId="0E7CEAF2" w14:textId="77777777" w:rsidR="00DD57AC" w:rsidRDefault="00E16709">
      <w:pPr>
        <w:shd w:val="clear" w:color="auto" w:fill="FFFFFF"/>
        <w:ind w:firstLine="450"/>
        <w:jc w:val="both"/>
        <w:rPr>
          <w:rFonts w:ascii="Calibri" w:eastAsia="Calibri" w:hAnsi="Calibri" w:cs="Calibri"/>
          <w:color w:val="333333"/>
          <w:sz w:val="24"/>
          <w:szCs w:val="24"/>
        </w:rPr>
      </w:pPr>
      <w:bookmarkStart w:id="54" w:name="3l18frh" w:colFirst="0" w:colLast="0"/>
      <w:bookmarkEnd w:id="54"/>
      <w:r>
        <w:rPr>
          <w:rFonts w:ascii="Calibri" w:eastAsia="Calibri" w:hAnsi="Calibri" w:cs="Calibri"/>
          <w:color w:val="333333"/>
          <w:sz w:val="24"/>
          <w:szCs w:val="24"/>
        </w:rPr>
        <w:t>3. У разі здійснення закупівель товарів, робіт і послуг, вартість яких не перевищує 50 тисяч гривень, замовник повинен дотримуватися принципів здійснення публічних закупівель та може використовувати електронну систему закупівель,</w:t>
      </w:r>
      <w:r>
        <w:rPr>
          <w:rFonts w:ascii="Calibri" w:eastAsia="Calibri" w:hAnsi="Calibri" w:cs="Calibri"/>
          <w:color w:val="333333"/>
          <w:sz w:val="24"/>
          <w:szCs w:val="24"/>
        </w:rPr>
        <w:t xml:space="preserve"> у тому числі електронні каталоги для закупівлі товарів. У разі здійснення таких закупівель без використання електронної системи закупівель замовник обов’язково оприлюднює в електронній системі закупівель відповідно до </w:t>
      </w:r>
      <w:hyperlink r:id="rId36"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 звіт про договір про закупівлю, укладений без використання електронної системи закупівель.</w:t>
      </w:r>
    </w:p>
    <w:p w14:paraId="694E0CCB" w14:textId="77777777" w:rsidR="00DD57AC" w:rsidRDefault="00E16709">
      <w:pPr>
        <w:shd w:val="clear" w:color="auto" w:fill="FFFFFF"/>
        <w:ind w:firstLine="450"/>
        <w:jc w:val="both"/>
        <w:rPr>
          <w:rFonts w:ascii="Calibri" w:eastAsia="Calibri" w:hAnsi="Calibri" w:cs="Calibri"/>
          <w:color w:val="333333"/>
          <w:sz w:val="24"/>
          <w:szCs w:val="24"/>
        </w:rPr>
      </w:pPr>
      <w:bookmarkStart w:id="55" w:name="206ipza" w:colFirst="0" w:colLast="0"/>
      <w:bookmarkEnd w:id="55"/>
      <w:r>
        <w:rPr>
          <w:rFonts w:ascii="Calibri" w:eastAsia="Calibri" w:hAnsi="Calibri" w:cs="Calibri"/>
          <w:color w:val="333333"/>
          <w:sz w:val="24"/>
          <w:szCs w:val="24"/>
        </w:rPr>
        <w:t>Звіт про договір про закупівлю, укладений без використання електронної системи закупівель, повинен м</w:t>
      </w:r>
      <w:r>
        <w:rPr>
          <w:rFonts w:ascii="Calibri" w:eastAsia="Calibri" w:hAnsi="Calibri" w:cs="Calibri"/>
          <w:color w:val="333333"/>
          <w:sz w:val="24"/>
          <w:szCs w:val="24"/>
        </w:rPr>
        <w:t>істити таку інформацію:</w:t>
      </w:r>
    </w:p>
    <w:p w14:paraId="724DC180" w14:textId="77777777" w:rsidR="00DD57AC" w:rsidRDefault="00E16709">
      <w:pPr>
        <w:shd w:val="clear" w:color="auto" w:fill="FFFFFF"/>
        <w:ind w:firstLine="450"/>
        <w:jc w:val="both"/>
        <w:rPr>
          <w:rFonts w:ascii="Calibri" w:eastAsia="Calibri" w:hAnsi="Calibri" w:cs="Calibri"/>
          <w:color w:val="333333"/>
          <w:sz w:val="24"/>
          <w:szCs w:val="24"/>
        </w:rPr>
      </w:pPr>
      <w:bookmarkStart w:id="56" w:name="4k668n3" w:colFirst="0" w:colLast="0"/>
      <w:bookmarkEnd w:id="56"/>
      <w:r>
        <w:rPr>
          <w:rFonts w:ascii="Calibri" w:eastAsia="Calibri" w:hAnsi="Calibri" w:cs="Calibri"/>
          <w:color w:val="333333"/>
          <w:sz w:val="24"/>
          <w:szCs w:val="24"/>
        </w:rPr>
        <w:t>1) дата укладення та номер договору/документа (документів), що підтверджують придбання товару (товарів), робіт та послуги (послуг);</w:t>
      </w:r>
    </w:p>
    <w:p w14:paraId="2C055213" w14:textId="77777777" w:rsidR="00DD57AC" w:rsidRDefault="00E16709">
      <w:pPr>
        <w:shd w:val="clear" w:color="auto" w:fill="FFFFFF"/>
        <w:ind w:firstLine="450"/>
        <w:jc w:val="both"/>
        <w:rPr>
          <w:rFonts w:ascii="Calibri" w:eastAsia="Calibri" w:hAnsi="Calibri" w:cs="Calibri"/>
          <w:color w:val="333333"/>
          <w:sz w:val="24"/>
          <w:szCs w:val="24"/>
        </w:rPr>
      </w:pPr>
      <w:bookmarkStart w:id="57" w:name="2zbgiuw" w:colFirst="0" w:colLast="0"/>
      <w:bookmarkEnd w:id="57"/>
      <w:r>
        <w:rPr>
          <w:rFonts w:ascii="Calibri" w:eastAsia="Calibri" w:hAnsi="Calibri" w:cs="Calibri"/>
          <w:color w:val="333333"/>
          <w:sz w:val="24"/>
          <w:szCs w:val="24"/>
        </w:rPr>
        <w:t>2) найменування, місцезнаходження та ідентифікаційний код замовника в Єдиному державному реєстрі юри</w:t>
      </w:r>
      <w:r>
        <w:rPr>
          <w:rFonts w:ascii="Calibri" w:eastAsia="Calibri" w:hAnsi="Calibri" w:cs="Calibri"/>
          <w:color w:val="333333"/>
          <w:sz w:val="24"/>
          <w:szCs w:val="24"/>
        </w:rPr>
        <w:t>дичних осіб, фізичних осіб - підприємців та громадських формувань, його категорія;</w:t>
      </w:r>
    </w:p>
    <w:p w14:paraId="632A5F11" w14:textId="77777777" w:rsidR="00DD57AC" w:rsidRDefault="00E16709">
      <w:pPr>
        <w:shd w:val="clear" w:color="auto" w:fill="FFFFFF"/>
        <w:ind w:firstLine="450"/>
        <w:jc w:val="both"/>
        <w:rPr>
          <w:rFonts w:ascii="Calibri" w:eastAsia="Calibri" w:hAnsi="Calibri" w:cs="Calibri"/>
          <w:color w:val="333333"/>
          <w:sz w:val="24"/>
          <w:szCs w:val="24"/>
        </w:rPr>
      </w:pPr>
      <w:bookmarkStart w:id="58" w:name="1egqt2p" w:colFirst="0" w:colLast="0"/>
      <w:bookmarkEnd w:id="58"/>
      <w:r>
        <w:rPr>
          <w:rFonts w:ascii="Calibri" w:eastAsia="Calibri" w:hAnsi="Calibri" w:cs="Calibri"/>
          <w:color w:val="333333"/>
          <w:sz w:val="24"/>
          <w:szCs w:val="24"/>
        </w:rPr>
        <w:t>3) найменування (для юридичної особи) або прізвище, ім’я, по батькові (за наявності) (для фізичної особи) постачальника товарів, виконавця робіт чи надавача послуг;</w:t>
      </w:r>
    </w:p>
    <w:p w14:paraId="6B8E09E8" w14:textId="77777777" w:rsidR="00DD57AC" w:rsidRDefault="00E16709">
      <w:pPr>
        <w:shd w:val="clear" w:color="auto" w:fill="FFFFFF"/>
        <w:ind w:firstLine="450"/>
        <w:jc w:val="both"/>
        <w:rPr>
          <w:rFonts w:ascii="Calibri" w:eastAsia="Calibri" w:hAnsi="Calibri" w:cs="Calibri"/>
          <w:color w:val="333333"/>
          <w:sz w:val="24"/>
          <w:szCs w:val="24"/>
        </w:rPr>
      </w:pPr>
      <w:bookmarkStart w:id="59" w:name="3ygebqi" w:colFirst="0" w:colLast="0"/>
      <w:bookmarkStart w:id="60" w:name="2dlolyb" w:colFirst="0" w:colLast="0"/>
      <w:bookmarkEnd w:id="59"/>
      <w:bookmarkEnd w:id="60"/>
      <w:r>
        <w:rPr>
          <w:rFonts w:ascii="Calibri" w:eastAsia="Calibri" w:hAnsi="Calibri" w:cs="Calibri"/>
          <w:color w:val="333333"/>
          <w:sz w:val="24"/>
          <w:szCs w:val="24"/>
        </w:rPr>
        <w:lastRenderedPageBreak/>
        <w:t xml:space="preserve">4) </w:t>
      </w:r>
      <w:r>
        <w:rPr>
          <w:rFonts w:ascii="Calibri" w:eastAsia="Calibri" w:hAnsi="Calibri" w:cs="Calibri"/>
          <w:color w:val="333333"/>
          <w:sz w:val="24"/>
          <w:szCs w:val="24"/>
        </w:rPr>
        <w:t>ідентифікаційний код юридичної особи в Єдиному державному реєстрі юридичних осіб, фізичних осіб - підприємців та громадських формувань або реєстраційний номер облікової картки платника податків або серія та номер паспорта (для фізичних осіб, які через свої</w:t>
      </w:r>
      <w:r>
        <w:rPr>
          <w:rFonts w:ascii="Calibri" w:eastAsia="Calibri" w:hAnsi="Calibri" w:cs="Calibri"/>
          <w:color w:val="333333"/>
          <w:sz w:val="24"/>
          <w:szCs w:val="24"/>
        </w:rPr>
        <w:t xml:space="preserve">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постачальника товарів, виконавця робіт чи надавача послуг;</w:t>
      </w:r>
    </w:p>
    <w:p w14:paraId="431EF75A" w14:textId="77777777" w:rsidR="00DD57AC" w:rsidRDefault="00E16709">
      <w:pPr>
        <w:shd w:val="clear" w:color="auto" w:fill="FFFFFF"/>
        <w:ind w:firstLine="450"/>
        <w:jc w:val="both"/>
        <w:rPr>
          <w:rFonts w:ascii="Calibri" w:eastAsia="Calibri" w:hAnsi="Calibri" w:cs="Calibri"/>
          <w:color w:val="333333"/>
          <w:sz w:val="24"/>
          <w:szCs w:val="24"/>
        </w:rPr>
      </w:pPr>
      <w:bookmarkStart w:id="61" w:name="sqyw64" w:colFirst="0" w:colLast="0"/>
      <w:bookmarkEnd w:id="61"/>
      <w:r>
        <w:rPr>
          <w:rFonts w:ascii="Calibri" w:eastAsia="Calibri" w:hAnsi="Calibri" w:cs="Calibri"/>
          <w:color w:val="333333"/>
          <w:sz w:val="24"/>
          <w:szCs w:val="24"/>
        </w:rPr>
        <w:t>5) місцезнаходження (для юридичної особи) або місце проживання (для фізичної особи) постачальника товарів, виконавця робіт чи надавача послуг та номер телефону;</w:t>
      </w:r>
    </w:p>
    <w:p w14:paraId="16040B18" w14:textId="77777777" w:rsidR="00DD57AC" w:rsidRDefault="00E16709">
      <w:pPr>
        <w:shd w:val="clear" w:color="auto" w:fill="FFFFFF"/>
        <w:ind w:firstLine="450"/>
        <w:jc w:val="both"/>
        <w:rPr>
          <w:rFonts w:ascii="Calibri" w:eastAsia="Calibri" w:hAnsi="Calibri" w:cs="Calibri"/>
          <w:color w:val="333333"/>
          <w:sz w:val="24"/>
          <w:szCs w:val="24"/>
        </w:rPr>
      </w:pPr>
      <w:bookmarkStart w:id="62" w:name="3cqmetx" w:colFirst="0" w:colLast="0"/>
      <w:bookmarkEnd w:id="62"/>
      <w:r>
        <w:rPr>
          <w:rFonts w:ascii="Calibri" w:eastAsia="Calibri" w:hAnsi="Calibri" w:cs="Calibri"/>
          <w:color w:val="333333"/>
          <w:sz w:val="24"/>
          <w:szCs w:val="24"/>
        </w:rPr>
        <w:t>6) назва предмета закупівлі;</w:t>
      </w:r>
    </w:p>
    <w:p w14:paraId="342A5190" w14:textId="77777777" w:rsidR="00DD57AC" w:rsidRDefault="00E16709">
      <w:pPr>
        <w:shd w:val="clear" w:color="auto" w:fill="FFFFFF"/>
        <w:ind w:firstLine="450"/>
        <w:jc w:val="both"/>
        <w:rPr>
          <w:rFonts w:ascii="Calibri" w:eastAsia="Calibri" w:hAnsi="Calibri" w:cs="Calibri"/>
          <w:color w:val="333333"/>
          <w:sz w:val="24"/>
          <w:szCs w:val="24"/>
        </w:rPr>
      </w:pPr>
      <w:bookmarkStart w:id="63" w:name="1rvwp1q" w:colFirst="0" w:colLast="0"/>
      <w:bookmarkEnd w:id="63"/>
      <w:r>
        <w:rPr>
          <w:rFonts w:ascii="Calibri" w:eastAsia="Calibri" w:hAnsi="Calibri" w:cs="Calibri"/>
          <w:color w:val="333333"/>
          <w:sz w:val="24"/>
          <w:szCs w:val="24"/>
        </w:rPr>
        <w:t>7) кількість, місце та строк поставки товарів, виконання робіт чи</w:t>
      </w:r>
      <w:r>
        <w:rPr>
          <w:rFonts w:ascii="Calibri" w:eastAsia="Calibri" w:hAnsi="Calibri" w:cs="Calibri"/>
          <w:color w:val="333333"/>
          <w:sz w:val="24"/>
          <w:szCs w:val="24"/>
        </w:rPr>
        <w:t xml:space="preserve"> надання послуг;</w:t>
      </w:r>
    </w:p>
    <w:p w14:paraId="5687E3D8" w14:textId="77777777" w:rsidR="00DD57AC" w:rsidRDefault="00E16709">
      <w:pPr>
        <w:shd w:val="clear" w:color="auto" w:fill="FFFFFF"/>
        <w:ind w:firstLine="450"/>
        <w:jc w:val="both"/>
        <w:rPr>
          <w:rFonts w:ascii="Calibri" w:eastAsia="Calibri" w:hAnsi="Calibri" w:cs="Calibri"/>
          <w:color w:val="333333"/>
          <w:sz w:val="24"/>
          <w:szCs w:val="24"/>
        </w:rPr>
      </w:pPr>
      <w:bookmarkStart w:id="64" w:name="4bvk7pj" w:colFirst="0" w:colLast="0"/>
      <w:bookmarkEnd w:id="64"/>
      <w:r>
        <w:rPr>
          <w:rFonts w:ascii="Calibri" w:eastAsia="Calibri" w:hAnsi="Calibri" w:cs="Calibri"/>
          <w:color w:val="333333"/>
          <w:sz w:val="24"/>
          <w:szCs w:val="24"/>
        </w:rPr>
        <w:t>8) ціна, зазначена в договорі про закупівлю/документі (документах), що підтверджує (підтверджують) придбання товару (товарів), робіт чи послуги (послуг), та строк виконання договору.</w:t>
      </w:r>
    </w:p>
    <w:p w14:paraId="363CA9D7" w14:textId="77777777" w:rsidR="00DD57AC" w:rsidRDefault="00E16709">
      <w:pPr>
        <w:shd w:val="clear" w:color="auto" w:fill="FFFFFF"/>
        <w:ind w:firstLine="450"/>
        <w:jc w:val="both"/>
        <w:rPr>
          <w:rFonts w:ascii="Calibri" w:eastAsia="Calibri" w:hAnsi="Calibri" w:cs="Calibri"/>
          <w:color w:val="333333"/>
          <w:sz w:val="24"/>
          <w:szCs w:val="24"/>
        </w:rPr>
      </w:pPr>
      <w:bookmarkStart w:id="65" w:name="1664s55" w:colFirst="0" w:colLast="0"/>
      <w:bookmarkStart w:id="66" w:name="2r0uhxc" w:colFirst="0" w:colLast="0"/>
      <w:bookmarkEnd w:id="65"/>
      <w:bookmarkEnd w:id="66"/>
      <w:r>
        <w:rPr>
          <w:rFonts w:ascii="Calibri" w:eastAsia="Calibri" w:hAnsi="Calibri" w:cs="Calibri"/>
          <w:color w:val="333333"/>
          <w:sz w:val="24"/>
          <w:szCs w:val="24"/>
        </w:rPr>
        <w:t>У звіті про договір про закупівлю, укладеному без викори</w:t>
      </w:r>
      <w:r>
        <w:rPr>
          <w:rFonts w:ascii="Calibri" w:eastAsia="Calibri" w:hAnsi="Calibri" w:cs="Calibri"/>
          <w:color w:val="333333"/>
          <w:sz w:val="24"/>
          <w:szCs w:val="24"/>
        </w:rPr>
        <w:t>стання електронної системи закупівель, може зазначатися інша інформація.</w:t>
      </w:r>
    </w:p>
    <w:p w14:paraId="1DC452E3"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FAC8158"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Здійснення так званих «допорогових» закупівель, тобто закупівель з вартістю нижчою вартісних порогів для застосування 4-х процедур закупівель (такі пороги встановлені у пп.1</w:t>
      </w:r>
      <w:r>
        <w:rPr>
          <w:rFonts w:ascii="Calibri" w:eastAsia="Calibri" w:hAnsi="Calibri" w:cs="Calibri"/>
          <w:b/>
          <w:i/>
          <w:sz w:val="22"/>
          <w:szCs w:val="22"/>
        </w:rPr>
        <w:t xml:space="preserve"> і 2 ч.1 статті 3 цього Закону відповідно до категорій замовників – далі «процедурні пороги») має такі  особливості, а саме:</w:t>
      </w:r>
    </w:p>
    <w:p w14:paraId="67EACD41" w14:textId="77777777" w:rsidR="00DD57AC" w:rsidRDefault="00E16709">
      <w:pPr>
        <w:widowControl/>
        <w:numPr>
          <w:ilvl w:val="0"/>
          <w:numId w:val="62"/>
        </w:numPr>
        <w:pBdr>
          <w:top w:val="nil"/>
          <w:left w:val="nil"/>
          <w:bottom w:val="nil"/>
          <w:right w:val="nil"/>
          <w:between w:val="nil"/>
        </w:pBdr>
        <w:jc w:val="both"/>
        <w:rPr>
          <w:i/>
          <w:color w:val="000000"/>
          <w:sz w:val="22"/>
          <w:szCs w:val="22"/>
        </w:rPr>
      </w:pPr>
      <w:r>
        <w:rPr>
          <w:rFonts w:ascii="Calibri" w:eastAsia="Calibri" w:hAnsi="Calibri" w:cs="Calibri"/>
          <w:i/>
          <w:color w:val="000000"/>
          <w:sz w:val="22"/>
          <w:szCs w:val="22"/>
        </w:rPr>
        <w:t xml:space="preserve">Якщо </w:t>
      </w:r>
      <w:r>
        <w:rPr>
          <w:rFonts w:ascii="Calibri" w:eastAsia="Calibri" w:hAnsi="Calibri" w:cs="Calibri"/>
          <w:b/>
          <w:i/>
          <w:color w:val="000000"/>
          <w:sz w:val="22"/>
          <w:szCs w:val="22"/>
          <w:u w:val="single"/>
        </w:rPr>
        <w:t>вартість договору є меншою від 50000 грн</w:t>
      </w:r>
      <w:r>
        <w:rPr>
          <w:rFonts w:ascii="Calibri" w:eastAsia="Calibri" w:hAnsi="Calibri" w:cs="Calibri"/>
          <w:i/>
          <w:color w:val="000000"/>
          <w:sz w:val="22"/>
          <w:szCs w:val="22"/>
        </w:rPr>
        <w:t xml:space="preserve"> – договір укладається без проведення будь-яких процедур, виконавець послуг обирається замовником самостійно (повна дискреція). При цьому замовник все рівно повинен оприлюднити в електронній системі закупівель Звіт про договір про закупівлю, укладений без </w:t>
      </w:r>
      <w:r>
        <w:rPr>
          <w:rFonts w:ascii="Calibri" w:eastAsia="Calibri" w:hAnsi="Calibri" w:cs="Calibri"/>
          <w:i/>
          <w:color w:val="000000"/>
          <w:sz w:val="22"/>
          <w:szCs w:val="22"/>
        </w:rPr>
        <w:t>використання електронної системи закупівель, зміст якого визначений вище частиною 3  статті 3 Закону. Як альтернатива такий зусиллям по підготовці звіту теоретично з 1 гривні замовник за такої вартості також має право провести спрощену закупівлю з аукціоно</w:t>
      </w:r>
      <w:r>
        <w:rPr>
          <w:rFonts w:ascii="Calibri" w:eastAsia="Calibri" w:hAnsi="Calibri" w:cs="Calibri"/>
          <w:i/>
          <w:color w:val="000000"/>
          <w:sz w:val="22"/>
          <w:szCs w:val="22"/>
        </w:rPr>
        <w:t>м у електронній системі (у порядку, визначеному у статті 14 Закону), і у цьому разі система автоматично згенерує звіт про результати аукціону, або скористатись електронним каталогом --  у разі придбання товарів, які є в такому каталозі.</w:t>
      </w:r>
    </w:p>
    <w:p w14:paraId="35D130F9" w14:textId="77777777" w:rsidR="00DD57AC" w:rsidRDefault="00E16709">
      <w:pPr>
        <w:widowControl/>
        <w:numPr>
          <w:ilvl w:val="0"/>
          <w:numId w:val="62"/>
        </w:numPr>
        <w:pBdr>
          <w:top w:val="nil"/>
          <w:left w:val="nil"/>
          <w:bottom w:val="nil"/>
          <w:right w:val="nil"/>
          <w:between w:val="nil"/>
        </w:pBdr>
        <w:rPr>
          <w:i/>
          <w:color w:val="000000"/>
          <w:sz w:val="22"/>
          <w:szCs w:val="22"/>
        </w:rPr>
      </w:pPr>
      <w:r>
        <w:rPr>
          <w:rFonts w:ascii="Calibri" w:eastAsia="Calibri" w:hAnsi="Calibri" w:cs="Calibri"/>
          <w:i/>
          <w:color w:val="000000"/>
          <w:sz w:val="22"/>
          <w:szCs w:val="22"/>
        </w:rPr>
        <w:t xml:space="preserve">З </w:t>
      </w:r>
      <w:r>
        <w:rPr>
          <w:rFonts w:ascii="Calibri" w:eastAsia="Calibri" w:hAnsi="Calibri" w:cs="Calibri"/>
          <w:b/>
          <w:i/>
          <w:color w:val="000000"/>
          <w:sz w:val="22"/>
          <w:szCs w:val="22"/>
          <w:u w:val="single"/>
        </w:rPr>
        <w:t>вартістю від 5000</w:t>
      </w:r>
      <w:r>
        <w:rPr>
          <w:rFonts w:ascii="Calibri" w:eastAsia="Calibri" w:hAnsi="Calibri" w:cs="Calibri"/>
          <w:b/>
          <w:i/>
          <w:color w:val="000000"/>
          <w:sz w:val="22"/>
          <w:szCs w:val="22"/>
          <w:u w:val="single"/>
        </w:rPr>
        <w:t>0 грн. до «процедурних порогів»</w:t>
      </w:r>
      <w:r>
        <w:rPr>
          <w:rFonts w:ascii="Calibri" w:eastAsia="Calibri" w:hAnsi="Calibri" w:cs="Calibri"/>
          <w:i/>
          <w:color w:val="000000"/>
          <w:sz w:val="22"/>
          <w:szCs w:val="22"/>
        </w:rPr>
        <w:t xml:space="preserve">  -- існує 2 варіанти для укладення договору:</w:t>
      </w:r>
    </w:p>
    <w:p w14:paraId="35508BB0" w14:textId="77777777" w:rsidR="00DD57AC" w:rsidRDefault="00E16709">
      <w:pPr>
        <w:widowControl/>
        <w:pBdr>
          <w:top w:val="nil"/>
          <w:left w:val="nil"/>
          <w:bottom w:val="nil"/>
          <w:right w:val="nil"/>
          <w:between w:val="nil"/>
        </w:pBdr>
        <w:ind w:left="720"/>
        <w:jc w:val="both"/>
        <w:rPr>
          <w:rFonts w:ascii="Calibri" w:eastAsia="Calibri" w:hAnsi="Calibri" w:cs="Calibri"/>
          <w:i/>
          <w:color w:val="000000"/>
          <w:sz w:val="22"/>
          <w:szCs w:val="22"/>
        </w:rPr>
      </w:pPr>
      <w:r>
        <w:rPr>
          <w:rFonts w:ascii="Calibri" w:eastAsia="Calibri" w:hAnsi="Calibri" w:cs="Calibri"/>
          <w:i/>
          <w:color w:val="000000"/>
          <w:sz w:val="22"/>
          <w:szCs w:val="22"/>
          <w:u w:val="single"/>
        </w:rPr>
        <w:t>Варіант 1</w:t>
      </w:r>
      <w:r>
        <w:rPr>
          <w:rFonts w:ascii="Calibri" w:eastAsia="Calibri" w:hAnsi="Calibri" w:cs="Calibri"/>
          <w:i/>
          <w:color w:val="000000"/>
          <w:sz w:val="22"/>
          <w:szCs w:val="22"/>
        </w:rPr>
        <w:t xml:space="preserve">: Договір укладається з переможцем конкурентної спрощеної закупівлі із застосуванням електронного аукціону. При цьому, порядок проведення спрощеної закупівлі дозволяє укласти договір навіть, якщо участь в аукціоні брав лише 1 учасник.  </w:t>
      </w:r>
    </w:p>
    <w:p w14:paraId="6E0BA07F"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u w:val="single"/>
        </w:rPr>
        <w:t>Варіант 2:</w:t>
      </w:r>
      <w:r>
        <w:rPr>
          <w:rFonts w:ascii="Calibri" w:eastAsia="Calibri" w:hAnsi="Calibri" w:cs="Calibri"/>
          <w:i/>
          <w:sz w:val="22"/>
          <w:szCs w:val="22"/>
        </w:rPr>
        <w:t xml:space="preserve"> Договір </w:t>
      </w:r>
      <w:r>
        <w:rPr>
          <w:rFonts w:ascii="Calibri" w:eastAsia="Calibri" w:hAnsi="Calibri" w:cs="Calibri"/>
          <w:i/>
          <w:sz w:val="22"/>
          <w:szCs w:val="22"/>
        </w:rPr>
        <w:t>укладається без проведення будь-яких процедур, а виконавець послуг обирається замовником самостійно (повна дискреція) – якщо замовник скористався одним з винятків для застосування спрощеної закупівлі, а винятки перераховані у частині 7 статті 3 Закону. При</w:t>
      </w:r>
      <w:r>
        <w:rPr>
          <w:rFonts w:ascii="Calibri" w:eastAsia="Calibri" w:hAnsi="Calibri" w:cs="Calibri"/>
          <w:i/>
          <w:sz w:val="22"/>
          <w:szCs w:val="22"/>
        </w:rPr>
        <w:t xml:space="preserve"> цьому, у разі Варіанту 2 замовник все рівно повинен підготувати та оприлюднити в електронній системі закупівель Звіт про договір про закупівлю, укладений без використання електронної системи закупівель.</w:t>
      </w:r>
    </w:p>
    <w:p w14:paraId="4F1925DE" w14:textId="77777777" w:rsidR="00DD57AC" w:rsidRDefault="00E16709">
      <w:pPr>
        <w:widowControl/>
        <w:numPr>
          <w:ilvl w:val="0"/>
          <w:numId w:val="50"/>
        </w:numPr>
        <w:pBdr>
          <w:top w:val="nil"/>
          <w:left w:val="nil"/>
          <w:bottom w:val="nil"/>
          <w:right w:val="nil"/>
          <w:between w:val="nil"/>
        </w:pBdr>
        <w:ind w:left="709"/>
        <w:jc w:val="both"/>
        <w:rPr>
          <w:b/>
          <w:i/>
          <w:color w:val="000000"/>
          <w:sz w:val="22"/>
          <w:szCs w:val="22"/>
        </w:rPr>
      </w:pPr>
      <w:r>
        <w:rPr>
          <w:rFonts w:ascii="Calibri" w:eastAsia="Calibri" w:hAnsi="Calibri" w:cs="Calibri"/>
          <w:i/>
          <w:color w:val="000000"/>
          <w:sz w:val="22"/>
          <w:szCs w:val="22"/>
        </w:rPr>
        <w:t xml:space="preserve">З </w:t>
      </w:r>
      <w:r>
        <w:rPr>
          <w:rFonts w:ascii="Calibri" w:eastAsia="Calibri" w:hAnsi="Calibri" w:cs="Calibri"/>
          <w:b/>
          <w:i/>
          <w:color w:val="000000"/>
          <w:sz w:val="22"/>
          <w:szCs w:val="22"/>
          <w:u w:val="single"/>
        </w:rPr>
        <w:t>вартістю вище «процедурних порогів»</w:t>
      </w:r>
      <w:r>
        <w:rPr>
          <w:rFonts w:ascii="Calibri" w:eastAsia="Calibri" w:hAnsi="Calibri" w:cs="Calibri"/>
          <w:i/>
          <w:color w:val="000000"/>
          <w:sz w:val="22"/>
          <w:szCs w:val="22"/>
        </w:rPr>
        <w:t xml:space="preserve">  – обов’язково</w:t>
      </w:r>
      <w:r>
        <w:rPr>
          <w:rFonts w:ascii="Calibri" w:eastAsia="Calibri" w:hAnsi="Calibri" w:cs="Calibri"/>
          <w:i/>
          <w:color w:val="000000"/>
          <w:sz w:val="22"/>
          <w:szCs w:val="22"/>
        </w:rPr>
        <w:t xml:space="preserve"> проводиться 1 з 4 процедур закупівлі згідно з Законом, де вочевидь </w:t>
      </w:r>
      <w:r>
        <w:rPr>
          <w:rFonts w:ascii="Calibri" w:eastAsia="Calibri" w:hAnsi="Calibri" w:cs="Calibri"/>
          <w:b/>
          <w:i/>
          <w:color w:val="000000"/>
          <w:sz w:val="22"/>
          <w:szCs w:val="22"/>
          <w:u w:val="single"/>
        </w:rPr>
        <w:t>основна і переважна процедура є відкриті торги.</w:t>
      </w:r>
    </w:p>
    <w:p w14:paraId="18388D89" w14:textId="77777777" w:rsidR="00DD57AC" w:rsidRDefault="00E16709">
      <w:pPr>
        <w:jc w:val="both"/>
        <w:rPr>
          <w:rFonts w:ascii="Calibri" w:eastAsia="Calibri" w:hAnsi="Calibri" w:cs="Calibri"/>
          <w:b/>
          <w:i/>
          <w:color w:val="000000"/>
          <w:sz w:val="22"/>
          <w:szCs w:val="22"/>
        </w:rPr>
      </w:pPr>
      <w:r>
        <w:rPr>
          <w:rFonts w:ascii="Calibri" w:eastAsia="Calibri" w:hAnsi="Calibri" w:cs="Calibri"/>
          <w:b/>
          <w:i/>
          <w:color w:val="000000"/>
          <w:sz w:val="22"/>
          <w:szCs w:val="22"/>
        </w:rPr>
        <w:t>Вартісні межі, які фігурують у статті 3 Закону (наприклад, 50000 грн. або 200 000 грн) прямо пов’язані з 2-ма важливими факторами:</w:t>
      </w:r>
    </w:p>
    <w:p w14:paraId="4C9A7A64" w14:textId="77777777" w:rsidR="00DD57AC" w:rsidRDefault="00E16709">
      <w:pPr>
        <w:widowControl/>
        <w:numPr>
          <w:ilvl w:val="0"/>
          <w:numId w:val="60"/>
        </w:numPr>
        <w:pBdr>
          <w:top w:val="nil"/>
          <w:left w:val="nil"/>
          <w:bottom w:val="nil"/>
          <w:right w:val="nil"/>
          <w:between w:val="nil"/>
        </w:pBdr>
        <w:jc w:val="both"/>
        <w:rPr>
          <w:b/>
          <w:i/>
          <w:color w:val="333333"/>
          <w:sz w:val="22"/>
          <w:szCs w:val="22"/>
          <w:highlight w:val="white"/>
        </w:rPr>
      </w:pPr>
      <w:r>
        <w:rPr>
          <w:rFonts w:ascii="Calibri" w:eastAsia="Calibri" w:hAnsi="Calibri" w:cs="Calibri"/>
          <w:b/>
          <w:i/>
          <w:color w:val="000000"/>
          <w:sz w:val="22"/>
          <w:szCs w:val="22"/>
        </w:rPr>
        <w:t>Період для розрахунку вартості – у випадку товарів і послуг з урахуванням бюджетного законодавства та поширеної практики у випадку підприємств базовим періодом для розрахунку  очікуваної вартості закупівлі є календарний рік. Натомість, у випадку робіт базо</w:t>
      </w:r>
      <w:r>
        <w:rPr>
          <w:rFonts w:ascii="Calibri" w:eastAsia="Calibri" w:hAnsi="Calibri" w:cs="Calibri"/>
          <w:b/>
          <w:i/>
          <w:color w:val="000000"/>
          <w:sz w:val="22"/>
          <w:szCs w:val="22"/>
        </w:rPr>
        <w:t xml:space="preserve">вим періодом є весь строк виконання робіт (переважно від 1 до 3 років), розрахований проектно-кошторисною документацією. </w:t>
      </w:r>
    </w:p>
    <w:p w14:paraId="5D561BF4" w14:textId="77777777" w:rsidR="00DD57AC" w:rsidRDefault="00E16709">
      <w:pPr>
        <w:widowControl/>
        <w:numPr>
          <w:ilvl w:val="0"/>
          <w:numId w:val="60"/>
        </w:numPr>
        <w:pBdr>
          <w:top w:val="nil"/>
          <w:left w:val="nil"/>
          <w:bottom w:val="nil"/>
          <w:right w:val="nil"/>
          <w:between w:val="nil"/>
        </w:pBdr>
        <w:jc w:val="both"/>
        <w:rPr>
          <w:b/>
          <w:i/>
          <w:color w:val="000000"/>
          <w:sz w:val="22"/>
          <w:szCs w:val="22"/>
          <w:highlight w:val="white"/>
        </w:rPr>
      </w:pPr>
      <w:r>
        <w:rPr>
          <w:rFonts w:ascii="Calibri" w:eastAsia="Calibri" w:hAnsi="Calibri" w:cs="Calibri"/>
          <w:b/>
          <w:i/>
          <w:color w:val="000000"/>
          <w:sz w:val="22"/>
          <w:szCs w:val="22"/>
        </w:rPr>
        <w:t xml:space="preserve">Правила визначення предмета закупівлі, встановлені наказом </w:t>
      </w:r>
      <w:r>
        <w:rPr>
          <w:rFonts w:ascii="Calibri" w:eastAsia="Calibri" w:hAnsi="Calibri" w:cs="Calibri"/>
          <w:b/>
          <w:i/>
          <w:sz w:val="22"/>
          <w:szCs w:val="22"/>
        </w:rPr>
        <w:t>Мінекономіки</w:t>
      </w:r>
      <w:r>
        <w:rPr>
          <w:rFonts w:ascii="Calibri" w:eastAsia="Calibri" w:hAnsi="Calibri" w:cs="Calibri"/>
          <w:b/>
          <w:i/>
          <w:color w:val="000000"/>
          <w:sz w:val="22"/>
          <w:szCs w:val="22"/>
        </w:rPr>
        <w:t xml:space="preserve"> від 15.04.2020 №708 -- згідно цих правил для визначення предме</w:t>
      </w:r>
      <w:r>
        <w:rPr>
          <w:rFonts w:ascii="Calibri" w:eastAsia="Calibri" w:hAnsi="Calibri" w:cs="Calibri"/>
          <w:b/>
          <w:i/>
          <w:color w:val="000000"/>
          <w:sz w:val="22"/>
          <w:szCs w:val="22"/>
        </w:rPr>
        <w:t xml:space="preserve">та закупівлі товарів і послуг використовується Національний класифікатор "Єдиний закупівельний словник" ДК </w:t>
      </w:r>
      <w:r>
        <w:rPr>
          <w:rFonts w:ascii="Calibri" w:eastAsia="Calibri" w:hAnsi="Calibri" w:cs="Calibri"/>
          <w:b/>
          <w:i/>
          <w:color w:val="000000"/>
          <w:sz w:val="22"/>
          <w:szCs w:val="22"/>
        </w:rPr>
        <w:lastRenderedPageBreak/>
        <w:t>021:2015, (затверджений наказом Мінекономрозвитку України від 23.12.2015 №1749, далі - ЄЗС),</w:t>
      </w:r>
      <w:r>
        <w:rPr>
          <w:rFonts w:ascii="Calibri" w:eastAsia="Calibri" w:hAnsi="Calibri" w:cs="Calibri"/>
          <w:b/>
          <w:i/>
          <w:color w:val="333333"/>
          <w:sz w:val="22"/>
          <w:szCs w:val="22"/>
          <w:highlight w:val="white"/>
        </w:rPr>
        <w:t xml:space="preserve"> за яким глибина визначення (деталізації) предмета закупі</w:t>
      </w:r>
      <w:r>
        <w:rPr>
          <w:rFonts w:ascii="Calibri" w:eastAsia="Calibri" w:hAnsi="Calibri" w:cs="Calibri"/>
          <w:b/>
          <w:i/>
          <w:color w:val="333333"/>
          <w:sz w:val="22"/>
          <w:szCs w:val="22"/>
          <w:highlight w:val="white"/>
        </w:rPr>
        <w:t xml:space="preserve">влі товарів і послуг становить в асболютній більшості випадків показник четвертого знака ЄЗС. Для робіт використовується індивідуально визначений обсяг робіт щодо відповідного об’єкту </w:t>
      </w:r>
      <w:r>
        <w:rPr>
          <w:rFonts w:ascii="Calibri" w:eastAsia="Calibri" w:hAnsi="Calibri" w:cs="Calibri"/>
          <w:b/>
          <w:i/>
          <w:color w:val="000000"/>
          <w:sz w:val="22"/>
          <w:szCs w:val="22"/>
          <w:highlight w:val="white"/>
        </w:rPr>
        <w:t xml:space="preserve">робіт,  </w:t>
      </w:r>
      <w:r>
        <w:rPr>
          <w:rFonts w:ascii="Calibri" w:eastAsia="Calibri" w:hAnsi="Calibri" w:cs="Calibri"/>
          <w:b/>
          <w:i/>
          <w:color w:val="000000"/>
          <w:sz w:val="22"/>
          <w:szCs w:val="22"/>
        </w:rPr>
        <w:t xml:space="preserve">розрахований на підставі проектно-кошторисної документації. </w:t>
      </w:r>
    </w:p>
    <w:p w14:paraId="4B7B405F" w14:textId="77777777" w:rsidR="00DD57AC" w:rsidRDefault="00DD57AC">
      <w:pPr>
        <w:ind w:firstLine="450"/>
        <w:jc w:val="both"/>
        <w:rPr>
          <w:rFonts w:ascii="Calibri" w:eastAsia="Calibri" w:hAnsi="Calibri" w:cs="Calibri"/>
          <w:b/>
          <w:i/>
          <w:sz w:val="22"/>
          <w:szCs w:val="22"/>
        </w:rPr>
      </w:pPr>
    </w:p>
    <w:p w14:paraId="52616975"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4.</w:t>
      </w:r>
      <w:r>
        <w:rPr>
          <w:rFonts w:ascii="Calibri" w:eastAsia="Calibri" w:hAnsi="Calibri" w:cs="Calibri"/>
          <w:color w:val="333333"/>
          <w:sz w:val="24"/>
          <w:szCs w:val="24"/>
        </w:rPr>
        <w:t xml:space="preserve"> Відносини, пов’язані із сферою публічних закупівель, регулюється виключно цим Законом і не можуть регулюватися іншими законами, крім випадків, встановлених цим Законом.</w:t>
      </w:r>
    </w:p>
    <w:p w14:paraId="7E178B63" w14:textId="77777777" w:rsidR="00DD57AC" w:rsidRDefault="00E16709">
      <w:pPr>
        <w:shd w:val="clear" w:color="auto" w:fill="FFFFFF"/>
        <w:ind w:firstLine="450"/>
        <w:jc w:val="both"/>
        <w:rPr>
          <w:rFonts w:ascii="Calibri" w:eastAsia="Calibri" w:hAnsi="Calibri" w:cs="Calibri"/>
          <w:color w:val="333333"/>
          <w:sz w:val="24"/>
          <w:szCs w:val="24"/>
        </w:rPr>
      </w:pPr>
      <w:bookmarkStart w:id="67" w:name="3q5sasy" w:colFirst="0" w:colLast="0"/>
      <w:bookmarkEnd w:id="67"/>
      <w:r>
        <w:rPr>
          <w:rFonts w:ascii="Calibri" w:eastAsia="Calibri" w:hAnsi="Calibri" w:cs="Calibri"/>
          <w:color w:val="333333"/>
          <w:sz w:val="24"/>
          <w:szCs w:val="24"/>
        </w:rPr>
        <w:t>Зміни до цього Закону можуть вноситися виключно законом про внесення змін до цього Зак</w:t>
      </w:r>
      <w:r>
        <w:rPr>
          <w:rFonts w:ascii="Calibri" w:eastAsia="Calibri" w:hAnsi="Calibri" w:cs="Calibri"/>
          <w:color w:val="333333"/>
          <w:sz w:val="24"/>
          <w:szCs w:val="24"/>
        </w:rPr>
        <w:t xml:space="preserve">ону. Якщо для реалізації положень поданого проекту закону про внесення змін до цього Закону необхідні законодавчі зміни до інших законодавчих актів, такі зміни викладаються в розділі "Прикінцеві положення" (перехідні положення) проекту закону про внесення </w:t>
      </w:r>
      <w:r>
        <w:rPr>
          <w:rFonts w:ascii="Calibri" w:eastAsia="Calibri" w:hAnsi="Calibri" w:cs="Calibri"/>
          <w:color w:val="333333"/>
          <w:sz w:val="24"/>
          <w:szCs w:val="24"/>
        </w:rPr>
        <w:t>змін до цього Закону.</w:t>
      </w:r>
    </w:p>
    <w:p w14:paraId="684B45A8"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ABC1F11" w14:textId="77777777" w:rsidR="00DD57AC" w:rsidRDefault="00E16709" w:rsidP="00403FF3">
      <w:pPr>
        <w:ind w:firstLine="720"/>
        <w:jc w:val="both"/>
        <w:rPr>
          <w:rFonts w:ascii="Calibri" w:eastAsia="Calibri" w:hAnsi="Calibri" w:cs="Calibri"/>
          <w:b/>
          <w:i/>
          <w:sz w:val="22"/>
          <w:szCs w:val="22"/>
        </w:rPr>
      </w:pPr>
      <w:r>
        <w:rPr>
          <w:rFonts w:ascii="Calibri" w:eastAsia="Calibri" w:hAnsi="Calibri" w:cs="Calibri"/>
          <w:b/>
          <w:i/>
          <w:sz w:val="22"/>
          <w:szCs w:val="22"/>
        </w:rPr>
        <w:t>Ця норма Закону встановлює, що зміни до нього мають вноситися виключно шляхом прийняття окремого Закону про внесення змін до Закону про публічні закупівлі. Метою цієї норми є запобігання необґрунтованому внесенню змін до Зак</w:t>
      </w:r>
      <w:r>
        <w:rPr>
          <w:rFonts w:ascii="Calibri" w:eastAsia="Calibri" w:hAnsi="Calibri" w:cs="Calibri"/>
          <w:b/>
          <w:i/>
          <w:sz w:val="22"/>
          <w:szCs w:val="22"/>
        </w:rPr>
        <w:t>ону сторонніми законопроектами (не пов’язаними предметом правового регулювання), наприклад, щодо нових винятків з застосування Закону в додаток до існуючих, сформульованих згідно міжнародних зобов’язань України та наведених у наступній частині 5 статті 3 З</w:t>
      </w:r>
      <w:r>
        <w:rPr>
          <w:rFonts w:ascii="Calibri" w:eastAsia="Calibri" w:hAnsi="Calibri" w:cs="Calibri"/>
          <w:b/>
          <w:i/>
          <w:sz w:val="22"/>
          <w:szCs w:val="22"/>
        </w:rPr>
        <w:t>акону.</w:t>
      </w:r>
    </w:p>
    <w:p w14:paraId="0E008B46" w14:textId="77777777" w:rsidR="00DD57AC" w:rsidRDefault="00DD57AC">
      <w:pPr>
        <w:ind w:firstLine="450"/>
        <w:jc w:val="both"/>
        <w:rPr>
          <w:rFonts w:ascii="Calibri" w:eastAsia="Calibri" w:hAnsi="Calibri" w:cs="Calibri"/>
          <w:b/>
          <w:i/>
          <w:sz w:val="22"/>
          <w:szCs w:val="22"/>
        </w:rPr>
      </w:pPr>
    </w:p>
    <w:p w14:paraId="45EBA378"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5. Дія цього Закону не поширюється на випадки, якщо предметом закупівлі є:</w:t>
      </w:r>
    </w:p>
    <w:p w14:paraId="7BEAFE6B" w14:textId="77777777" w:rsidR="00DD57AC" w:rsidRDefault="00E16709">
      <w:pPr>
        <w:shd w:val="clear" w:color="auto" w:fill="FFFFFF"/>
        <w:ind w:firstLine="450"/>
        <w:jc w:val="both"/>
        <w:rPr>
          <w:rFonts w:ascii="Calibri" w:eastAsia="Calibri" w:hAnsi="Calibri" w:cs="Calibri"/>
          <w:color w:val="333333"/>
          <w:sz w:val="24"/>
          <w:szCs w:val="24"/>
        </w:rPr>
      </w:pPr>
      <w:bookmarkStart w:id="68" w:name="25b2l0r" w:colFirst="0" w:colLast="0"/>
      <w:bookmarkEnd w:id="68"/>
      <w:r>
        <w:rPr>
          <w:rFonts w:ascii="Calibri" w:eastAsia="Calibri" w:hAnsi="Calibri" w:cs="Calibri"/>
          <w:color w:val="333333"/>
          <w:sz w:val="24"/>
          <w:szCs w:val="24"/>
        </w:rPr>
        <w:t>1) товари, роботи і послуги, закупівля яких становить державну таємницю відповідно до </w:t>
      </w:r>
      <w:hyperlink r:id="rId37">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xml:space="preserve"> "Про </w:t>
      </w:r>
      <w:r>
        <w:rPr>
          <w:rFonts w:ascii="Calibri" w:eastAsia="Calibri" w:hAnsi="Calibri" w:cs="Calibri"/>
          <w:color w:val="333333"/>
          <w:sz w:val="24"/>
          <w:szCs w:val="24"/>
        </w:rPr>
        <w:t>державну таємницю", або які згідно із законами України потребують спеціальних заходів безпеки;</w:t>
      </w:r>
    </w:p>
    <w:p w14:paraId="012F482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DF0E98D" w14:textId="334659E5"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Встановлення режиму державної таємниці здійснюється спеціально уповноваженими особами за відповідним порядком, згідно </w:t>
      </w:r>
      <w:hyperlink r:id="rId38">
        <w:r>
          <w:rPr>
            <w:rFonts w:ascii="Calibri" w:eastAsia="Calibri" w:hAnsi="Calibri" w:cs="Calibri"/>
            <w:b/>
            <w:i/>
            <w:sz w:val="22"/>
            <w:szCs w:val="22"/>
          </w:rPr>
          <w:t>Закону України "Про державну таємницю"</w:t>
        </w:r>
      </w:hyperlink>
      <w:r>
        <w:rPr>
          <w:rFonts w:ascii="Calibri" w:eastAsia="Calibri" w:hAnsi="Calibri" w:cs="Calibri"/>
          <w:b/>
          <w:i/>
          <w:sz w:val="22"/>
          <w:szCs w:val="22"/>
        </w:rPr>
        <w:t xml:space="preserve">. Загальний нагляд за додержанням цього закону здійснює Служба безпеки України (СБУ) і, зокрема, наказом СБУ  </w:t>
      </w:r>
      <w:r>
        <w:rPr>
          <w:rFonts w:ascii="Calibri" w:eastAsia="Calibri" w:hAnsi="Calibri" w:cs="Calibri"/>
          <w:b/>
          <w:i/>
          <w:color w:val="333333"/>
          <w:sz w:val="22"/>
          <w:szCs w:val="22"/>
          <w:highlight w:val="white"/>
        </w:rPr>
        <w:t>23.12.2020  № 383</w:t>
      </w:r>
      <w:r>
        <w:rPr>
          <w:rFonts w:ascii="Calibri" w:eastAsia="Calibri" w:hAnsi="Calibri" w:cs="Calibri"/>
          <w:b/>
          <w:color w:val="333333"/>
          <w:highlight w:val="white"/>
        </w:rPr>
        <w:t xml:space="preserve"> </w:t>
      </w:r>
      <w:r>
        <w:rPr>
          <w:rFonts w:ascii="Calibri" w:eastAsia="Calibri" w:hAnsi="Calibri" w:cs="Calibri"/>
          <w:b/>
          <w:i/>
          <w:sz w:val="22"/>
          <w:szCs w:val="22"/>
        </w:rPr>
        <w:t>затверджено Звід відомостей, що становлять державну таємницю</w:t>
      </w:r>
      <w:r>
        <w:rPr>
          <w:rFonts w:ascii="Calibri" w:eastAsia="Calibri" w:hAnsi="Calibri" w:cs="Calibri"/>
          <w:b/>
          <w:i/>
          <w:sz w:val="22"/>
          <w:szCs w:val="22"/>
        </w:rPr>
        <w:t xml:space="preserve">. </w:t>
      </w:r>
    </w:p>
    <w:p w14:paraId="6E3C7BB8" w14:textId="77777777" w:rsidR="00DD57AC" w:rsidRDefault="00DD57AC">
      <w:pPr>
        <w:shd w:val="clear" w:color="auto" w:fill="FFFFFF"/>
        <w:ind w:firstLine="450"/>
        <w:jc w:val="both"/>
        <w:rPr>
          <w:rFonts w:ascii="Calibri" w:eastAsia="Calibri" w:hAnsi="Calibri" w:cs="Calibri"/>
          <w:b/>
          <w:i/>
          <w:sz w:val="22"/>
          <w:szCs w:val="22"/>
        </w:rPr>
      </w:pPr>
    </w:p>
    <w:p w14:paraId="216341B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товари, роботи і послуги, закупівля яких здійснюється закордонними дипломатичними установами України;</w:t>
      </w:r>
    </w:p>
    <w:p w14:paraId="608EBDA3" w14:textId="77777777" w:rsidR="00DD57AC" w:rsidRDefault="00E16709">
      <w:pPr>
        <w:shd w:val="clear" w:color="auto" w:fill="FFFFFF"/>
        <w:ind w:firstLine="450"/>
        <w:jc w:val="both"/>
        <w:rPr>
          <w:rFonts w:ascii="Calibri" w:eastAsia="Calibri" w:hAnsi="Calibri" w:cs="Calibri"/>
          <w:color w:val="333333"/>
          <w:sz w:val="24"/>
          <w:szCs w:val="24"/>
        </w:rPr>
      </w:pPr>
      <w:bookmarkStart w:id="69" w:name="kgcv8k" w:colFirst="0" w:colLast="0"/>
      <w:bookmarkEnd w:id="69"/>
      <w:r>
        <w:rPr>
          <w:rFonts w:ascii="Calibri" w:eastAsia="Calibri" w:hAnsi="Calibri" w:cs="Calibri"/>
          <w:color w:val="333333"/>
          <w:sz w:val="24"/>
          <w:szCs w:val="24"/>
        </w:rPr>
        <w:t>3) фінансові послуги, що надаються у зв’язку з емісією, купівлею, продажем або передачею цінних паперів чи інших фінансових інструментів.</w:t>
      </w:r>
    </w:p>
    <w:p w14:paraId="5F0E0016" w14:textId="77777777" w:rsidR="00DD57AC" w:rsidRDefault="00E16709">
      <w:pPr>
        <w:shd w:val="clear" w:color="auto" w:fill="FFFFFF"/>
        <w:ind w:firstLine="450"/>
        <w:jc w:val="both"/>
        <w:rPr>
          <w:rFonts w:ascii="Calibri" w:eastAsia="Calibri" w:hAnsi="Calibri" w:cs="Calibri"/>
          <w:color w:val="333333"/>
          <w:sz w:val="24"/>
          <w:szCs w:val="24"/>
        </w:rPr>
      </w:pPr>
      <w:bookmarkStart w:id="70" w:name="34g0dwd" w:colFirst="0" w:colLast="0"/>
      <w:bookmarkEnd w:id="70"/>
      <w:r>
        <w:rPr>
          <w:rFonts w:ascii="Calibri" w:eastAsia="Calibri" w:hAnsi="Calibri" w:cs="Calibri"/>
          <w:color w:val="333333"/>
          <w:sz w:val="24"/>
          <w:szCs w:val="24"/>
        </w:rPr>
        <w:t>Для цілей</w:t>
      </w:r>
      <w:r>
        <w:rPr>
          <w:rFonts w:ascii="Calibri" w:eastAsia="Calibri" w:hAnsi="Calibri" w:cs="Calibri"/>
          <w:color w:val="333333"/>
          <w:sz w:val="24"/>
          <w:szCs w:val="24"/>
        </w:rPr>
        <w:t xml:space="preserve"> цього Закону термін </w:t>
      </w:r>
      <w:hyperlink r:id="rId39" w:anchor="n21">
        <w:r>
          <w:rPr>
            <w:rFonts w:ascii="Calibri" w:eastAsia="Calibri" w:hAnsi="Calibri" w:cs="Calibri"/>
            <w:color w:val="000000"/>
            <w:sz w:val="24"/>
            <w:szCs w:val="24"/>
          </w:rPr>
          <w:t>"фінансові послуги"</w:t>
        </w:r>
      </w:hyperlink>
      <w:r>
        <w:rPr>
          <w:rFonts w:ascii="Calibri" w:eastAsia="Calibri" w:hAnsi="Calibri" w:cs="Calibri"/>
          <w:color w:val="333333"/>
          <w:sz w:val="24"/>
          <w:szCs w:val="24"/>
        </w:rPr>
        <w:t> вживається у значенні, наведеному в </w:t>
      </w:r>
      <w:hyperlink r:id="rId40">
        <w:r>
          <w:rPr>
            <w:rFonts w:ascii="Calibri" w:eastAsia="Calibri" w:hAnsi="Calibri" w:cs="Calibri"/>
            <w:color w:val="000000"/>
            <w:sz w:val="24"/>
            <w:szCs w:val="24"/>
          </w:rPr>
          <w:t>Законі України</w:t>
        </w:r>
      </w:hyperlink>
      <w:r>
        <w:rPr>
          <w:rFonts w:ascii="Calibri" w:eastAsia="Calibri" w:hAnsi="Calibri" w:cs="Calibri"/>
          <w:color w:val="333333"/>
          <w:sz w:val="24"/>
          <w:szCs w:val="24"/>
        </w:rPr>
        <w:t> "Про фінансові послуги та дер</w:t>
      </w:r>
      <w:r>
        <w:rPr>
          <w:rFonts w:ascii="Calibri" w:eastAsia="Calibri" w:hAnsi="Calibri" w:cs="Calibri"/>
          <w:color w:val="333333"/>
          <w:sz w:val="24"/>
          <w:szCs w:val="24"/>
        </w:rPr>
        <w:t>жавне регулювання ринків фінансових послуг", якщо надавачем послуг є резидент. Якщо надавачем послуг є нерезидент, під фінансовими послугами розуміються послуги, визначені законодавством країни реєстрації такого нерезидента як фінансові та які він має прав</w:t>
      </w:r>
      <w:r>
        <w:rPr>
          <w:rFonts w:ascii="Calibri" w:eastAsia="Calibri" w:hAnsi="Calibri" w:cs="Calibri"/>
          <w:color w:val="333333"/>
          <w:sz w:val="24"/>
          <w:szCs w:val="24"/>
        </w:rPr>
        <w:t>о надавати згідно із законодавством країни його реєстрації, про що замовнику надається документальне підтвердження;</w:t>
      </w:r>
    </w:p>
    <w:p w14:paraId="397EF51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придбання, оренда землі, будівель, іншого нерухомого майна або майнових прав на землю, будівлі та інше нерухоме майно;</w:t>
      </w:r>
    </w:p>
    <w:p w14:paraId="568D67F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9D97AAC" w14:textId="77777777" w:rsidR="00DD57AC" w:rsidRDefault="00E16709">
      <w:pPr>
        <w:pBdr>
          <w:top w:val="nil"/>
          <w:left w:val="nil"/>
          <w:bottom w:val="nil"/>
          <w:right w:val="nil"/>
          <w:between w:val="nil"/>
        </w:pBdr>
        <w:shd w:val="clear" w:color="auto" w:fill="FFFFFF"/>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Відповідно до частини першої статті 181 ЦКУ до нерухомих речей (нерухоме майно, нерухомість) належать земельні ділянки, а також об'єкти, розташовані на земельній ділянці, переміщення яких є неможливим без їх знецінення та зміни їх призначення.</w:t>
      </w:r>
    </w:p>
    <w:p w14:paraId="7743BE18" w14:textId="77777777" w:rsidR="00DD57AC" w:rsidRDefault="00E16709">
      <w:pPr>
        <w:pBdr>
          <w:top w:val="nil"/>
          <w:left w:val="nil"/>
          <w:bottom w:val="nil"/>
          <w:right w:val="nil"/>
          <w:between w:val="nil"/>
        </w:pBdr>
        <w:shd w:val="clear" w:color="auto" w:fill="FFFFFF"/>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У свою </w:t>
      </w:r>
      <w:r>
        <w:rPr>
          <w:rFonts w:ascii="Calibri" w:eastAsia="Calibri" w:hAnsi="Calibri" w:cs="Calibri"/>
          <w:b/>
          <w:i/>
          <w:color w:val="000000"/>
          <w:sz w:val="22"/>
          <w:szCs w:val="22"/>
        </w:rPr>
        <w:t>чергу, згідно зі статтею 190 ЦКУ  майном як особливим об'єктом вважаються окрема річ, сукупність речей, а також майнові права та обов'язки. Майнові права є неспоживною річчю. Майнові права визнаються речовими правами.</w:t>
      </w:r>
    </w:p>
    <w:p w14:paraId="7CE0A5F6"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Таким чином, у разі якщо предметом зак</w:t>
      </w:r>
      <w:r>
        <w:rPr>
          <w:rFonts w:ascii="Calibri" w:eastAsia="Calibri" w:hAnsi="Calibri" w:cs="Calibri"/>
          <w:b/>
          <w:i/>
          <w:sz w:val="22"/>
          <w:szCs w:val="22"/>
        </w:rPr>
        <w:t>упівлі є придбання, оренда землі, будівель, іншого нерухомого майна або майнових прав на землю, будівлі, інше нерухоме майно, таку закупівлю замовник може здійснювати без проведення процедур закупівель Закону.</w:t>
      </w:r>
    </w:p>
    <w:p w14:paraId="637751D6"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lastRenderedPageBreak/>
        <w:t>Однак з урахуванням можливого існування конкур</w:t>
      </w:r>
      <w:r>
        <w:rPr>
          <w:rFonts w:ascii="Calibri" w:eastAsia="Calibri" w:hAnsi="Calibri" w:cs="Calibri"/>
          <w:b/>
          <w:i/>
          <w:sz w:val="22"/>
          <w:szCs w:val="22"/>
        </w:rPr>
        <w:t>енції, особливо в великих містах (зокрема щодо оренди, придбання нерухомого майна), рекомендується здійснювати моніторинг цін та власний конкурентний відбір (за власними правилами) на його підставі.</w:t>
      </w:r>
    </w:p>
    <w:p w14:paraId="738B7307" w14:textId="77777777" w:rsidR="00DD57AC" w:rsidRDefault="00DD57AC">
      <w:pPr>
        <w:shd w:val="clear" w:color="auto" w:fill="FFFFFF"/>
        <w:ind w:firstLine="450"/>
        <w:jc w:val="both"/>
        <w:rPr>
          <w:rFonts w:ascii="Calibri" w:eastAsia="Calibri" w:hAnsi="Calibri" w:cs="Calibri"/>
          <w:color w:val="333333"/>
          <w:sz w:val="24"/>
          <w:szCs w:val="24"/>
        </w:rPr>
      </w:pPr>
    </w:p>
    <w:p w14:paraId="47C8D026" w14:textId="77777777" w:rsidR="00DD57AC" w:rsidRDefault="00E16709">
      <w:pPr>
        <w:shd w:val="clear" w:color="auto" w:fill="FFFFFF"/>
        <w:ind w:firstLine="450"/>
        <w:jc w:val="both"/>
        <w:rPr>
          <w:rFonts w:ascii="Calibri" w:eastAsia="Calibri" w:hAnsi="Calibri" w:cs="Calibri"/>
          <w:color w:val="333333"/>
          <w:sz w:val="24"/>
          <w:szCs w:val="24"/>
        </w:rPr>
      </w:pPr>
      <w:bookmarkStart w:id="71" w:name="1jlao46" w:colFirst="0" w:colLast="0"/>
      <w:bookmarkEnd w:id="71"/>
      <w:r>
        <w:rPr>
          <w:rFonts w:ascii="Calibri" w:eastAsia="Calibri" w:hAnsi="Calibri" w:cs="Calibri"/>
          <w:color w:val="333333"/>
          <w:sz w:val="24"/>
          <w:szCs w:val="24"/>
        </w:rPr>
        <w:t>5) послуги міжнародних третейських судів, міжнародних ар</w:t>
      </w:r>
      <w:r>
        <w:rPr>
          <w:rFonts w:ascii="Calibri" w:eastAsia="Calibri" w:hAnsi="Calibri" w:cs="Calibri"/>
          <w:color w:val="333333"/>
          <w:sz w:val="24"/>
          <w:szCs w:val="24"/>
        </w:rPr>
        <w:t>бітражів для розгляду та вирішення спорів, у яких бере участь замовник;</w:t>
      </w:r>
    </w:p>
    <w:p w14:paraId="0D04B4D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товари, роботи і послуги, що закуповуються на підставі договорів між центральним органом виконавчої влади, відповідальним за формування та реалізацію державної політики у сфері наці</w:t>
      </w:r>
      <w:r>
        <w:rPr>
          <w:rFonts w:ascii="Calibri" w:eastAsia="Calibri" w:hAnsi="Calibri" w:cs="Calibri"/>
          <w:color w:val="333333"/>
          <w:sz w:val="24"/>
          <w:szCs w:val="24"/>
        </w:rPr>
        <w:t>ональної безпеки, у воєнній сфері, сферах оборони і військового будівництва, та спеціалізованими організаціями, які здійснюють закупівлі. Закупівля таких товарів, робіт і послуг здійснюється згідно з правилами і процедурами, встановленими відповідними спец</w:t>
      </w:r>
      <w:r>
        <w:rPr>
          <w:rFonts w:ascii="Calibri" w:eastAsia="Calibri" w:hAnsi="Calibri" w:cs="Calibri"/>
          <w:color w:val="333333"/>
          <w:sz w:val="24"/>
          <w:szCs w:val="24"/>
        </w:rPr>
        <w:t>іалізованими організаціями, які здійснюють закупівлі;</w:t>
      </w:r>
    </w:p>
    <w:p w14:paraId="08155AE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послуги з провадження наукової, науково-технічної діяльності, які фінансуються на конкурсній основі в порядку, визначеному </w:t>
      </w:r>
      <w:hyperlink r:id="rId41" w:anchor="n864">
        <w:r>
          <w:rPr>
            <w:rFonts w:ascii="Calibri" w:eastAsia="Calibri" w:hAnsi="Calibri" w:cs="Calibri"/>
            <w:color w:val="000000"/>
            <w:sz w:val="24"/>
            <w:szCs w:val="24"/>
          </w:rPr>
          <w:t>стат</w:t>
        </w:r>
        <w:r>
          <w:rPr>
            <w:rFonts w:ascii="Calibri" w:eastAsia="Calibri" w:hAnsi="Calibri" w:cs="Calibri"/>
            <w:color w:val="000000"/>
            <w:sz w:val="24"/>
            <w:szCs w:val="24"/>
          </w:rPr>
          <w:t>тями 58</w:t>
        </w:r>
      </w:hyperlink>
      <w:r>
        <w:rPr>
          <w:rFonts w:ascii="Calibri" w:eastAsia="Calibri" w:hAnsi="Calibri" w:cs="Calibri"/>
          <w:color w:val="333333"/>
          <w:sz w:val="24"/>
          <w:szCs w:val="24"/>
        </w:rPr>
        <w:t> і </w:t>
      </w:r>
      <w:hyperlink r:id="rId42" w:anchor="n877">
        <w:r>
          <w:rPr>
            <w:rFonts w:ascii="Calibri" w:eastAsia="Calibri" w:hAnsi="Calibri" w:cs="Calibri"/>
            <w:color w:val="000000"/>
            <w:sz w:val="24"/>
            <w:szCs w:val="24"/>
          </w:rPr>
          <w:t>59</w:t>
        </w:r>
      </w:hyperlink>
      <w:r>
        <w:rPr>
          <w:rFonts w:ascii="Calibri" w:eastAsia="Calibri" w:hAnsi="Calibri" w:cs="Calibri"/>
          <w:color w:val="333333"/>
          <w:sz w:val="24"/>
          <w:szCs w:val="24"/>
        </w:rPr>
        <w:t> Закону України "Про наукову і науково-технічну діяльність";</w:t>
      </w:r>
    </w:p>
    <w:p w14:paraId="364DB713"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5E75153D"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color w:val="000000"/>
          <w:sz w:val="24"/>
          <w:szCs w:val="24"/>
        </w:rPr>
      </w:pPr>
      <w:r>
        <w:rPr>
          <w:rFonts w:ascii="Calibri" w:eastAsia="Calibri" w:hAnsi="Calibri" w:cs="Calibri"/>
          <w:b/>
          <w:i/>
          <w:color w:val="000000"/>
          <w:sz w:val="22"/>
          <w:szCs w:val="22"/>
        </w:rPr>
        <w:t xml:space="preserve">Даний виняток не означає, що всі закупівлі наукових, науково-дослідних і подібних послуг вилучаються </w:t>
      </w:r>
      <w:r>
        <w:rPr>
          <w:rFonts w:ascii="Calibri" w:eastAsia="Calibri" w:hAnsi="Calibri" w:cs="Calibri"/>
          <w:b/>
          <w:i/>
          <w:color w:val="000000"/>
          <w:sz w:val="22"/>
          <w:szCs w:val="22"/>
        </w:rPr>
        <w:t xml:space="preserve">з-під дії Закону. Ця норма стосується лише наукових проектів (послуг), які обираються для фінансування на конкурсній основі в порядку, визначеному статтями 58 і 59  </w:t>
      </w:r>
      <w:hyperlink r:id="rId43">
        <w:r>
          <w:rPr>
            <w:rFonts w:ascii="Calibri" w:eastAsia="Calibri" w:hAnsi="Calibri" w:cs="Calibri"/>
            <w:b/>
            <w:i/>
            <w:color w:val="000000"/>
            <w:sz w:val="22"/>
            <w:szCs w:val="22"/>
            <w:u w:val="single"/>
          </w:rPr>
          <w:t xml:space="preserve">Закону України "Про наукову </w:t>
        </w:r>
        <w:r>
          <w:rPr>
            <w:rFonts w:ascii="Calibri" w:eastAsia="Calibri" w:hAnsi="Calibri" w:cs="Calibri"/>
            <w:b/>
            <w:i/>
            <w:color w:val="000000"/>
            <w:sz w:val="22"/>
            <w:szCs w:val="22"/>
            <w:u w:val="single"/>
          </w:rPr>
          <w:t>і науково-технічну діяльність"</w:t>
        </w:r>
      </w:hyperlink>
      <w:r>
        <w:rPr>
          <w:rFonts w:ascii="Calibri" w:eastAsia="Calibri" w:hAnsi="Calibri" w:cs="Calibri"/>
          <w:b/>
          <w:i/>
          <w:color w:val="000000"/>
          <w:sz w:val="22"/>
          <w:szCs w:val="22"/>
          <w:u w:val="single"/>
        </w:rPr>
        <w:t>.</w:t>
      </w:r>
      <w:r>
        <w:rPr>
          <w:rFonts w:ascii="Calibri" w:eastAsia="Calibri" w:hAnsi="Calibri" w:cs="Calibri"/>
          <w:b/>
          <w:i/>
          <w:color w:val="000000"/>
          <w:sz w:val="22"/>
          <w:szCs w:val="22"/>
        </w:rPr>
        <w:t xml:space="preserve"> Поряд з цим, на виконання цих норм  Урядом було затверджено відповідні </w:t>
      </w:r>
      <w:r>
        <w:rPr>
          <w:rFonts w:ascii="Calibri" w:eastAsia="Calibri" w:hAnsi="Calibri" w:cs="Calibri"/>
          <w:b/>
          <w:i/>
          <w:color w:val="000000"/>
          <w:sz w:val="22"/>
          <w:szCs w:val="22"/>
          <w:highlight w:val="white"/>
        </w:rPr>
        <w:t>Порядки конкурсного відбору, а саме:</w:t>
      </w:r>
      <w:r>
        <w:rPr>
          <w:rFonts w:ascii="Calibri" w:eastAsia="Calibri" w:hAnsi="Calibri" w:cs="Calibri"/>
          <w:b/>
          <w:color w:val="000000"/>
          <w:sz w:val="24"/>
          <w:szCs w:val="24"/>
        </w:rPr>
        <w:t xml:space="preserve"> </w:t>
      </w:r>
    </w:p>
    <w:p w14:paraId="4CBCADFC" w14:textId="77777777" w:rsidR="00DD57AC" w:rsidRDefault="00E16709">
      <w:pPr>
        <w:numPr>
          <w:ilvl w:val="0"/>
          <w:numId w:val="60"/>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color w:val="000000"/>
          <w:sz w:val="22"/>
          <w:szCs w:val="22"/>
          <w:highlight w:val="white"/>
        </w:rPr>
      </w:pPr>
      <w:r>
        <w:rPr>
          <w:rFonts w:ascii="Calibri" w:eastAsia="Calibri" w:hAnsi="Calibri" w:cs="Calibri"/>
          <w:b/>
          <w:i/>
          <w:color w:val="000000"/>
          <w:sz w:val="22"/>
          <w:szCs w:val="22"/>
        </w:rPr>
        <w:t>Постанова Кабінету Міністрів України від 12 вересня 2018 р. № 739</w:t>
      </w:r>
      <w:r>
        <w:rPr>
          <w:rFonts w:ascii="Calibri" w:eastAsia="Calibri" w:hAnsi="Calibri" w:cs="Calibri"/>
          <w:b/>
          <w:i/>
          <w:color w:val="333333"/>
          <w:sz w:val="22"/>
          <w:szCs w:val="22"/>
        </w:rPr>
        <w:t xml:space="preserve"> «Про затвердження Порядку проведення конкурсного відбору наукових, науково-технічних робіт, що плануються до виконання за рахунок коштів державного бюджету»</w:t>
      </w:r>
      <w:r>
        <w:rPr>
          <w:rFonts w:ascii="Calibri" w:eastAsia="Calibri" w:hAnsi="Calibri" w:cs="Calibri"/>
          <w:b/>
          <w:i/>
          <w:color w:val="333333"/>
          <w:sz w:val="22"/>
          <w:szCs w:val="22"/>
          <w:vertAlign w:val="superscript"/>
        </w:rPr>
        <w:footnoteReference w:id="16"/>
      </w:r>
      <w:r>
        <w:rPr>
          <w:rFonts w:ascii="Calibri" w:eastAsia="Calibri" w:hAnsi="Calibri" w:cs="Calibri"/>
          <w:b/>
          <w:i/>
          <w:color w:val="333333"/>
          <w:sz w:val="22"/>
          <w:szCs w:val="22"/>
        </w:rPr>
        <w:t>;</w:t>
      </w:r>
    </w:p>
    <w:p w14:paraId="7D6B7ACE" w14:textId="77777777" w:rsidR="00DD57AC" w:rsidRDefault="00E16709">
      <w:pPr>
        <w:numPr>
          <w:ilvl w:val="0"/>
          <w:numId w:val="60"/>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color w:val="000000"/>
          <w:sz w:val="22"/>
          <w:szCs w:val="22"/>
          <w:highlight w:val="white"/>
        </w:rPr>
      </w:pPr>
      <w:r>
        <w:rPr>
          <w:rFonts w:ascii="Calibri" w:eastAsia="Calibri" w:hAnsi="Calibri" w:cs="Calibri"/>
          <w:b/>
          <w:i/>
          <w:color w:val="000000"/>
          <w:sz w:val="22"/>
          <w:szCs w:val="22"/>
        </w:rPr>
        <w:t xml:space="preserve">Постанова Кабінету Міністрів України від </w:t>
      </w:r>
      <w:r>
        <w:rPr>
          <w:rFonts w:ascii="Calibri" w:eastAsia="Calibri" w:hAnsi="Calibri" w:cs="Calibri"/>
          <w:b/>
          <w:i/>
          <w:color w:val="333333"/>
          <w:sz w:val="22"/>
          <w:szCs w:val="22"/>
          <w:highlight w:val="white"/>
        </w:rPr>
        <w:t>від 21 серпня 2019 р. № 776</w:t>
      </w:r>
      <w:r>
        <w:rPr>
          <w:rFonts w:ascii="Calibri" w:eastAsia="Calibri" w:hAnsi="Calibri" w:cs="Calibri"/>
          <w:b/>
          <w:i/>
          <w:color w:val="333333"/>
          <w:sz w:val="22"/>
          <w:szCs w:val="22"/>
        </w:rPr>
        <w:t xml:space="preserve"> «Про затвердження</w:t>
      </w:r>
      <w:r>
        <w:rPr>
          <w:rFonts w:ascii="Calibri" w:eastAsia="Calibri" w:hAnsi="Calibri" w:cs="Calibri"/>
          <w:b/>
          <w:i/>
          <w:color w:val="333333"/>
          <w:sz w:val="22"/>
          <w:szCs w:val="22"/>
          <w:highlight w:val="white"/>
        </w:rPr>
        <w:t xml:space="preserve"> Порядку н</w:t>
      </w:r>
      <w:r>
        <w:rPr>
          <w:rFonts w:ascii="Calibri" w:eastAsia="Calibri" w:hAnsi="Calibri" w:cs="Calibri"/>
          <w:b/>
          <w:i/>
          <w:color w:val="333333"/>
          <w:sz w:val="22"/>
          <w:szCs w:val="22"/>
          <w:highlight w:val="white"/>
        </w:rPr>
        <w:t>адання грантової підтримки наукової і науково-технічної діяльності за рахунок коштів державного бюджету»</w:t>
      </w:r>
      <w:r>
        <w:rPr>
          <w:rFonts w:ascii="Calibri" w:eastAsia="Calibri" w:hAnsi="Calibri" w:cs="Calibri"/>
          <w:b/>
          <w:i/>
          <w:color w:val="333333"/>
          <w:sz w:val="22"/>
          <w:szCs w:val="22"/>
          <w:highlight w:val="white"/>
          <w:vertAlign w:val="superscript"/>
        </w:rPr>
        <w:footnoteReference w:id="17"/>
      </w:r>
      <w:r>
        <w:rPr>
          <w:rFonts w:ascii="Calibri" w:eastAsia="Calibri" w:hAnsi="Calibri" w:cs="Calibri"/>
          <w:b/>
          <w:i/>
          <w:color w:val="333333"/>
          <w:sz w:val="22"/>
          <w:szCs w:val="22"/>
          <w:highlight w:val="white"/>
        </w:rPr>
        <w:t>.</w:t>
      </w:r>
    </w:p>
    <w:p w14:paraId="1F531E02" w14:textId="77777777" w:rsidR="00DD57AC" w:rsidRDefault="00DD57AC">
      <w:pPr>
        <w:shd w:val="clear" w:color="auto" w:fill="FFFFFF"/>
        <w:ind w:firstLine="450"/>
        <w:jc w:val="both"/>
        <w:rPr>
          <w:rFonts w:ascii="Calibri" w:eastAsia="Calibri" w:hAnsi="Calibri" w:cs="Calibri"/>
          <w:b/>
          <w:i/>
          <w:color w:val="333333"/>
          <w:sz w:val="22"/>
          <w:szCs w:val="22"/>
        </w:rPr>
      </w:pPr>
    </w:p>
    <w:p w14:paraId="52B2FF3A" w14:textId="77777777" w:rsidR="00DD57AC" w:rsidRDefault="00E16709">
      <w:pPr>
        <w:shd w:val="clear" w:color="auto" w:fill="FFFFFF"/>
        <w:ind w:firstLine="450"/>
        <w:jc w:val="both"/>
        <w:rPr>
          <w:rFonts w:ascii="Calibri" w:eastAsia="Calibri" w:hAnsi="Calibri" w:cs="Calibri"/>
          <w:color w:val="333333"/>
          <w:sz w:val="24"/>
          <w:szCs w:val="24"/>
        </w:rPr>
      </w:pPr>
      <w:bookmarkStart w:id="72" w:name="43ky6rz" w:colFirst="0" w:colLast="0"/>
      <w:bookmarkEnd w:id="72"/>
      <w:r>
        <w:rPr>
          <w:rFonts w:ascii="Calibri" w:eastAsia="Calibri" w:hAnsi="Calibri" w:cs="Calibri"/>
          <w:color w:val="333333"/>
          <w:sz w:val="24"/>
          <w:szCs w:val="24"/>
        </w:rPr>
        <w:t>8) трудові договори (контракти);</w:t>
      </w:r>
    </w:p>
    <w:p w14:paraId="055A288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9) послуги з виготовлення і розповсюдження аудіовізуальної продукції та реклами для здійснення передвиборної </w:t>
      </w:r>
      <w:r>
        <w:rPr>
          <w:rFonts w:ascii="Calibri" w:eastAsia="Calibri" w:hAnsi="Calibri" w:cs="Calibri"/>
          <w:color w:val="333333"/>
          <w:sz w:val="24"/>
          <w:szCs w:val="24"/>
        </w:rPr>
        <w:t>агітації;</w:t>
      </w:r>
    </w:p>
    <w:p w14:paraId="0D55CA3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10) товари і послуги, пов’язані з розробленням дизайну, виготовленням захищеного паперу, банкнот, монет і державних нагород України, їх зберіганням, транспортуванням та обліком;</w:t>
      </w:r>
    </w:p>
    <w:p w14:paraId="39648274" w14:textId="22F9EF76"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11) послуги, необхідні для здійснення державних запозичень, залученн</w:t>
      </w:r>
      <w:r>
        <w:rPr>
          <w:rFonts w:ascii="Calibri" w:eastAsia="Calibri" w:hAnsi="Calibri" w:cs="Calibri"/>
          <w:color w:val="333333"/>
          <w:sz w:val="24"/>
          <w:szCs w:val="24"/>
        </w:rPr>
        <w:t>я запозичень під державні гарантії, обслуговування і погашення державного боргу, запозичень, залучених під державні гарантії;</w:t>
      </w:r>
      <w:r w:rsidR="00E4250B">
        <w:rPr>
          <w:rFonts w:ascii="Calibri" w:eastAsia="Calibri" w:hAnsi="Calibri" w:cs="Calibri"/>
          <w:color w:val="333333"/>
          <w:sz w:val="24"/>
          <w:szCs w:val="24"/>
        </w:rPr>
        <w:t xml:space="preserve"> </w:t>
      </w:r>
    </w:p>
    <w:p w14:paraId="3B17336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12) товари і послуги, пов’язані з операціями Національного банку України із забезпечення управління золотовалютними резервами, їх</w:t>
      </w:r>
      <w:r>
        <w:rPr>
          <w:rFonts w:ascii="Calibri" w:eastAsia="Calibri" w:hAnsi="Calibri" w:cs="Calibri"/>
          <w:color w:val="333333"/>
          <w:sz w:val="24"/>
          <w:szCs w:val="24"/>
        </w:rPr>
        <w:t xml:space="preserve"> розміщення, купівлі та продажу на вторинному ринку цінних паперів, здійснення валютних інтервенцій шляхом купівлі-продажу валютних цінностей на валютних ринках;</w:t>
      </w:r>
    </w:p>
    <w:p w14:paraId="1922FAF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12</w:t>
      </w:r>
      <w:r>
        <w:rPr>
          <w:rFonts w:ascii="Calibri" w:eastAsia="Calibri" w:hAnsi="Calibri" w:cs="Calibri"/>
          <w:b/>
          <w:color w:val="333333"/>
          <w:sz w:val="24"/>
          <w:szCs w:val="24"/>
          <w:vertAlign w:val="superscript"/>
        </w:rPr>
        <w:t>-1</w:t>
      </w:r>
      <w:r>
        <w:rPr>
          <w:rFonts w:ascii="Calibri" w:eastAsia="Calibri" w:hAnsi="Calibri" w:cs="Calibri"/>
          <w:color w:val="333333"/>
          <w:sz w:val="24"/>
          <w:szCs w:val="24"/>
        </w:rPr>
        <w:t>) юридичні послуги, закупівля яких здійснюється Національним банком України для представни</w:t>
      </w:r>
      <w:r>
        <w:rPr>
          <w:rFonts w:ascii="Calibri" w:eastAsia="Calibri" w:hAnsi="Calibri" w:cs="Calibri"/>
          <w:color w:val="333333"/>
          <w:sz w:val="24"/>
          <w:szCs w:val="24"/>
        </w:rPr>
        <w:t>цтва його інтересів в органах влади іноземних держав, а також юридичні послуги, пов’язані із захистом його прав та інтересів під час врегулювання спорів, розгляду в закордонних юрисдикційних органах справ, учасником яких є Національний банк України. Закупі</w:t>
      </w:r>
      <w:r>
        <w:rPr>
          <w:rFonts w:ascii="Calibri" w:eastAsia="Calibri" w:hAnsi="Calibri" w:cs="Calibri"/>
          <w:color w:val="333333"/>
          <w:sz w:val="24"/>
          <w:szCs w:val="24"/>
        </w:rPr>
        <w:t>вля таких послуг здійснюється Національним банком України у визначеному ним порядку. За результатами такої закупівлі Національний банк України оприлюднює в електронній системі закупівель звіт про договір про закупівлю, укладений без використання електронно</w:t>
      </w:r>
      <w:r>
        <w:rPr>
          <w:rFonts w:ascii="Calibri" w:eastAsia="Calibri" w:hAnsi="Calibri" w:cs="Calibri"/>
          <w:color w:val="333333"/>
          <w:sz w:val="24"/>
          <w:szCs w:val="24"/>
        </w:rPr>
        <w:t>ї системи закупівлі, який повинен містити таку інформацію:</w:t>
      </w:r>
    </w:p>
    <w:p w14:paraId="6E032EF2" w14:textId="77777777" w:rsidR="00DD57AC" w:rsidRDefault="00E16709">
      <w:pPr>
        <w:shd w:val="clear" w:color="auto" w:fill="FFFFFF"/>
        <w:ind w:firstLine="450"/>
        <w:jc w:val="both"/>
        <w:rPr>
          <w:rFonts w:ascii="Calibri" w:eastAsia="Calibri" w:hAnsi="Calibri" w:cs="Calibri"/>
          <w:color w:val="333333"/>
          <w:sz w:val="24"/>
          <w:szCs w:val="24"/>
        </w:rPr>
      </w:pPr>
      <w:bookmarkStart w:id="73" w:name="2iq8gzs" w:colFirst="0" w:colLast="0"/>
      <w:bookmarkEnd w:id="73"/>
      <w:r>
        <w:rPr>
          <w:rFonts w:ascii="Calibri" w:eastAsia="Calibri" w:hAnsi="Calibri" w:cs="Calibri"/>
          <w:color w:val="333333"/>
          <w:sz w:val="24"/>
          <w:szCs w:val="24"/>
        </w:rPr>
        <w:lastRenderedPageBreak/>
        <w:t>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0B2CE9DC" w14:textId="77777777" w:rsidR="00DD57AC" w:rsidRDefault="00E16709">
      <w:pPr>
        <w:shd w:val="clear" w:color="auto" w:fill="FFFFFF"/>
        <w:ind w:firstLine="450"/>
        <w:jc w:val="both"/>
        <w:rPr>
          <w:rFonts w:ascii="Calibri" w:eastAsia="Calibri" w:hAnsi="Calibri" w:cs="Calibri"/>
          <w:color w:val="333333"/>
          <w:sz w:val="24"/>
          <w:szCs w:val="24"/>
        </w:rPr>
      </w:pPr>
      <w:bookmarkStart w:id="74" w:name="xvir7l" w:colFirst="0" w:colLast="0"/>
      <w:bookmarkEnd w:id="74"/>
      <w:r>
        <w:rPr>
          <w:rFonts w:ascii="Calibri" w:eastAsia="Calibri" w:hAnsi="Calibri" w:cs="Calibri"/>
          <w:color w:val="333333"/>
          <w:sz w:val="24"/>
          <w:szCs w:val="24"/>
        </w:rPr>
        <w:t>найменування юрид</w:t>
      </w:r>
      <w:r>
        <w:rPr>
          <w:rFonts w:ascii="Calibri" w:eastAsia="Calibri" w:hAnsi="Calibri" w:cs="Calibri"/>
          <w:color w:val="333333"/>
          <w:sz w:val="24"/>
          <w:szCs w:val="24"/>
        </w:rPr>
        <w:t>ичної особи (із зазначенням для юридичної особи - нерезидента коду/номера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з якою укладено договір;</w:t>
      </w:r>
    </w:p>
    <w:p w14:paraId="55145EC8" w14:textId="77777777" w:rsidR="00DD57AC" w:rsidRDefault="00E16709">
      <w:pPr>
        <w:shd w:val="clear" w:color="auto" w:fill="FFFFFF"/>
        <w:ind w:firstLine="450"/>
        <w:jc w:val="both"/>
        <w:rPr>
          <w:rFonts w:ascii="Calibri" w:eastAsia="Calibri" w:hAnsi="Calibri" w:cs="Calibri"/>
          <w:color w:val="333333"/>
          <w:sz w:val="24"/>
          <w:szCs w:val="24"/>
        </w:rPr>
      </w:pPr>
      <w:bookmarkStart w:id="75" w:name="3hv69ve" w:colFirst="0" w:colLast="0"/>
      <w:bookmarkEnd w:id="75"/>
      <w:r>
        <w:rPr>
          <w:rFonts w:ascii="Calibri" w:eastAsia="Calibri" w:hAnsi="Calibri" w:cs="Calibri"/>
          <w:color w:val="333333"/>
          <w:sz w:val="24"/>
          <w:szCs w:val="24"/>
        </w:rPr>
        <w:t xml:space="preserve">дата </w:t>
      </w:r>
      <w:r>
        <w:rPr>
          <w:rFonts w:ascii="Calibri" w:eastAsia="Calibri" w:hAnsi="Calibri" w:cs="Calibri"/>
          <w:color w:val="333333"/>
          <w:sz w:val="24"/>
          <w:szCs w:val="24"/>
        </w:rPr>
        <w:t>та місце укладення договору;</w:t>
      </w:r>
    </w:p>
    <w:p w14:paraId="098511E6" w14:textId="77777777" w:rsidR="00DD57AC" w:rsidRDefault="00E16709">
      <w:pPr>
        <w:shd w:val="clear" w:color="auto" w:fill="FFFFFF"/>
        <w:ind w:firstLine="450"/>
        <w:jc w:val="both"/>
        <w:rPr>
          <w:rFonts w:ascii="Calibri" w:eastAsia="Calibri" w:hAnsi="Calibri" w:cs="Calibri"/>
          <w:color w:val="333333"/>
          <w:sz w:val="24"/>
          <w:szCs w:val="24"/>
        </w:rPr>
      </w:pPr>
      <w:bookmarkStart w:id="76" w:name="1x0gk37" w:colFirst="0" w:colLast="0"/>
      <w:bookmarkEnd w:id="76"/>
      <w:r>
        <w:rPr>
          <w:rFonts w:ascii="Calibri" w:eastAsia="Calibri" w:hAnsi="Calibri" w:cs="Calibri"/>
          <w:color w:val="333333"/>
          <w:sz w:val="24"/>
          <w:szCs w:val="24"/>
        </w:rPr>
        <w:t>назва предмета закупівлі;</w:t>
      </w:r>
    </w:p>
    <w:p w14:paraId="510C65F7" w14:textId="77777777" w:rsidR="00DD57AC" w:rsidRDefault="00E16709">
      <w:pPr>
        <w:shd w:val="clear" w:color="auto" w:fill="FFFFFF"/>
        <w:ind w:firstLine="450"/>
        <w:jc w:val="both"/>
        <w:rPr>
          <w:rFonts w:ascii="Calibri" w:eastAsia="Calibri" w:hAnsi="Calibri" w:cs="Calibri"/>
          <w:color w:val="333333"/>
          <w:sz w:val="24"/>
          <w:szCs w:val="24"/>
        </w:rPr>
      </w:pPr>
      <w:bookmarkStart w:id="77" w:name="4h042r0" w:colFirst="0" w:colLast="0"/>
      <w:bookmarkEnd w:id="77"/>
      <w:r>
        <w:rPr>
          <w:rFonts w:ascii="Calibri" w:eastAsia="Calibri" w:hAnsi="Calibri" w:cs="Calibri"/>
          <w:color w:val="333333"/>
          <w:sz w:val="24"/>
          <w:szCs w:val="24"/>
        </w:rPr>
        <w:t>прогнозована ціна договору (за наявності) та строк виконання договору.</w:t>
      </w:r>
    </w:p>
    <w:p w14:paraId="63B0A486" w14:textId="77777777" w:rsidR="00DD57AC" w:rsidRDefault="00E16709">
      <w:pPr>
        <w:shd w:val="clear" w:color="auto" w:fill="FFFFFF"/>
        <w:ind w:firstLine="450"/>
        <w:jc w:val="both"/>
        <w:rPr>
          <w:rFonts w:ascii="Calibri" w:eastAsia="Calibri" w:hAnsi="Calibri" w:cs="Calibri"/>
          <w:color w:val="333333"/>
          <w:sz w:val="24"/>
          <w:szCs w:val="24"/>
        </w:rPr>
      </w:pPr>
      <w:bookmarkStart w:id="78" w:name="2w5ecyt" w:colFirst="0" w:colLast="0"/>
      <w:bookmarkEnd w:id="78"/>
      <w:r>
        <w:rPr>
          <w:rFonts w:ascii="Calibri" w:eastAsia="Calibri" w:hAnsi="Calibri" w:cs="Calibri"/>
          <w:color w:val="333333"/>
          <w:sz w:val="24"/>
          <w:szCs w:val="24"/>
        </w:rPr>
        <w:t>Протягом 20 робочих днів з дня виконання сторонами договору або закінчення строку його дії, за умови його виконання сторонами, або</w:t>
      </w:r>
      <w:r>
        <w:rPr>
          <w:rFonts w:ascii="Calibri" w:eastAsia="Calibri" w:hAnsi="Calibri" w:cs="Calibri"/>
          <w:color w:val="333333"/>
          <w:sz w:val="24"/>
          <w:szCs w:val="24"/>
        </w:rPr>
        <w:t xml:space="preserve"> його розірвання Національний банк України оприлюднює в електронній системі закупівель звіт про виконання договору, який повинен містити таку інформацію:</w:t>
      </w:r>
    </w:p>
    <w:p w14:paraId="0AA482D2" w14:textId="77777777" w:rsidR="00DD57AC" w:rsidRDefault="00E16709">
      <w:pPr>
        <w:shd w:val="clear" w:color="auto" w:fill="FFFFFF"/>
        <w:ind w:firstLine="450"/>
        <w:jc w:val="both"/>
        <w:rPr>
          <w:rFonts w:ascii="Calibri" w:eastAsia="Calibri" w:hAnsi="Calibri" w:cs="Calibri"/>
          <w:color w:val="333333"/>
          <w:sz w:val="24"/>
          <w:szCs w:val="24"/>
        </w:rPr>
      </w:pPr>
      <w:bookmarkStart w:id="79" w:name="1baon6m" w:colFirst="0" w:colLast="0"/>
      <w:bookmarkEnd w:id="79"/>
      <w:r>
        <w:rPr>
          <w:rFonts w:ascii="Calibri" w:eastAsia="Calibri" w:hAnsi="Calibri" w:cs="Calibri"/>
          <w:color w:val="333333"/>
          <w:sz w:val="24"/>
          <w:szCs w:val="24"/>
        </w:rPr>
        <w:t>найменування, місцезнаходження та ідентифікаційний код замовника в Єдиному державному реєстрі юридични</w:t>
      </w:r>
      <w:r>
        <w:rPr>
          <w:rFonts w:ascii="Calibri" w:eastAsia="Calibri" w:hAnsi="Calibri" w:cs="Calibri"/>
          <w:color w:val="333333"/>
          <w:sz w:val="24"/>
          <w:szCs w:val="24"/>
        </w:rPr>
        <w:t>х осіб, фізичних осіб - підприємців та громадських формувань, його категорія;</w:t>
      </w:r>
    </w:p>
    <w:p w14:paraId="643B7978" w14:textId="77777777" w:rsidR="00DD57AC" w:rsidRDefault="00E16709">
      <w:pPr>
        <w:shd w:val="clear" w:color="auto" w:fill="FFFFFF"/>
        <w:ind w:firstLine="450"/>
        <w:jc w:val="both"/>
        <w:rPr>
          <w:rFonts w:ascii="Calibri" w:eastAsia="Calibri" w:hAnsi="Calibri" w:cs="Calibri"/>
          <w:color w:val="333333"/>
          <w:sz w:val="24"/>
          <w:szCs w:val="24"/>
        </w:rPr>
      </w:pPr>
      <w:bookmarkStart w:id="80" w:name="3vac5uf" w:colFirst="0" w:colLast="0"/>
      <w:bookmarkEnd w:id="80"/>
      <w:r>
        <w:rPr>
          <w:rFonts w:ascii="Calibri" w:eastAsia="Calibri" w:hAnsi="Calibri" w:cs="Calibri"/>
          <w:color w:val="333333"/>
          <w:sz w:val="24"/>
          <w:szCs w:val="24"/>
        </w:rPr>
        <w:t>найменування юридичної особи (із зазначенням для юридичної особи - нерезидента коду/номера з торговельного, банківського чи судового реєстру, реєстраційного посвідчення місцевого</w:t>
      </w:r>
      <w:r>
        <w:rPr>
          <w:rFonts w:ascii="Calibri" w:eastAsia="Calibri" w:hAnsi="Calibri" w:cs="Calibri"/>
          <w:color w:val="333333"/>
          <w:sz w:val="24"/>
          <w:szCs w:val="24"/>
        </w:rPr>
        <w:t xml:space="preserve"> органу влади іноземної держави про реєстрацію юридичної особи), з якою укладено договір;</w:t>
      </w:r>
    </w:p>
    <w:p w14:paraId="58AFDFDC" w14:textId="77777777" w:rsidR="00DD57AC" w:rsidRDefault="00E16709">
      <w:pPr>
        <w:shd w:val="clear" w:color="auto" w:fill="FFFFFF"/>
        <w:ind w:firstLine="450"/>
        <w:jc w:val="both"/>
        <w:rPr>
          <w:rFonts w:ascii="Calibri" w:eastAsia="Calibri" w:hAnsi="Calibri" w:cs="Calibri"/>
          <w:color w:val="333333"/>
          <w:sz w:val="24"/>
          <w:szCs w:val="24"/>
        </w:rPr>
      </w:pPr>
      <w:bookmarkStart w:id="81" w:name="2afmg28" w:colFirst="0" w:colLast="0"/>
      <w:bookmarkEnd w:id="81"/>
      <w:r>
        <w:rPr>
          <w:rFonts w:ascii="Calibri" w:eastAsia="Calibri" w:hAnsi="Calibri" w:cs="Calibri"/>
          <w:color w:val="333333"/>
          <w:sz w:val="24"/>
          <w:szCs w:val="24"/>
        </w:rPr>
        <w:t>дата та місце укладення договору;</w:t>
      </w:r>
    </w:p>
    <w:p w14:paraId="6E2BF102" w14:textId="77777777" w:rsidR="00DD57AC" w:rsidRDefault="00E16709">
      <w:pPr>
        <w:shd w:val="clear" w:color="auto" w:fill="FFFFFF"/>
        <w:ind w:firstLine="450"/>
        <w:jc w:val="both"/>
        <w:rPr>
          <w:rFonts w:ascii="Calibri" w:eastAsia="Calibri" w:hAnsi="Calibri" w:cs="Calibri"/>
          <w:color w:val="333333"/>
          <w:sz w:val="24"/>
          <w:szCs w:val="24"/>
        </w:rPr>
      </w:pPr>
      <w:bookmarkStart w:id="82" w:name="pkwqa1" w:colFirst="0" w:colLast="0"/>
      <w:bookmarkEnd w:id="82"/>
      <w:r>
        <w:rPr>
          <w:rFonts w:ascii="Calibri" w:eastAsia="Calibri" w:hAnsi="Calibri" w:cs="Calibri"/>
          <w:color w:val="333333"/>
          <w:sz w:val="24"/>
          <w:szCs w:val="24"/>
        </w:rPr>
        <w:t>назва предмета закупівлі;</w:t>
      </w:r>
    </w:p>
    <w:p w14:paraId="26C9BDC2" w14:textId="77777777" w:rsidR="00DD57AC" w:rsidRDefault="00E16709">
      <w:pPr>
        <w:shd w:val="clear" w:color="auto" w:fill="FFFFFF"/>
        <w:ind w:firstLine="450"/>
        <w:jc w:val="both"/>
        <w:rPr>
          <w:rFonts w:ascii="Calibri" w:eastAsia="Calibri" w:hAnsi="Calibri" w:cs="Calibri"/>
          <w:color w:val="333333"/>
          <w:sz w:val="24"/>
          <w:szCs w:val="24"/>
        </w:rPr>
      </w:pPr>
      <w:bookmarkStart w:id="83" w:name="39kk8xu" w:colFirst="0" w:colLast="0"/>
      <w:bookmarkEnd w:id="83"/>
      <w:r>
        <w:rPr>
          <w:rFonts w:ascii="Calibri" w:eastAsia="Calibri" w:hAnsi="Calibri" w:cs="Calibri"/>
          <w:color w:val="333333"/>
          <w:sz w:val="24"/>
          <w:szCs w:val="24"/>
        </w:rPr>
        <w:t>прогнозована ціна договору (за наявності) та строк виконання договору;</w:t>
      </w:r>
    </w:p>
    <w:p w14:paraId="248181D6" w14:textId="77777777" w:rsidR="00DD57AC" w:rsidRDefault="00E16709">
      <w:pPr>
        <w:shd w:val="clear" w:color="auto" w:fill="FFFFFF"/>
        <w:ind w:firstLine="450"/>
        <w:jc w:val="both"/>
        <w:rPr>
          <w:rFonts w:ascii="Calibri" w:eastAsia="Calibri" w:hAnsi="Calibri" w:cs="Calibri"/>
          <w:color w:val="333333"/>
          <w:sz w:val="24"/>
          <w:szCs w:val="24"/>
        </w:rPr>
      </w:pPr>
      <w:bookmarkStart w:id="84" w:name="1opuj5n" w:colFirst="0" w:colLast="0"/>
      <w:bookmarkEnd w:id="84"/>
      <w:r>
        <w:rPr>
          <w:rFonts w:ascii="Calibri" w:eastAsia="Calibri" w:hAnsi="Calibri" w:cs="Calibri"/>
          <w:color w:val="333333"/>
          <w:sz w:val="24"/>
          <w:szCs w:val="24"/>
        </w:rPr>
        <w:t>фактична сума оплати за договором;</w:t>
      </w:r>
    </w:p>
    <w:p w14:paraId="175EB7BA" w14:textId="77777777" w:rsidR="00DD57AC" w:rsidRDefault="00E16709">
      <w:pPr>
        <w:shd w:val="clear" w:color="auto" w:fill="FFFFFF"/>
        <w:ind w:firstLine="450"/>
        <w:jc w:val="both"/>
        <w:rPr>
          <w:rFonts w:ascii="Calibri" w:eastAsia="Calibri" w:hAnsi="Calibri" w:cs="Calibri"/>
          <w:color w:val="333333"/>
          <w:sz w:val="24"/>
          <w:szCs w:val="24"/>
        </w:rPr>
      </w:pPr>
      <w:bookmarkStart w:id="85" w:name="48pi1tg" w:colFirst="0" w:colLast="0"/>
      <w:bookmarkEnd w:id="85"/>
      <w:r>
        <w:rPr>
          <w:rFonts w:ascii="Calibri" w:eastAsia="Calibri" w:hAnsi="Calibri" w:cs="Calibri"/>
          <w:color w:val="333333"/>
          <w:sz w:val="24"/>
          <w:szCs w:val="24"/>
        </w:rPr>
        <w:t>найменування та перелік виконаних робіт/наданих послуг (за умови, що таким договором та/або законодавством країни, за правом якої такий договір було укладено, передбачена така можливість);</w:t>
      </w:r>
    </w:p>
    <w:p w14:paraId="27BB0AE7" w14:textId="77777777" w:rsidR="00DD57AC" w:rsidRDefault="00E16709">
      <w:pPr>
        <w:shd w:val="clear" w:color="auto" w:fill="FFFFFF"/>
        <w:ind w:firstLine="450"/>
        <w:jc w:val="both"/>
        <w:rPr>
          <w:rFonts w:ascii="Calibri" w:eastAsia="Calibri" w:hAnsi="Calibri" w:cs="Calibri"/>
          <w:color w:val="333333"/>
          <w:sz w:val="24"/>
          <w:szCs w:val="24"/>
        </w:rPr>
      </w:pPr>
      <w:bookmarkStart w:id="86" w:name="2nusc19" w:colFirst="0" w:colLast="0"/>
      <w:bookmarkEnd w:id="86"/>
      <w:r>
        <w:rPr>
          <w:rFonts w:ascii="Calibri" w:eastAsia="Calibri" w:hAnsi="Calibri" w:cs="Calibri"/>
          <w:color w:val="333333"/>
          <w:sz w:val="24"/>
          <w:szCs w:val="24"/>
        </w:rPr>
        <w:t>причини розірвання договору, якщо таке мало місце;</w:t>
      </w:r>
    </w:p>
    <w:p w14:paraId="23CE450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13) послуги фіна</w:t>
      </w:r>
      <w:r>
        <w:rPr>
          <w:rFonts w:ascii="Calibri" w:eastAsia="Calibri" w:hAnsi="Calibri" w:cs="Calibri"/>
          <w:color w:val="333333"/>
          <w:sz w:val="24"/>
          <w:szCs w:val="24"/>
        </w:rPr>
        <w:t xml:space="preserve">нсових установ щодо надання кредитів, гарантій, а також послуги, необхідні для підготовки та реалізації інвестиційних проектів, проектів державно-приватного партнерства, у тому числі проектів, що здійснюються на умовах концесії, які надаються міжнародними </w:t>
      </w:r>
      <w:r>
        <w:rPr>
          <w:rFonts w:ascii="Calibri" w:eastAsia="Calibri" w:hAnsi="Calibri" w:cs="Calibri"/>
          <w:color w:val="333333"/>
          <w:sz w:val="24"/>
          <w:szCs w:val="24"/>
        </w:rPr>
        <w:t>фінансовими організаціями.</w:t>
      </w:r>
    </w:p>
    <w:p w14:paraId="3B39CC0B" w14:textId="77777777" w:rsidR="00DD57AC" w:rsidRDefault="00E16709">
      <w:pPr>
        <w:shd w:val="clear" w:color="auto" w:fill="FFFFFF"/>
        <w:ind w:firstLine="450"/>
        <w:jc w:val="both"/>
        <w:rPr>
          <w:rFonts w:ascii="Calibri" w:eastAsia="Calibri" w:hAnsi="Calibri" w:cs="Calibri"/>
          <w:color w:val="333333"/>
          <w:sz w:val="24"/>
          <w:szCs w:val="24"/>
        </w:rPr>
      </w:pPr>
      <w:bookmarkStart w:id="87" w:name="1302m92" w:colFirst="0" w:colLast="0"/>
      <w:bookmarkEnd w:id="87"/>
      <w:r>
        <w:rPr>
          <w:rFonts w:ascii="Calibri" w:eastAsia="Calibri" w:hAnsi="Calibri" w:cs="Calibri"/>
          <w:color w:val="333333"/>
          <w:sz w:val="24"/>
          <w:szCs w:val="24"/>
        </w:rPr>
        <w:t>Для цілей цього Закону міжнародними фінансовими організаціями є Міжнародний банк реконструкції та розвитку, Міжнародна фінансова корпорація, Багатостороннє агентство з гарантування інвестицій, Міжнародна асоціація розвитку, Європ</w:t>
      </w:r>
      <w:r>
        <w:rPr>
          <w:rFonts w:ascii="Calibri" w:eastAsia="Calibri" w:hAnsi="Calibri" w:cs="Calibri"/>
          <w:color w:val="333333"/>
          <w:sz w:val="24"/>
          <w:szCs w:val="24"/>
        </w:rPr>
        <w:t>ейський банк реконструкції та розвитку, Європейський інвестиційний банк, Північний інвестиційний банк, Північна екологічна фінансова корпорація, інші міжнародні фінансові організації, членом яких є Україна.</w:t>
      </w:r>
    </w:p>
    <w:p w14:paraId="3355A0EE" w14:textId="77777777" w:rsidR="00DD57AC" w:rsidRDefault="00E16709">
      <w:pPr>
        <w:shd w:val="clear" w:color="auto" w:fill="FFFFFF"/>
        <w:ind w:firstLine="450"/>
        <w:jc w:val="both"/>
        <w:rPr>
          <w:rFonts w:ascii="Calibri" w:eastAsia="Calibri" w:hAnsi="Calibri" w:cs="Calibri"/>
          <w:color w:val="333333"/>
          <w:sz w:val="24"/>
          <w:szCs w:val="24"/>
        </w:rPr>
      </w:pPr>
      <w:bookmarkStart w:id="88" w:name="3mzq4wv" w:colFirst="0" w:colLast="0"/>
      <w:bookmarkEnd w:id="88"/>
      <w:r>
        <w:rPr>
          <w:rFonts w:ascii="Calibri" w:eastAsia="Calibri" w:hAnsi="Calibri" w:cs="Calibri"/>
          <w:color w:val="333333"/>
          <w:sz w:val="24"/>
          <w:szCs w:val="24"/>
        </w:rPr>
        <w:t>Для цілей цього Закону термін </w:t>
      </w:r>
      <w:hyperlink r:id="rId44" w:anchor="n16">
        <w:r>
          <w:rPr>
            <w:rFonts w:ascii="Calibri" w:eastAsia="Calibri" w:hAnsi="Calibri" w:cs="Calibri"/>
            <w:color w:val="000000"/>
            <w:sz w:val="24"/>
            <w:szCs w:val="24"/>
          </w:rPr>
          <w:t>"фінансова установа"</w:t>
        </w:r>
      </w:hyperlink>
      <w:r>
        <w:rPr>
          <w:rFonts w:ascii="Calibri" w:eastAsia="Calibri" w:hAnsi="Calibri" w:cs="Calibri"/>
          <w:color w:val="333333"/>
          <w:sz w:val="24"/>
          <w:szCs w:val="24"/>
        </w:rPr>
        <w:t> вживається у значенні, наведеному в </w:t>
      </w:r>
      <w:hyperlink r:id="rId45">
        <w:r>
          <w:rPr>
            <w:rFonts w:ascii="Calibri" w:eastAsia="Calibri" w:hAnsi="Calibri" w:cs="Calibri"/>
            <w:color w:val="000000"/>
            <w:sz w:val="24"/>
            <w:szCs w:val="24"/>
          </w:rPr>
          <w:t>Законі України</w:t>
        </w:r>
      </w:hyperlink>
      <w:r>
        <w:rPr>
          <w:rFonts w:ascii="Calibri" w:eastAsia="Calibri" w:hAnsi="Calibri" w:cs="Calibri"/>
          <w:color w:val="333333"/>
          <w:sz w:val="24"/>
          <w:szCs w:val="24"/>
        </w:rPr>
        <w:t xml:space="preserve"> "Про фінансові послуги та державне регулювання ринків фінансових </w:t>
      </w:r>
      <w:r>
        <w:rPr>
          <w:rFonts w:ascii="Calibri" w:eastAsia="Calibri" w:hAnsi="Calibri" w:cs="Calibri"/>
          <w:color w:val="333333"/>
          <w:sz w:val="24"/>
          <w:szCs w:val="24"/>
        </w:rPr>
        <w:t>послуг", якщо надавачем послуг є резидент. Якщо надавачем послуг є нерезидент, під фінансовою установою розуміється юридична особа, яка має право надавати фінансові послуги відповідно до законодавства країни його реєстрації, про що замовнику надається доку</w:t>
      </w:r>
      <w:r>
        <w:rPr>
          <w:rFonts w:ascii="Calibri" w:eastAsia="Calibri" w:hAnsi="Calibri" w:cs="Calibri"/>
          <w:color w:val="333333"/>
          <w:sz w:val="24"/>
          <w:szCs w:val="24"/>
        </w:rPr>
        <w:t>ментальне підтвердження;</w:t>
      </w:r>
    </w:p>
    <w:p w14:paraId="770BA99E"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5770677" w14:textId="77777777" w:rsidR="00DD57AC" w:rsidRDefault="00E16709">
      <w:pPr>
        <w:shd w:val="clear" w:color="auto" w:fill="FFFFFF"/>
        <w:ind w:firstLine="450"/>
        <w:jc w:val="both"/>
        <w:rPr>
          <w:rFonts w:ascii="Calibri" w:eastAsia="Calibri" w:hAnsi="Calibri" w:cs="Calibri"/>
          <w:b/>
          <w:i/>
          <w:sz w:val="22"/>
          <w:szCs w:val="22"/>
          <w:highlight w:val="white"/>
        </w:rPr>
      </w:pPr>
      <w:r>
        <w:rPr>
          <w:rFonts w:ascii="Calibri" w:eastAsia="Calibri" w:hAnsi="Calibri" w:cs="Calibri"/>
          <w:b/>
          <w:i/>
          <w:sz w:val="22"/>
          <w:szCs w:val="22"/>
        </w:rPr>
        <w:t>У даному винятку мова йде не про всі можливі фінансові послуги будь-яких суб’єктів, а саме про ті послуги фінансових установ (зокрема міжнародних фінансових організацій), які пов’язані із залученням замовником кредитних р</w:t>
      </w:r>
      <w:r>
        <w:rPr>
          <w:rFonts w:ascii="Calibri" w:eastAsia="Calibri" w:hAnsi="Calibri" w:cs="Calibri"/>
          <w:b/>
          <w:i/>
          <w:sz w:val="22"/>
          <w:szCs w:val="22"/>
        </w:rPr>
        <w:t xml:space="preserve">есурсів та супроводу інвестиційних проектів (у тому числі через механізми концесій і державно-приватного партнерства). Поняття «фінансової установи» визначено  пунктом 1 частини першої статті 1 Закону України «Про фінансові послуги </w:t>
      </w:r>
      <w:r>
        <w:rPr>
          <w:rFonts w:ascii="Calibri" w:eastAsia="Calibri" w:hAnsi="Calibri" w:cs="Calibri"/>
          <w:b/>
          <w:i/>
          <w:sz w:val="22"/>
          <w:szCs w:val="22"/>
        </w:rPr>
        <w:lastRenderedPageBreak/>
        <w:t xml:space="preserve">та державне регулювання </w:t>
      </w:r>
      <w:r>
        <w:rPr>
          <w:rFonts w:ascii="Calibri" w:eastAsia="Calibri" w:hAnsi="Calibri" w:cs="Calibri"/>
          <w:b/>
          <w:i/>
          <w:sz w:val="22"/>
          <w:szCs w:val="22"/>
        </w:rPr>
        <w:t>ринків фінансових послуг», згідно з яким фінансова установа – юридична особа, яка відповідно до закону надає одну чи кілька фінансових послуг, а  також інші послуги (операції), пов’язані з наданням фінансових послуг, у випадках, прямо визначених законом, т</w:t>
      </w:r>
      <w:r>
        <w:rPr>
          <w:rFonts w:ascii="Calibri" w:eastAsia="Calibri" w:hAnsi="Calibri" w:cs="Calibri"/>
          <w:b/>
          <w:i/>
          <w:sz w:val="22"/>
          <w:szCs w:val="22"/>
        </w:rPr>
        <w:t xml:space="preserve">а внесена до відповідного реєстру в установленому законом порядку. </w:t>
      </w:r>
      <w:r>
        <w:rPr>
          <w:rFonts w:ascii="Calibri" w:eastAsia="Calibri" w:hAnsi="Calibri" w:cs="Calibri"/>
          <w:b/>
          <w:i/>
          <w:sz w:val="22"/>
          <w:szCs w:val="22"/>
          <w:highlight w:val="white"/>
        </w:rPr>
        <w:t>До фінансових установ належать банки, кредитні спілки, ломбарди, лізингові компанії, довірчі товариства, страхові компанії, установи накопичувального пенсійного забезпечення, інвестиційні ф</w:t>
      </w:r>
      <w:r>
        <w:rPr>
          <w:rFonts w:ascii="Calibri" w:eastAsia="Calibri" w:hAnsi="Calibri" w:cs="Calibri"/>
          <w:b/>
          <w:i/>
          <w:sz w:val="22"/>
          <w:szCs w:val="22"/>
          <w:highlight w:val="white"/>
        </w:rPr>
        <w:t xml:space="preserve">онди і компанії та інші юридичні особи, </w:t>
      </w:r>
      <w:r>
        <w:rPr>
          <w:rFonts w:ascii="Calibri" w:eastAsia="Calibri" w:hAnsi="Calibri" w:cs="Calibri"/>
          <w:b/>
          <w:i/>
          <w:sz w:val="22"/>
          <w:szCs w:val="22"/>
          <w:highlight w:val="white"/>
          <w:u w:val="single"/>
        </w:rPr>
        <w:t>виключним видом діяльності яких</w:t>
      </w:r>
      <w:r>
        <w:rPr>
          <w:rFonts w:ascii="Calibri" w:eastAsia="Calibri" w:hAnsi="Calibri" w:cs="Calibri"/>
          <w:b/>
          <w:i/>
          <w:sz w:val="22"/>
          <w:szCs w:val="22"/>
          <w:highlight w:val="white"/>
        </w:rPr>
        <w:t xml:space="preserve"> є надання фінансових послуг.  </w:t>
      </w:r>
    </w:p>
    <w:p w14:paraId="123FC4A5" w14:textId="77777777" w:rsidR="00DD57AC" w:rsidRDefault="00DD57AC">
      <w:pPr>
        <w:shd w:val="clear" w:color="auto" w:fill="FFFFFF"/>
        <w:ind w:firstLine="450"/>
        <w:jc w:val="both"/>
        <w:rPr>
          <w:rFonts w:ascii="Calibri" w:eastAsia="Calibri" w:hAnsi="Calibri" w:cs="Calibri"/>
          <w:b/>
          <w:i/>
          <w:sz w:val="22"/>
          <w:szCs w:val="22"/>
          <w:u w:val="single"/>
        </w:rPr>
      </w:pPr>
    </w:p>
    <w:p w14:paraId="3367B75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14) послуги, закупівля яких здійснюється банками для надання ними банківських послуг та проведення банківських операцій відповідно до законів України </w:t>
      </w:r>
      <w:hyperlink r:id="rId46">
        <w:r>
          <w:rPr>
            <w:rFonts w:ascii="Calibri" w:eastAsia="Calibri" w:hAnsi="Calibri" w:cs="Calibri"/>
            <w:color w:val="000000"/>
            <w:sz w:val="24"/>
            <w:szCs w:val="24"/>
          </w:rPr>
          <w:t>"Про банки і банківську діяльність"</w:t>
        </w:r>
      </w:hyperlink>
      <w:r>
        <w:rPr>
          <w:rFonts w:ascii="Calibri" w:eastAsia="Calibri" w:hAnsi="Calibri" w:cs="Calibri"/>
          <w:color w:val="333333"/>
          <w:sz w:val="24"/>
          <w:szCs w:val="24"/>
        </w:rPr>
        <w:t> та </w:t>
      </w:r>
      <w:hyperlink r:id="rId47">
        <w:r>
          <w:rPr>
            <w:rFonts w:ascii="Calibri" w:eastAsia="Calibri" w:hAnsi="Calibri" w:cs="Calibri"/>
            <w:color w:val="000000"/>
            <w:sz w:val="24"/>
            <w:szCs w:val="24"/>
          </w:rPr>
          <w:t>"Про Національний банк України"</w:t>
        </w:r>
      </w:hyperlink>
      <w:r>
        <w:rPr>
          <w:rFonts w:ascii="Calibri" w:eastAsia="Calibri" w:hAnsi="Calibri" w:cs="Calibri"/>
          <w:color w:val="333333"/>
          <w:sz w:val="24"/>
          <w:szCs w:val="24"/>
        </w:rPr>
        <w:t>;</w:t>
      </w:r>
    </w:p>
    <w:p w14:paraId="4AD7A33E" w14:textId="77777777" w:rsidR="00DD57AC" w:rsidRDefault="00E16709">
      <w:pPr>
        <w:shd w:val="clear" w:color="auto" w:fill="FFFFFF"/>
        <w:ind w:firstLine="450"/>
        <w:jc w:val="both"/>
        <w:rPr>
          <w:rFonts w:ascii="Calibri" w:eastAsia="Calibri" w:hAnsi="Calibri" w:cs="Calibri"/>
          <w:color w:val="333333"/>
          <w:sz w:val="24"/>
          <w:szCs w:val="24"/>
        </w:rPr>
      </w:pPr>
      <w:bookmarkStart w:id="89" w:name="2250f4o" w:colFirst="0" w:colLast="0"/>
      <w:bookmarkEnd w:id="89"/>
      <w:r>
        <w:rPr>
          <w:rFonts w:ascii="Calibri" w:eastAsia="Calibri" w:hAnsi="Calibri" w:cs="Calibri"/>
          <w:color w:val="333333"/>
          <w:sz w:val="24"/>
          <w:szCs w:val="24"/>
        </w:rPr>
        <w:t xml:space="preserve">15) послуги, що надаються Національним банком України </w:t>
      </w:r>
      <w:r>
        <w:rPr>
          <w:rFonts w:ascii="Calibri" w:eastAsia="Calibri" w:hAnsi="Calibri" w:cs="Calibri"/>
          <w:color w:val="333333"/>
          <w:sz w:val="24"/>
          <w:szCs w:val="24"/>
        </w:rPr>
        <w:t>відповідно до закону;</w:t>
      </w:r>
    </w:p>
    <w:p w14:paraId="2E906ADA" w14:textId="77777777" w:rsidR="00DD57AC" w:rsidRDefault="00E16709" w:rsidP="0065079D">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16) бланки документів, що посвідчують особу та підтверджують громадянство України, паспорти, бланки документів, що посвідчують особу та підтверджують її спеціальний статус, бланки інших документів, що відповідно до законодавства Украї</w:t>
      </w:r>
      <w:r>
        <w:rPr>
          <w:rFonts w:ascii="Calibri" w:eastAsia="Calibri" w:hAnsi="Calibri" w:cs="Calibri"/>
          <w:color w:val="333333"/>
          <w:sz w:val="24"/>
          <w:szCs w:val="24"/>
        </w:rPr>
        <w:t>ни потребують використання спеціальних елементів захисту, виборчі бюлетені з виборів Президента України та/або народних депутатів України, марки акцизного податку, що виготовляються підприємствами, що належать до сфери управління центрального органу викона</w:t>
      </w:r>
      <w:r>
        <w:rPr>
          <w:rFonts w:ascii="Calibri" w:eastAsia="Calibri" w:hAnsi="Calibri" w:cs="Calibri"/>
          <w:color w:val="333333"/>
          <w:sz w:val="24"/>
          <w:szCs w:val="24"/>
        </w:rPr>
        <w:t>вчої влади, що реалізує державну політику у сфері організації та контролю за виготовленням бланків цінних паперів, документів суворої  звітності, а також товари і послуги, необхідні для їх виготовлення;</w:t>
      </w:r>
    </w:p>
    <w:p w14:paraId="1B708B6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17) товари і послуги, необхідні для виконання Фондом </w:t>
      </w:r>
      <w:r>
        <w:rPr>
          <w:rFonts w:ascii="Calibri" w:eastAsia="Calibri" w:hAnsi="Calibri" w:cs="Calibri"/>
          <w:color w:val="333333"/>
          <w:sz w:val="24"/>
          <w:szCs w:val="24"/>
        </w:rPr>
        <w:t>гарантування вкладів фізичних осіб покладених на нього функцій та повноважень, визначених </w:t>
      </w:r>
      <w:hyperlink r:id="rId48">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систему гарантування вкладів фізичних осіб" щодо виведення неплатоспроможних банкі</w:t>
      </w:r>
      <w:r>
        <w:rPr>
          <w:rFonts w:ascii="Calibri" w:eastAsia="Calibri" w:hAnsi="Calibri" w:cs="Calibri"/>
          <w:color w:val="333333"/>
          <w:sz w:val="24"/>
          <w:szCs w:val="24"/>
        </w:rPr>
        <w:t>в з ринку;</w:t>
      </w:r>
    </w:p>
    <w:p w14:paraId="085436BA" w14:textId="77777777" w:rsidR="00DD57AC" w:rsidRDefault="00DD57AC">
      <w:pPr>
        <w:shd w:val="clear" w:color="auto" w:fill="FFFFFF"/>
        <w:ind w:firstLine="450"/>
        <w:jc w:val="both"/>
        <w:rPr>
          <w:rFonts w:ascii="Calibri" w:eastAsia="Calibri" w:hAnsi="Calibri" w:cs="Calibri"/>
          <w:color w:val="333333"/>
          <w:sz w:val="24"/>
          <w:szCs w:val="24"/>
        </w:rPr>
      </w:pPr>
    </w:p>
    <w:p w14:paraId="21C42A61" w14:textId="77777777" w:rsidR="00DD57AC" w:rsidRDefault="00E16709">
      <w:pPr>
        <w:shd w:val="clear" w:color="auto" w:fill="FFFFFF"/>
        <w:ind w:firstLine="450"/>
        <w:jc w:val="both"/>
        <w:rPr>
          <w:rFonts w:ascii="Calibri" w:eastAsia="Calibri" w:hAnsi="Calibri" w:cs="Calibri"/>
          <w:color w:val="333333"/>
          <w:sz w:val="24"/>
          <w:szCs w:val="24"/>
        </w:rPr>
      </w:pPr>
      <w:bookmarkStart w:id="90" w:name="haapch" w:colFirst="0" w:colLast="0"/>
      <w:bookmarkEnd w:id="90"/>
      <w:r>
        <w:rPr>
          <w:rFonts w:ascii="Calibri" w:eastAsia="Calibri" w:hAnsi="Calibri" w:cs="Calibri"/>
          <w:color w:val="333333"/>
          <w:sz w:val="24"/>
          <w:szCs w:val="24"/>
        </w:rPr>
        <w:t>18) послуги за договорами про медичне обслуговування населення, що надаються відповідно до закону;</w:t>
      </w:r>
    </w:p>
    <w:p w14:paraId="7D9A968A"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E8E1B07" w14:textId="2D18DD93"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Оскільки предмет і сторони договорів про медичне обслуговування населення регулюються системою медичного страхового забезпечення, відпо</w:t>
      </w:r>
      <w:r>
        <w:rPr>
          <w:rFonts w:ascii="Calibri" w:eastAsia="Calibri" w:hAnsi="Calibri" w:cs="Calibri"/>
          <w:b/>
          <w:i/>
          <w:sz w:val="22"/>
          <w:szCs w:val="22"/>
        </w:rPr>
        <w:t xml:space="preserve">відно такі договори не є договорами публічної закупівлі. </w:t>
      </w:r>
    </w:p>
    <w:p w14:paraId="1CAFAECA" w14:textId="77777777" w:rsidR="00DD57AC" w:rsidRDefault="00DD57AC">
      <w:pPr>
        <w:shd w:val="clear" w:color="auto" w:fill="FFFFFF"/>
        <w:ind w:firstLine="450"/>
        <w:jc w:val="both"/>
        <w:rPr>
          <w:rFonts w:ascii="Calibri" w:eastAsia="Calibri" w:hAnsi="Calibri" w:cs="Calibri"/>
          <w:i/>
          <w:sz w:val="22"/>
          <w:szCs w:val="22"/>
        </w:rPr>
      </w:pPr>
    </w:p>
    <w:p w14:paraId="1AD14DA8" w14:textId="77777777" w:rsidR="00DD57AC" w:rsidRDefault="00E16709">
      <w:pPr>
        <w:shd w:val="clear" w:color="auto" w:fill="FFFFFF"/>
        <w:ind w:firstLine="450"/>
        <w:jc w:val="both"/>
        <w:rPr>
          <w:rFonts w:ascii="Calibri" w:eastAsia="Calibri" w:hAnsi="Calibri" w:cs="Calibri"/>
          <w:color w:val="333333"/>
          <w:sz w:val="24"/>
          <w:szCs w:val="24"/>
        </w:rPr>
      </w:pPr>
      <w:hyperlink r:id="rId49" w:anchor="n1822">
        <w:r>
          <w:rPr>
            <w:rFonts w:ascii="Calibri" w:eastAsia="Calibri" w:hAnsi="Calibri" w:cs="Calibri"/>
            <w:color w:val="000000"/>
            <w:sz w:val="24"/>
            <w:szCs w:val="24"/>
          </w:rPr>
          <w:t>19</w:t>
        </w:r>
      </w:hyperlink>
      <w:r>
        <w:rPr>
          <w:rFonts w:ascii="Calibri" w:eastAsia="Calibri" w:hAnsi="Calibri" w:cs="Calibri"/>
          <w:color w:val="333333"/>
          <w:sz w:val="24"/>
          <w:szCs w:val="24"/>
        </w:rPr>
        <w:t>) товари і послуги, що підлягають закупівлі відповідно до угод щодо закупівлі, що укладаються центральним органом ви</w:t>
      </w:r>
      <w:r>
        <w:rPr>
          <w:rFonts w:ascii="Calibri" w:eastAsia="Calibri" w:hAnsi="Calibri" w:cs="Calibri"/>
          <w:color w:val="333333"/>
          <w:sz w:val="24"/>
          <w:szCs w:val="24"/>
        </w:rPr>
        <w:t>конавчої влади України, що забезпечує формування та реалізує державну політику у сфері охорони здоров’я, із спеціалізованими організаціями, які здійснюють закупівлі. За результатами таких закупівель центральний орган виконавчої влади України, що забезпечує</w:t>
      </w:r>
      <w:r>
        <w:rPr>
          <w:rFonts w:ascii="Calibri" w:eastAsia="Calibri" w:hAnsi="Calibri" w:cs="Calibri"/>
          <w:color w:val="333333"/>
          <w:sz w:val="24"/>
          <w:szCs w:val="24"/>
        </w:rPr>
        <w:t xml:space="preserve"> формування та реалізує державну політику у сфері охорони здоров’я, оприлюднює в електронній системі закупівель звіт з інформацією, порядок подання та оприлюднення якого визначається Уповноваженим органом. Закупівля таких товарів і послуг здійснюється згід</w:t>
      </w:r>
      <w:r>
        <w:rPr>
          <w:rFonts w:ascii="Calibri" w:eastAsia="Calibri" w:hAnsi="Calibri" w:cs="Calibri"/>
          <w:color w:val="333333"/>
          <w:sz w:val="24"/>
          <w:szCs w:val="24"/>
        </w:rPr>
        <w:t>но з правилами і процедурами, установленими відповідними спеціалізованими організаціями, що здійснюють закупівлі, з урахуванням порядку, переліку таких товарів і послуг та переліку спеціалізованих організацій, що визначені Кабінетом Міністрів України;</w:t>
      </w:r>
    </w:p>
    <w:p w14:paraId="6A9CEA70"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w:t>
      </w:r>
      <w:r>
        <w:rPr>
          <w:rFonts w:ascii="Calibri" w:eastAsia="Calibri" w:hAnsi="Calibri" w:cs="Calibri"/>
          <w:b/>
          <w:i/>
          <w:sz w:val="22"/>
          <w:szCs w:val="22"/>
          <w:u w:val="single"/>
        </w:rPr>
        <w:t>нтар</w:t>
      </w:r>
      <w:r>
        <w:rPr>
          <w:rFonts w:ascii="Calibri" w:eastAsia="Calibri" w:hAnsi="Calibri" w:cs="Calibri"/>
          <w:b/>
          <w:i/>
          <w:sz w:val="22"/>
          <w:szCs w:val="22"/>
        </w:rPr>
        <w:t>:</w:t>
      </w:r>
    </w:p>
    <w:p w14:paraId="20DAC4AC"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Тимчасовий виняток, пов'язаний з необхідністю належного централізованого забезпечення медичними товарами і послугами іноземного походження.</w:t>
      </w:r>
    </w:p>
    <w:p w14:paraId="03B7C93D" w14:textId="77777777" w:rsidR="00DD57AC" w:rsidRDefault="00DD57AC">
      <w:pPr>
        <w:shd w:val="clear" w:color="auto" w:fill="FFFFFF"/>
        <w:ind w:firstLine="450"/>
        <w:jc w:val="both"/>
        <w:rPr>
          <w:rFonts w:ascii="Calibri" w:eastAsia="Calibri" w:hAnsi="Calibri" w:cs="Calibri"/>
          <w:b/>
          <w:i/>
          <w:sz w:val="22"/>
          <w:szCs w:val="22"/>
          <w:u w:val="single"/>
        </w:rPr>
      </w:pPr>
    </w:p>
    <w:p w14:paraId="3CAFD8F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20) товари, роботи та послуги, постачання, виконання, надання яких здійснюється постачальником із досвідом </w:t>
      </w:r>
      <w:r>
        <w:rPr>
          <w:rFonts w:ascii="Calibri" w:eastAsia="Calibri" w:hAnsi="Calibri" w:cs="Calibri"/>
          <w:color w:val="333333"/>
          <w:sz w:val="24"/>
          <w:szCs w:val="24"/>
        </w:rPr>
        <w:t>роботи в країнах Європи та/або Азії та/або Північної Америки та/або Південної Америки та/або Близького Сходу не менше п’яти років (в тому числі його пов’язаними особами в розумінні </w:t>
      </w:r>
      <w:hyperlink r:id="rId50">
        <w:r>
          <w:rPr>
            <w:rFonts w:ascii="Calibri" w:eastAsia="Calibri" w:hAnsi="Calibri" w:cs="Calibri"/>
            <w:color w:val="000000"/>
            <w:sz w:val="24"/>
            <w:szCs w:val="24"/>
          </w:rPr>
          <w:t xml:space="preserve">Податкового </w:t>
        </w:r>
        <w:r>
          <w:rPr>
            <w:rFonts w:ascii="Calibri" w:eastAsia="Calibri" w:hAnsi="Calibri" w:cs="Calibri"/>
            <w:color w:val="000000"/>
            <w:sz w:val="24"/>
            <w:szCs w:val="24"/>
          </w:rPr>
          <w:t>кодексу України</w:t>
        </w:r>
      </w:hyperlink>
      <w:r>
        <w:rPr>
          <w:rFonts w:ascii="Calibri" w:eastAsia="Calibri" w:hAnsi="Calibri" w:cs="Calibri"/>
          <w:color w:val="333333"/>
          <w:sz w:val="24"/>
          <w:szCs w:val="24"/>
        </w:rPr>
        <w:t xml:space="preserve">), які необхідні для науково-технічних та/чи інженерних послуг для геологорозвідки (геологічного вивчення, розвідувальних робіт), буріння, розробки, видобутку, інтенсифікації (гідророзрив пласта, </w:t>
      </w:r>
      <w:r>
        <w:rPr>
          <w:rFonts w:ascii="Calibri" w:eastAsia="Calibri" w:hAnsi="Calibri" w:cs="Calibri"/>
          <w:color w:val="333333"/>
          <w:sz w:val="24"/>
          <w:szCs w:val="24"/>
        </w:rPr>
        <w:lastRenderedPageBreak/>
        <w:t>капітальний ремонт свердловин, колтюбінг) све</w:t>
      </w:r>
      <w:r>
        <w:rPr>
          <w:rFonts w:ascii="Calibri" w:eastAsia="Calibri" w:hAnsi="Calibri" w:cs="Calibri"/>
          <w:color w:val="333333"/>
          <w:sz w:val="24"/>
          <w:szCs w:val="24"/>
        </w:rPr>
        <w:t>рдловин та родовищ вуглеводнів, їх наземної підготовки для транспортування магістральними газопроводами та нафтопроводами, та їх переробки;</w:t>
      </w:r>
    </w:p>
    <w:p w14:paraId="56C3CBB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21) гемопоетичні стовбурові клітини, роботи та послуги, що пов’язані з їх придбанням. За результатами такої закупівл</w:t>
      </w:r>
      <w:r>
        <w:rPr>
          <w:rFonts w:ascii="Calibri" w:eastAsia="Calibri" w:hAnsi="Calibri" w:cs="Calibri"/>
          <w:color w:val="333333"/>
          <w:sz w:val="24"/>
          <w:szCs w:val="24"/>
        </w:rPr>
        <w:t>і в електронній системі закупівлі замовник оприлюднює звіт про договір про закупівлю, укладений без використання електронної системи закупівлі;</w:t>
      </w:r>
    </w:p>
    <w:p w14:paraId="3735413E" w14:textId="77777777" w:rsidR="00DD57AC" w:rsidRDefault="00E16709">
      <w:pPr>
        <w:shd w:val="clear" w:color="auto" w:fill="FFFFFF"/>
        <w:ind w:firstLine="450"/>
        <w:jc w:val="both"/>
        <w:rPr>
          <w:rFonts w:ascii="Calibri" w:eastAsia="Calibri" w:hAnsi="Calibri" w:cs="Calibri"/>
          <w:color w:val="333333"/>
          <w:sz w:val="24"/>
          <w:szCs w:val="24"/>
        </w:rPr>
      </w:pPr>
      <w:bookmarkStart w:id="91" w:name="319y80a" w:colFirst="0" w:colLast="0"/>
      <w:bookmarkEnd w:id="91"/>
      <w:r>
        <w:rPr>
          <w:rFonts w:ascii="Calibri" w:eastAsia="Calibri" w:hAnsi="Calibri" w:cs="Calibri"/>
          <w:color w:val="333333"/>
          <w:sz w:val="24"/>
          <w:szCs w:val="24"/>
        </w:rPr>
        <w:t>22) природний газ, закупівля якого здійснюється суб’єктами ринку природного газу, визначеними </w:t>
      </w:r>
      <w:hyperlink r:id="rId51">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ринок природного газу", на товарних біржах, діяльність яких регулюється законом, що визначає правові умови створення та функціонування (діяльності) товарних бірж, та які відпо</w:t>
      </w:r>
      <w:r>
        <w:rPr>
          <w:rFonts w:ascii="Calibri" w:eastAsia="Calibri" w:hAnsi="Calibri" w:cs="Calibri"/>
          <w:color w:val="333333"/>
          <w:sz w:val="24"/>
          <w:szCs w:val="24"/>
        </w:rPr>
        <w:t>відають вимогам </w:t>
      </w:r>
      <w:hyperlink r:id="rId52" w:anchor="n18">
        <w:r>
          <w:rPr>
            <w:rFonts w:ascii="Calibri" w:eastAsia="Calibri" w:hAnsi="Calibri" w:cs="Calibri"/>
            <w:color w:val="000000"/>
            <w:sz w:val="24"/>
            <w:szCs w:val="24"/>
          </w:rPr>
          <w:t>кодексу газотранспортної системи</w:t>
        </w:r>
      </w:hyperlink>
      <w:r>
        <w:rPr>
          <w:rFonts w:ascii="Calibri" w:eastAsia="Calibri" w:hAnsi="Calibri" w:cs="Calibri"/>
          <w:color w:val="333333"/>
          <w:sz w:val="24"/>
          <w:szCs w:val="24"/>
        </w:rPr>
        <w:t>;</w:t>
      </w:r>
    </w:p>
    <w:p w14:paraId="05F6092F" w14:textId="77777777" w:rsidR="00DD57AC" w:rsidRDefault="00E16709">
      <w:pPr>
        <w:shd w:val="clear" w:color="auto" w:fill="FFFFFF"/>
        <w:ind w:firstLine="450"/>
        <w:jc w:val="both"/>
        <w:rPr>
          <w:rFonts w:ascii="Calibri" w:eastAsia="Calibri" w:hAnsi="Calibri" w:cs="Calibri"/>
          <w:color w:val="333333"/>
          <w:sz w:val="24"/>
          <w:szCs w:val="24"/>
        </w:rPr>
      </w:pPr>
      <w:bookmarkStart w:id="92" w:name="40ew0vw" w:colFirst="0" w:colLast="0"/>
      <w:bookmarkStart w:id="93" w:name="1gf8i83" w:colFirst="0" w:colLast="0"/>
      <w:bookmarkEnd w:id="92"/>
      <w:bookmarkEnd w:id="93"/>
      <w:r>
        <w:rPr>
          <w:rFonts w:ascii="Calibri" w:eastAsia="Calibri" w:hAnsi="Calibri" w:cs="Calibri"/>
          <w:color w:val="333333"/>
          <w:sz w:val="24"/>
          <w:szCs w:val="24"/>
        </w:rPr>
        <w:t>23) роботи з будівництва (у тому числі супровідні цим роботам послуги) Великої кільцевої автомобільної дороги навколо м. Києва (Київс</w:t>
      </w:r>
      <w:r>
        <w:rPr>
          <w:rFonts w:ascii="Calibri" w:eastAsia="Calibri" w:hAnsi="Calibri" w:cs="Calibri"/>
          <w:color w:val="333333"/>
          <w:sz w:val="24"/>
          <w:szCs w:val="24"/>
        </w:rPr>
        <w:t>ька область).</w:t>
      </w:r>
    </w:p>
    <w:p w14:paraId="4F9B5292" w14:textId="77777777" w:rsidR="00DD57AC" w:rsidRDefault="00E16709">
      <w:pPr>
        <w:shd w:val="clear" w:color="auto" w:fill="FFFFFF"/>
        <w:ind w:firstLine="450"/>
        <w:jc w:val="both"/>
        <w:rPr>
          <w:rFonts w:ascii="Calibri" w:eastAsia="Calibri" w:hAnsi="Calibri" w:cs="Calibri"/>
          <w:color w:val="333333"/>
          <w:sz w:val="24"/>
          <w:szCs w:val="24"/>
        </w:rPr>
      </w:pPr>
      <w:bookmarkStart w:id="94" w:name="2fk6b3p" w:colFirst="0" w:colLast="0"/>
      <w:bookmarkEnd w:id="94"/>
      <w:r>
        <w:rPr>
          <w:rFonts w:ascii="Calibri" w:eastAsia="Calibri" w:hAnsi="Calibri" w:cs="Calibri"/>
          <w:color w:val="333333"/>
          <w:sz w:val="24"/>
          <w:szCs w:val="24"/>
        </w:rPr>
        <w:t>Обмеження, зазначені в пунктах 1 та 6 частини п’ятої цієї статті, не застосовуються, якщо закупівлі здійснюються на підставі норм </w:t>
      </w:r>
      <w:hyperlink r:id="rId53" w:anchor="n2">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оборонні закупівлі".</w:t>
      </w:r>
    </w:p>
    <w:p w14:paraId="79D412AC"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u w:val="single"/>
        </w:rPr>
        <w:t>З</w:t>
      </w:r>
      <w:r>
        <w:rPr>
          <w:rFonts w:ascii="Calibri" w:eastAsia="Calibri" w:hAnsi="Calibri" w:cs="Calibri"/>
          <w:b/>
          <w:i/>
          <w:sz w:val="22"/>
          <w:szCs w:val="22"/>
          <w:u w:val="single"/>
        </w:rPr>
        <w:t>агальний Коментар</w:t>
      </w:r>
      <w:r>
        <w:rPr>
          <w:rFonts w:ascii="Calibri" w:eastAsia="Calibri" w:hAnsi="Calibri" w:cs="Calibri"/>
          <w:b/>
          <w:i/>
          <w:sz w:val="22"/>
          <w:szCs w:val="22"/>
        </w:rPr>
        <w:t>:</w:t>
      </w:r>
    </w:p>
    <w:p w14:paraId="4AB91F0A" w14:textId="472004CA"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Частина 5 цієї статті Закону встановлює  перелік  предметів закупівлі, закупівля яких здійснюється ВСІМА КАТЕГОРІЯМИ ЗАМОВНИКІВ (визначеними у статті 2 Закону) без застосування процедур закупівлі, визначених Законом. </w:t>
      </w:r>
    </w:p>
    <w:p w14:paraId="3AE8937B" w14:textId="77777777" w:rsidR="00DD57AC" w:rsidRDefault="00DD57AC">
      <w:pPr>
        <w:shd w:val="clear" w:color="auto" w:fill="FFFFFF"/>
        <w:ind w:firstLine="450"/>
        <w:jc w:val="both"/>
        <w:rPr>
          <w:rFonts w:ascii="Calibri" w:eastAsia="Calibri" w:hAnsi="Calibri" w:cs="Calibri"/>
          <w:b/>
          <w:i/>
          <w:sz w:val="22"/>
          <w:szCs w:val="22"/>
        </w:rPr>
      </w:pPr>
    </w:p>
    <w:p w14:paraId="076EAF2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Цей Закон не за</w:t>
      </w:r>
      <w:r>
        <w:rPr>
          <w:rFonts w:ascii="Calibri" w:eastAsia="Calibri" w:hAnsi="Calibri" w:cs="Calibri"/>
          <w:color w:val="333333"/>
          <w:sz w:val="24"/>
          <w:szCs w:val="24"/>
        </w:rPr>
        <w:t>стосовується у випадку, якщо замовники, визначені у </w:t>
      </w:r>
      <w:hyperlink r:id="rId54" w:anchor="n801">
        <w:r>
          <w:rPr>
            <w:rFonts w:ascii="Calibri" w:eastAsia="Calibri" w:hAnsi="Calibri" w:cs="Calibri"/>
            <w:color w:val="000000"/>
            <w:sz w:val="24"/>
            <w:szCs w:val="24"/>
          </w:rPr>
          <w:t>пункті 4</w:t>
        </w:r>
      </w:hyperlink>
      <w:r>
        <w:rPr>
          <w:rFonts w:ascii="Calibri" w:eastAsia="Calibri" w:hAnsi="Calibri" w:cs="Calibri"/>
          <w:color w:val="333333"/>
          <w:sz w:val="24"/>
          <w:szCs w:val="24"/>
        </w:rPr>
        <w:t> частини першої статті 2 цього Закону, здійснюють закупівлі таких предметів закупівлі:</w:t>
      </w:r>
    </w:p>
    <w:p w14:paraId="3C421A00" w14:textId="77777777" w:rsidR="00DD57AC" w:rsidRDefault="00E16709">
      <w:pPr>
        <w:shd w:val="clear" w:color="auto" w:fill="FFFFFF"/>
        <w:ind w:firstLine="450"/>
        <w:jc w:val="both"/>
        <w:rPr>
          <w:rFonts w:ascii="Calibri" w:eastAsia="Calibri" w:hAnsi="Calibri" w:cs="Calibri"/>
          <w:color w:val="333333"/>
          <w:sz w:val="24"/>
          <w:szCs w:val="24"/>
        </w:rPr>
      </w:pPr>
      <w:bookmarkStart w:id="95" w:name="upglbi" w:colFirst="0" w:colLast="0"/>
      <w:bookmarkEnd w:id="95"/>
      <w:r>
        <w:rPr>
          <w:rFonts w:ascii="Calibri" w:eastAsia="Calibri" w:hAnsi="Calibri" w:cs="Calibri"/>
          <w:color w:val="333333"/>
          <w:sz w:val="24"/>
          <w:szCs w:val="24"/>
        </w:rPr>
        <w:t>1) товари, роботи і послуги, що</w:t>
      </w:r>
      <w:r>
        <w:rPr>
          <w:rFonts w:ascii="Calibri" w:eastAsia="Calibri" w:hAnsi="Calibri" w:cs="Calibri"/>
          <w:color w:val="333333"/>
          <w:sz w:val="24"/>
          <w:szCs w:val="24"/>
        </w:rPr>
        <w:t xml:space="preserve"> виробляються, виконуються чи надаються на користь замовника або групи замовників афілійованим підприємством виключно для забезпечення діяльності такого замовника або групи замовників в окремих сферах господарювання.</w:t>
      </w:r>
    </w:p>
    <w:p w14:paraId="4EEC39A2" w14:textId="77777777" w:rsidR="00DD57AC" w:rsidRDefault="00E16709">
      <w:pPr>
        <w:shd w:val="clear" w:color="auto" w:fill="FFFFFF"/>
        <w:ind w:firstLine="450"/>
        <w:jc w:val="both"/>
        <w:rPr>
          <w:rFonts w:ascii="Calibri" w:eastAsia="Calibri" w:hAnsi="Calibri" w:cs="Calibri"/>
          <w:color w:val="333333"/>
          <w:sz w:val="24"/>
          <w:szCs w:val="24"/>
        </w:rPr>
      </w:pPr>
      <w:bookmarkStart w:id="96" w:name="3ep43zb" w:colFirst="0" w:colLast="0"/>
      <w:bookmarkEnd w:id="96"/>
      <w:r>
        <w:rPr>
          <w:rFonts w:ascii="Calibri" w:eastAsia="Calibri" w:hAnsi="Calibri" w:cs="Calibri"/>
          <w:color w:val="333333"/>
          <w:sz w:val="24"/>
          <w:szCs w:val="24"/>
        </w:rPr>
        <w:t>Для цілей цього Закону афілійованими пі</w:t>
      </w:r>
      <w:r>
        <w:rPr>
          <w:rFonts w:ascii="Calibri" w:eastAsia="Calibri" w:hAnsi="Calibri" w:cs="Calibri"/>
          <w:color w:val="333333"/>
          <w:sz w:val="24"/>
          <w:szCs w:val="24"/>
        </w:rPr>
        <w:t>дприємствами вважаються відокремлені підрозділи замовника, майно та операції яких зазначені в консолідованому балансі замовника, або суб’єкти господарювання, стосовно яких замовник має вирішальний вплив, або суб’єкти господарювання разом із замовником пере</w:t>
      </w:r>
      <w:r>
        <w:rPr>
          <w:rFonts w:ascii="Calibri" w:eastAsia="Calibri" w:hAnsi="Calibri" w:cs="Calibri"/>
          <w:color w:val="333333"/>
          <w:sz w:val="24"/>
          <w:szCs w:val="24"/>
        </w:rPr>
        <w:t>бувають під вирішальним впливом іншого замовника.</w:t>
      </w:r>
    </w:p>
    <w:p w14:paraId="576BC834" w14:textId="77777777" w:rsidR="00DD57AC" w:rsidRDefault="00E16709">
      <w:pPr>
        <w:shd w:val="clear" w:color="auto" w:fill="FFFFFF"/>
        <w:ind w:firstLine="450"/>
        <w:jc w:val="both"/>
        <w:rPr>
          <w:rFonts w:ascii="Calibri" w:eastAsia="Calibri" w:hAnsi="Calibri" w:cs="Calibri"/>
          <w:color w:val="333333"/>
          <w:sz w:val="24"/>
          <w:szCs w:val="24"/>
        </w:rPr>
      </w:pPr>
      <w:bookmarkStart w:id="97" w:name="1tuee74" w:colFirst="0" w:colLast="0"/>
      <w:bookmarkEnd w:id="97"/>
      <w:r>
        <w:rPr>
          <w:rFonts w:ascii="Calibri" w:eastAsia="Calibri" w:hAnsi="Calibri" w:cs="Calibri"/>
          <w:color w:val="333333"/>
          <w:sz w:val="24"/>
          <w:szCs w:val="24"/>
        </w:rPr>
        <w:t>Під вирішальним впливом розуміються випадки, коли:</w:t>
      </w:r>
    </w:p>
    <w:p w14:paraId="5CEC5040" w14:textId="77777777" w:rsidR="00DD57AC" w:rsidRDefault="00E16709">
      <w:pPr>
        <w:shd w:val="clear" w:color="auto" w:fill="FFFFFF"/>
        <w:ind w:firstLine="450"/>
        <w:jc w:val="both"/>
        <w:rPr>
          <w:rFonts w:ascii="Calibri" w:eastAsia="Calibri" w:hAnsi="Calibri" w:cs="Calibri"/>
          <w:color w:val="333333"/>
          <w:sz w:val="24"/>
          <w:szCs w:val="24"/>
        </w:rPr>
      </w:pPr>
      <w:bookmarkStart w:id="98" w:name="4du1wux" w:colFirst="0" w:colLast="0"/>
      <w:bookmarkEnd w:id="98"/>
      <w:r>
        <w:rPr>
          <w:rFonts w:ascii="Calibri" w:eastAsia="Calibri" w:hAnsi="Calibri" w:cs="Calibri"/>
          <w:color w:val="333333"/>
          <w:sz w:val="24"/>
          <w:szCs w:val="24"/>
        </w:rPr>
        <w:t>замовнику належить частка у статутному капіталі юридичної особи, у тому числі суб’єкта господарювання, в розмірі більше ніж 50 відсотків;</w:t>
      </w:r>
    </w:p>
    <w:p w14:paraId="70CF8D86" w14:textId="77777777" w:rsidR="00DD57AC" w:rsidRDefault="00E16709">
      <w:pPr>
        <w:shd w:val="clear" w:color="auto" w:fill="FFFFFF"/>
        <w:ind w:firstLine="450"/>
        <w:jc w:val="both"/>
        <w:rPr>
          <w:rFonts w:ascii="Calibri" w:eastAsia="Calibri" w:hAnsi="Calibri" w:cs="Calibri"/>
          <w:color w:val="333333"/>
          <w:sz w:val="24"/>
          <w:szCs w:val="24"/>
        </w:rPr>
      </w:pPr>
      <w:bookmarkStart w:id="99" w:name="2szc72q" w:colFirst="0" w:colLast="0"/>
      <w:bookmarkEnd w:id="99"/>
      <w:r>
        <w:rPr>
          <w:rFonts w:ascii="Calibri" w:eastAsia="Calibri" w:hAnsi="Calibri" w:cs="Calibri"/>
          <w:color w:val="333333"/>
          <w:sz w:val="24"/>
          <w:szCs w:val="24"/>
        </w:rPr>
        <w:t xml:space="preserve">замовник володіє </w:t>
      </w:r>
      <w:r>
        <w:rPr>
          <w:rFonts w:ascii="Calibri" w:eastAsia="Calibri" w:hAnsi="Calibri" w:cs="Calibri"/>
          <w:color w:val="333333"/>
          <w:sz w:val="24"/>
          <w:szCs w:val="24"/>
        </w:rPr>
        <w:t>більшістю голосів у вищому органі управління суб’єкта господарювання чи правом призначати більше половини складу виконавчого органу або наглядової ради суб’єкта господарювання;</w:t>
      </w:r>
    </w:p>
    <w:p w14:paraId="65754B8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товари, що закуповуються для перепродажу третім особам, за умови, що замовни</w:t>
      </w:r>
      <w:r>
        <w:rPr>
          <w:rFonts w:ascii="Calibri" w:eastAsia="Calibri" w:hAnsi="Calibri" w:cs="Calibri"/>
          <w:color w:val="333333"/>
          <w:sz w:val="24"/>
          <w:szCs w:val="24"/>
        </w:rPr>
        <w:t>к не займає монопольне (домінуюче) становище на ринку таких товарів, а інші суб’єкти господарювання можуть вільно здійснювати їх продаж на тих же умовах, що й замовник;</w:t>
      </w:r>
    </w:p>
    <w:p w14:paraId="5FE08CC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паливно-енергетичні ресурси для виробництва електричної, теплової енергії (у тому чи</w:t>
      </w:r>
      <w:r>
        <w:rPr>
          <w:rFonts w:ascii="Calibri" w:eastAsia="Calibri" w:hAnsi="Calibri" w:cs="Calibri"/>
          <w:color w:val="333333"/>
          <w:sz w:val="24"/>
          <w:szCs w:val="24"/>
        </w:rPr>
        <w:t>слі ядерне паливо (опромінене чи неопромінене, зокрема поглинаючі стрижні систем керування та захисту), ядерні матеріали) проведення геологічного вивчення родовищ корисних копалин;</w:t>
      </w:r>
    </w:p>
    <w:p w14:paraId="4485BAB5" w14:textId="77777777" w:rsidR="00DD57AC" w:rsidRDefault="00E16709">
      <w:pPr>
        <w:shd w:val="clear" w:color="auto" w:fill="FFFFFF"/>
        <w:ind w:firstLine="450"/>
        <w:jc w:val="both"/>
        <w:rPr>
          <w:rFonts w:ascii="Calibri" w:eastAsia="Calibri" w:hAnsi="Calibri" w:cs="Calibri"/>
          <w:color w:val="333333"/>
          <w:sz w:val="24"/>
          <w:szCs w:val="24"/>
        </w:rPr>
      </w:pPr>
      <w:bookmarkStart w:id="100" w:name="184mhaj" w:colFirst="0" w:colLast="0"/>
      <w:bookmarkEnd w:id="100"/>
      <w:r>
        <w:rPr>
          <w:rFonts w:ascii="Calibri" w:eastAsia="Calibri" w:hAnsi="Calibri" w:cs="Calibri"/>
          <w:color w:val="333333"/>
          <w:sz w:val="24"/>
          <w:szCs w:val="24"/>
        </w:rPr>
        <w:t>4) вуглеводнева сировина, нафтопродукти для їх подальшої переробки і реаліз</w:t>
      </w:r>
      <w:r>
        <w:rPr>
          <w:rFonts w:ascii="Calibri" w:eastAsia="Calibri" w:hAnsi="Calibri" w:cs="Calibri"/>
          <w:color w:val="333333"/>
          <w:sz w:val="24"/>
          <w:szCs w:val="24"/>
        </w:rPr>
        <w:t>ації та пов’язаних і необхідних для цього супутніх послуг: з переробки, виробництва, транспортування, фрахтування, страхування, переміщення, вантажних перевезень, зберігання, зливу/наливу, інспекції кількості та якості, митно-брокерських, інформаційно-анал</w:t>
      </w:r>
      <w:r>
        <w:rPr>
          <w:rFonts w:ascii="Calibri" w:eastAsia="Calibri" w:hAnsi="Calibri" w:cs="Calibri"/>
          <w:color w:val="333333"/>
          <w:sz w:val="24"/>
          <w:szCs w:val="24"/>
        </w:rPr>
        <w:t>ітичних послуг щодо ринкових цін та біржових котирувань, фінансових послуг, послуг бірж, аукціонів, систем електронних торгів;</w:t>
      </w:r>
    </w:p>
    <w:p w14:paraId="59589ABA" w14:textId="77777777" w:rsidR="00DD57AC" w:rsidRDefault="00E16709">
      <w:pPr>
        <w:shd w:val="clear" w:color="auto" w:fill="FFFFFF"/>
        <w:ind w:firstLine="450"/>
        <w:jc w:val="both"/>
        <w:rPr>
          <w:rFonts w:ascii="Calibri" w:eastAsia="Calibri" w:hAnsi="Calibri" w:cs="Calibri"/>
          <w:color w:val="333333"/>
          <w:sz w:val="24"/>
          <w:szCs w:val="24"/>
        </w:rPr>
      </w:pPr>
      <w:bookmarkStart w:id="101" w:name="3s49zyc" w:colFirst="0" w:colLast="0"/>
      <w:bookmarkEnd w:id="101"/>
      <w:r>
        <w:rPr>
          <w:rFonts w:ascii="Calibri" w:eastAsia="Calibri" w:hAnsi="Calibri" w:cs="Calibri"/>
          <w:color w:val="333333"/>
          <w:sz w:val="24"/>
          <w:szCs w:val="24"/>
        </w:rPr>
        <w:t>5) товари, роботи і послуги, якщо ціни (тарифи) на них затверджуються державними колегіальними органами, іншими органами влади ві</w:t>
      </w:r>
      <w:r>
        <w:rPr>
          <w:rFonts w:ascii="Calibri" w:eastAsia="Calibri" w:hAnsi="Calibri" w:cs="Calibri"/>
          <w:color w:val="333333"/>
          <w:sz w:val="24"/>
          <w:szCs w:val="24"/>
        </w:rPr>
        <w:t xml:space="preserve">дповідно до їх повноважень або визначаються в порядку, встановленому зазначеними органами, у тому числі якщо визначення </w:t>
      </w:r>
      <w:r>
        <w:rPr>
          <w:rFonts w:ascii="Calibri" w:eastAsia="Calibri" w:hAnsi="Calibri" w:cs="Calibri"/>
          <w:color w:val="333333"/>
          <w:sz w:val="24"/>
          <w:szCs w:val="24"/>
        </w:rPr>
        <w:lastRenderedPageBreak/>
        <w:t>таких цін здійснюється на аукціонах;</w:t>
      </w:r>
    </w:p>
    <w:p w14:paraId="3734BDC5" w14:textId="77777777" w:rsidR="00DD57AC" w:rsidRDefault="00E16709">
      <w:pPr>
        <w:shd w:val="clear" w:color="auto" w:fill="FFFFFF"/>
        <w:ind w:firstLine="450"/>
        <w:jc w:val="both"/>
        <w:rPr>
          <w:rFonts w:ascii="Calibri" w:eastAsia="Calibri" w:hAnsi="Calibri" w:cs="Calibri"/>
          <w:color w:val="333333"/>
          <w:sz w:val="24"/>
          <w:szCs w:val="24"/>
        </w:rPr>
      </w:pPr>
      <w:bookmarkStart w:id="102" w:name="279ka65" w:colFirst="0" w:colLast="0"/>
      <w:bookmarkEnd w:id="102"/>
      <w:r>
        <w:rPr>
          <w:rFonts w:ascii="Calibri" w:eastAsia="Calibri" w:hAnsi="Calibri" w:cs="Calibri"/>
          <w:color w:val="333333"/>
          <w:sz w:val="24"/>
          <w:szCs w:val="24"/>
        </w:rPr>
        <w:t>6) товари, роботи і послуги за угодами про розподіл продукції, укладеними згідно із </w:t>
      </w:r>
      <w:hyperlink r:id="rId55">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угоди про розподіл продукції";</w:t>
      </w:r>
    </w:p>
    <w:p w14:paraId="7D60ED21" w14:textId="77777777" w:rsidR="00DD57AC" w:rsidRDefault="00E16709">
      <w:pPr>
        <w:shd w:val="clear" w:color="auto" w:fill="FFFFFF"/>
        <w:ind w:firstLine="450"/>
        <w:jc w:val="both"/>
        <w:rPr>
          <w:rFonts w:ascii="Calibri" w:eastAsia="Calibri" w:hAnsi="Calibri" w:cs="Calibri"/>
          <w:color w:val="333333"/>
          <w:sz w:val="24"/>
          <w:szCs w:val="24"/>
        </w:rPr>
      </w:pPr>
      <w:bookmarkStart w:id="103" w:name="meukdy" w:colFirst="0" w:colLast="0"/>
      <w:bookmarkEnd w:id="103"/>
      <w:r>
        <w:rPr>
          <w:rFonts w:ascii="Calibri" w:eastAsia="Calibri" w:hAnsi="Calibri" w:cs="Calibri"/>
          <w:color w:val="333333"/>
          <w:sz w:val="24"/>
          <w:szCs w:val="24"/>
        </w:rPr>
        <w:t>7) товари і послуги на ринку "на добу наперед" та внутрішньодобовому ринку, балансуючому ринку та ринку допоміжних послуг відповідно до </w:t>
      </w:r>
      <w:hyperlink r:id="rId56">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ринок електричної енергії";</w:t>
      </w:r>
    </w:p>
    <w:p w14:paraId="0A75FE88" w14:textId="77777777" w:rsidR="00DD57AC" w:rsidRDefault="00E16709">
      <w:pPr>
        <w:shd w:val="clear" w:color="auto" w:fill="FFFFFF"/>
        <w:ind w:firstLine="450"/>
        <w:jc w:val="both"/>
        <w:rPr>
          <w:rFonts w:ascii="Calibri" w:eastAsia="Calibri" w:hAnsi="Calibri" w:cs="Calibri"/>
          <w:color w:val="333333"/>
          <w:sz w:val="24"/>
          <w:szCs w:val="24"/>
        </w:rPr>
      </w:pPr>
      <w:bookmarkStart w:id="104" w:name="36ei31r" w:colFirst="0" w:colLast="0"/>
      <w:bookmarkEnd w:id="104"/>
      <w:r>
        <w:rPr>
          <w:rFonts w:ascii="Calibri" w:eastAsia="Calibri" w:hAnsi="Calibri" w:cs="Calibri"/>
          <w:color w:val="333333"/>
          <w:sz w:val="24"/>
          <w:szCs w:val="24"/>
        </w:rPr>
        <w:t>8) електрична енергія, що купується та продається на ринку електричної енергії гарантованим покупцем, оператором ринку, оператором системи передачі</w:t>
      </w:r>
      <w:r>
        <w:rPr>
          <w:rFonts w:ascii="Calibri" w:eastAsia="Calibri" w:hAnsi="Calibri" w:cs="Calibri"/>
          <w:color w:val="333333"/>
          <w:sz w:val="24"/>
          <w:szCs w:val="24"/>
        </w:rPr>
        <w:t>, стороною, відповідальною за баланс балансуючої групи, відповідно до </w:t>
      </w:r>
      <w:hyperlink r:id="rId57">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ринок електричної енергії";</w:t>
      </w:r>
    </w:p>
    <w:p w14:paraId="6BB25E7A" w14:textId="77777777" w:rsidR="00DD57AC" w:rsidRDefault="00E16709">
      <w:pPr>
        <w:shd w:val="clear" w:color="auto" w:fill="FFFFFF"/>
        <w:ind w:firstLine="450"/>
        <w:jc w:val="both"/>
        <w:rPr>
          <w:rFonts w:ascii="Calibri" w:eastAsia="Calibri" w:hAnsi="Calibri" w:cs="Calibri"/>
          <w:color w:val="333333"/>
          <w:sz w:val="24"/>
          <w:szCs w:val="24"/>
        </w:rPr>
      </w:pPr>
      <w:bookmarkStart w:id="105" w:name="1ljsd9k" w:colFirst="0" w:colLast="0"/>
      <w:bookmarkEnd w:id="105"/>
      <w:r>
        <w:rPr>
          <w:rFonts w:ascii="Calibri" w:eastAsia="Calibri" w:hAnsi="Calibri" w:cs="Calibri"/>
          <w:color w:val="333333"/>
          <w:sz w:val="24"/>
          <w:szCs w:val="24"/>
        </w:rPr>
        <w:t xml:space="preserve">9) послуги адміністратора розрахунків, адміністратора комерційного обліку, </w:t>
      </w:r>
      <w:r>
        <w:rPr>
          <w:rFonts w:ascii="Calibri" w:eastAsia="Calibri" w:hAnsi="Calibri" w:cs="Calibri"/>
          <w:color w:val="333333"/>
          <w:sz w:val="24"/>
          <w:szCs w:val="24"/>
        </w:rPr>
        <w:t>оператора ринку, гарантованого покупця відповідно до </w:t>
      </w:r>
      <w:hyperlink r:id="rId58">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ринок електричної енергії";</w:t>
      </w:r>
    </w:p>
    <w:p w14:paraId="34DF5B91" w14:textId="77777777" w:rsidR="00DD57AC" w:rsidRDefault="00E16709">
      <w:pPr>
        <w:shd w:val="clear" w:color="auto" w:fill="FFFFFF"/>
        <w:ind w:firstLine="450"/>
        <w:jc w:val="both"/>
        <w:rPr>
          <w:rFonts w:ascii="Calibri" w:eastAsia="Calibri" w:hAnsi="Calibri" w:cs="Calibri"/>
          <w:color w:val="333333"/>
          <w:sz w:val="24"/>
          <w:szCs w:val="24"/>
        </w:rPr>
      </w:pPr>
      <w:bookmarkStart w:id="106" w:name="45jfvxd" w:colFirst="0" w:colLast="0"/>
      <w:bookmarkEnd w:id="106"/>
      <w:r>
        <w:rPr>
          <w:rFonts w:ascii="Calibri" w:eastAsia="Calibri" w:hAnsi="Calibri" w:cs="Calibri"/>
          <w:color w:val="333333"/>
          <w:sz w:val="24"/>
          <w:szCs w:val="24"/>
        </w:rPr>
        <w:t>10) послуги із забезпечення загальносуспільних інтересів у процесі функціонування ринку елек</w:t>
      </w:r>
      <w:r>
        <w:rPr>
          <w:rFonts w:ascii="Calibri" w:eastAsia="Calibri" w:hAnsi="Calibri" w:cs="Calibri"/>
          <w:color w:val="333333"/>
          <w:sz w:val="24"/>
          <w:szCs w:val="24"/>
        </w:rPr>
        <w:t>тричної енергії відповідно до </w:t>
      </w:r>
      <w:hyperlink r:id="rId59">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ринок електричної енергії";</w:t>
      </w:r>
    </w:p>
    <w:p w14:paraId="77C89D38" w14:textId="77777777" w:rsidR="00DD57AC" w:rsidRDefault="00E16709">
      <w:pPr>
        <w:shd w:val="clear" w:color="auto" w:fill="FFFFFF"/>
        <w:ind w:firstLine="450"/>
        <w:jc w:val="both"/>
        <w:rPr>
          <w:rFonts w:ascii="Calibri" w:eastAsia="Calibri" w:hAnsi="Calibri" w:cs="Calibri"/>
          <w:color w:val="333333"/>
          <w:sz w:val="24"/>
          <w:szCs w:val="24"/>
        </w:rPr>
      </w:pPr>
      <w:bookmarkStart w:id="107" w:name="2koq656" w:colFirst="0" w:colLast="0"/>
      <w:bookmarkEnd w:id="107"/>
      <w:r>
        <w:rPr>
          <w:rFonts w:ascii="Calibri" w:eastAsia="Calibri" w:hAnsi="Calibri" w:cs="Calibri"/>
          <w:color w:val="333333"/>
          <w:sz w:val="24"/>
          <w:szCs w:val="24"/>
        </w:rPr>
        <w:t xml:space="preserve">11) природний газ, закупівля якого здійснюється оператором газотранспортної системи у замовника послуг </w:t>
      </w:r>
      <w:r>
        <w:rPr>
          <w:rFonts w:ascii="Calibri" w:eastAsia="Calibri" w:hAnsi="Calibri" w:cs="Calibri"/>
          <w:color w:val="333333"/>
          <w:sz w:val="24"/>
          <w:szCs w:val="24"/>
        </w:rPr>
        <w:t>транспортування в обсязі допущеного таким замовником позитивного добового небалансу;</w:t>
      </w:r>
    </w:p>
    <w:p w14:paraId="66445B7D" w14:textId="77777777" w:rsidR="00DD57AC" w:rsidRDefault="00E16709">
      <w:pPr>
        <w:shd w:val="clear" w:color="auto" w:fill="FFFFFF"/>
        <w:ind w:firstLine="450"/>
        <w:jc w:val="both"/>
        <w:rPr>
          <w:rFonts w:ascii="Calibri" w:eastAsia="Calibri" w:hAnsi="Calibri" w:cs="Calibri"/>
          <w:color w:val="333333"/>
          <w:sz w:val="24"/>
          <w:szCs w:val="24"/>
        </w:rPr>
      </w:pPr>
      <w:bookmarkStart w:id="108" w:name="zu0gcz" w:colFirst="0" w:colLast="0"/>
      <w:bookmarkStart w:id="109" w:name="3jtnz0s" w:colFirst="0" w:colLast="0"/>
      <w:bookmarkEnd w:id="108"/>
      <w:bookmarkEnd w:id="109"/>
      <w:r>
        <w:rPr>
          <w:rFonts w:ascii="Calibri" w:eastAsia="Calibri" w:hAnsi="Calibri" w:cs="Calibri"/>
          <w:color w:val="333333"/>
          <w:sz w:val="24"/>
          <w:szCs w:val="24"/>
        </w:rPr>
        <w:t xml:space="preserve">12) природний газ, закупівля якого здійснюється замовником послуг транспортування в оператора газотранспортної системи в обсязі допущеного замовником негативного добового </w:t>
      </w:r>
      <w:r>
        <w:rPr>
          <w:rFonts w:ascii="Calibri" w:eastAsia="Calibri" w:hAnsi="Calibri" w:cs="Calibri"/>
          <w:color w:val="333333"/>
          <w:sz w:val="24"/>
          <w:szCs w:val="24"/>
        </w:rPr>
        <w:t>небалансу;</w:t>
      </w:r>
    </w:p>
    <w:p w14:paraId="6776A4D9" w14:textId="77777777" w:rsidR="00DD57AC" w:rsidRDefault="00E16709">
      <w:pPr>
        <w:shd w:val="clear" w:color="auto" w:fill="FFFFFF"/>
        <w:ind w:firstLine="450"/>
        <w:jc w:val="both"/>
        <w:rPr>
          <w:rFonts w:ascii="Calibri" w:eastAsia="Calibri" w:hAnsi="Calibri" w:cs="Calibri"/>
          <w:color w:val="333333"/>
          <w:sz w:val="24"/>
          <w:szCs w:val="24"/>
        </w:rPr>
      </w:pPr>
      <w:bookmarkStart w:id="110" w:name="4iylrwe" w:colFirst="0" w:colLast="0"/>
      <w:bookmarkStart w:id="111" w:name="1yyy98l" w:colFirst="0" w:colLast="0"/>
      <w:bookmarkEnd w:id="110"/>
      <w:bookmarkEnd w:id="111"/>
      <w:r>
        <w:rPr>
          <w:rFonts w:ascii="Calibri" w:eastAsia="Calibri" w:hAnsi="Calibri" w:cs="Calibri"/>
          <w:color w:val="333333"/>
          <w:sz w:val="24"/>
          <w:szCs w:val="24"/>
        </w:rPr>
        <w:t>13) природний газ, закупівля якого здійснюється оператором газотранспортної системи, оператором газосховищ та операторами газорозподільних систем для забезпечення власної господарської діяльності (у тому числі для власних виробничо-технічних пот</w:t>
      </w:r>
      <w:r>
        <w:rPr>
          <w:rFonts w:ascii="Calibri" w:eastAsia="Calibri" w:hAnsi="Calibri" w:cs="Calibri"/>
          <w:color w:val="333333"/>
          <w:sz w:val="24"/>
          <w:szCs w:val="24"/>
        </w:rPr>
        <w:t>реб, покриття витрат та виробничо-технологічних витрат, вчинення балансуючих дій) відповідно до </w:t>
      </w:r>
      <w:hyperlink r:id="rId60">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ринок природного газу", </w:t>
      </w:r>
      <w:hyperlink r:id="rId61" w:anchor="n18">
        <w:r>
          <w:rPr>
            <w:rFonts w:ascii="Calibri" w:eastAsia="Calibri" w:hAnsi="Calibri" w:cs="Calibri"/>
            <w:color w:val="000000"/>
            <w:sz w:val="24"/>
            <w:szCs w:val="24"/>
          </w:rPr>
          <w:t>кодексу газотранспортної системи</w:t>
        </w:r>
      </w:hyperlink>
      <w:r>
        <w:rPr>
          <w:rFonts w:ascii="Calibri" w:eastAsia="Calibri" w:hAnsi="Calibri" w:cs="Calibri"/>
          <w:color w:val="333333"/>
          <w:sz w:val="24"/>
          <w:szCs w:val="24"/>
        </w:rPr>
        <w:t>, </w:t>
      </w:r>
      <w:hyperlink r:id="rId62" w:anchor="n13">
        <w:r>
          <w:rPr>
            <w:rFonts w:ascii="Calibri" w:eastAsia="Calibri" w:hAnsi="Calibri" w:cs="Calibri"/>
            <w:color w:val="000000"/>
            <w:sz w:val="24"/>
            <w:szCs w:val="24"/>
          </w:rPr>
          <w:t>кодексу газосховищ</w:t>
        </w:r>
      </w:hyperlink>
      <w:r>
        <w:rPr>
          <w:rFonts w:ascii="Calibri" w:eastAsia="Calibri" w:hAnsi="Calibri" w:cs="Calibri"/>
          <w:color w:val="333333"/>
          <w:sz w:val="24"/>
          <w:szCs w:val="24"/>
        </w:rPr>
        <w:t> та </w:t>
      </w:r>
      <w:hyperlink r:id="rId63" w:anchor="n41">
        <w:r>
          <w:rPr>
            <w:rFonts w:ascii="Calibri" w:eastAsia="Calibri" w:hAnsi="Calibri" w:cs="Calibri"/>
            <w:color w:val="000000"/>
            <w:sz w:val="24"/>
            <w:szCs w:val="24"/>
          </w:rPr>
          <w:t>кодексу газорозподільних систем</w:t>
        </w:r>
      </w:hyperlink>
      <w:r>
        <w:rPr>
          <w:rFonts w:ascii="Calibri" w:eastAsia="Calibri" w:hAnsi="Calibri" w:cs="Calibri"/>
          <w:color w:val="333333"/>
          <w:sz w:val="24"/>
          <w:szCs w:val="24"/>
        </w:rPr>
        <w:t>, за</w:t>
      </w:r>
      <w:r>
        <w:rPr>
          <w:rFonts w:ascii="Calibri" w:eastAsia="Calibri" w:hAnsi="Calibri" w:cs="Calibri"/>
          <w:color w:val="333333"/>
          <w:sz w:val="24"/>
          <w:szCs w:val="24"/>
        </w:rPr>
        <w:t xml:space="preserve"> умови що такі закупівлі здійснюються на товарних біржах, діяльність яких регулюється законом, що визначає правові умови створення та функціонування (діяльності) товарних бірж, та які відповідають вимогам кодексу газотранспортної системи".</w:t>
      </w:r>
    </w:p>
    <w:p w14:paraId="6732123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Загальний Комент</w:t>
      </w:r>
      <w:r>
        <w:rPr>
          <w:rFonts w:ascii="Calibri" w:eastAsia="Calibri" w:hAnsi="Calibri" w:cs="Calibri"/>
          <w:b/>
          <w:i/>
          <w:sz w:val="22"/>
          <w:szCs w:val="22"/>
          <w:u w:val="single"/>
        </w:rPr>
        <w:t>ар</w:t>
      </w:r>
      <w:r>
        <w:rPr>
          <w:rFonts w:ascii="Calibri" w:eastAsia="Calibri" w:hAnsi="Calibri" w:cs="Calibri"/>
          <w:b/>
          <w:i/>
          <w:sz w:val="22"/>
          <w:szCs w:val="22"/>
        </w:rPr>
        <w:t>:</w:t>
      </w:r>
    </w:p>
    <w:p w14:paraId="06F2F27A"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Частина 6 цієї статті Закону встановлює  перелік  предметів закупівлі, закупівля яких відбувається  без застосування процедур закупівлі, визначених Законом, як виняток  лише підприємствами-«монополістами» (визначеними у статті 2 Закону). В цілому </w:t>
      </w:r>
      <w:r>
        <w:rPr>
          <w:rFonts w:ascii="Calibri" w:eastAsia="Calibri" w:hAnsi="Calibri" w:cs="Calibri"/>
          <w:b/>
          <w:i/>
          <w:sz w:val="22"/>
          <w:szCs w:val="22"/>
        </w:rPr>
        <w:t>зазначений перелік складений досить об’єктивно і  узгоджується з стандартами ЄС.</w:t>
      </w:r>
    </w:p>
    <w:p w14:paraId="314CE1E7" w14:textId="77777777" w:rsidR="00DD57AC" w:rsidRDefault="00DD57AC">
      <w:pPr>
        <w:jc w:val="both"/>
        <w:rPr>
          <w:rFonts w:ascii="Calibri" w:eastAsia="Calibri" w:hAnsi="Calibri" w:cs="Calibri"/>
          <w:sz w:val="24"/>
          <w:szCs w:val="24"/>
        </w:rPr>
      </w:pPr>
    </w:p>
    <w:p w14:paraId="6D831B8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Придбання замовником товарів, робіт і послуг, вартість яких дорівнює або перевищує 50 тисяч гривень та є меншою за вартість, що встановлена у </w:t>
      </w:r>
      <w:hyperlink r:id="rId64" w:anchor="n825">
        <w:r>
          <w:rPr>
            <w:rFonts w:ascii="Calibri" w:eastAsia="Calibri" w:hAnsi="Calibri" w:cs="Calibri"/>
            <w:color w:val="000000"/>
            <w:sz w:val="24"/>
            <w:szCs w:val="24"/>
          </w:rPr>
          <w:t>пунктах 1</w:t>
        </w:r>
      </w:hyperlink>
      <w:r>
        <w:rPr>
          <w:rFonts w:ascii="Calibri" w:eastAsia="Calibri" w:hAnsi="Calibri" w:cs="Calibri"/>
          <w:color w:val="333333"/>
          <w:sz w:val="24"/>
          <w:szCs w:val="24"/>
        </w:rPr>
        <w:t> та </w:t>
      </w:r>
      <w:hyperlink r:id="rId65" w:anchor="n826">
        <w:r>
          <w:rPr>
            <w:rFonts w:ascii="Calibri" w:eastAsia="Calibri" w:hAnsi="Calibri" w:cs="Calibri"/>
            <w:color w:val="000000"/>
            <w:sz w:val="24"/>
            <w:szCs w:val="24"/>
          </w:rPr>
          <w:t>2</w:t>
        </w:r>
      </w:hyperlink>
      <w:r>
        <w:rPr>
          <w:rFonts w:ascii="Calibri" w:eastAsia="Calibri" w:hAnsi="Calibri" w:cs="Calibri"/>
          <w:color w:val="333333"/>
          <w:sz w:val="24"/>
          <w:szCs w:val="24"/>
        </w:rPr>
        <w:t> частини першої цієї статті, здійснюється без застосування порядку проведення спрощених закупівель, встановленого ц</w:t>
      </w:r>
      <w:r>
        <w:rPr>
          <w:rFonts w:ascii="Calibri" w:eastAsia="Calibri" w:hAnsi="Calibri" w:cs="Calibri"/>
          <w:color w:val="333333"/>
          <w:sz w:val="24"/>
          <w:szCs w:val="24"/>
        </w:rPr>
        <w:t>им Законом, у разі:</w:t>
      </w:r>
    </w:p>
    <w:p w14:paraId="59C313BB" w14:textId="77777777" w:rsidR="00DD57AC" w:rsidRDefault="00E16709">
      <w:pPr>
        <w:shd w:val="clear" w:color="auto" w:fill="FFFFFF"/>
        <w:ind w:firstLine="450"/>
        <w:jc w:val="both"/>
        <w:rPr>
          <w:rFonts w:ascii="Calibri" w:eastAsia="Calibri" w:hAnsi="Calibri" w:cs="Calibri"/>
          <w:color w:val="333333"/>
          <w:sz w:val="24"/>
          <w:szCs w:val="24"/>
        </w:rPr>
      </w:pPr>
      <w:bookmarkStart w:id="112" w:name="2y3w247" w:colFirst="0" w:colLast="0"/>
      <w:bookmarkEnd w:id="112"/>
      <w:r>
        <w:rPr>
          <w:rFonts w:ascii="Calibri" w:eastAsia="Calibri" w:hAnsi="Calibri" w:cs="Calibri"/>
          <w:color w:val="333333"/>
          <w:sz w:val="24"/>
          <w:szCs w:val="24"/>
        </w:rPr>
        <w:t>1) якщо було двічі відмінено спрощену закупівлю через відсутність учасників, у тому числі частково (за лотом). При цьому предмет закупівлі, його технічні та якісні характеристики, вимоги до учасника не повинні відрізнятися від тих, що б</w:t>
      </w:r>
      <w:r>
        <w:rPr>
          <w:rFonts w:ascii="Calibri" w:eastAsia="Calibri" w:hAnsi="Calibri" w:cs="Calibri"/>
          <w:color w:val="333333"/>
          <w:sz w:val="24"/>
          <w:szCs w:val="24"/>
        </w:rPr>
        <w:t>ули визначені замовником в оголошенні про спрощену закупівлю;</w:t>
      </w:r>
    </w:p>
    <w:p w14:paraId="2BD8CE1E" w14:textId="77777777" w:rsidR="00DD57AC" w:rsidRDefault="00E16709">
      <w:pPr>
        <w:shd w:val="clear" w:color="auto" w:fill="FFFFFF"/>
        <w:ind w:firstLine="450"/>
        <w:jc w:val="both"/>
        <w:rPr>
          <w:rFonts w:ascii="Calibri" w:eastAsia="Calibri" w:hAnsi="Calibri" w:cs="Calibri"/>
          <w:color w:val="333333"/>
          <w:sz w:val="24"/>
          <w:szCs w:val="24"/>
        </w:rPr>
      </w:pPr>
      <w:bookmarkStart w:id="113" w:name="3x8tuzt" w:colFirst="0" w:colLast="0"/>
      <w:bookmarkStart w:id="114" w:name="1d96cc0" w:colFirst="0" w:colLast="0"/>
      <w:bookmarkEnd w:id="113"/>
      <w:bookmarkEnd w:id="114"/>
      <w:r>
        <w:rPr>
          <w:rFonts w:ascii="Calibri" w:eastAsia="Calibri" w:hAnsi="Calibri" w:cs="Calibri"/>
          <w:color w:val="333333"/>
          <w:sz w:val="24"/>
          <w:szCs w:val="24"/>
        </w:rPr>
        <w:t>2) якщо роботи, товари чи послуги можуть бути виконані, поставлені чи надані виключно певним суб’єктом господарювання за наявності одного з таких випадків:</w:t>
      </w:r>
    </w:p>
    <w:p w14:paraId="37681EEE" w14:textId="77777777" w:rsidR="00DD57AC" w:rsidRDefault="00E16709">
      <w:pPr>
        <w:shd w:val="clear" w:color="auto" w:fill="FFFFFF"/>
        <w:ind w:firstLine="450"/>
        <w:jc w:val="both"/>
        <w:rPr>
          <w:rFonts w:ascii="Calibri" w:eastAsia="Calibri" w:hAnsi="Calibri" w:cs="Calibri"/>
          <w:color w:val="333333"/>
          <w:sz w:val="24"/>
          <w:szCs w:val="24"/>
        </w:rPr>
      </w:pPr>
      <w:bookmarkStart w:id="115" w:name="2ce457m" w:colFirst="0" w:colLast="0"/>
      <w:bookmarkEnd w:id="115"/>
      <w:r>
        <w:rPr>
          <w:rFonts w:ascii="Calibri" w:eastAsia="Calibri" w:hAnsi="Calibri" w:cs="Calibri"/>
          <w:color w:val="333333"/>
          <w:sz w:val="24"/>
          <w:szCs w:val="24"/>
        </w:rPr>
        <w:t xml:space="preserve">предмет закупівлі полягає у створенні </w:t>
      </w:r>
      <w:r>
        <w:rPr>
          <w:rFonts w:ascii="Calibri" w:eastAsia="Calibri" w:hAnsi="Calibri" w:cs="Calibri"/>
          <w:color w:val="333333"/>
          <w:sz w:val="24"/>
          <w:szCs w:val="24"/>
        </w:rPr>
        <w:t>або придбанні витвору мистецтва або художнього виконання;</w:t>
      </w:r>
    </w:p>
    <w:p w14:paraId="3077559F" w14:textId="77777777" w:rsidR="00DD57AC" w:rsidRDefault="00E16709">
      <w:pPr>
        <w:shd w:val="clear" w:color="auto" w:fill="FFFFFF"/>
        <w:ind w:firstLine="450"/>
        <w:jc w:val="both"/>
        <w:rPr>
          <w:rFonts w:ascii="Calibri" w:eastAsia="Calibri" w:hAnsi="Calibri" w:cs="Calibri"/>
          <w:color w:val="333333"/>
          <w:sz w:val="24"/>
          <w:szCs w:val="24"/>
        </w:rPr>
      </w:pPr>
      <w:bookmarkStart w:id="116" w:name="rjefff" w:colFirst="0" w:colLast="0"/>
      <w:bookmarkEnd w:id="116"/>
      <w:r>
        <w:rPr>
          <w:rFonts w:ascii="Calibri" w:eastAsia="Calibri" w:hAnsi="Calibri" w:cs="Calibri"/>
          <w:color w:val="333333"/>
          <w:sz w:val="24"/>
          <w:szCs w:val="24"/>
        </w:rPr>
        <w:t>укладення договору про закупівлю з переможцем архітектурного або мистецького конкурсу;</w:t>
      </w:r>
    </w:p>
    <w:p w14:paraId="6D1C8156" w14:textId="77777777" w:rsidR="00DD57AC" w:rsidRDefault="00E16709">
      <w:pPr>
        <w:shd w:val="clear" w:color="auto" w:fill="FFFFFF"/>
        <w:ind w:firstLine="450"/>
        <w:jc w:val="both"/>
        <w:rPr>
          <w:rFonts w:ascii="Calibri" w:eastAsia="Calibri" w:hAnsi="Calibri" w:cs="Calibri"/>
          <w:color w:val="333333"/>
          <w:sz w:val="24"/>
          <w:szCs w:val="24"/>
        </w:rPr>
      </w:pPr>
      <w:bookmarkStart w:id="117" w:name="3bj1y38" w:colFirst="0" w:colLast="0"/>
      <w:bookmarkEnd w:id="117"/>
      <w:r>
        <w:rPr>
          <w:rFonts w:ascii="Calibri" w:eastAsia="Calibri" w:hAnsi="Calibri" w:cs="Calibri"/>
          <w:color w:val="333333"/>
          <w:sz w:val="24"/>
          <w:szCs w:val="24"/>
        </w:rPr>
        <w:t>відсутність конкуренції з технічних причин, яка має бути документально підтверджена замовником;</w:t>
      </w:r>
    </w:p>
    <w:p w14:paraId="799AB281" w14:textId="77777777" w:rsidR="00DD57AC" w:rsidRDefault="00E16709">
      <w:pPr>
        <w:shd w:val="clear" w:color="auto" w:fill="FFFFFF"/>
        <w:ind w:firstLine="450"/>
        <w:jc w:val="both"/>
        <w:rPr>
          <w:rFonts w:ascii="Calibri" w:eastAsia="Calibri" w:hAnsi="Calibri" w:cs="Calibri"/>
          <w:color w:val="333333"/>
          <w:sz w:val="24"/>
          <w:szCs w:val="24"/>
        </w:rPr>
      </w:pPr>
      <w:bookmarkStart w:id="118" w:name="4anzqyu" w:colFirst="0" w:colLast="0"/>
      <w:bookmarkStart w:id="119" w:name="1qoc8b1" w:colFirst="0" w:colLast="0"/>
      <w:bookmarkEnd w:id="118"/>
      <w:bookmarkEnd w:id="119"/>
      <w:r>
        <w:rPr>
          <w:rFonts w:ascii="Calibri" w:eastAsia="Calibri" w:hAnsi="Calibri" w:cs="Calibri"/>
          <w:color w:val="333333"/>
          <w:sz w:val="24"/>
          <w:szCs w:val="24"/>
        </w:rPr>
        <w:lastRenderedPageBreak/>
        <w:t>існує необхідні</w:t>
      </w:r>
      <w:r>
        <w:rPr>
          <w:rFonts w:ascii="Calibri" w:eastAsia="Calibri" w:hAnsi="Calibri" w:cs="Calibri"/>
          <w:color w:val="333333"/>
          <w:sz w:val="24"/>
          <w:szCs w:val="24"/>
        </w:rPr>
        <w:t>сть захисту прав інтелектуальної власності;</w:t>
      </w:r>
    </w:p>
    <w:p w14:paraId="3EBEFF37" w14:textId="77777777" w:rsidR="00DD57AC" w:rsidRDefault="00E16709">
      <w:pPr>
        <w:shd w:val="clear" w:color="auto" w:fill="FFFFFF"/>
        <w:ind w:firstLine="450"/>
        <w:jc w:val="both"/>
        <w:rPr>
          <w:rFonts w:ascii="Calibri" w:eastAsia="Calibri" w:hAnsi="Calibri" w:cs="Calibri"/>
          <w:color w:val="333333"/>
          <w:sz w:val="24"/>
          <w:szCs w:val="24"/>
        </w:rPr>
      </w:pPr>
      <w:bookmarkStart w:id="120" w:name="2pta16n" w:colFirst="0" w:colLast="0"/>
      <w:bookmarkEnd w:id="120"/>
      <w:r>
        <w:rPr>
          <w:rFonts w:ascii="Calibri" w:eastAsia="Calibri" w:hAnsi="Calibri" w:cs="Calibri"/>
          <w:color w:val="333333"/>
          <w:sz w:val="24"/>
          <w:szCs w:val="24"/>
        </w:rPr>
        <w:t>укладення договору про закупівлю з постачальником "останньої надії" на постачання електричної енергії або природного газу;</w:t>
      </w:r>
    </w:p>
    <w:p w14:paraId="4051C0AA" w14:textId="77777777" w:rsidR="00DD57AC" w:rsidRDefault="00E16709">
      <w:pPr>
        <w:shd w:val="clear" w:color="auto" w:fill="FFFFFF"/>
        <w:ind w:firstLine="450"/>
        <w:jc w:val="both"/>
        <w:rPr>
          <w:rFonts w:ascii="Calibri" w:eastAsia="Calibri" w:hAnsi="Calibri" w:cs="Calibri"/>
          <w:color w:val="333333"/>
          <w:sz w:val="24"/>
          <w:szCs w:val="24"/>
        </w:rPr>
      </w:pPr>
      <w:bookmarkStart w:id="121" w:name="14ykbeg" w:colFirst="0" w:colLast="0"/>
      <w:bookmarkEnd w:id="121"/>
      <w:r>
        <w:rPr>
          <w:rFonts w:ascii="Calibri" w:eastAsia="Calibri" w:hAnsi="Calibri" w:cs="Calibri"/>
          <w:color w:val="333333"/>
          <w:sz w:val="24"/>
          <w:szCs w:val="24"/>
        </w:rPr>
        <w:t>3) якщо існує нагальна потреба у здійсненні закупівлі у зв’язку із:</w:t>
      </w:r>
    </w:p>
    <w:p w14:paraId="1B5911E0" w14:textId="77777777" w:rsidR="00DD57AC" w:rsidRDefault="00E16709">
      <w:pPr>
        <w:shd w:val="clear" w:color="auto" w:fill="FFFFFF"/>
        <w:ind w:firstLine="450"/>
        <w:jc w:val="both"/>
        <w:rPr>
          <w:rFonts w:ascii="Calibri" w:eastAsia="Calibri" w:hAnsi="Calibri" w:cs="Calibri"/>
          <w:color w:val="333333"/>
          <w:sz w:val="24"/>
          <w:szCs w:val="24"/>
        </w:rPr>
      </w:pPr>
      <w:bookmarkStart w:id="122" w:name="3oy7u29" w:colFirst="0" w:colLast="0"/>
      <w:bookmarkEnd w:id="122"/>
      <w:r>
        <w:rPr>
          <w:rFonts w:ascii="Calibri" w:eastAsia="Calibri" w:hAnsi="Calibri" w:cs="Calibri"/>
          <w:color w:val="333333"/>
          <w:sz w:val="24"/>
          <w:szCs w:val="24"/>
        </w:rPr>
        <w:t>виникненням об’єктивн</w:t>
      </w:r>
      <w:r>
        <w:rPr>
          <w:rFonts w:ascii="Calibri" w:eastAsia="Calibri" w:hAnsi="Calibri" w:cs="Calibri"/>
          <w:color w:val="333333"/>
          <w:sz w:val="24"/>
          <w:szCs w:val="24"/>
        </w:rPr>
        <w:t>их обставин, що унеможливлюють дотримання замовниками строків для проведення спрощеної закупівлі;</w:t>
      </w:r>
    </w:p>
    <w:p w14:paraId="430F893A" w14:textId="77777777" w:rsidR="00DD57AC" w:rsidRDefault="00E16709">
      <w:pPr>
        <w:shd w:val="clear" w:color="auto" w:fill="FFFFFF"/>
        <w:ind w:firstLine="450"/>
        <w:jc w:val="both"/>
        <w:rPr>
          <w:rFonts w:ascii="Calibri" w:eastAsia="Calibri" w:hAnsi="Calibri" w:cs="Calibri"/>
          <w:color w:val="333333"/>
          <w:sz w:val="24"/>
          <w:szCs w:val="24"/>
        </w:rPr>
      </w:pPr>
      <w:bookmarkStart w:id="123" w:name="243i4a2" w:colFirst="0" w:colLast="0"/>
      <w:bookmarkEnd w:id="123"/>
      <w:r>
        <w:rPr>
          <w:rFonts w:ascii="Calibri" w:eastAsia="Calibri" w:hAnsi="Calibri" w:cs="Calibri"/>
          <w:color w:val="333333"/>
          <w:sz w:val="24"/>
          <w:szCs w:val="24"/>
        </w:rPr>
        <w:t>оскарженням прийнятих рішень, дій чи бездіяльності замовника після оцінки тендерних пропозицій учасників, в обсязі, що не перевищує 20 відсотків від очікувано</w:t>
      </w:r>
      <w:r>
        <w:rPr>
          <w:rFonts w:ascii="Calibri" w:eastAsia="Calibri" w:hAnsi="Calibri" w:cs="Calibri"/>
          <w:color w:val="333333"/>
          <w:sz w:val="24"/>
          <w:szCs w:val="24"/>
        </w:rPr>
        <w:t>ї вартості тендеру, що оскаржується;</w:t>
      </w:r>
    </w:p>
    <w:p w14:paraId="46106184" w14:textId="77777777" w:rsidR="00DD57AC" w:rsidRDefault="00E16709">
      <w:pPr>
        <w:shd w:val="clear" w:color="auto" w:fill="FFFFFF"/>
        <w:ind w:firstLine="450"/>
        <w:jc w:val="both"/>
        <w:rPr>
          <w:rFonts w:ascii="Calibri" w:eastAsia="Calibri" w:hAnsi="Calibri" w:cs="Calibri"/>
          <w:color w:val="333333"/>
          <w:sz w:val="24"/>
          <w:szCs w:val="24"/>
        </w:rPr>
      </w:pPr>
      <w:bookmarkStart w:id="124" w:name="j8sehv" w:colFirst="0" w:colLast="0"/>
      <w:bookmarkEnd w:id="124"/>
      <w:r>
        <w:rPr>
          <w:rFonts w:ascii="Calibri" w:eastAsia="Calibri" w:hAnsi="Calibri" w:cs="Calibri"/>
          <w:color w:val="333333"/>
          <w:sz w:val="24"/>
          <w:szCs w:val="24"/>
        </w:rPr>
        <w:t>розірванням договору про закупівлю з вини учасника на строк, достатній для проведення тендеру, в обсязі, що не перевищує 20 відсотків суми, визначеної в договорі про закупівлю, який розірваний з вини такого учасника;</w:t>
      </w:r>
    </w:p>
    <w:p w14:paraId="7D79F0EC" w14:textId="77777777" w:rsidR="00DD57AC" w:rsidRDefault="00E16709">
      <w:pPr>
        <w:shd w:val="clear" w:color="auto" w:fill="FFFFFF"/>
        <w:ind w:firstLine="450"/>
        <w:jc w:val="both"/>
        <w:rPr>
          <w:rFonts w:ascii="Calibri" w:eastAsia="Calibri" w:hAnsi="Calibri" w:cs="Calibri"/>
          <w:color w:val="333333"/>
          <w:sz w:val="24"/>
          <w:szCs w:val="24"/>
        </w:rPr>
      </w:pPr>
      <w:bookmarkStart w:id="125" w:name="338fx5o" w:colFirst="0" w:colLast="0"/>
      <w:bookmarkEnd w:id="125"/>
      <w:r>
        <w:rPr>
          <w:rFonts w:ascii="Calibri" w:eastAsia="Calibri" w:hAnsi="Calibri" w:cs="Calibri"/>
          <w:color w:val="333333"/>
          <w:sz w:val="24"/>
          <w:szCs w:val="24"/>
        </w:rPr>
        <w:t>4)</w:t>
      </w:r>
      <w:r>
        <w:rPr>
          <w:rFonts w:ascii="Calibri" w:eastAsia="Calibri" w:hAnsi="Calibri" w:cs="Calibri"/>
          <w:color w:val="333333"/>
          <w:sz w:val="24"/>
          <w:szCs w:val="24"/>
        </w:rPr>
        <w:t xml:space="preserve"> якщо після укладення договору про закупівлю у замовника виникла необхідність у постачанні додаткового обсягу товару у того самого постачальника, якщо в разі зміни постачальника замовник був би вимушений придбати товар з іншими технічними характеристиками,</w:t>
      </w:r>
      <w:r>
        <w:rPr>
          <w:rFonts w:ascii="Calibri" w:eastAsia="Calibri" w:hAnsi="Calibri" w:cs="Calibri"/>
          <w:color w:val="333333"/>
          <w:sz w:val="24"/>
          <w:szCs w:val="24"/>
        </w:rPr>
        <w:t xml:space="preserve"> що призвело б до виникнення несумісності, пов’язаної з експлуатацією і технічним обслуговуванням. Закупівля додаткового обсягу товару у того самого постачальника здійснюється протягом трьох років після укладення договору про закупівлю, якщо загальна варті</w:t>
      </w:r>
      <w:r>
        <w:rPr>
          <w:rFonts w:ascii="Calibri" w:eastAsia="Calibri" w:hAnsi="Calibri" w:cs="Calibri"/>
          <w:color w:val="333333"/>
          <w:sz w:val="24"/>
          <w:szCs w:val="24"/>
        </w:rPr>
        <w:t>сть такого постачання не перевищує 50 відсотків ціни договору про закупівлю;</w:t>
      </w:r>
    </w:p>
    <w:p w14:paraId="4A1C841F" w14:textId="77777777" w:rsidR="00DD57AC" w:rsidRDefault="00E16709">
      <w:pPr>
        <w:shd w:val="clear" w:color="auto" w:fill="FFFFFF"/>
        <w:ind w:firstLine="450"/>
        <w:jc w:val="both"/>
        <w:rPr>
          <w:rFonts w:ascii="Calibri" w:eastAsia="Calibri" w:hAnsi="Calibri" w:cs="Calibri"/>
          <w:color w:val="333333"/>
          <w:sz w:val="24"/>
          <w:szCs w:val="24"/>
        </w:rPr>
      </w:pPr>
      <w:bookmarkStart w:id="126" w:name="1idq7dh" w:colFirst="0" w:colLast="0"/>
      <w:bookmarkEnd w:id="126"/>
      <w:r>
        <w:rPr>
          <w:rFonts w:ascii="Calibri" w:eastAsia="Calibri" w:hAnsi="Calibri" w:cs="Calibri"/>
          <w:color w:val="333333"/>
          <w:sz w:val="24"/>
          <w:szCs w:val="24"/>
        </w:rPr>
        <w:t>5) якщо після укладення договору про закупівлю у замовника виникла необхідність закупівлі додаткових аналогічних робіт чи послуг у того самого учасника. Можливість і умови таких д</w:t>
      </w:r>
      <w:r>
        <w:rPr>
          <w:rFonts w:ascii="Calibri" w:eastAsia="Calibri" w:hAnsi="Calibri" w:cs="Calibri"/>
          <w:color w:val="333333"/>
          <w:sz w:val="24"/>
          <w:szCs w:val="24"/>
        </w:rPr>
        <w:t>одаткових робіт чи послуг можуть бути передбачені в основному договорі про закупівлю, який укладений за результатами проведення тендеру/спрощеної закупівлі. Закупівля додаткових аналогічних робіт чи послуг у того самого учасника здійснюється протягом трьох</w:t>
      </w:r>
      <w:r>
        <w:rPr>
          <w:rFonts w:ascii="Calibri" w:eastAsia="Calibri" w:hAnsi="Calibri" w:cs="Calibri"/>
          <w:color w:val="333333"/>
          <w:sz w:val="24"/>
          <w:szCs w:val="24"/>
        </w:rPr>
        <w:t xml:space="preserve"> років після укладення договору про закупівлю, якщо загальна вартість таких робіт чи послуг не перевищує 50 відсотків ціни основного договору про закупівлю, укладеного за результатами проведення тендеру/спрощеної закупівлі;</w:t>
      </w:r>
    </w:p>
    <w:p w14:paraId="430572CD" w14:textId="77777777" w:rsidR="00DD57AC" w:rsidRDefault="00E16709">
      <w:pPr>
        <w:shd w:val="clear" w:color="auto" w:fill="FFFFFF"/>
        <w:ind w:firstLine="450"/>
        <w:jc w:val="both"/>
        <w:rPr>
          <w:rFonts w:ascii="Calibri" w:eastAsia="Calibri" w:hAnsi="Calibri" w:cs="Calibri"/>
          <w:color w:val="333333"/>
          <w:sz w:val="24"/>
          <w:szCs w:val="24"/>
        </w:rPr>
      </w:pPr>
      <w:bookmarkStart w:id="127" w:name="2hio093" w:colFirst="0" w:colLast="0"/>
      <w:bookmarkStart w:id="128" w:name="42ddq1a" w:colFirst="0" w:colLast="0"/>
      <w:bookmarkEnd w:id="127"/>
      <w:bookmarkEnd w:id="128"/>
      <w:r>
        <w:rPr>
          <w:rFonts w:ascii="Calibri" w:eastAsia="Calibri" w:hAnsi="Calibri" w:cs="Calibri"/>
          <w:color w:val="333333"/>
          <w:sz w:val="24"/>
          <w:szCs w:val="24"/>
        </w:rPr>
        <w:t>6) якщо здійснюється закупівля п</w:t>
      </w:r>
      <w:r>
        <w:rPr>
          <w:rFonts w:ascii="Calibri" w:eastAsia="Calibri" w:hAnsi="Calibri" w:cs="Calibri"/>
          <w:color w:val="333333"/>
          <w:sz w:val="24"/>
          <w:szCs w:val="24"/>
        </w:rPr>
        <w:t>ослуг з адвокатської діяльності;</w:t>
      </w:r>
    </w:p>
    <w:p w14:paraId="4311FEA2" w14:textId="77777777" w:rsidR="00DD57AC" w:rsidRDefault="00E16709">
      <w:pPr>
        <w:shd w:val="clear" w:color="auto" w:fill="FFFFFF"/>
        <w:ind w:firstLine="450"/>
        <w:jc w:val="both"/>
        <w:rPr>
          <w:rFonts w:ascii="Calibri" w:eastAsia="Calibri" w:hAnsi="Calibri" w:cs="Calibri"/>
          <w:color w:val="333333"/>
          <w:sz w:val="24"/>
          <w:szCs w:val="24"/>
        </w:rPr>
      </w:pPr>
      <w:bookmarkStart w:id="129" w:name="wnyagw" w:colFirst="0" w:colLast="0"/>
      <w:bookmarkEnd w:id="129"/>
      <w:r>
        <w:rPr>
          <w:rFonts w:ascii="Calibri" w:eastAsia="Calibri" w:hAnsi="Calibri" w:cs="Calibri"/>
          <w:color w:val="333333"/>
          <w:sz w:val="24"/>
          <w:szCs w:val="24"/>
        </w:rPr>
        <w:t>7) якщо закупівля товарів здійснюється з використанням електронного каталогу;</w:t>
      </w:r>
    </w:p>
    <w:p w14:paraId="246276BA" w14:textId="77777777" w:rsidR="00DD57AC" w:rsidRDefault="00E16709">
      <w:pPr>
        <w:shd w:val="clear" w:color="auto" w:fill="FFFFFF"/>
        <w:ind w:firstLine="450"/>
        <w:jc w:val="both"/>
        <w:rPr>
          <w:rFonts w:ascii="Calibri" w:eastAsia="Calibri" w:hAnsi="Calibri" w:cs="Calibri"/>
          <w:color w:val="333333"/>
          <w:sz w:val="24"/>
          <w:szCs w:val="24"/>
        </w:rPr>
      </w:pPr>
      <w:bookmarkStart w:id="130" w:name="3gnlt4p" w:colFirst="0" w:colLast="0"/>
      <w:bookmarkEnd w:id="130"/>
      <w:r>
        <w:rPr>
          <w:rFonts w:ascii="Calibri" w:eastAsia="Calibri" w:hAnsi="Calibri" w:cs="Calibri"/>
          <w:color w:val="333333"/>
          <w:sz w:val="24"/>
          <w:szCs w:val="24"/>
        </w:rPr>
        <w:t>8) якщо закупівля товарів і послуг здійснюється у підприємства або організації, що засноване(а) громадською організацією осіб з інвалідністю та о</w:t>
      </w:r>
      <w:r>
        <w:rPr>
          <w:rFonts w:ascii="Calibri" w:eastAsia="Calibri" w:hAnsi="Calibri" w:cs="Calibri"/>
          <w:color w:val="333333"/>
          <w:sz w:val="24"/>
          <w:szCs w:val="24"/>
        </w:rPr>
        <w:t>тримало(а) дозвіл на право користування пільгами з оподаткування відповідно до законодавства;</w:t>
      </w:r>
    </w:p>
    <w:p w14:paraId="70718A4B" w14:textId="77777777" w:rsidR="00DD57AC" w:rsidRDefault="00E16709">
      <w:pPr>
        <w:shd w:val="clear" w:color="auto" w:fill="FFFFFF"/>
        <w:ind w:firstLine="450"/>
        <w:jc w:val="both"/>
        <w:rPr>
          <w:rFonts w:ascii="Calibri" w:eastAsia="Calibri" w:hAnsi="Calibri" w:cs="Calibri"/>
          <w:color w:val="333333"/>
          <w:sz w:val="24"/>
          <w:szCs w:val="24"/>
        </w:rPr>
      </w:pPr>
      <w:bookmarkStart w:id="131" w:name="1vsw3ci" w:colFirst="0" w:colLast="0"/>
      <w:bookmarkStart w:id="132" w:name="4fsjm0b" w:colFirst="0" w:colLast="0"/>
      <w:bookmarkEnd w:id="131"/>
      <w:bookmarkEnd w:id="132"/>
      <w:r>
        <w:rPr>
          <w:rFonts w:ascii="Calibri" w:eastAsia="Calibri" w:hAnsi="Calibri" w:cs="Calibri"/>
          <w:color w:val="333333"/>
          <w:sz w:val="24"/>
          <w:szCs w:val="24"/>
        </w:rPr>
        <w:t>9) якщо здійснюється закупівля послуг, необхідних для проведення заходів з фізичної культури і спорту, фізкультурно-спортивної реабілітації та забезпечення підгот</w:t>
      </w:r>
      <w:r>
        <w:rPr>
          <w:rFonts w:ascii="Calibri" w:eastAsia="Calibri" w:hAnsi="Calibri" w:cs="Calibri"/>
          <w:color w:val="333333"/>
          <w:sz w:val="24"/>
          <w:szCs w:val="24"/>
        </w:rPr>
        <w:t>овки і участі національних збірних команд України з видів спорту в міжнародних спортивних заходах, що включені до Єдиного календарного плану фізкультурно-оздоровчих та спортивних заходів України.</w:t>
      </w:r>
    </w:p>
    <w:p w14:paraId="4ED35F73" w14:textId="77777777" w:rsidR="00DD57AC" w:rsidRDefault="00E16709">
      <w:pPr>
        <w:shd w:val="clear" w:color="auto" w:fill="FFFFFF"/>
        <w:ind w:firstLine="450"/>
        <w:jc w:val="both"/>
        <w:rPr>
          <w:rFonts w:ascii="Calibri" w:eastAsia="Calibri" w:hAnsi="Calibri" w:cs="Calibri"/>
          <w:color w:val="333333"/>
          <w:sz w:val="24"/>
          <w:szCs w:val="24"/>
        </w:rPr>
      </w:pPr>
      <w:bookmarkStart w:id="133" w:name="2uxtw84" w:colFirst="0" w:colLast="0"/>
      <w:bookmarkStart w:id="134" w:name="1a346fx" w:colFirst="0" w:colLast="0"/>
      <w:bookmarkEnd w:id="133"/>
      <w:bookmarkEnd w:id="134"/>
      <w:r>
        <w:rPr>
          <w:rFonts w:ascii="Calibri" w:eastAsia="Calibri" w:hAnsi="Calibri" w:cs="Calibri"/>
          <w:color w:val="333333"/>
          <w:sz w:val="24"/>
          <w:szCs w:val="24"/>
        </w:rPr>
        <w:t>У разі здійснення закупівлі у випадках, передбачених цією ча</w:t>
      </w:r>
      <w:r>
        <w:rPr>
          <w:rFonts w:ascii="Calibri" w:eastAsia="Calibri" w:hAnsi="Calibri" w:cs="Calibri"/>
          <w:color w:val="333333"/>
          <w:sz w:val="24"/>
          <w:szCs w:val="24"/>
        </w:rPr>
        <w:t>стиною, замовник обов’язково оприлюднює в електронній системі закупівель відповідно до </w:t>
      </w:r>
      <w:hyperlink r:id="rId66"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 звіт про договір про закупівлю, укладений без використання електрон</w:t>
      </w:r>
      <w:r>
        <w:rPr>
          <w:rFonts w:ascii="Calibri" w:eastAsia="Calibri" w:hAnsi="Calibri" w:cs="Calibri"/>
          <w:color w:val="333333"/>
          <w:sz w:val="24"/>
          <w:szCs w:val="24"/>
        </w:rPr>
        <w:t>ної системи закупівель.</w:t>
      </w:r>
    </w:p>
    <w:p w14:paraId="3D12450A"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Загальний Коментар</w:t>
      </w:r>
      <w:r>
        <w:rPr>
          <w:rFonts w:ascii="Calibri" w:eastAsia="Calibri" w:hAnsi="Calibri" w:cs="Calibri"/>
          <w:b/>
          <w:i/>
          <w:sz w:val="22"/>
          <w:szCs w:val="22"/>
        </w:rPr>
        <w:t>:</w:t>
      </w:r>
    </w:p>
    <w:p w14:paraId="00EF5AB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Частина 7 цієї статті Закону встановлює  перелік  винятків із застосування спрощеної закупівлі (тобто з вартістю нижче «процедурних» порогів у ч.1 статті 2), та передбачає укладення прямого договору без застосування електронної системи ПРОЗОРРО. В більшост</w:t>
      </w:r>
      <w:r>
        <w:rPr>
          <w:rFonts w:ascii="Calibri" w:eastAsia="Calibri" w:hAnsi="Calibri" w:cs="Calibri"/>
          <w:b/>
          <w:i/>
          <w:sz w:val="22"/>
          <w:szCs w:val="22"/>
        </w:rPr>
        <w:t>і випадків зазначений перелік дублює підстави застосування переговорної процедури закупівлі для вартості вищої за «процедурні» пороги, тобто ці випадки мають об’єктивні, підкріплені практикою та міжнародним досвідом, передумови для неконкурентної прямої за</w:t>
      </w:r>
      <w:r>
        <w:rPr>
          <w:rFonts w:ascii="Calibri" w:eastAsia="Calibri" w:hAnsi="Calibri" w:cs="Calibri"/>
          <w:b/>
          <w:i/>
          <w:sz w:val="22"/>
          <w:szCs w:val="22"/>
        </w:rPr>
        <w:t xml:space="preserve">купівлі. Поряд з цим, з метою забезпечення прозорості даних про такі закупівлі, в останньому абзаці даної норми встановлений обов’язок оприлюднення підсумкової інформації про результати такої закупівлі  у вигляді звіту про договір, </w:t>
      </w:r>
      <w:r>
        <w:rPr>
          <w:rFonts w:ascii="Calibri" w:eastAsia="Calibri" w:hAnsi="Calibri" w:cs="Calibri"/>
          <w:b/>
          <w:i/>
          <w:color w:val="333333"/>
          <w:sz w:val="22"/>
          <w:szCs w:val="22"/>
        </w:rPr>
        <w:t>укладений без використан</w:t>
      </w:r>
      <w:r>
        <w:rPr>
          <w:rFonts w:ascii="Calibri" w:eastAsia="Calibri" w:hAnsi="Calibri" w:cs="Calibri"/>
          <w:b/>
          <w:i/>
          <w:color w:val="333333"/>
          <w:sz w:val="22"/>
          <w:szCs w:val="22"/>
        </w:rPr>
        <w:t>ня електронної системи закупівель.</w:t>
      </w:r>
    </w:p>
    <w:p w14:paraId="2AEE9DD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8. Особливості здійснення процедур закупівлі, визначених цим Законом, встановлюються окремими законами для таких товарів, робіт і послуг:</w:t>
      </w:r>
    </w:p>
    <w:p w14:paraId="1F2A1900" w14:textId="77777777" w:rsidR="00DD57AC" w:rsidRDefault="00E16709">
      <w:pPr>
        <w:shd w:val="clear" w:color="auto" w:fill="FFFFFF"/>
        <w:ind w:firstLine="450"/>
        <w:jc w:val="both"/>
        <w:rPr>
          <w:rFonts w:ascii="Calibri" w:eastAsia="Calibri" w:hAnsi="Calibri" w:cs="Calibri"/>
          <w:color w:val="333333"/>
          <w:sz w:val="24"/>
          <w:szCs w:val="24"/>
        </w:rPr>
      </w:pPr>
      <w:bookmarkStart w:id="135" w:name="3u2rp3q" w:colFirst="0" w:colLast="0"/>
      <w:bookmarkEnd w:id="135"/>
      <w:r>
        <w:rPr>
          <w:rFonts w:ascii="Calibri" w:eastAsia="Calibri" w:hAnsi="Calibri" w:cs="Calibri"/>
          <w:color w:val="333333"/>
          <w:sz w:val="24"/>
          <w:szCs w:val="24"/>
        </w:rPr>
        <w:t>1) послуги з підготовки фахівців, наукових, науково-педагогічних та робітничих кадр</w:t>
      </w:r>
      <w:r>
        <w:rPr>
          <w:rFonts w:ascii="Calibri" w:eastAsia="Calibri" w:hAnsi="Calibri" w:cs="Calibri"/>
          <w:color w:val="333333"/>
          <w:sz w:val="24"/>
          <w:szCs w:val="24"/>
        </w:rPr>
        <w:t>ів, підвищення кваліфікації та перепідготовки кадрів (післядипломна освіта) за державним замовленням;</w:t>
      </w:r>
    </w:p>
    <w:p w14:paraId="2D0DCAF3"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52F9DBA" w14:textId="77777777" w:rsidR="00DD57AC" w:rsidRDefault="00E16709">
      <w:pPr>
        <w:shd w:val="clear" w:color="auto" w:fill="FFFFFF"/>
        <w:ind w:firstLine="450"/>
        <w:jc w:val="both"/>
        <w:rPr>
          <w:rFonts w:ascii="Calibri" w:eastAsia="Calibri" w:hAnsi="Calibri" w:cs="Calibri"/>
          <w:b/>
          <w:i/>
          <w:sz w:val="22"/>
          <w:szCs w:val="22"/>
          <w:highlight w:val="white"/>
        </w:rPr>
      </w:pPr>
      <w:r>
        <w:rPr>
          <w:rFonts w:ascii="Calibri" w:eastAsia="Calibri" w:hAnsi="Calibri" w:cs="Calibri"/>
          <w:b/>
          <w:i/>
          <w:sz w:val="22"/>
          <w:szCs w:val="22"/>
        </w:rPr>
        <w:t xml:space="preserve">Врегульовано Законом України </w:t>
      </w:r>
      <w:r>
        <w:rPr>
          <w:rFonts w:ascii="Calibri" w:eastAsia="Calibri" w:hAnsi="Calibri" w:cs="Calibri"/>
          <w:b/>
          <w:i/>
          <w:sz w:val="22"/>
          <w:szCs w:val="22"/>
          <w:highlight w:val="white"/>
        </w:rPr>
        <w:t>від 20.11.2012 № 5499-VI</w:t>
      </w:r>
      <w:r>
        <w:rPr>
          <w:rFonts w:ascii="Calibri" w:eastAsia="Calibri" w:hAnsi="Calibri" w:cs="Calibri"/>
          <w:b/>
          <w:i/>
          <w:sz w:val="22"/>
          <w:szCs w:val="22"/>
        </w:rPr>
        <w:t xml:space="preserve"> «</w:t>
      </w:r>
      <w:r>
        <w:rPr>
          <w:rFonts w:ascii="Calibri" w:eastAsia="Calibri" w:hAnsi="Calibri" w:cs="Calibri"/>
          <w:b/>
          <w:i/>
          <w:sz w:val="22"/>
          <w:szCs w:val="22"/>
          <w:highlight w:val="white"/>
        </w:rPr>
        <w:t>Про формування та розміщення державного замовлення на підготовку фахівців, наукових, наук</w:t>
      </w:r>
      <w:r>
        <w:rPr>
          <w:rFonts w:ascii="Calibri" w:eastAsia="Calibri" w:hAnsi="Calibri" w:cs="Calibri"/>
          <w:b/>
          <w:i/>
          <w:sz w:val="22"/>
          <w:szCs w:val="22"/>
          <w:highlight w:val="white"/>
        </w:rPr>
        <w:t xml:space="preserve">ово-педагогічних та робітничих кадрів, підвищення кваліфікації та перепідготовку кадрів». </w:t>
      </w:r>
    </w:p>
    <w:p w14:paraId="0EC2AD0F"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highlight w:val="white"/>
        </w:rPr>
        <w:t>Згідно частини першої статті 3 Закону розміщення державного замовлення здійснюється державними замовниками на конкурсних засадах у  </w:t>
      </w:r>
      <w:hyperlink r:id="rId67" w:anchor="n7">
        <w:r>
          <w:rPr>
            <w:rFonts w:ascii="Calibri" w:eastAsia="Calibri" w:hAnsi="Calibri" w:cs="Calibri"/>
            <w:b/>
            <w:i/>
            <w:color w:val="000000"/>
            <w:sz w:val="22"/>
            <w:szCs w:val="22"/>
            <w:highlight w:val="white"/>
          </w:rPr>
          <w:t>порядку</w:t>
        </w:r>
      </w:hyperlink>
      <w:r>
        <w:rPr>
          <w:rFonts w:ascii="Calibri" w:eastAsia="Calibri" w:hAnsi="Calibri" w:cs="Calibri"/>
          <w:b/>
          <w:i/>
          <w:sz w:val="22"/>
          <w:szCs w:val="22"/>
          <w:highlight w:val="white"/>
        </w:rPr>
        <w:t xml:space="preserve">, встановленому постановою КМУ від 20 травня 2013 р. № 363 «Про затвердження Порядку розміщення державного замовлення на підготовку фахівців, наукових, науково-педагогічних та робітничих кадрів, </w:t>
      </w:r>
      <w:r>
        <w:rPr>
          <w:rFonts w:ascii="Calibri" w:eastAsia="Calibri" w:hAnsi="Calibri" w:cs="Calibri"/>
          <w:b/>
          <w:i/>
          <w:sz w:val="22"/>
          <w:szCs w:val="22"/>
          <w:highlight w:val="white"/>
        </w:rPr>
        <w:t>підвищення кваліфікації та перепідготовку кадрів».</w:t>
      </w:r>
    </w:p>
    <w:p w14:paraId="5D75CCAC" w14:textId="77777777" w:rsidR="00DD57AC" w:rsidRDefault="00DD57AC">
      <w:pPr>
        <w:shd w:val="clear" w:color="auto" w:fill="FFFFFF"/>
        <w:ind w:firstLine="450"/>
        <w:jc w:val="both"/>
        <w:rPr>
          <w:rFonts w:ascii="Calibri" w:eastAsia="Calibri" w:hAnsi="Calibri" w:cs="Calibri"/>
          <w:color w:val="333333"/>
          <w:sz w:val="24"/>
          <w:szCs w:val="24"/>
        </w:rPr>
      </w:pPr>
    </w:p>
    <w:p w14:paraId="0B39D37B" w14:textId="77777777" w:rsidR="00DD57AC" w:rsidRDefault="00E16709">
      <w:pPr>
        <w:shd w:val="clear" w:color="auto" w:fill="FFFFFF"/>
        <w:ind w:firstLine="450"/>
        <w:jc w:val="both"/>
        <w:rPr>
          <w:rFonts w:ascii="Calibri" w:eastAsia="Calibri" w:hAnsi="Calibri" w:cs="Calibri"/>
          <w:color w:val="333333"/>
          <w:sz w:val="24"/>
          <w:szCs w:val="24"/>
        </w:rPr>
      </w:pPr>
      <w:bookmarkStart w:id="136" w:name="2981zbj" w:colFirst="0" w:colLast="0"/>
      <w:bookmarkEnd w:id="136"/>
      <w:r>
        <w:rPr>
          <w:rFonts w:ascii="Calibri" w:eastAsia="Calibri" w:hAnsi="Calibri" w:cs="Calibri"/>
          <w:color w:val="333333"/>
          <w:sz w:val="24"/>
          <w:szCs w:val="24"/>
        </w:rPr>
        <w:t>2) товари і послуги, закупівля яких здійснюється відповідно до програм Глобального фонду для боротьби із СНІДом, туберкульозом та малярією в Україні, що виконуються відповідно до закону;</w:t>
      </w:r>
    </w:p>
    <w:p w14:paraId="4472C5DD" w14:textId="77777777" w:rsidR="00DD57AC" w:rsidRDefault="00E16709">
      <w:pPr>
        <w:shd w:val="clear" w:color="auto" w:fill="FFFFFF"/>
        <w:jc w:val="both"/>
        <w:rPr>
          <w:rFonts w:ascii="Calibri" w:eastAsia="Calibri" w:hAnsi="Calibri" w:cs="Calibri"/>
          <w:b/>
          <w:i/>
          <w:sz w:val="22"/>
          <w:szCs w:val="22"/>
        </w:rPr>
      </w:pPr>
      <w:bookmarkStart w:id="137" w:name="odc9jc" w:colFirst="0" w:colLast="0"/>
      <w:bookmarkEnd w:id="137"/>
      <w:r>
        <w:rPr>
          <w:rFonts w:ascii="Calibri" w:eastAsia="Calibri" w:hAnsi="Calibri" w:cs="Calibri"/>
          <w:b/>
          <w:i/>
          <w:sz w:val="22"/>
          <w:szCs w:val="22"/>
          <w:u w:val="single"/>
        </w:rPr>
        <w:t>Коментар</w:t>
      </w:r>
      <w:r>
        <w:rPr>
          <w:rFonts w:ascii="Calibri" w:eastAsia="Calibri" w:hAnsi="Calibri" w:cs="Calibri"/>
          <w:b/>
          <w:i/>
          <w:sz w:val="22"/>
          <w:szCs w:val="22"/>
        </w:rPr>
        <w:t>:</w:t>
      </w:r>
    </w:p>
    <w:p w14:paraId="021D814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Регулює</w:t>
      </w:r>
      <w:r>
        <w:rPr>
          <w:rFonts w:ascii="Calibri" w:eastAsia="Calibri" w:hAnsi="Calibri" w:cs="Calibri"/>
          <w:b/>
          <w:i/>
          <w:sz w:val="22"/>
          <w:szCs w:val="22"/>
        </w:rPr>
        <w:t xml:space="preserve">ться Законом України </w:t>
      </w:r>
      <w:r>
        <w:rPr>
          <w:rFonts w:ascii="Calibri" w:eastAsia="Calibri" w:hAnsi="Calibri" w:cs="Calibri"/>
          <w:b/>
          <w:i/>
          <w:sz w:val="22"/>
          <w:szCs w:val="22"/>
          <w:highlight w:val="white"/>
        </w:rPr>
        <w:t>від 21.06.2012 № 4999-VI</w:t>
      </w:r>
      <w:r>
        <w:rPr>
          <w:rFonts w:ascii="Calibri" w:eastAsia="Calibri" w:hAnsi="Calibri" w:cs="Calibri"/>
          <w:b/>
          <w:i/>
          <w:sz w:val="22"/>
          <w:szCs w:val="22"/>
        </w:rPr>
        <w:t xml:space="preserve"> «</w:t>
      </w:r>
      <w:r>
        <w:rPr>
          <w:rFonts w:ascii="Calibri" w:eastAsia="Calibri" w:hAnsi="Calibri" w:cs="Calibri"/>
          <w:b/>
          <w:i/>
          <w:sz w:val="22"/>
          <w:szCs w:val="22"/>
          <w:highlight w:val="white"/>
        </w:rPr>
        <w:t>Про виконання програм Глобального фонду для боротьби із СНІДом, туберкульозом та малярією в Україні».</w:t>
      </w:r>
    </w:p>
    <w:p w14:paraId="40F48FE0" w14:textId="77777777" w:rsidR="00DD57AC" w:rsidRDefault="00DD57AC">
      <w:pPr>
        <w:shd w:val="clear" w:color="auto" w:fill="FFFFFF"/>
        <w:ind w:firstLine="450"/>
        <w:jc w:val="both"/>
        <w:rPr>
          <w:rFonts w:ascii="Calibri" w:eastAsia="Calibri" w:hAnsi="Calibri" w:cs="Calibri"/>
          <w:color w:val="333333"/>
          <w:sz w:val="24"/>
          <w:szCs w:val="24"/>
        </w:rPr>
      </w:pPr>
    </w:p>
    <w:p w14:paraId="0140687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послуги енергосервісу.</w:t>
      </w:r>
    </w:p>
    <w:p w14:paraId="1EF51AF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C17446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rPr>
        <w:t xml:space="preserve">Врегульовано Законом України </w:t>
      </w:r>
      <w:r>
        <w:rPr>
          <w:rFonts w:ascii="Calibri" w:eastAsia="Calibri" w:hAnsi="Calibri" w:cs="Calibri"/>
          <w:b/>
          <w:i/>
          <w:color w:val="000000"/>
          <w:sz w:val="22"/>
          <w:szCs w:val="22"/>
          <w:highlight w:val="white"/>
        </w:rPr>
        <w:t>від 09.04.2015 № 327-VIII</w:t>
      </w:r>
      <w:r>
        <w:rPr>
          <w:rFonts w:ascii="Calibri" w:eastAsia="Calibri" w:hAnsi="Calibri" w:cs="Calibri"/>
          <w:b/>
          <w:i/>
          <w:color w:val="000000"/>
          <w:sz w:val="22"/>
          <w:szCs w:val="22"/>
        </w:rPr>
        <w:t xml:space="preserve"> «</w:t>
      </w:r>
      <w:r>
        <w:rPr>
          <w:rFonts w:ascii="Calibri" w:eastAsia="Calibri" w:hAnsi="Calibri" w:cs="Calibri"/>
          <w:b/>
          <w:i/>
          <w:color w:val="000000"/>
          <w:sz w:val="22"/>
          <w:szCs w:val="22"/>
          <w:highlight w:val="white"/>
        </w:rPr>
        <w:t>Про запровадже</w:t>
      </w:r>
      <w:r>
        <w:rPr>
          <w:rFonts w:ascii="Calibri" w:eastAsia="Calibri" w:hAnsi="Calibri" w:cs="Calibri"/>
          <w:b/>
          <w:i/>
          <w:color w:val="000000"/>
          <w:sz w:val="22"/>
          <w:szCs w:val="22"/>
          <w:highlight w:val="white"/>
        </w:rPr>
        <w:t>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за яким такі послуги (власне спрямовані на економію витрат на енергію за рахунок підвищення ене</w:t>
      </w:r>
      <w:r>
        <w:rPr>
          <w:rFonts w:ascii="Calibri" w:eastAsia="Calibri" w:hAnsi="Calibri" w:cs="Calibri"/>
          <w:b/>
          <w:i/>
          <w:color w:val="000000"/>
          <w:sz w:val="22"/>
          <w:szCs w:val="22"/>
          <w:highlight w:val="white"/>
        </w:rPr>
        <w:t>ргоефективності) купуються за певним чином модифікованою процедурою відкритих торгів і лише в 1 випадку за переговорною процедурою (двічі було відмінено відкриті торги внаслідок відсутності пропозицій). З докладнішою інформацією щодо специфіки закупівлі по</w:t>
      </w:r>
      <w:r>
        <w:rPr>
          <w:rFonts w:ascii="Calibri" w:eastAsia="Calibri" w:hAnsi="Calibri" w:cs="Calibri"/>
          <w:b/>
          <w:i/>
          <w:color w:val="000000"/>
          <w:sz w:val="22"/>
          <w:szCs w:val="22"/>
          <w:highlight w:val="white"/>
        </w:rPr>
        <w:t xml:space="preserve">слуг енергосервісу можна ознайомитись за посиланням у примітці </w:t>
      </w:r>
      <w:r>
        <w:rPr>
          <w:rFonts w:ascii="Calibri" w:eastAsia="Calibri" w:hAnsi="Calibri" w:cs="Calibri"/>
          <w:b/>
          <w:i/>
          <w:color w:val="000000"/>
          <w:sz w:val="22"/>
          <w:szCs w:val="22"/>
          <w:highlight w:val="white"/>
          <w:vertAlign w:val="superscript"/>
        </w:rPr>
        <w:footnoteReference w:id="18"/>
      </w:r>
      <w:r>
        <w:rPr>
          <w:rFonts w:ascii="Calibri" w:eastAsia="Calibri" w:hAnsi="Calibri" w:cs="Calibri"/>
          <w:b/>
          <w:i/>
          <w:color w:val="000000"/>
          <w:sz w:val="22"/>
          <w:szCs w:val="22"/>
          <w:highlight w:val="white"/>
        </w:rPr>
        <w:t xml:space="preserve">. </w:t>
      </w:r>
    </w:p>
    <w:p w14:paraId="63A6FE63"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highlight w:val="white"/>
        </w:rPr>
      </w:pPr>
    </w:p>
    <w:p w14:paraId="187A068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9. Особливості здійснення закупівель, визначених цим Законом, для гарантованого забезпечення потреб оборони (крім товарів, робіт і послуг, що підлягають закупівлі відповідно до угод у </w:t>
      </w:r>
      <w:r>
        <w:rPr>
          <w:rFonts w:ascii="Calibri" w:eastAsia="Calibri" w:hAnsi="Calibri" w:cs="Calibri"/>
          <w:color w:val="333333"/>
          <w:sz w:val="24"/>
          <w:szCs w:val="24"/>
        </w:rPr>
        <w:t>порядку, визначеному </w:t>
      </w:r>
      <w:hyperlink r:id="rId68" w:anchor="n848">
        <w:r>
          <w:rPr>
            <w:rFonts w:ascii="Calibri" w:eastAsia="Calibri" w:hAnsi="Calibri" w:cs="Calibri"/>
            <w:color w:val="000000"/>
            <w:sz w:val="24"/>
            <w:szCs w:val="24"/>
          </w:rPr>
          <w:t>пунктом 6</w:t>
        </w:r>
      </w:hyperlink>
      <w:r>
        <w:rPr>
          <w:rFonts w:ascii="Calibri" w:eastAsia="Calibri" w:hAnsi="Calibri" w:cs="Calibri"/>
          <w:color w:val="333333"/>
          <w:sz w:val="24"/>
          <w:szCs w:val="24"/>
        </w:rPr>
        <w:t xml:space="preserve">  частини п’ятої цієї статті) Міністерством оборони України та його розвідувальним органом, Міністерством внутрішніх справ України, Службою безпеки </w:t>
      </w:r>
      <w:r>
        <w:rPr>
          <w:rFonts w:ascii="Calibri" w:eastAsia="Calibri" w:hAnsi="Calibri" w:cs="Calibri"/>
          <w:color w:val="333333"/>
          <w:sz w:val="24"/>
          <w:szCs w:val="24"/>
        </w:rPr>
        <w:t>України, Національною гвардією України, Національною поліцією України, Державною прикордонною службою України, Службою зовнішньої розвідки України, Державною службою спеціального зв’язку та захисту інформації України, Державною спеціальною службою транспор</w:t>
      </w:r>
      <w:r>
        <w:rPr>
          <w:rFonts w:ascii="Calibri" w:eastAsia="Calibri" w:hAnsi="Calibri" w:cs="Calibri"/>
          <w:color w:val="333333"/>
          <w:sz w:val="24"/>
          <w:szCs w:val="24"/>
        </w:rPr>
        <w:t xml:space="preserve">ту, Державною службою України з надзвичайних ситуацій, Управлінням державної охорони України та іншими військовими формуваннями та/або частинами в особливий період, у період проведення операції об’єднаних сил, антитерористичної операції, у період введення </w:t>
      </w:r>
      <w:r>
        <w:rPr>
          <w:rFonts w:ascii="Calibri" w:eastAsia="Calibri" w:hAnsi="Calibri" w:cs="Calibri"/>
          <w:color w:val="333333"/>
          <w:sz w:val="24"/>
          <w:szCs w:val="24"/>
        </w:rPr>
        <w:t>воєнного чи надзвичайного стану встановлюються окремим законом.</w:t>
      </w:r>
    </w:p>
    <w:p w14:paraId="1C58B4AC" w14:textId="77777777" w:rsidR="00DD57AC" w:rsidRDefault="00E16709" w:rsidP="0065079D">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217DF3D" w14:textId="77777777" w:rsidR="00DD57AC" w:rsidRDefault="00E16709">
      <w:pPr>
        <w:ind w:firstLine="448"/>
        <w:jc w:val="both"/>
        <w:rPr>
          <w:rFonts w:ascii="Calibri" w:eastAsia="Calibri" w:hAnsi="Calibri" w:cs="Calibri"/>
          <w:b/>
          <w:i/>
          <w:sz w:val="22"/>
          <w:szCs w:val="22"/>
          <w:highlight w:val="white"/>
        </w:rPr>
      </w:pPr>
      <w:r>
        <w:rPr>
          <w:rFonts w:ascii="Calibri" w:eastAsia="Calibri" w:hAnsi="Calibri" w:cs="Calibri"/>
          <w:b/>
          <w:i/>
          <w:sz w:val="22"/>
          <w:szCs w:val="22"/>
        </w:rPr>
        <w:t>Регулюється Законом України «</w:t>
      </w:r>
      <w:hyperlink r:id="rId69">
        <w:r>
          <w:rPr>
            <w:rFonts w:ascii="Calibri" w:eastAsia="Calibri" w:hAnsi="Calibri" w:cs="Calibri"/>
            <w:b/>
            <w:i/>
            <w:color w:val="000000"/>
            <w:sz w:val="22"/>
            <w:szCs w:val="22"/>
            <w:highlight w:val="white"/>
          </w:rPr>
          <w:t>Про оборонні закупівлі»</w:t>
        </w:r>
      </w:hyperlink>
      <w:r>
        <w:rPr>
          <w:rFonts w:ascii="Calibri" w:eastAsia="Calibri" w:hAnsi="Calibri" w:cs="Calibri"/>
          <w:b/>
          <w:i/>
          <w:sz w:val="22"/>
          <w:szCs w:val="22"/>
          <w:highlight w:val="white"/>
        </w:rPr>
        <w:t xml:space="preserve"> від 17.07.2020 № 808-IХ</w:t>
      </w:r>
      <w:r>
        <w:rPr>
          <w:rFonts w:ascii="Calibri" w:eastAsia="Calibri" w:hAnsi="Calibri" w:cs="Calibri"/>
          <w:b/>
          <w:i/>
          <w:sz w:val="22"/>
          <w:szCs w:val="22"/>
          <w:highlight w:val="white"/>
          <w:vertAlign w:val="superscript"/>
        </w:rPr>
        <w:footnoteReference w:id="19"/>
      </w:r>
      <w:r>
        <w:rPr>
          <w:rFonts w:ascii="Calibri" w:eastAsia="Calibri" w:hAnsi="Calibri" w:cs="Calibri"/>
          <w:b/>
          <w:i/>
          <w:sz w:val="22"/>
          <w:szCs w:val="22"/>
          <w:highlight w:val="white"/>
        </w:rPr>
        <w:t xml:space="preserve"> та низкою підзаконних актів, прийнятих для його реалізації.</w:t>
      </w:r>
    </w:p>
    <w:p w14:paraId="38DBD5D7" w14:textId="77777777" w:rsidR="00DD57AC" w:rsidRDefault="00DD57AC">
      <w:pPr>
        <w:jc w:val="both"/>
        <w:rPr>
          <w:rFonts w:ascii="Calibri" w:eastAsia="Calibri" w:hAnsi="Calibri" w:cs="Calibri"/>
          <w:sz w:val="24"/>
          <w:szCs w:val="24"/>
        </w:rPr>
      </w:pPr>
    </w:p>
    <w:p w14:paraId="64A7792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10. Забороняється придбання товарів, робіт і послуг до/без проведення процедур </w:t>
      </w:r>
      <w:r>
        <w:rPr>
          <w:rFonts w:ascii="Calibri" w:eastAsia="Calibri" w:hAnsi="Calibri" w:cs="Calibri"/>
          <w:color w:val="333333"/>
          <w:sz w:val="24"/>
          <w:szCs w:val="24"/>
        </w:rPr>
        <w:lastRenderedPageBreak/>
        <w:t>закупівель/спрощених закупівель, визначених цим Законом, та укладення договорів про закупівлю, які передбачають опл</w:t>
      </w:r>
      <w:r>
        <w:rPr>
          <w:rFonts w:ascii="Calibri" w:eastAsia="Calibri" w:hAnsi="Calibri" w:cs="Calibri"/>
          <w:color w:val="333333"/>
          <w:sz w:val="24"/>
          <w:szCs w:val="24"/>
        </w:rPr>
        <w:t>ату замовником товарів, робіт і послуг до/без проведення процедур закупівель/спрощених закупівель, визначених цим Законом.</w:t>
      </w:r>
    </w:p>
    <w:p w14:paraId="07E014DB" w14:textId="77777777" w:rsidR="00DD57AC" w:rsidRDefault="00E16709">
      <w:pPr>
        <w:shd w:val="clear" w:color="auto" w:fill="FFFFFF"/>
        <w:ind w:firstLine="450"/>
        <w:jc w:val="both"/>
        <w:rPr>
          <w:rFonts w:ascii="Calibri" w:eastAsia="Calibri" w:hAnsi="Calibri" w:cs="Calibri"/>
          <w:color w:val="333333"/>
          <w:sz w:val="24"/>
          <w:szCs w:val="24"/>
        </w:rPr>
      </w:pPr>
      <w:bookmarkStart w:id="138" w:name="38czs75" w:colFirst="0" w:colLast="0"/>
      <w:bookmarkEnd w:id="138"/>
      <w:r>
        <w:rPr>
          <w:rFonts w:ascii="Calibri" w:eastAsia="Calibri" w:hAnsi="Calibri" w:cs="Calibri"/>
          <w:color w:val="333333"/>
          <w:sz w:val="24"/>
          <w:szCs w:val="24"/>
        </w:rPr>
        <w:t>Замовник не має права ділити предмет закупівлі на частини з метою уникнення проведення процедури відкритих торгів/спрощених закупівел</w:t>
      </w:r>
      <w:r>
        <w:rPr>
          <w:rFonts w:ascii="Calibri" w:eastAsia="Calibri" w:hAnsi="Calibri" w:cs="Calibri"/>
          <w:color w:val="333333"/>
          <w:sz w:val="24"/>
          <w:szCs w:val="24"/>
        </w:rPr>
        <w:t>ь або застосування цього Закону, зокрема положень </w:t>
      </w:r>
      <w:hyperlink r:id="rId70"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w:t>
      </w:r>
    </w:p>
    <w:p w14:paraId="3A8CCBC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6738B28"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Дана норма складається фактично з 2-х заборон:</w:t>
      </w:r>
    </w:p>
    <w:p w14:paraId="59AE57E5" w14:textId="77777777" w:rsidR="00DD57AC" w:rsidRDefault="00E16709">
      <w:pPr>
        <w:widowControl/>
        <w:numPr>
          <w:ilvl w:val="0"/>
          <w:numId w:val="51"/>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Заборона здійснення закупівлі </w:t>
      </w:r>
      <w:r>
        <w:rPr>
          <w:rFonts w:ascii="Calibri" w:eastAsia="Calibri" w:hAnsi="Calibri" w:cs="Calibri"/>
          <w:b/>
          <w:i/>
          <w:color w:val="000000"/>
          <w:sz w:val="22"/>
          <w:szCs w:val="22"/>
        </w:rPr>
        <w:t>(придбання та  укладення договорів) без проведення відповідно спрощеної закупівлі (якщо вартість менша «процедурних» порогів) або процедур закупівлі (якщо вартість перевищує «процедурні» пороги);</w:t>
      </w:r>
    </w:p>
    <w:p w14:paraId="106EC848" w14:textId="77777777" w:rsidR="00DD57AC" w:rsidRDefault="00E16709">
      <w:pPr>
        <w:widowControl/>
        <w:numPr>
          <w:ilvl w:val="0"/>
          <w:numId w:val="51"/>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Заборона на штучний поділ предмета  закупівлі для уникнення </w:t>
      </w:r>
      <w:r>
        <w:rPr>
          <w:rFonts w:ascii="Calibri" w:eastAsia="Calibri" w:hAnsi="Calibri" w:cs="Calibri"/>
          <w:b/>
          <w:i/>
          <w:color w:val="000000"/>
          <w:sz w:val="22"/>
          <w:szCs w:val="22"/>
        </w:rPr>
        <w:t>проведення спрощених закупівель чи відкритих торгів чи торгів з оприлюдненням оголошення англійською мовою («міжнародні торги»).</w:t>
      </w:r>
    </w:p>
    <w:p w14:paraId="05062EB4"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Перша заборона досить потужно підкреплена пунктом 1 частини 1 статті 43 Закону, який апріорі (тобто автоматично наперед) визнає</w:t>
      </w:r>
      <w:r>
        <w:rPr>
          <w:rFonts w:ascii="Calibri" w:eastAsia="Calibri" w:hAnsi="Calibri" w:cs="Calibri"/>
          <w:b/>
          <w:i/>
          <w:sz w:val="22"/>
          <w:szCs w:val="22"/>
        </w:rPr>
        <w:t xml:space="preserve"> нікчемним (тобто таким, що немає правових наслідків) договір, укладений </w:t>
      </w:r>
      <w:r>
        <w:rPr>
          <w:rFonts w:ascii="Calibri" w:eastAsia="Calibri" w:hAnsi="Calibri" w:cs="Calibri"/>
          <w:b/>
          <w:i/>
          <w:color w:val="333333"/>
          <w:sz w:val="22"/>
          <w:szCs w:val="22"/>
        </w:rPr>
        <w:t>до/без проведення процедури закупівлі/спрощеної закупівлі згідно з вимогами цього Закону. Крім цього, укладення такого договору без проведення відповідних процедур передбачає згідно с</w:t>
      </w:r>
      <w:r>
        <w:rPr>
          <w:rFonts w:ascii="Calibri" w:eastAsia="Calibri" w:hAnsi="Calibri" w:cs="Calibri"/>
          <w:b/>
          <w:i/>
          <w:color w:val="333333"/>
          <w:sz w:val="22"/>
          <w:szCs w:val="22"/>
        </w:rPr>
        <w:t xml:space="preserve">татті 164-14 Кодексу України про адміністративні правопорушення найвищий розмір штрафу, що стягується з </w:t>
      </w:r>
      <w:r>
        <w:rPr>
          <w:rFonts w:ascii="Calibri" w:eastAsia="Calibri" w:hAnsi="Calibri" w:cs="Calibri"/>
          <w:b/>
          <w:i/>
          <w:color w:val="333333"/>
          <w:sz w:val="22"/>
          <w:szCs w:val="22"/>
          <w:u w:val="single"/>
        </w:rPr>
        <w:t>керівника!!!</w:t>
      </w:r>
      <w:r>
        <w:rPr>
          <w:rFonts w:ascii="Calibri" w:eastAsia="Calibri" w:hAnsi="Calibri" w:cs="Calibri"/>
          <w:b/>
          <w:i/>
          <w:color w:val="333333"/>
          <w:sz w:val="22"/>
          <w:szCs w:val="22"/>
        </w:rPr>
        <w:t xml:space="preserve"> замовника, а саме -- від 34 000 грн. до 170 000 грн.</w:t>
      </w:r>
    </w:p>
    <w:p w14:paraId="2E96BFD7" w14:textId="4742C4F1" w:rsidR="00DD57AC" w:rsidRDefault="00E16709">
      <w:pPr>
        <w:shd w:val="clear" w:color="auto" w:fill="FFFFFF"/>
        <w:ind w:firstLine="540"/>
        <w:jc w:val="both"/>
        <w:rPr>
          <w:rFonts w:ascii="Calibri" w:eastAsia="Calibri" w:hAnsi="Calibri" w:cs="Calibri"/>
          <w:b/>
          <w:i/>
          <w:sz w:val="22"/>
          <w:szCs w:val="22"/>
        </w:rPr>
      </w:pPr>
      <w:r>
        <w:rPr>
          <w:rFonts w:ascii="Calibri" w:eastAsia="Calibri" w:hAnsi="Calibri" w:cs="Calibri"/>
          <w:b/>
          <w:i/>
          <w:sz w:val="22"/>
          <w:szCs w:val="22"/>
        </w:rPr>
        <w:t xml:space="preserve"> За другою забороною мається на увазі саме свідомий поділ предмету закупівлі на частин</w:t>
      </w:r>
      <w:r>
        <w:rPr>
          <w:rFonts w:ascii="Calibri" w:eastAsia="Calibri" w:hAnsi="Calibri" w:cs="Calibri"/>
          <w:b/>
          <w:i/>
          <w:sz w:val="22"/>
          <w:szCs w:val="22"/>
        </w:rPr>
        <w:t>и з метою уникнення застосування Закону. Згідно неодноразових  роз’яснень Мінекономіки, здійснення закупівель замовником у разі виділення додаткових коштів, перерозподілу коштів, зекономлених внаслідок проведення процедур закупівель, коштів, зекономлених у</w:t>
      </w:r>
      <w:r>
        <w:rPr>
          <w:rFonts w:ascii="Calibri" w:eastAsia="Calibri" w:hAnsi="Calibri" w:cs="Calibri"/>
          <w:b/>
          <w:i/>
          <w:sz w:val="22"/>
          <w:szCs w:val="22"/>
        </w:rPr>
        <w:t xml:space="preserve"> разі зміни ціни договору в бік зменшення у випадках, визначених у частині п’ятій статті 41 Закону, розірвання договору про закупівлю та необхідності здійснення нової закупівлі, можливе після вчинення замовником дій, передбачених частиною першою статті 4 З</w:t>
      </w:r>
      <w:r>
        <w:rPr>
          <w:rFonts w:ascii="Calibri" w:eastAsia="Calibri" w:hAnsi="Calibri" w:cs="Calibri"/>
          <w:b/>
          <w:i/>
          <w:sz w:val="22"/>
          <w:szCs w:val="22"/>
        </w:rPr>
        <w:t>акону, зокрема, внесення змін до річного плану закупівель, керуючись вартісними межами, встановленими у частині першій статті 3 Закону. Виходячи зі змісту пункту 22 частини першої статті 1 Закону, такий предмет закупівлі у вищевказаних випадках вважатиметь</w:t>
      </w:r>
      <w:r>
        <w:rPr>
          <w:rFonts w:ascii="Calibri" w:eastAsia="Calibri" w:hAnsi="Calibri" w:cs="Calibri"/>
          <w:b/>
          <w:i/>
          <w:sz w:val="22"/>
          <w:szCs w:val="22"/>
        </w:rPr>
        <w:t>ся новим предметом договору.</w:t>
      </w:r>
    </w:p>
    <w:p w14:paraId="684A704C"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Тобто, якщо на початку року замовник при наявній річній потребі в певному обсязі продукції, свідомо включає до  річного плану закупівель потребу лише першого кварталу, що дозволяє йому уникнути процедури закупівлі – має місце порушення законодавства у сфер</w:t>
      </w:r>
      <w:r>
        <w:rPr>
          <w:rFonts w:ascii="Calibri" w:eastAsia="Calibri" w:hAnsi="Calibri" w:cs="Calibri"/>
          <w:b/>
          <w:i/>
          <w:sz w:val="22"/>
          <w:szCs w:val="22"/>
        </w:rPr>
        <w:t>і закупівель. Натомість, у разі коли з об’єктивних причин (зміна структури, розширення функцій замовника, тощо) після закупівлі запланованого річним планом обсягу закупівлі, виникає потреба у додатковій закупівлі аналогічного предмета закупівлі, необхідніс</w:t>
      </w:r>
      <w:r>
        <w:rPr>
          <w:rFonts w:ascii="Calibri" w:eastAsia="Calibri" w:hAnsi="Calibri" w:cs="Calibri"/>
          <w:b/>
          <w:i/>
          <w:sz w:val="22"/>
          <w:szCs w:val="22"/>
        </w:rPr>
        <w:t>ть застосування нової процедури закупівлі визначається виходячи з очікуваної вартості такого додаткового обсягу предмета закупівлі. Якщо така вартість не перевищує межі, встановлені в частині першій  статті 3 Закону, нова процедура закупівель у цьому випад</w:t>
      </w:r>
      <w:r>
        <w:rPr>
          <w:rFonts w:ascii="Calibri" w:eastAsia="Calibri" w:hAnsi="Calibri" w:cs="Calibri"/>
          <w:b/>
          <w:i/>
          <w:sz w:val="22"/>
          <w:szCs w:val="22"/>
        </w:rPr>
        <w:t xml:space="preserve">ку не застосовується, натомість має бути здійснена або спрощена закупівля або закупівля без застосування ЕСЗ (якщо вартість нової закупівлі не перевищує 50 000 грн.). </w:t>
      </w:r>
    </w:p>
    <w:p w14:paraId="0AC3019C"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У разі закупівлі робіт, фінансування яких передбачається протягом декількох років, замов</w:t>
      </w:r>
      <w:r>
        <w:rPr>
          <w:rFonts w:ascii="Calibri" w:eastAsia="Calibri" w:hAnsi="Calibri" w:cs="Calibri"/>
          <w:b/>
          <w:i/>
          <w:sz w:val="22"/>
          <w:szCs w:val="22"/>
        </w:rPr>
        <w:t>ник має визначати необхідність застосування процедури закупівлі виходячи з загальної вартості робіт за об’єктом в цілому, а не з суми фінансування  на певний рік.</w:t>
      </w:r>
    </w:p>
    <w:p w14:paraId="762163A8" w14:textId="77777777" w:rsidR="00DD57AC" w:rsidRDefault="00DD57AC">
      <w:pPr>
        <w:shd w:val="clear" w:color="auto" w:fill="FFFFFF"/>
        <w:ind w:firstLine="450"/>
        <w:jc w:val="both"/>
        <w:rPr>
          <w:rFonts w:ascii="Calibri" w:eastAsia="Calibri" w:hAnsi="Calibri" w:cs="Calibri"/>
          <w:b/>
          <w:i/>
          <w:sz w:val="22"/>
          <w:szCs w:val="22"/>
        </w:rPr>
      </w:pPr>
    </w:p>
    <w:p w14:paraId="79F927C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4.</w:t>
      </w:r>
      <w:r>
        <w:rPr>
          <w:rFonts w:ascii="Calibri" w:eastAsia="Calibri" w:hAnsi="Calibri" w:cs="Calibri"/>
          <w:color w:val="333333"/>
          <w:sz w:val="24"/>
          <w:szCs w:val="24"/>
        </w:rPr>
        <w:t> Планування закупівель та інші передумови здійснення закупівель</w:t>
      </w:r>
    </w:p>
    <w:p w14:paraId="6676FD8A" w14:textId="77777777" w:rsidR="00DD57AC" w:rsidRDefault="00E16709">
      <w:pPr>
        <w:shd w:val="clear" w:color="auto" w:fill="FFFFFF"/>
        <w:ind w:firstLine="450"/>
        <w:jc w:val="both"/>
        <w:rPr>
          <w:rFonts w:ascii="Calibri" w:eastAsia="Calibri" w:hAnsi="Calibri" w:cs="Calibri"/>
          <w:color w:val="333333"/>
          <w:sz w:val="24"/>
          <w:szCs w:val="24"/>
        </w:rPr>
      </w:pPr>
      <w:bookmarkStart w:id="139" w:name="1nia2ey" w:colFirst="0" w:colLast="0"/>
      <w:bookmarkEnd w:id="139"/>
      <w:r>
        <w:rPr>
          <w:rFonts w:ascii="Calibri" w:eastAsia="Calibri" w:hAnsi="Calibri" w:cs="Calibri"/>
          <w:color w:val="333333"/>
          <w:sz w:val="24"/>
          <w:szCs w:val="24"/>
        </w:rPr>
        <w:t>1. Планування закуп</w:t>
      </w:r>
      <w:r>
        <w:rPr>
          <w:rFonts w:ascii="Calibri" w:eastAsia="Calibri" w:hAnsi="Calibri" w:cs="Calibri"/>
          <w:color w:val="333333"/>
          <w:sz w:val="24"/>
          <w:szCs w:val="24"/>
        </w:rPr>
        <w:t>івель здійснюється на підставі наявної потреби у закупівлі товарів, робіт і послуг. Заплановані закупівлі включаються до річного плану закупівель (далі - річний план).</w:t>
      </w:r>
    </w:p>
    <w:p w14:paraId="01603DF5" w14:textId="38A72469" w:rsidR="00DD57AC" w:rsidRDefault="00E16709">
      <w:pPr>
        <w:shd w:val="clear" w:color="auto" w:fill="FFFFFF"/>
        <w:ind w:firstLine="450"/>
        <w:jc w:val="both"/>
        <w:rPr>
          <w:rFonts w:ascii="Calibri" w:eastAsia="Calibri" w:hAnsi="Calibri" w:cs="Calibri"/>
          <w:color w:val="333333"/>
          <w:sz w:val="24"/>
          <w:szCs w:val="24"/>
        </w:rPr>
      </w:pPr>
      <w:bookmarkStart w:id="140" w:name="47hxl2r" w:colFirst="0" w:colLast="0"/>
      <w:bookmarkEnd w:id="140"/>
      <w:r>
        <w:rPr>
          <w:rFonts w:ascii="Calibri" w:eastAsia="Calibri" w:hAnsi="Calibri" w:cs="Calibri"/>
          <w:color w:val="333333"/>
          <w:sz w:val="24"/>
          <w:szCs w:val="24"/>
        </w:rPr>
        <w:t>Річний план та зміни до нього безоплатно оприлюднюються замовником в електронній системі</w:t>
      </w:r>
      <w:r>
        <w:rPr>
          <w:rFonts w:ascii="Calibri" w:eastAsia="Calibri" w:hAnsi="Calibri" w:cs="Calibri"/>
          <w:color w:val="333333"/>
          <w:sz w:val="24"/>
          <w:szCs w:val="24"/>
        </w:rPr>
        <w:t xml:space="preserve"> закупівель протягом п’яти робочих днів з дня затвердження річного плану та змін до нього.</w:t>
      </w:r>
      <w:bookmarkStart w:id="141" w:name="2mn7vak" w:colFirst="0" w:colLast="0"/>
      <w:bookmarkEnd w:id="141"/>
      <w:r w:rsidR="0065079D">
        <w:rPr>
          <w:rFonts w:ascii="Calibri" w:eastAsia="Calibri" w:hAnsi="Calibri" w:cs="Calibri"/>
          <w:color w:val="333333"/>
          <w:sz w:val="24"/>
          <w:szCs w:val="24"/>
        </w:rPr>
        <w:t xml:space="preserve"> </w:t>
      </w:r>
      <w:r>
        <w:rPr>
          <w:rFonts w:ascii="Calibri" w:eastAsia="Calibri" w:hAnsi="Calibri" w:cs="Calibri"/>
          <w:color w:val="333333"/>
          <w:sz w:val="24"/>
          <w:szCs w:val="24"/>
        </w:rPr>
        <w:t>Закупівля здійснюється відповідно до річного плану.</w:t>
      </w:r>
    </w:p>
    <w:p w14:paraId="6C3D7FDA" w14:textId="77777777" w:rsidR="0065079D" w:rsidRDefault="0065079D">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Calibri" w:eastAsia="Calibri" w:hAnsi="Calibri" w:cs="Calibri"/>
          <w:b/>
          <w:i/>
          <w:color w:val="000000"/>
          <w:sz w:val="22"/>
          <w:szCs w:val="22"/>
          <w:u w:val="single"/>
        </w:rPr>
      </w:pPr>
    </w:p>
    <w:p w14:paraId="64359C78" w14:textId="7F2C942D"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lastRenderedPageBreak/>
        <w:t>Коментар:</w:t>
      </w:r>
    </w:p>
    <w:p w14:paraId="77C097D6"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 xml:space="preserve">Важливим аспектом закупівельної діяльності є вивчення замовником стану та кон’юнктури ринку </w:t>
      </w:r>
      <w:r>
        <w:rPr>
          <w:rFonts w:ascii="Calibri" w:eastAsia="Calibri" w:hAnsi="Calibri" w:cs="Calibri"/>
          <w:b/>
          <w:i/>
          <w:sz w:val="22"/>
          <w:szCs w:val="22"/>
        </w:rPr>
        <w:t>конкретного предмета закупівлі. Від вдало та своєчасно проведених маркетингових досліджень залежить якість планування закупівель, зокрема визначення очікуваної вартості предмета закупівлі, вірний вибір предмета закупівлі, способу закупівлі строків її орган</w:t>
      </w:r>
      <w:r>
        <w:rPr>
          <w:rFonts w:ascii="Calibri" w:eastAsia="Calibri" w:hAnsi="Calibri" w:cs="Calibri"/>
          <w:b/>
          <w:i/>
          <w:sz w:val="22"/>
          <w:szCs w:val="22"/>
        </w:rPr>
        <w:t>ізації і проведення, що є ключовими показниками річного плану закупівель. Якісне планування згодом має прямий вплив на  якість виконання договорів про закупівлю.</w:t>
      </w:r>
    </w:p>
    <w:p w14:paraId="328DD5CB"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Особливо це стосується групи товарів, ціни на які постійно змінюються, носять сезонний характе</w:t>
      </w:r>
      <w:r>
        <w:rPr>
          <w:rFonts w:ascii="Calibri" w:eastAsia="Calibri" w:hAnsi="Calibri" w:cs="Calibri"/>
          <w:b/>
          <w:i/>
          <w:sz w:val="22"/>
          <w:szCs w:val="22"/>
        </w:rPr>
        <w:t>р.</w:t>
      </w:r>
    </w:p>
    <w:p w14:paraId="064F99B4"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В Україні типовою для багатьох замовників є недооцінка важливості такої роботи, що в результаті призводить до зриву планового проведення чи відміни запланованих процедур закупівель через перевищення найкращою пропозицією очікуваної вартості закупівлі аб</w:t>
      </w:r>
      <w:r>
        <w:rPr>
          <w:rFonts w:ascii="Calibri" w:eastAsia="Calibri" w:hAnsi="Calibri" w:cs="Calibri"/>
          <w:b/>
          <w:i/>
          <w:sz w:val="22"/>
          <w:szCs w:val="22"/>
        </w:rPr>
        <w:t>о  отримання недостатньої кількості пропозицій через відсутність конкуренції.</w:t>
      </w:r>
    </w:p>
    <w:p w14:paraId="36C83069" w14:textId="77777777"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Річний план - це комплекс взаємопов'язаних показників, які відображають процес публічних закупівель, що здійснюються конкретним замовником протягом бюджетного року, а також з </w:t>
      </w:r>
      <w:r>
        <w:rPr>
          <w:rFonts w:ascii="Calibri" w:eastAsia="Calibri" w:hAnsi="Calibri" w:cs="Calibri"/>
          <w:b/>
          <w:i/>
          <w:color w:val="000000"/>
          <w:sz w:val="22"/>
          <w:szCs w:val="22"/>
        </w:rPr>
        <w:t>виділенням окремих видів закупівель, що будуть передбачатися у бюджетних призначеннях кількох відповідних бюджетних періодів.</w:t>
      </w:r>
    </w:p>
    <w:p w14:paraId="38F5F174"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Річний план складається замовником, як правило, після затвердження кошторису витрат (це насамперед стосується розпорядників бюджет</w:t>
      </w:r>
      <w:r>
        <w:rPr>
          <w:rFonts w:ascii="Calibri" w:eastAsia="Calibri" w:hAnsi="Calibri" w:cs="Calibri"/>
          <w:b/>
          <w:i/>
          <w:sz w:val="22"/>
          <w:szCs w:val="22"/>
        </w:rPr>
        <w:t xml:space="preserve">них коштів). Однак, є ситуації, коли замовникам необхідно забезпечити безперервність закупівельного процесу, оскільки це пов’язано з виконанням певних нагальних функцій чи наданням послуг населенню (наприклад, забезпечення харчуванням школярів тощо). </w:t>
      </w:r>
    </w:p>
    <w:p w14:paraId="4E3CC9A7"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Водн</w:t>
      </w:r>
      <w:r>
        <w:rPr>
          <w:rFonts w:ascii="Calibri" w:eastAsia="Calibri" w:hAnsi="Calibri" w:cs="Calibri"/>
          <w:b/>
          <w:i/>
          <w:sz w:val="22"/>
          <w:szCs w:val="22"/>
        </w:rPr>
        <w:t xml:space="preserve">очас, замовникам, які є розпорядниками чи одержувачами бюджетних коштів при плануванні закупівель та складанні вимог тендерної документації, зокрема проекту договору про закупівлю, необхідно керуватися Бюджетним кодексом України, згідно якого зобов’язання </w:t>
      </w:r>
      <w:r>
        <w:rPr>
          <w:rFonts w:ascii="Calibri" w:eastAsia="Calibri" w:hAnsi="Calibri" w:cs="Calibri"/>
          <w:b/>
          <w:i/>
          <w:sz w:val="22"/>
          <w:szCs w:val="22"/>
        </w:rPr>
        <w:t>взяті розпорядником бюджетних коштів без відповідних бюджетних асигнувань або з перевищенням повноважень встановлених Бюджетним кодексом та законом про Державний бюджет  не вважаються бюджетними зобов’язаннями  та не підлягають оплаті.</w:t>
      </w:r>
    </w:p>
    <w:p w14:paraId="0D10F5B2"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В такому випадку, ви</w:t>
      </w:r>
      <w:r>
        <w:rPr>
          <w:rFonts w:ascii="Calibri" w:eastAsia="Calibri" w:hAnsi="Calibri" w:cs="Calibri"/>
          <w:b/>
          <w:i/>
          <w:sz w:val="22"/>
          <w:szCs w:val="22"/>
        </w:rPr>
        <w:t>ходячи з планової потреби в певних товарах чи послугах та їх очікуваної вартості, організація процедури закупівлі може розпочатися наприкінці поточного року та завершитися укладенням договору вже в наступному році, після затвердження кошторису витрат розпо</w:t>
      </w:r>
      <w:r>
        <w:rPr>
          <w:rFonts w:ascii="Calibri" w:eastAsia="Calibri" w:hAnsi="Calibri" w:cs="Calibri"/>
          <w:b/>
          <w:i/>
          <w:sz w:val="22"/>
          <w:szCs w:val="22"/>
        </w:rPr>
        <w:t>рядника бюджетних коштів. В будь-якому разі проект договору має містити порядок настання договірних зобов’язань залежно від реального фінансування.</w:t>
      </w:r>
    </w:p>
    <w:p w14:paraId="5EAE61F6"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Водночас,  у проекті договору, який є складовою тендерної документації, замовником, відповідно до статті 212</w:t>
      </w:r>
      <w:r>
        <w:rPr>
          <w:rFonts w:ascii="Calibri" w:eastAsia="Calibri" w:hAnsi="Calibri" w:cs="Calibri"/>
          <w:b/>
          <w:i/>
          <w:sz w:val="22"/>
          <w:szCs w:val="22"/>
        </w:rPr>
        <w:t xml:space="preserve"> Цивільного кодексу України, може бути передбачено настання прав та обов’язків з відкладальною  та скасувальною обставиною. </w:t>
      </w:r>
    </w:p>
    <w:p w14:paraId="62F11253"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Зокрема, згідно частини першої статті 212 ЦКУ особи, які вчиняють правочин, мають право обумовити настання або зміну прав та обов’я</w:t>
      </w:r>
      <w:r>
        <w:rPr>
          <w:rFonts w:ascii="Calibri" w:eastAsia="Calibri" w:hAnsi="Calibri" w:cs="Calibri"/>
          <w:b/>
          <w:i/>
          <w:sz w:val="22"/>
          <w:szCs w:val="22"/>
        </w:rPr>
        <w:t>зків обставиною щодо якої невідомо, настане вона чи ні. У цьому разі, права і обов’язки сторін виникають не з моменту його вчинення, а відкладаються на майбутнє.</w:t>
      </w:r>
    </w:p>
    <w:p w14:paraId="5558F2F0"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ab/>
      </w:r>
    </w:p>
    <w:p w14:paraId="506CB388" w14:textId="77777777" w:rsidR="00DD57AC" w:rsidRDefault="00E16709">
      <w:pPr>
        <w:shd w:val="clear" w:color="auto" w:fill="FFFFFF"/>
        <w:ind w:firstLine="450"/>
        <w:jc w:val="both"/>
        <w:rPr>
          <w:rFonts w:ascii="Calibri" w:eastAsia="Calibri" w:hAnsi="Calibri" w:cs="Calibri"/>
          <w:color w:val="333333"/>
          <w:sz w:val="24"/>
          <w:szCs w:val="24"/>
        </w:rPr>
      </w:pPr>
      <w:bookmarkStart w:id="142" w:name="11si5id" w:colFirst="0" w:colLast="0"/>
      <w:bookmarkEnd w:id="142"/>
      <w:r>
        <w:rPr>
          <w:rFonts w:ascii="Calibri" w:eastAsia="Calibri" w:hAnsi="Calibri" w:cs="Calibri"/>
          <w:color w:val="333333"/>
          <w:sz w:val="24"/>
          <w:szCs w:val="24"/>
        </w:rPr>
        <w:t>2. У річному плані повинна міститися така інформація:</w:t>
      </w:r>
    </w:p>
    <w:p w14:paraId="75305A25" w14:textId="77777777" w:rsidR="00DD57AC" w:rsidRDefault="00E16709">
      <w:pPr>
        <w:shd w:val="clear" w:color="auto" w:fill="FFFFFF"/>
        <w:ind w:firstLine="450"/>
        <w:jc w:val="both"/>
        <w:rPr>
          <w:rFonts w:ascii="Calibri" w:eastAsia="Calibri" w:hAnsi="Calibri" w:cs="Calibri"/>
          <w:color w:val="333333"/>
          <w:sz w:val="24"/>
          <w:szCs w:val="24"/>
        </w:rPr>
      </w:pPr>
      <w:bookmarkStart w:id="143" w:name="3ls5o66" w:colFirst="0" w:colLast="0"/>
      <w:bookmarkEnd w:id="143"/>
      <w:r>
        <w:rPr>
          <w:rFonts w:ascii="Calibri" w:eastAsia="Calibri" w:hAnsi="Calibri" w:cs="Calibri"/>
          <w:color w:val="333333"/>
          <w:sz w:val="24"/>
          <w:szCs w:val="24"/>
        </w:rPr>
        <w:t xml:space="preserve">1) найменування, місцезнаходження та </w:t>
      </w:r>
      <w:r>
        <w:rPr>
          <w:rFonts w:ascii="Calibri" w:eastAsia="Calibri" w:hAnsi="Calibri" w:cs="Calibri"/>
          <w:color w:val="333333"/>
          <w:sz w:val="24"/>
          <w:szCs w:val="24"/>
        </w:rPr>
        <w:t>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5AFF334D" w14:textId="77777777" w:rsidR="00DD57AC" w:rsidRDefault="00E16709">
      <w:pPr>
        <w:shd w:val="clear" w:color="auto" w:fill="FFFFFF"/>
        <w:ind w:firstLine="450"/>
        <w:jc w:val="both"/>
        <w:rPr>
          <w:rFonts w:ascii="Calibri" w:eastAsia="Calibri" w:hAnsi="Calibri" w:cs="Calibri"/>
          <w:color w:val="333333"/>
          <w:sz w:val="24"/>
          <w:szCs w:val="24"/>
        </w:rPr>
      </w:pPr>
      <w:bookmarkStart w:id="144" w:name="20xfydz" w:colFirst="0" w:colLast="0"/>
      <w:bookmarkEnd w:id="144"/>
      <w:r>
        <w:rPr>
          <w:rFonts w:ascii="Calibri" w:eastAsia="Calibri" w:hAnsi="Calibri" w:cs="Calibri"/>
          <w:color w:val="333333"/>
          <w:sz w:val="24"/>
          <w:szCs w:val="24"/>
        </w:rPr>
        <w:t xml:space="preserve">2) назва предмета закупівлі із зазначенням коду за Єдиним закупівельним словником (у разі поділу на лоти такі </w:t>
      </w:r>
      <w:r>
        <w:rPr>
          <w:rFonts w:ascii="Calibri" w:eastAsia="Calibri" w:hAnsi="Calibri" w:cs="Calibri"/>
          <w:color w:val="333333"/>
          <w:sz w:val="24"/>
          <w:szCs w:val="24"/>
        </w:rPr>
        <w:t>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w:t>
      </w:r>
    </w:p>
    <w:p w14:paraId="0B60068A" w14:textId="77777777" w:rsidR="00DD57AC" w:rsidRDefault="00E16709">
      <w:pPr>
        <w:shd w:val="clear" w:color="auto" w:fill="FFFFFF"/>
        <w:ind w:firstLine="450"/>
        <w:jc w:val="both"/>
        <w:rPr>
          <w:rFonts w:ascii="Calibri" w:eastAsia="Calibri" w:hAnsi="Calibri" w:cs="Calibri"/>
          <w:color w:val="333333"/>
          <w:sz w:val="24"/>
          <w:szCs w:val="24"/>
        </w:rPr>
      </w:pPr>
      <w:bookmarkStart w:id="145" w:name="4kx3h1s" w:colFirst="0" w:colLast="0"/>
      <w:bookmarkEnd w:id="145"/>
      <w:r>
        <w:rPr>
          <w:rFonts w:ascii="Calibri" w:eastAsia="Calibri" w:hAnsi="Calibri" w:cs="Calibri"/>
          <w:color w:val="333333"/>
          <w:sz w:val="24"/>
          <w:szCs w:val="24"/>
        </w:rPr>
        <w:t>3) розмір бюджетного призначення та/або очікувана вартість предмета закупівлі;</w:t>
      </w:r>
    </w:p>
    <w:p w14:paraId="7DE78F61" w14:textId="77777777" w:rsidR="00DD57AC" w:rsidRDefault="00E16709">
      <w:pPr>
        <w:shd w:val="clear" w:color="auto" w:fill="FFFFFF"/>
        <w:ind w:firstLine="450"/>
        <w:jc w:val="both"/>
        <w:rPr>
          <w:rFonts w:ascii="Calibri" w:eastAsia="Calibri" w:hAnsi="Calibri" w:cs="Calibri"/>
          <w:color w:val="333333"/>
          <w:sz w:val="24"/>
          <w:szCs w:val="24"/>
        </w:rPr>
      </w:pPr>
      <w:bookmarkStart w:id="146" w:name="302dr9l" w:colFirst="0" w:colLast="0"/>
      <w:bookmarkEnd w:id="146"/>
      <w:r>
        <w:rPr>
          <w:rFonts w:ascii="Calibri" w:eastAsia="Calibri" w:hAnsi="Calibri" w:cs="Calibri"/>
          <w:color w:val="333333"/>
          <w:sz w:val="24"/>
          <w:szCs w:val="24"/>
        </w:rPr>
        <w:t>4) код </w:t>
      </w:r>
      <w:hyperlink r:id="rId71" w:anchor="n35">
        <w:r>
          <w:rPr>
            <w:rFonts w:ascii="Calibri" w:eastAsia="Calibri" w:hAnsi="Calibri" w:cs="Calibri"/>
            <w:color w:val="000000"/>
            <w:sz w:val="24"/>
            <w:szCs w:val="24"/>
          </w:rPr>
          <w:t>економічної класифікації видатків бюджету</w:t>
        </w:r>
      </w:hyperlink>
      <w:r>
        <w:rPr>
          <w:rFonts w:ascii="Calibri" w:eastAsia="Calibri" w:hAnsi="Calibri" w:cs="Calibri"/>
          <w:color w:val="333333"/>
          <w:sz w:val="24"/>
          <w:szCs w:val="24"/>
        </w:rPr>
        <w:t> (для бюджетних коштів);</w:t>
      </w:r>
    </w:p>
    <w:p w14:paraId="377485BC" w14:textId="77777777" w:rsidR="00DD57AC" w:rsidRDefault="00E16709">
      <w:pPr>
        <w:shd w:val="clear" w:color="auto" w:fill="FFFFFF"/>
        <w:ind w:firstLine="450"/>
        <w:jc w:val="both"/>
        <w:rPr>
          <w:rFonts w:ascii="Calibri" w:eastAsia="Calibri" w:hAnsi="Calibri" w:cs="Calibri"/>
          <w:color w:val="333333"/>
          <w:sz w:val="24"/>
          <w:szCs w:val="24"/>
        </w:rPr>
      </w:pPr>
      <w:bookmarkStart w:id="147" w:name="1f7o1he" w:colFirst="0" w:colLast="0"/>
      <w:bookmarkEnd w:id="147"/>
      <w:r>
        <w:rPr>
          <w:rFonts w:ascii="Calibri" w:eastAsia="Calibri" w:hAnsi="Calibri" w:cs="Calibri"/>
          <w:color w:val="333333"/>
          <w:sz w:val="24"/>
          <w:szCs w:val="24"/>
        </w:rPr>
        <w:t>5) вид закупівлі та орієнтовний початок проведення:</w:t>
      </w:r>
    </w:p>
    <w:p w14:paraId="0C3B3CC4" w14:textId="77777777" w:rsidR="00DD57AC" w:rsidRDefault="00E16709">
      <w:pPr>
        <w:shd w:val="clear" w:color="auto" w:fill="FFFFFF"/>
        <w:ind w:firstLine="450"/>
        <w:jc w:val="both"/>
        <w:rPr>
          <w:rFonts w:ascii="Calibri" w:eastAsia="Calibri" w:hAnsi="Calibri" w:cs="Calibri"/>
          <w:color w:val="333333"/>
          <w:sz w:val="24"/>
          <w:szCs w:val="24"/>
        </w:rPr>
      </w:pPr>
      <w:bookmarkStart w:id="148" w:name="3z7bk57" w:colFirst="0" w:colLast="0"/>
      <w:bookmarkEnd w:id="148"/>
      <w:r>
        <w:rPr>
          <w:rFonts w:ascii="Calibri" w:eastAsia="Calibri" w:hAnsi="Calibri" w:cs="Calibri"/>
          <w:color w:val="333333"/>
          <w:sz w:val="24"/>
          <w:szCs w:val="24"/>
        </w:rPr>
        <w:t>процедура закупівлі - для замовників, визначених у </w:t>
      </w:r>
      <w:hyperlink r:id="rId72" w:anchor="n795">
        <w:r>
          <w:rPr>
            <w:rFonts w:ascii="Calibri" w:eastAsia="Calibri" w:hAnsi="Calibri" w:cs="Calibri"/>
            <w:color w:val="000000"/>
            <w:sz w:val="24"/>
            <w:szCs w:val="24"/>
          </w:rPr>
          <w:t>пунктах 1-3</w:t>
        </w:r>
      </w:hyperlink>
      <w:r>
        <w:rPr>
          <w:rFonts w:ascii="Calibri" w:eastAsia="Calibri" w:hAnsi="Calibri" w:cs="Calibri"/>
          <w:color w:val="333333"/>
          <w:sz w:val="24"/>
          <w:szCs w:val="24"/>
        </w:rPr>
        <w:t xml:space="preserve"> частини першої статті 2 цього Закону, якщо вартість предмета закупівлі товару (товарів), послуги (послуг) дорівнює або </w:t>
      </w:r>
      <w:r>
        <w:rPr>
          <w:rFonts w:ascii="Calibri" w:eastAsia="Calibri" w:hAnsi="Calibri" w:cs="Calibri"/>
          <w:color w:val="333333"/>
          <w:sz w:val="24"/>
          <w:szCs w:val="24"/>
        </w:rPr>
        <w:lastRenderedPageBreak/>
        <w:t>перевищує 200 тисяч гривень, а робіт - 1,5 мільйона гривень;</w:t>
      </w:r>
    </w:p>
    <w:p w14:paraId="5796D8E9" w14:textId="77777777" w:rsidR="00DD57AC" w:rsidRDefault="00E16709">
      <w:pPr>
        <w:shd w:val="clear" w:color="auto" w:fill="FFFFFF"/>
        <w:ind w:firstLine="450"/>
        <w:jc w:val="both"/>
        <w:rPr>
          <w:rFonts w:ascii="Calibri" w:eastAsia="Calibri" w:hAnsi="Calibri" w:cs="Calibri"/>
          <w:color w:val="333333"/>
          <w:sz w:val="24"/>
          <w:szCs w:val="24"/>
        </w:rPr>
      </w:pPr>
      <w:bookmarkStart w:id="149" w:name="2eclud0" w:colFirst="0" w:colLast="0"/>
      <w:bookmarkEnd w:id="149"/>
      <w:r>
        <w:rPr>
          <w:rFonts w:ascii="Calibri" w:eastAsia="Calibri" w:hAnsi="Calibri" w:cs="Calibri"/>
          <w:color w:val="333333"/>
          <w:sz w:val="24"/>
          <w:szCs w:val="24"/>
        </w:rPr>
        <w:t>процеду</w:t>
      </w:r>
      <w:r>
        <w:rPr>
          <w:rFonts w:ascii="Calibri" w:eastAsia="Calibri" w:hAnsi="Calibri" w:cs="Calibri"/>
          <w:color w:val="333333"/>
          <w:sz w:val="24"/>
          <w:szCs w:val="24"/>
        </w:rPr>
        <w:t>ра закупівлі - для замовників, визначених у </w:t>
      </w:r>
      <w:hyperlink r:id="rId73" w:anchor="n801">
        <w:r>
          <w:rPr>
            <w:rFonts w:ascii="Calibri" w:eastAsia="Calibri" w:hAnsi="Calibri" w:cs="Calibri"/>
            <w:color w:val="000000"/>
            <w:sz w:val="24"/>
            <w:szCs w:val="24"/>
          </w:rPr>
          <w:t>пункті 4</w:t>
        </w:r>
      </w:hyperlink>
      <w:r>
        <w:rPr>
          <w:rFonts w:ascii="Calibri" w:eastAsia="Calibri" w:hAnsi="Calibri" w:cs="Calibri"/>
          <w:color w:val="333333"/>
          <w:sz w:val="24"/>
          <w:szCs w:val="24"/>
        </w:rPr>
        <w:t> частини першої статті 2 цього Закону, якщо вартість предмета закупівлі товару (товарів), послуги (послуг) дорівнює або переви</w:t>
      </w:r>
      <w:r>
        <w:rPr>
          <w:rFonts w:ascii="Calibri" w:eastAsia="Calibri" w:hAnsi="Calibri" w:cs="Calibri"/>
          <w:color w:val="333333"/>
          <w:sz w:val="24"/>
          <w:szCs w:val="24"/>
        </w:rPr>
        <w:t>щує 1 мільйон гривень, а робіт - 5 мільйонів гривень;</w:t>
      </w:r>
    </w:p>
    <w:p w14:paraId="510C34D7" w14:textId="77777777" w:rsidR="00DD57AC" w:rsidRDefault="00E16709">
      <w:pPr>
        <w:shd w:val="clear" w:color="auto" w:fill="FFFFFF"/>
        <w:ind w:firstLine="450"/>
        <w:jc w:val="both"/>
        <w:rPr>
          <w:rFonts w:ascii="Calibri" w:eastAsia="Calibri" w:hAnsi="Calibri" w:cs="Calibri"/>
          <w:color w:val="333333"/>
          <w:sz w:val="24"/>
          <w:szCs w:val="24"/>
        </w:rPr>
      </w:pPr>
      <w:bookmarkStart w:id="150" w:name="thw4kt" w:colFirst="0" w:colLast="0"/>
      <w:bookmarkEnd w:id="150"/>
      <w:r>
        <w:rPr>
          <w:rFonts w:ascii="Calibri" w:eastAsia="Calibri" w:hAnsi="Calibri" w:cs="Calibri"/>
          <w:color w:val="333333"/>
          <w:sz w:val="24"/>
          <w:szCs w:val="24"/>
        </w:rPr>
        <w:t>спрощена закупівля - для замовників, визначених у </w:t>
      </w:r>
      <w:hyperlink r:id="rId74" w:anchor="n795">
        <w:r>
          <w:rPr>
            <w:rFonts w:ascii="Calibri" w:eastAsia="Calibri" w:hAnsi="Calibri" w:cs="Calibri"/>
            <w:color w:val="000000"/>
            <w:sz w:val="24"/>
            <w:szCs w:val="24"/>
          </w:rPr>
          <w:t>пунктах 1-3</w:t>
        </w:r>
      </w:hyperlink>
      <w:r>
        <w:rPr>
          <w:rFonts w:ascii="Calibri" w:eastAsia="Calibri" w:hAnsi="Calibri" w:cs="Calibri"/>
          <w:color w:val="333333"/>
          <w:sz w:val="24"/>
          <w:szCs w:val="24"/>
        </w:rPr>
        <w:t> частини першої статті 2 цього Закону, якщо вартість предмета з</w:t>
      </w:r>
      <w:r>
        <w:rPr>
          <w:rFonts w:ascii="Calibri" w:eastAsia="Calibri" w:hAnsi="Calibri" w:cs="Calibri"/>
          <w:color w:val="333333"/>
          <w:sz w:val="24"/>
          <w:szCs w:val="24"/>
        </w:rPr>
        <w:t>акупівлі товару (товарів), послуги (послуг) менше ніж 200 тисяч гривень, а робіт - 1,5 мільйона гривень;</w:t>
      </w:r>
    </w:p>
    <w:p w14:paraId="5C53FFE9" w14:textId="77777777" w:rsidR="00DD57AC" w:rsidRDefault="00E16709">
      <w:pPr>
        <w:shd w:val="clear" w:color="auto" w:fill="FFFFFF"/>
        <w:ind w:firstLine="450"/>
        <w:jc w:val="both"/>
        <w:rPr>
          <w:rFonts w:ascii="Calibri" w:eastAsia="Calibri" w:hAnsi="Calibri" w:cs="Calibri"/>
          <w:color w:val="333333"/>
          <w:sz w:val="24"/>
          <w:szCs w:val="24"/>
        </w:rPr>
      </w:pPr>
      <w:bookmarkStart w:id="151" w:name="3dhjn8m" w:colFirst="0" w:colLast="0"/>
      <w:bookmarkEnd w:id="151"/>
      <w:r>
        <w:rPr>
          <w:rFonts w:ascii="Calibri" w:eastAsia="Calibri" w:hAnsi="Calibri" w:cs="Calibri"/>
          <w:color w:val="333333"/>
          <w:sz w:val="24"/>
          <w:szCs w:val="24"/>
        </w:rPr>
        <w:t>спрощена закупівля - для замовників, визначених у </w:t>
      </w:r>
      <w:hyperlink r:id="rId75" w:anchor="n801">
        <w:r>
          <w:rPr>
            <w:rFonts w:ascii="Calibri" w:eastAsia="Calibri" w:hAnsi="Calibri" w:cs="Calibri"/>
            <w:color w:val="000000"/>
            <w:sz w:val="24"/>
            <w:szCs w:val="24"/>
          </w:rPr>
          <w:t>пункті 4</w:t>
        </w:r>
      </w:hyperlink>
      <w:r>
        <w:rPr>
          <w:rFonts w:ascii="Calibri" w:eastAsia="Calibri" w:hAnsi="Calibri" w:cs="Calibri"/>
          <w:color w:val="333333"/>
          <w:sz w:val="24"/>
          <w:szCs w:val="24"/>
        </w:rPr>
        <w:t> частини першої</w:t>
      </w:r>
      <w:r>
        <w:rPr>
          <w:rFonts w:ascii="Calibri" w:eastAsia="Calibri" w:hAnsi="Calibri" w:cs="Calibri"/>
          <w:color w:val="333333"/>
          <w:sz w:val="24"/>
          <w:szCs w:val="24"/>
        </w:rPr>
        <w:t xml:space="preserve"> статті 2 цього Закону, якщо вартість предмета закупівлі товару (товарів), послуги (послуг) менше ніж 1 мільйон гривень, а робіт - 5 мільйонів гривень;</w:t>
      </w:r>
    </w:p>
    <w:p w14:paraId="1D8D6563" w14:textId="77777777" w:rsidR="00DD57AC" w:rsidRDefault="00E16709">
      <w:pPr>
        <w:shd w:val="clear" w:color="auto" w:fill="FFFFFF"/>
        <w:ind w:firstLine="450"/>
        <w:jc w:val="both"/>
        <w:rPr>
          <w:rFonts w:ascii="Calibri" w:eastAsia="Calibri" w:hAnsi="Calibri" w:cs="Calibri"/>
          <w:color w:val="333333"/>
          <w:sz w:val="24"/>
          <w:szCs w:val="24"/>
        </w:rPr>
      </w:pPr>
      <w:bookmarkStart w:id="152" w:name="1smtxgf" w:colFirst="0" w:colLast="0"/>
      <w:bookmarkEnd w:id="152"/>
      <w:r>
        <w:rPr>
          <w:rFonts w:ascii="Calibri" w:eastAsia="Calibri" w:hAnsi="Calibri" w:cs="Calibri"/>
          <w:color w:val="333333"/>
          <w:sz w:val="24"/>
          <w:szCs w:val="24"/>
        </w:rPr>
        <w:t xml:space="preserve">договір про закупівлю, укладений без використання електронної системи закупівель - для замовників, </w:t>
      </w:r>
      <w:r>
        <w:rPr>
          <w:rFonts w:ascii="Calibri" w:eastAsia="Calibri" w:hAnsi="Calibri" w:cs="Calibri"/>
          <w:color w:val="333333"/>
          <w:sz w:val="24"/>
          <w:szCs w:val="24"/>
        </w:rPr>
        <w:t>визначених у </w:t>
      </w:r>
      <w:hyperlink r:id="rId76" w:anchor="n795">
        <w:r>
          <w:rPr>
            <w:rFonts w:ascii="Calibri" w:eastAsia="Calibri" w:hAnsi="Calibri" w:cs="Calibri"/>
            <w:color w:val="000000"/>
            <w:sz w:val="24"/>
            <w:szCs w:val="24"/>
          </w:rPr>
          <w:t>пунктах 1-3</w:t>
        </w:r>
      </w:hyperlink>
      <w:r>
        <w:rPr>
          <w:rFonts w:ascii="Calibri" w:eastAsia="Calibri" w:hAnsi="Calibri" w:cs="Calibri"/>
          <w:color w:val="333333"/>
          <w:sz w:val="24"/>
          <w:szCs w:val="24"/>
        </w:rPr>
        <w:t> частини першої статті 2 цього Закону, у разі здійснення закупівлі відповідно до </w:t>
      </w:r>
      <w:hyperlink r:id="rId77" w:anchor="n829">
        <w:r>
          <w:rPr>
            <w:rFonts w:ascii="Calibri" w:eastAsia="Calibri" w:hAnsi="Calibri" w:cs="Calibri"/>
            <w:color w:val="000000"/>
            <w:sz w:val="24"/>
            <w:szCs w:val="24"/>
          </w:rPr>
          <w:t>частин третьої</w:t>
        </w:r>
      </w:hyperlink>
      <w:r>
        <w:rPr>
          <w:rFonts w:ascii="Calibri" w:eastAsia="Calibri" w:hAnsi="Calibri" w:cs="Calibri"/>
          <w:color w:val="333333"/>
          <w:sz w:val="24"/>
          <w:szCs w:val="24"/>
        </w:rPr>
        <w:t> та </w:t>
      </w:r>
      <w:hyperlink r:id="rId78" w:anchor="n879">
        <w:r>
          <w:rPr>
            <w:rFonts w:ascii="Calibri" w:eastAsia="Calibri" w:hAnsi="Calibri" w:cs="Calibri"/>
            <w:color w:val="000000"/>
            <w:sz w:val="24"/>
            <w:szCs w:val="24"/>
          </w:rPr>
          <w:t>сьомої</w:t>
        </w:r>
      </w:hyperlink>
      <w:r>
        <w:rPr>
          <w:rFonts w:ascii="Calibri" w:eastAsia="Calibri" w:hAnsi="Calibri" w:cs="Calibri"/>
          <w:color w:val="333333"/>
          <w:sz w:val="24"/>
          <w:szCs w:val="24"/>
        </w:rPr>
        <w:t> статті 3 цього Закону;</w:t>
      </w:r>
    </w:p>
    <w:p w14:paraId="54775557" w14:textId="77777777" w:rsidR="00DD57AC" w:rsidRDefault="00E16709">
      <w:pPr>
        <w:shd w:val="clear" w:color="auto" w:fill="FFFFFF"/>
        <w:ind w:firstLine="450"/>
        <w:jc w:val="both"/>
        <w:rPr>
          <w:rFonts w:ascii="Calibri" w:eastAsia="Calibri" w:hAnsi="Calibri" w:cs="Calibri"/>
          <w:color w:val="333333"/>
          <w:sz w:val="24"/>
          <w:szCs w:val="24"/>
        </w:rPr>
      </w:pPr>
      <w:bookmarkStart w:id="153" w:name="2rrrqc1" w:colFirst="0" w:colLast="0"/>
      <w:bookmarkStart w:id="154" w:name="4cmhg48" w:colFirst="0" w:colLast="0"/>
      <w:bookmarkEnd w:id="153"/>
      <w:bookmarkEnd w:id="154"/>
      <w:r>
        <w:rPr>
          <w:rFonts w:ascii="Calibri" w:eastAsia="Calibri" w:hAnsi="Calibri" w:cs="Calibri"/>
          <w:color w:val="333333"/>
          <w:sz w:val="24"/>
          <w:szCs w:val="24"/>
        </w:rPr>
        <w:t>договір про закупівлю, укладений без використання електронної системи закупівель - для замовників, визначених у </w:t>
      </w:r>
      <w:hyperlink r:id="rId79" w:anchor="n801">
        <w:r>
          <w:rPr>
            <w:rFonts w:ascii="Calibri" w:eastAsia="Calibri" w:hAnsi="Calibri" w:cs="Calibri"/>
            <w:color w:val="000000"/>
            <w:sz w:val="24"/>
            <w:szCs w:val="24"/>
          </w:rPr>
          <w:t>пункті 4</w:t>
        </w:r>
      </w:hyperlink>
      <w:r>
        <w:rPr>
          <w:rFonts w:ascii="Calibri" w:eastAsia="Calibri" w:hAnsi="Calibri" w:cs="Calibri"/>
          <w:color w:val="333333"/>
          <w:sz w:val="24"/>
          <w:szCs w:val="24"/>
        </w:rPr>
        <w:t> частини першої статті 2 цього Закону, у разі здійснення закупівлі відповідно до </w:t>
      </w:r>
      <w:hyperlink r:id="rId80" w:anchor="n829">
        <w:r>
          <w:rPr>
            <w:rFonts w:ascii="Calibri" w:eastAsia="Calibri" w:hAnsi="Calibri" w:cs="Calibri"/>
            <w:color w:val="000000"/>
            <w:sz w:val="24"/>
            <w:szCs w:val="24"/>
          </w:rPr>
          <w:t>частин третьої</w:t>
        </w:r>
      </w:hyperlink>
      <w:r>
        <w:rPr>
          <w:rFonts w:ascii="Calibri" w:eastAsia="Calibri" w:hAnsi="Calibri" w:cs="Calibri"/>
          <w:color w:val="333333"/>
          <w:sz w:val="24"/>
          <w:szCs w:val="24"/>
        </w:rPr>
        <w:t> та </w:t>
      </w:r>
      <w:hyperlink r:id="rId81" w:anchor="n879">
        <w:r>
          <w:rPr>
            <w:rFonts w:ascii="Calibri" w:eastAsia="Calibri" w:hAnsi="Calibri" w:cs="Calibri"/>
            <w:color w:val="000000"/>
            <w:sz w:val="24"/>
            <w:szCs w:val="24"/>
          </w:rPr>
          <w:t>сьомої</w:t>
        </w:r>
      </w:hyperlink>
      <w:r>
        <w:rPr>
          <w:rFonts w:ascii="Calibri" w:eastAsia="Calibri" w:hAnsi="Calibri" w:cs="Calibri"/>
          <w:color w:val="333333"/>
          <w:sz w:val="24"/>
          <w:szCs w:val="24"/>
        </w:rPr>
        <w:t> статті 3 цього Закону;</w:t>
      </w:r>
    </w:p>
    <w:p w14:paraId="0111C44C" w14:textId="77777777" w:rsidR="00DD57AC" w:rsidRDefault="00E16709">
      <w:pPr>
        <w:shd w:val="clear" w:color="auto" w:fill="FFFFFF"/>
        <w:ind w:firstLine="450"/>
        <w:jc w:val="both"/>
        <w:rPr>
          <w:rFonts w:ascii="Calibri" w:eastAsia="Calibri" w:hAnsi="Calibri" w:cs="Calibri"/>
          <w:color w:val="333333"/>
          <w:sz w:val="24"/>
          <w:szCs w:val="24"/>
        </w:rPr>
      </w:pPr>
      <w:bookmarkStart w:id="155" w:name="16x20ju" w:colFirst="0" w:colLast="0"/>
      <w:bookmarkStart w:id="156" w:name="3qwpj7n" w:colFirst="0" w:colLast="0"/>
      <w:bookmarkEnd w:id="155"/>
      <w:bookmarkEnd w:id="156"/>
      <w:r>
        <w:rPr>
          <w:rFonts w:ascii="Calibri" w:eastAsia="Calibri" w:hAnsi="Calibri" w:cs="Calibri"/>
          <w:color w:val="333333"/>
          <w:sz w:val="24"/>
          <w:szCs w:val="24"/>
        </w:rPr>
        <w:t>6) у разі застосування рамкової угоди зазначається:</w:t>
      </w:r>
    </w:p>
    <w:p w14:paraId="21A45B59" w14:textId="77777777" w:rsidR="00DD57AC" w:rsidRDefault="00E16709">
      <w:pPr>
        <w:shd w:val="clear" w:color="auto" w:fill="FFFFFF"/>
        <w:ind w:firstLine="450"/>
        <w:jc w:val="both"/>
        <w:rPr>
          <w:rFonts w:ascii="Calibri" w:eastAsia="Calibri" w:hAnsi="Calibri" w:cs="Calibri"/>
          <w:color w:val="333333"/>
          <w:sz w:val="24"/>
          <w:szCs w:val="24"/>
        </w:rPr>
      </w:pPr>
      <w:bookmarkStart w:id="157" w:name="261ztfg" w:colFirst="0" w:colLast="0"/>
      <w:bookmarkEnd w:id="157"/>
      <w:r>
        <w:rPr>
          <w:rFonts w:ascii="Calibri" w:eastAsia="Calibri" w:hAnsi="Calibri" w:cs="Calibri"/>
          <w:color w:val="333333"/>
          <w:sz w:val="24"/>
          <w:szCs w:val="24"/>
        </w:rPr>
        <w:t>строк дії рамкової угоди;</w:t>
      </w:r>
    </w:p>
    <w:p w14:paraId="3951209A" w14:textId="77777777" w:rsidR="00DD57AC" w:rsidRDefault="00E16709">
      <w:pPr>
        <w:shd w:val="clear" w:color="auto" w:fill="FFFFFF"/>
        <w:ind w:firstLine="450"/>
        <w:jc w:val="both"/>
        <w:rPr>
          <w:rFonts w:ascii="Calibri" w:eastAsia="Calibri" w:hAnsi="Calibri" w:cs="Calibri"/>
          <w:color w:val="333333"/>
          <w:sz w:val="24"/>
          <w:szCs w:val="24"/>
        </w:rPr>
      </w:pPr>
      <w:bookmarkStart w:id="158" w:name="l7a3n9" w:colFirst="0" w:colLast="0"/>
      <w:bookmarkEnd w:id="158"/>
      <w:r>
        <w:rPr>
          <w:rFonts w:ascii="Calibri" w:eastAsia="Calibri" w:hAnsi="Calibri" w:cs="Calibri"/>
          <w:color w:val="333333"/>
          <w:sz w:val="24"/>
          <w:szCs w:val="24"/>
        </w:rPr>
        <w:t xml:space="preserve">сторона рамкової угоди (замовник або централізована закупівельна організація, яка проводить закупівлю в інтересах замовника). </w:t>
      </w:r>
      <w:bookmarkStart w:id="159" w:name="356xmb2" w:colFirst="0" w:colLast="0"/>
      <w:bookmarkEnd w:id="159"/>
      <w:r>
        <w:rPr>
          <w:rFonts w:ascii="Calibri" w:eastAsia="Calibri" w:hAnsi="Calibri" w:cs="Calibri"/>
          <w:color w:val="333333"/>
          <w:sz w:val="24"/>
          <w:szCs w:val="24"/>
        </w:rPr>
        <w:t xml:space="preserve">Якщо річний план оприлюднюється централізованою закупівельною організацією, додатково зазначаються найменування, місцезнаходження </w:t>
      </w:r>
      <w:r>
        <w:rPr>
          <w:rFonts w:ascii="Calibri" w:eastAsia="Calibri" w:hAnsi="Calibri" w:cs="Calibri"/>
          <w:color w:val="333333"/>
          <w:sz w:val="24"/>
          <w:szCs w:val="24"/>
        </w:rPr>
        <w:t>та ідентифікаційний код замовника в Єдиному державному реєстрі юридичних осіб, фізичних осіб - підприємців та громадських формувань, його категорія, в інтересах яких проводиться закупівля за рамковою угодою;</w:t>
      </w:r>
    </w:p>
    <w:p w14:paraId="785C8CEB" w14:textId="77777777" w:rsidR="00DD57AC" w:rsidRDefault="00E16709">
      <w:pPr>
        <w:shd w:val="clear" w:color="auto" w:fill="FFFFFF"/>
        <w:ind w:firstLine="450"/>
        <w:jc w:val="both"/>
        <w:rPr>
          <w:rFonts w:ascii="Calibri" w:eastAsia="Calibri" w:hAnsi="Calibri" w:cs="Calibri"/>
          <w:color w:val="333333"/>
          <w:sz w:val="24"/>
          <w:szCs w:val="24"/>
        </w:rPr>
      </w:pPr>
      <w:bookmarkStart w:id="160" w:name="1kc7wiv" w:colFirst="0" w:colLast="0"/>
      <w:bookmarkEnd w:id="160"/>
      <w:r>
        <w:rPr>
          <w:rFonts w:ascii="Calibri" w:eastAsia="Calibri" w:hAnsi="Calibri" w:cs="Calibri"/>
          <w:color w:val="333333"/>
          <w:sz w:val="24"/>
          <w:szCs w:val="24"/>
        </w:rPr>
        <w:t>очікувана вартість з урахуванням усього запланов</w:t>
      </w:r>
      <w:r>
        <w:rPr>
          <w:rFonts w:ascii="Calibri" w:eastAsia="Calibri" w:hAnsi="Calibri" w:cs="Calibri"/>
          <w:color w:val="333333"/>
          <w:sz w:val="24"/>
          <w:szCs w:val="24"/>
        </w:rPr>
        <w:t>аного строку дії рамкової угоди.</w:t>
      </w:r>
    </w:p>
    <w:p w14:paraId="11971B25" w14:textId="77777777"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6CF91303" w14:textId="77777777" w:rsidR="00DD57AC" w:rsidRDefault="00E16709">
      <w:pPr>
        <w:ind w:firstLine="709"/>
        <w:jc w:val="both"/>
        <w:rPr>
          <w:rFonts w:ascii="Calibri" w:eastAsia="Calibri" w:hAnsi="Calibri" w:cs="Calibri"/>
          <w:b/>
          <w:i/>
          <w:sz w:val="22"/>
          <w:szCs w:val="22"/>
        </w:rPr>
      </w:pPr>
      <w:bookmarkStart w:id="161" w:name="44bvf6o" w:colFirst="0" w:colLast="0"/>
      <w:bookmarkEnd w:id="161"/>
      <w:r>
        <w:rPr>
          <w:rFonts w:ascii="Calibri" w:eastAsia="Calibri" w:hAnsi="Calibri" w:cs="Calibri"/>
          <w:b/>
          <w:i/>
          <w:sz w:val="22"/>
          <w:szCs w:val="22"/>
        </w:rPr>
        <w:t>Зміст річного плану закупівель визначено даною нормою Закону, а в електронній системі реалізовано спеціальний користувацький функціонал для уповноважених осіб замовників щодо заповнення, оприлюднення річного плану</w:t>
      </w:r>
      <w:r>
        <w:rPr>
          <w:rFonts w:ascii="Calibri" w:eastAsia="Calibri" w:hAnsi="Calibri" w:cs="Calibri"/>
          <w:b/>
          <w:i/>
          <w:sz w:val="22"/>
          <w:szCs w:val="22"/>
        </w:rPr>
        <w:t xml:space="preserve"> та внесення змін до нього у разі потреби.</w:t>
      </w:r>
    </w:p>
    <w:p w14:paraId="2A5B3940"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Як видно з даної норми річний  план складається щодо закупівель всіма можливими замовниками незалежно від вартості  закупівель та способу проведення (прямі низьковартісні</w:t>
      </w:r>
      <w:r>
        <w:rPr>
          <w:rFonts w:ascii="Calibri" w:eastAsia="Calibri" w:hAnsi="Calibri" w:cs="Calibri"/>
          <w:b/>
          <w:i/>
          <w:color w:val="000000"/>
          <w:sz w:val="22"/>
          <w:szCs w:val="22"/>
        </w:rPr>
        <w:t xml:space="preserve"> закупівлі без використання системи, спрощені закупівлі та процедури закупівель, у тому числі з відкриті торги з використанням рамкової угоди) </w:t>
      </w:r>
      <w:r>
        <w:rPr>
          <w:rFonts w:ascii="Calibri" w:eastAsia="Calibri" w:hAnsi="Calibri" w:cs="Calibri"/>
          <w:b/>
          <w:i/>
          <w:color w:val="000000"/>
          <w:sz w:val="22"/>
          <w:szCs w:val="22"/>
          <w:u w:val="single"/>
        </w:rPr>
        <w:t xml:space="preserve">крім закупівель, які є прямими винятками з Закону </w:t>
      </w:r>
      <w:r>
        <w:rPr>
          <w:rFonts w:ascii="Calibri" w:eastAsia="Calibri" w:hAnsi="Calibri" w:cs="Calibri"/>
          <w:b/>
          <w:i/>
          <w:color w:val="000000"/>
          <w:sz w:val="22"/>
          <w:szCs w:val="22"/>
        </w:rPr>
        <w:t xml:space="preserve">(визначені у </w:t>
      </w:r>
      <w:r>
        <w:rPr>
          <w:rFonts w:ascii="Calibri" w:eastAsia="Calibri" w:hAnsi="Calibri" w:cs="Calibri"/>
          <w:b/>
          <w:i/>
          <w:color w:val="333333"/>
          <w:sz w:val="22"/>
          <w:szCs w:val="22"/>
        </w:rPr>
        <w:t>частинах 5 і 6 статті 3 Закону).</w:t>
      </w:r>
    </w:p>
    <w:p w14:paraId="08B01A1B"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highlight w:val="white"/>
        </w:rPr>
        <w:t>Поля форми річног</w:t>
      </w:r>
      <w:r>
        <w:rPr>
          <w:rFonts w:ascii="Calibri" w:eastAsia="Calibri" w:hAnsi="Calibri" w:cs="Calibri"/>
          <w:b/>
          <w:i/>
          <w:sz w:val="22"/>
          <w:szCs w:val="22"/>
          <w:highlight w:val="white"/>
        </w:rPr>
        <w:t>о плану заповнюються замовником окремо щодо кожного предмета закупівлі-предмета договору.</w:t>
      </w:r>
    </w:p>
    <w:p w14:paraId="66E626B8" w14:textId="77777777" w:rsidR="00DD57AC" w:rsidRDefault="00DD57AC">
      <w:pPr>
        <w:jc w:val="both"/>
        <w:rPr>
          <w:rFonts w:ascii="Calibri" w:eastAsia="Calibri" w:hAnsi="Calibri" w:cs="Calibri"/>
          <w:b/>
          <w:i/>
          <w:sz w:val="22"/>
          <w:szCs w:val="22"/>
        </w:rPr>
      </w:pPr>
    </w:p>
    <w:p w14:paraId="2668416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До річного плану не включаються закупівлі, для здійснення яких цей Закон не застосовується у випадках, визначених у частинах </w:t>
      </w:r>
      <w:hyperlink r:id="rId82" w:anchor="n842">
        <w:r>
          <w:rPr>
            <w:rFonts w:ascii="Calibri" w:eastAsia="Calibri" w:hAnsi="Calibri" w:cs="Calibri"/>
            <w:color w:val="000000"/>
            <w:sz w:val="24"/>
            <w:szCs w:val="24"/>
          </w:rPr>
          <w:t>п’ятій</w:t>
        </w:r>
      </w:hyperlink>
      <w:r>
        <w:rPr>
          <w:rFonts w:ascii="Calibri" w:eastAsia="Calibri" w:hAnsi="Calibri" w:cs="Calibri"/>
          <w:color w:val="333333"/>
          <w:sz w:val="24"/>
          <w:szCs w:val="24"/>
        </w:rPr>
        <w:t> і </w:t>
      </w:r>
      <w:hyperlink r:id="rId83" w:anchor="n864">
        <w:r>
          <w:rPr>
            <w:rFonts w:ascii="Calibri" w:eastAsia="Calibri" w:hAnsi="Calibri" w:cs="Calibri"/>
            <w:color w:val="000000"/>
            <w:sz w:val="24"/>
            <w:szCs w:val="24"/>
          </w:rPr>
          <w:t>шостій</w:t>
        </w:r>
      </w:hyperlink>
      <w:r>
        <w:rPr>
          <w:rFonts w:ascii="Calibri" w:eastAsia="Calibri" w:hAnsi="Calibri" w:cs="Calibri"/>
          <w:color w:val="333333"/>
          <w:sz w:val="24"/>
          <w:szCs w:val="24"/>
        </w:rPr>
        <w:t> статті 3 цього Закону.</w:t>
      </w:r>
    </w:p>
    <w:p w14:paraId="08A2D19C" w14:textId="77777777" w:rsidR="00DD57AC" w:rsidRDefault="00E16709">
      <w:pPr>
        <w:shd w:val="clear" w:color="auto" w:fill="FFFFFF"/>
        <w:ind w:firstLine="450"/>
        <w:jc w:val="both"/>
        <w:rPr>
          <w:rFonts w:ascii="Calibri" w:eastAsia="Calibri" w:hAnsi="Calibri" w:cs="Calibri"/>
          <w:color w:val="333333"/>
          <w:sz w:val="24"/>
          <w:szCs w:val="24"/>
        </w:rPr>
      </w:pPr>
      <w:bookmarkStart w:id="162" w:name="2jh5peh" w:colFirst="0" w:colLast="0"/>
      <w:bookmarkEnd w:id="162"/>
      <w:r>
        <w:rPr>
          <w:rFonts w:ascii="Calibri" w:eastAsia="Calibri" w:hAnsi="Calibri" w:cs="Calibri"/>
          <w:color w:val="333333"/>
          <w:sz w:val="24"/>
          <w:szCs w:val="24"/>
        </w:rPr>
        <w:t>4. Для планування закупівель та підготовки до проведення закупі</w:t>
      </w:r>
      <w:r>
        <w:rPr>
          <w:rFonts w:ascii="Calibri" w:eastAsia="Calibri" w:hAnsi="Calibri" w:cs="Calibri"/>
          <w:color w:val="333333"/>
          <w:sz w:val="24"/>
          <w:szCs w:val="24"/>
        </w:rPr>
        <w:t xml:space="preserve">вель замовники можуть проводити попередні ринкові консультації з метою аналізу ринку, у тому числі запитувати й отримувати рекомендації та інформацію від суб’єктів господарювання. Такі рекомендації та інформація можуть використовуватися замовником під час </w:t>
      </w:r>
      <w:r>
        <w:rPr>
          <w:rFonts w:ascii="Calibri" w:eastAsia="Calibri" w:hAnsi="Calibri" w:cs="Calibri"/>
          <w:color w:val="333333"/>
          <w:sz w:val="24"/>
          <w:szCs w:val="24"/>
        </w:rPr>
        <w:t>підготовки до проведення закупівлі, якщо вони не призводять до порушення </w:t>
      </w:r>
      <w:hyperlink r:id="rId84" w:anchor="n927">
        <w:r>
          <w:rPr>
            <w:rFonts w:ascii="Calibri" w:eastAsia="Calibri" w:hAnsi="Calibri" w:cs="Calibri"/>
            <w:color w:val="000000"/>
            <w:sz w:val="24"/>
            <w:szCs w:val="24"/>
          </w:rPr>
          <w:t>статті 5</w:t>
        </w:r>
      </w:hyperlink>
      <w:r>
        <w:rPr>
          <w:rFonts w:ascii="Calibri" w:eastAsia="Calibri" w:hAnsi="Calibri" w:cs="Calibri"/>
          <w:color w:val="333333"/>
          <w:sz w:val="24"/>
          <w:szCs w:val="24"/>
        </w:rPr>
        <w:t> цього Закону. Консультації з ринком можуть проводитися через електронну систему закупівель шляхо</w:t>
      </w:r>
      <w:r>
        <w:rPr>
          <w:rFonts w:ascii="Calibri" w:eastAsia="Calibri" w:hAnsi="Calibri" w:cs="Calibri"/>
          <w:color w:val="333333"/>
          <w:sz w:val="24"/>
          <w:szCs w:val="24"/>
        </w:rPr>
        <w:t>м надсилання запитань замовником та отримання відповідей від суб’єктів господарювання або шляхом організації відкритих зустрічей з потенційними учасниками. Проведення попередніх ринкових консультацій замовником не вважається участю суб’єктів господарювання</w:t>
      </w:r>
      <w:r>
        <w:rPr>
          <w:rFonts w:ascii="Calibri" w:eastAsia="Calibri" w:hAnsi="Calibri" w:cs="Calibri"/>
          <w:color w:val="333333"/>
          <w:sz w:val="24"/>
          <w:szCs w:val="24"/>
        </w:rPr>
        <w:t xml:space="preserve"> у підготовці вимог до тендерної документації.</w:t>
      </w:r>
    </w:p>
    <w:p w14:paraId="69500D6F" w14:textId="77777777"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F204B44"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Дана норма запроваджує ще один інструмент з права та практики ЄС – передтендерні </w:t>
      </w:r>
      <w:r>
        <w:rPr>
          <w:rFonts w:ascii="Calibri" w:eastAsia="Calibri" w:hAnsi="Calibri" w:cs="Calibri"/>
          <w:b/>
          <w:i/>
          <w:sz w:val="22"/>
          <w:szCs w:val="22"/>
        </w:rPr>
        <w:lastRenderedPageBreak/>
        <w:t>ринкові консультації як зручний, простий і практично безкоштовний спосіб отримати максимальну інформацію про можливі р</w:t>
      </w:r>
      <w:r>
        <w:rPr>
          <w:rFonts w:ascii="Calibri" w:eastAsia="Calibri" w:hAnsi="Calibri" w:cs="Calibri"/>
          <w:b/>
          <w:i/>
          <w:sz w:val="22"/>
          <w:szCs w:val="22"/>
        </w:rPr>
        <w:t xml:space="preserve">инкові умови закупівлі до її проведення безпосередньо від учасників. </w:t>
      </w:r>
    </w:p>
    <w:p w14:paraId="54F457C7"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Вцілому, інформація про потенційних постачальників, продукцію і цінові конфігурації може бути зібрана з різних джерел, зокрема:</w:t>
      </w:r>
    </w:p>
    <w:p w14:paraId="3CD85299"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Дані з самої електронної системи закупівель.</w:t>
      </w:r>
    </w:p>
    <w:p w14:paraId="51E5813C"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Інтернет-сайти (через пошук).</w:t>
      </w:r>
    </w:p>
    <w:p w14:paraId="6C9BC9D7"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 xml:space="preserve">Інформація від галузевих, регіональних тощо асоціацій, об’єднань підприємців. </w:t>
      </w:r>
    </w:p>
    <w:p w14:paraId="2F9B1E4A"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 xml:space="preserve">Журнали та каталоги, спеціалізовані експертні центри. </w:t>
      </w:r>
    </w:p>
    <w:p w14:paraId="6CE5C6FC"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Торговельні ярмарки, виставки, презентації.</w:t>
      </w:r>
    </w:p>
    <w:p w14:paraId="460FA40A"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Колеги у сфері закупівель.</w:t>
      </w:r>
    </w:p>
    <w:p w14:paraId="6114DC16" w14:textId="77777777" w:rsidR="00DD57AC" w:rsidRDefault="00E16709">
      <w:pPr>
        <w:widowControl/>
        <w:numPr>
          <w:ilvl w:val="1"/>
          <w:numId w:val="52"/>
        </w:numPr>
        <w:pBdr>
          <w:top w:val="nil"/>
          <w:left w:val="nil"/>
          <w:bottom w:val="nil"/>
          <w:right w:val="nil"/>
          <w:between w:val="nil"/>
        </w:pBdr>
        <w:jc w:val="both"/>
        <w:rPr>
          <w:b/>
          <w:i/>
          <w:sz w:val="22"/>
          <w:szCs w:val="22"/>
        </w:rPr>
      </w:pPr>
      <w:r>
        <w:rPr>
          <w:rFonts w:ascii="Calibri" w:eastAsia="Calibri" w:hAnsi="Calibri" w:cs="Calibri"/>
          <w:b/>
          <w:i/>
          <w:sz w:val="22"/>
          <w:szCs w:val="22"/>
        </w:rPr>
        <w:t xml:space="preserve">Прямі контакти і </w:t>
      </w:r>
      <w:r>
        <w:rPr>
          <w:rFonts w:ascii="Calibri" w:eastAsia="Calibri" w:hAnsi="Calibri" w:cs="Calibri"/>
          <w:b/>
          <w:i/>
          <w:sz w:val="22"/>
          <w:szCs w:val="22"/>
        </w:rPr>
        <w:t>консультації  з бізнесом.</w:t>
      </w:r>
    </w:p>
    <w:p w14:paraId="784C2AA1"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Власне останнє джерело (прямі консультації з бізнесом) і є тим, що в публічних закупівлях прийнято називати попередніми ринковими консультаціями. Такі консультації доцільні для високовартісних та/або складних закупівель, коли скла</w:t>
      </w:r>
      <w:r>
        <w:rPr>
          <w:rFonts w:ascii="Calibri" w:eastAsia="Calibri" w:hAnsi="Calibri" w:cs="Calibri"/>
          <w:b/>
          <w:i/>
          <w:sz w:val="22"/>
          <w:szCs w:val="22"/>
        </w:rPr>
        <w:t>дність пов’язана з предметом закупівлі, зокрема з відсутністю досвіду замовника щодо такої закупівлі. При цьому, всі інші джерела інформації теж доцільно опрацювати, що дозволить замовнику мати гарну початкову загальну ринкову інформацію для безпосередньог</w:t>
      </w:r>
      <w:r>
        <w:rPr>
          <w:rFonts w:ascii="Calibri" w:eastAsia="Calibri" w:hAnsi="Calibri" w:cs="Calibri"/>
          <w:b/>
          <w:i/>
          <w:sz w:val="22"/>
          <w:szCs w:val="22"/>
        </w:rPr>
        <w:t>о контакту з учасниками ринку.</w:t>
      </w:r>
    </w:p>
    <w:p w14:paraId="1D0C5F3F"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В умовах електронних закупівель, коли персональне спілкування максимально обмежено, проведення ринкових консультацій повинно враховувати необхідність прозорості та недискримінації, щоб такий  діалог з бізнесом не виглядав як </w:t>
      </w:r>
      <w:r>
        <w:rPr>
          <w:rFonts w:ascii="Calibri" w:eastAsia="Calibri" w:hAnsi="Calibri" w:cs="Calibri"/>
          <w:b/>
          <w:i/>
          <w:sz w:val="22"/>
          <w:szCs w:val="22"/>
        </w:rPr>
        <w:t>надання якоїсь переваги у майбутньому тендері.</w:t>
      </w:r>
    </w:p>
    <w:p w14:paraId="7EAEB7FE"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Власне проблеми прозорості і недискримінації під час ринкових консультацій добре вирішуються через додержання відкритості і за допомогою Інтернету – місцеві замовники запрошують на ринкові консультації всіх ба</w:t>
      </w:r>
      <w:r>
        <w:rPr>
          <w:rFonts w:ascii="Calibri" w:eastAsia="Calibri" w:hAnsi="Calibri" w:cs="Calibri"/>
          <w:b/>
          <w:i/>
          <w:sz w:val="22"/>
          <w:szCs w:val="22"/>
        </w:rPr>
        <w:t>жаючих на своєму та/або муніципальному веб-сайті (а іноді і в національних та міжнародних ресурсах) через попереднє повідомлення. Веб-сайти також використовуються як постійний засіб для двосторонніх комунікацій і для звітування про проведені консультації.</w:t>
      </w:r>
      <w:r>
        <w:rPr>
          <w:rFonts w:ascii="Calibri" w:eastAsia="Calibri" w:hAnsi="Calibri" w:cs="Calibri"/>
          <w:b/>
          <w:i/>
          <w:sz w:val="22"/>
          <w:szCs w:val="22"/>
        </w:rPr>
        <w:tab/>
      </w:r>
    </w:p>
    <w:p w14:paraId="0FD58FC0"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Історично такі консультації почали застосовуватися у випадках закупівель, що фінансувалися (і відповідно регулювалися) різними міжнародними фінансовими організаціями (ЄБРР, Світовий банк тощо). У таких випадках це були переважно зустрічі або конференції д</w:t>
      </w:r>
      <w:r>
        <w:rPr>
          <w:rFonts w:ascii="Calibri" w:eastAsia="Calibri" w:hAnsi="Calibri" w:cs="Calibri"/>
          <w:b/>
          <w:i/>
          <w:sz w:val="22"/>
          <w:szCs w:val="22"/>
        </w:rPr>
        <w:t>ля обговорення ПРОЦЕДУРНИХ ПРАВИЛ МАЙБУТНЬОГО тендера або ПРОЕКТУ умов тендера, та які складалися з 2-х частин: 1) сесії щодо презентації правил і початкових («чорнових») проектних умов закупівель, 2) сесія у форматі «запитання-відповіді—коментарі». У  всі</w:t>
      </w:r>
      <w:r>
        <w:rPr>
          <w:rFonts w:ascii="Calibri" w:eastAsia="Calibri" w:hAnsi="Calibri" w:cs="Calibri"/>
          <w:b/>
          <w:i/>
          <w:sz w:val="22"/>
          <w:szCs w:val="22"/>
        </w:rPr>
        <w:t>х цих випадках запрошення публікувалися на сайтах бенефіціарів проектів (органи державної або місцевої влади), при цьому наголошувалось, що  після зустрічі, протокол якої буде оприлюднено, протягом певного періоду часу будь-яка компанія, яка не була присут</w:t>
      </w:r>
      <w:r>
        <w:rPr>
          <w:rFonts w:ascii="Calibri" w:eastAsia="Calibri" w:hAnsi="Calibri" w:cs="Calibri"/>
          <w:b/>
          <w:i/>
          <w:sz w:val="22"/>
          <w:szCs w:val="22"/>
        </w:rPr>
        <w:t>ня на зустрічі, може надсилати (електронним шляхом) питання щодо закупівель та її умов.</w:t>
      </w:r>
    </w:p>
    <w:p w14:paraId="0EF871A0" w14:textId="77777777" w:rsidR="00DD57AC" w:rsidRDefault="00DD57AC">
      <w:pPr>
        <w:ind w:firstLine="709"/>
        <w:jc w:val="both"/>
        <w:rPr>
          <w:rFonts w:ascii="Calibri" w:eastAsia="Calibri" w:hAnsi="Calibri" w:cs="Calibri"/>
          <w:b/>
          <w:i/>
          <w:sz w:val="22"/>
          <w:szCs w:val="22"/>
        </w:rPr>
      </w:pPr>
    </w:p>
    <w:p w14:paraId="6C2BB56E"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Чинна норма Закону допускає 2 можливі способи консультацій – через електронну систему (можливо, згодом буде створено спеціальний функціонал для зручності замовників і </w:t>
      </w:r>
      <w:r>
        <w:rPr>
          <w:rFonts w:ascii="Calibri" w:eastAsia="Calibri" w:hAnsi="Calibri" w:cs="Calibri"/>
          <w:b/>
          <w:i/>
          <w:sz w:val="22"/>
          <w:szCs w:val="22"/>
        </w:rPr>
        <w:t>учасників) або через організацію відкритої офлайн-зустрічі.</w:t>
      </w:r>
    </w:p>
    <w:p w14:paraId="63DC208A" w14:textId="77777777" w:rsidR="00DD57AC" w:rsidRDefault="00E16709">
      <w:pPr>
        <w:ind w:right="-2" w:firstLine="709"/>
        <w:jc w:val="both"/>
        <w:rPr>
          <w:rFonts w:ascii="Calibri" w:eastAsia="Calibri" w:hAnsi="Calibri" w:cs="Calibri"/>
          <w:b/>
          <w:i/>
          <w:sz w:val="22"/>
          <w:szCs w:val="22"/>
        </w:rPr>
      </w:pPr>
      <w:r>
        <w:rPr>
          <w:rFonts w:ascii="Calibri" w:eastAsia="Calibri" w:hAnsi="Calibri" w:cs="Calibri"/>
          <w:b/>
          <w:i/>
          <w:sz w:val="22"/>
          <w:szCs w:val="22"/>
        </w:rPr>
        <w:t xml:space="preserve">З метою організації прозорих та ефективних ринкових консультацій на основі кращої практики ЄС та невеликої української позитивної практики пропонуються такі </w:t>
      </w:r>
      <w:r>
        <w:rPr>
          <w:rFonts w:ascii="Calibri" w:eastAsia="Calibri" w:hAnsi="Calibri" w:cs="Calibri"/>
          <w:b/>
          <w:i/>
          <w:sz w:val="22"/>
          <w:szCs w:val="22"/>
          <w:u w:val="single"/>
        </w:rPr>
        <w:t>рекомендації</w:t>
      </w:r>
      <w:r>
        <w:rPr>
          <w:rFonts w:ascii="Calibri" w:eastAsia="Calibri" w:hAnsi="Calibri" w:cs="Calibri"/>
          <w:b/>
          <w:i/>
          <w:sz w:val="22"/>
          <w:szCs w:val="22"/>
        </w:rPr>
        <w:t>:</w:t>
      </w:r>
    </w:p>
    <w:p w14:paraId="0ED93769" w14:textId="77777777" w:rsidR="00DD57AC" w:rsidRDefault="00E16709">
      <w:pPr>
        <w:widowControl/>
        <w:numPr>
          <w:ilvl w:val="0"/>
          <w:numId w:val="53"/>
        </w:numPr>
        <w:pBdr>
          <w:top w:val="nil"/>
          <w:left w:val="nil"/>
          <w:bottom w:val="nil"/>
          <w:right w:val="nil"/>
          <w:between w:val="nil"/>
        </w:pBdr>
        <w:ind w:left="0" w:right="-2" w:firstLine="567"/>
        <w:jc w:val="both"/>
        <w:rPr>
          <w:b/>
          <w:i/>
          <w:sz w:val="22"/>
          <w:szCs w:val="22"/>
        </w:rPr>
      </w:pPr>
      <w:r>
        <w:rPr>
          <w:rFonts w:ascii="Calibri" w:eastAsia="Calibri" w:hAnsi="Calibri" w:cs="Calibri"/>
          <w:b/>
          <w:i/>
          <w:sz w:val="22"/>
          <w:szCs w:val="22"/>
        </w:rPr>
        <w:t>Запрошення до участі в консультаціях публікуються на веб-сайті та/або сторінці Facebook (якщо є) замовника, а також можуть бути надіслані всім знайденим/відомим компаніям – щоб запросити/привабити можливий максимум суб'єктів бізнесу на відповідному ринку д</w:t>
      </w:r>
      <w:r>
        <w:rPr>
          <w:rFonts w:ascii="Calibri" w:eastAsia="Calibri" w:hAnsi="Calibri" w:cs="Calibri"/>
          <w:b/>
          <w:i/>
          <w:sz w:val="22"/>
          <w:szCs w:val="22"/>
        </w:rPr>
        <w:t>ля якісних консультацій і майбутньої інтенсивної конкуренції (і чим більше представників бізнесу приходять на зустріч, тем меньше ризиків для можливих змов).</w:t>
      </w:r>
    </w:p>
    <w:p w14:paraId="3E2F727D" w14:textId="77777777" w:rsidR="00DD57AC" w:rsidRDefault="00E16709">
      <w:pPr>
        <w:widowControl/>
        <w:numPr>
          <w:ilvl w:val="0"/>
          <w:numId w:val="53"/>
        </w:numPr>
        <w:pBdr>
          <w:top w:val="nil"/>
          <w:left w:val="nil"/>
          <w:bottom w:val="nil"/>
          <w:right w:val="nil"/>
          <w:between w:val="nil"/>
        </w:pBdr>
        <w:ind w:left="0" w:right="-2" w:firstLine="567"/>
        <w:jc w:val="both"/>
        <w:rPr>
          <w:b/>
          <w:i/>
          <w:sz w:val="22"/>
          <w:szCs w:val="22"/>
        </w:rPr>
      </w:pPr>
      <w:r>
        <w:rPr>
          <w:rFonts w:ascii="Calibri" w:eastAsia="Calibri" w:hAnsi="Calibri" w:cs="Calibri"/>
          <w:b/>
          <w:i/>
          <w:sz w:val="22"/>
          <w:szCs w:val="22"/>
        </w:rPr>
        <w:t>Створення бази даних потенційних учасників тендерів на основі даних PROZORRO, участь у виставках т</w:t>
      </w:r>
      <w:r>
        <w:rPr>
          <w:rFonts w:ascii="Calibri" w:eastAsia="Calibri" w:hAnsi="Calibri" w:cs="Calibri"/>
          <w:b/>
          <w:i/>
          <w:sz w:val="22"/>
          <w:szCs w:val="22"/>
        </w:rPr>
        <w:t>а галузевих конференціях (наприклад, участь у щорічній конференція постачальників/ виробників медичного обладнання).</w:t>
      </w:r>
    </w:p>
    <w:p w14:paraId="3D47F9DB" w14:textId="77777777" w:rsidR="00DD57AC" w:rsidRDefault="00E16709">
      <w:pPr>
        <w:widowControl/>
        <w:numPr>
          <w:ilvl w:val="0"/>
          <w:numId w:val="53"/>
        </w:numPr>
        <w:pBdr>
          <w:top w:val="nil"/>
          <w:left w:val="nil"/>
          <w:bottom w:val="nil"/>
          <w:right w:val="nil"/>
          <w:between w:val="nil"/>
        </w:pBdr>
        <w:ind w:left="0" w:right="-2" w:firstLine="567"/>
        <w:jc w:val="both"/>
        <w:rPr>
          <w:b/>
          <w:i/>
          <w:sz w:val="22"/>
          <w:szCs w:val="22"/>
        </w:rPr>
      </w:pPr>
      <w:r>
        <w:rPr>
          <w:rFonts w:ascii="Calibri" w:eastAsia="Calibri" w:hAnsi="Calibri" w:cs="Calibri"/>
          <w:b/>
          <w:i/>
          <w:sz w:val="22"/>
          <w:szCs w:val="22"/>
        </w:rPr>
        <w:t>Рекомендується провести відеозапис або організувати онлайн-стрім з подальшим оприлюдненням протоколу для забезпечення прозорості. Всіх прис</w:t>
      </w:r>
      <w:r>
        <w:rPr>
          <w:rFonts w:ascii="Calibri" w:eastAsia="Calibri" w:hAnsi="Calibri" w:cs="Calibri"/>
          <w:b/>
          <w:i/>
          <w:sz w:val="22"/>
          <w:szCs w:val="22"/>
        </w:rPr>
        <w:t>утніх  учасників варто попередити про відео-запис/відео-трансляцію.</w:t>
      </w:r>
    </w:p>
    <w:p w14:paraId="0D49153D" w14:textId="77777777" w:rsidR="00DD57AC" w:rsidRDefault="00E16709">
      <w:pPr>
        <w:widowControl/>
        <w:numPr>
          <w:ilvl w:val="0"/>
          <w:numId w:val="53"/>
        </w:numPr>
        <w:pBdr>
          <w:top w:val="nil"/>
          <w:left w:val="nil"/>
          <w:bottom w:val="nil"/>
          <w:right w:val="nil"/>
          <w:between w:val="nil"/>
        </w:pBdr>
        <w:ind w:left="0" w:right="-2" w:firstLine="567"/>
        <w:jc w:val="both"/>
        <w:rPr>
          <w:b/>
          <w:i/>
          <w:sz w:val="22"/>
          <w:szCs w:val="22"/>
        </w:rPr>
      </w:pPr>
      <w:r>
        <w:rPr>
          <w:rFonts w:ascii="Calibri" w:eastAsia="Calibri" w:hAnsi="Calibri" w:cs="Calibri"/>
          <w:b/>
          <w:i/>
          <w:sz w:val="22"/>
          <w:szCs w:val="22"/>
        </w:rPr>
        <w:lastRenderedPageBreak/>
        <w:t>Теми обговорення/презентацій на консультаційній зустрічі можуть включати початкові умови тендеру, розгляд найбільш доречної тендерної процедури (відкриті торги  чи о конкурентний діалог, м</w:t>
      </w:r>
      <w:r>
        <w:rPr>
          <w:rFonts w:ascii="Calibri" w:eastAsia="Calibri" w:hAnsi="Calibri" w:cs="Calibri"/>
          <w:b/>
          <w:i/>
          <w:sz w:val="22"/>
          <w:szCs w:val="22"/>
        </w:rPr>
        <w:t>ожливо використання рамкової угоди), лотування або єдиний договір, найкращий час для проведення тендеру, деталі виконання договору з урахуванням внутрішніх організаційних аспектів замовника, процедури прийому (контролю якості) за поставлені товари/послуги/</w:t>
      </w:r>
      <w:r>
        <w:rPr>
          <w:rFonts w:ascii="Calibri" w:eastAsia="Calibri" w:hAnsi="Calibri" w:cs="Calibri"/>
          <w:b/>
          <w:i/>
          <w:sz w:val="22"/>
          <w:szCs w:val="22"/>
        </w:rPr>
        <w:t>роботи або деякі логістичні аспекти, процедури оплати тощо.</w:t>
      </w:r>
    </w:p>
    <w:p w14:paraId="47C06DFF" w14:textId="77777777" w:rsidR="00DD57AC" w:rsidRDefault="00E16709">
      <w:pPr>
        <w:widowControl/>
        <w:numPr>
          <w:ilvl w:val="0"/>
          <w:numId w:val="53"/>
        </w:numPr>
        <w:pBdr>
          <w:top w:val="nil"/>
          <w:left w:val="nil"/>
          <w:bottom w:val="nil"/>
          <w:right w:val="nil"/>
          <w:between w:val="nil"/>
        </w:pBdr>
        <w:ind w:left="0" w:right="-2" w:firstLine="567"/>
        <w:jc w:val="both"/>
        <w:rPr>
          <w:b/>
          <w:i/>
          <w:sz w:val="22"/>
          <w:szCs w:val="22"/>
        </w:rPr>
      </w:pPr>
      <w:r>
        <w:rPr>
          <w:rFonts w:ascii="Calibri" w:eastAsia="Calibri" w:hAnsi="Calibri" w:cs="Calibri"/>
          <w:b/>
          <w:i/>
          <w:sz w:val="22"/>
          <w:szCs w:val="22"/>
        </w:rPr>
        <w:t>Продуманий підхід до вибору команди, що представляє замовника на консультаціях, що включатиме відповідального за проведення процедури закупівлі, представника підрозділу з ініціювання закупівель, о</w:t>
      </w:r>
      <w:r>
        <w:rPr>
          <w:rFonts w:ascii="Calibri" w:eastAsia="Calibri" w:hAnsi="Calibri" w:cs="Calibri"/>
          <w:b/>
          <w:i/>
          <w:sz w:val="22"/>
          <w:szCs w:val="22"/>
        </w:rPr>
        <w:t>сіб, які беруть участь у розробці технічних специфікацій та пов'язаних з цим умов тендеру, а також осіб, відповідальних за управління договором від імені замовника, можливо представника відділу внутрішнього аудиту та/або посадовця з антикорупційних питань.</w:t>
      </w:r>
    </w:p>
    <w:p w14:paraId="3C48A940" w14:textId="77777777" w:rsidR="00DD57AC" w:rsidRDefault="00DD57AC">
      <w:pPr>
        <w:pBdr>
          <w:top w:val="nil"/>
          <w:left w:val="nil"/>
          <w:bottom w:val="nil"/>
          <w:right w:val="nil"/>
          <w:between w:val="nil"/>
        </w:pBdr>
        <w:ind w:left="1287" w:right="-2"/>
        <w:jc w:val="both"/>
        <w:rPr>
          <w:rFonts w:ascii="Calibri" w:eastAsia="Calibri" w:hAnsi="Calibri" w:cs="Calibri"/>
          <w:b/>
          <w:i/>
          <w:sz w:val="22"/>
          <w:szCs w:val="22"/>
        </w:rPr>
      </w:pPr>
    </w:p>
    <w:p w14:paraId="4A91DF6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5.</w:t>
      </w:r>
      <w:r>
        <w:rPr>
          <w:rFonts w:ascii="Calibri" w:eastAsia="Calibri" w:hAnsi="Calibri" w:cs="Calibri"/>
          <w:color w:val="333333"/>
          <w:sz w:val="24"/>
          <w:szCs w:val="24"/>
        </w:rPr>
        <w:t> Принципи здійснення публічних закупівель та недискримінація учасників</w:t>
      </w:r>
    </w:p>
    <w:p w14:paraId="593371FD" w14:textId="77777777" w:rsidR="00DD57AC" w:rsidRDefault="00DD57AC">
      <w:pPr>
        <w:shd w:val="clear" w:color="auto" w:fill="FFFFFF"/>
        <w:jc w:val="both"/>
        <w:rPr>
          <w:rFonts w:ascii="Calibri" w:eastAsia="Calibri" w:hAnsi="Calibri" w:cs="Calibri"/>
          <w:b/>
          <w:i/>
          <w:sz w:val="22"/>
          <w:szCs w:val="22"/>
          <w:u w:val="single"/>
        </w:rPr>
      </w:pPr>
    </w:p>
    <w:p w14:paraId="25A8EA60"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Загальний Коментар:</w:t>
      </w:r>
    </w:p>
    <w:p w14:paraId="5C343B31"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color w:val="000000"/>
          <w:sz w:val="22"/>
          <w:szCs w:val="22"/>
        </w:rPr>
        <w:t xml:space="preserve">Принципи – це фундаментальні та універсальні цілі закупівель в інтересах всього </w:t>
      </w:r>
      <w:r>
        <w:rPr>
          <w:rFonts w:ascii="Calibri" w:eastAsia="Calibri" w:hAnsi="Calibri" w:cs="Calibri"/>
          <w:b/>
          <w:i/>
          <w:sz w:val="22"/>
          <w:szCs w:val="22"/>
        </w:rPr>
        <w:t xml:space="preserve">суспільства. Сучасні принципи закупівель, наведені у Законі, в цілому </w:t>
      </w:r>
      <w:r>
        <w:rPr>
          <w:rFonts w:ascii="Calibri" w:eastAsia="Calibri" w:hAnsi="Calibri" w:cs="Calibri"/>
          <w:b/>
          <w:i/>
          <w:sz w:val="22"/>
          <w:szCs w:val="22"/>
        </w:rPr>
        <w:t>сформувалися за останні  20 років і значною мірою схожі в різних національних законах.</w:t>
      </w:r>
    </w:p>
    <w:p w14:paraId="5ACFAA3B"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ab/>
        <w:t>Важливо, що всі зазначені нижче принципи є однаковими за важливістю і повинні бути дотримані на протязі ВСЬОГО процесу закупівель</w:t>
      </w:r>
    </w:p>
    <w:p w14:paraId="6BC274B2"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rPr>
        <w:tab/>
      </w:r>
      <w:r>
        <w:rPr>
          <w:rFonts w:ascii="Calibri" w:eastAsia="Calibri" w:hAnsi="Calibri" w:cs="Calibri"/>
          <w:b/>
          <w:i/>
          <w:sz w:val="22"/>
          <w:szCs w:val="22"/>
        </w:rPr>
        <w:t>В сучасних умовах цивілізаційного розвитку ХХІ століття та, зокрема, цифровізації усіх сфер життя, головним каталізатором додержання всіх принципів є прозорість закупівельного процесу, тому недаремно в Законі передбачено обов’язкове оприлюднення в середньо</w:t>
      </w:r>
      <w:r>
        <w:rPr>
          <w:rFonts w:ascii="Calibri" w:eastAsia="Calibri" w:hAnsi="Calibri" w:cs="Calibri"/>
          <w:b/>
          <w:i/>
          <w:sz w:val="22"/>
          <w:szCs w:val="22"/>
        </w:rPr>
        <w:t>му 17! Різних видів інформації/документів за кожною процедурою закупівлі (починаючи від річного плану до тексту укладеного договору та звіту про його виконання)</w:t>
      </w:r>
    </w:p>
    <w:p w14:paraId="1E03B3A6" w14:textId="77777777" w:rsidR="00DD57AC" w:rsidRDefault="00E16709">
      <w:pPr>
        <w:jc w:val="both"/>
        <w:rPr>
          <w:rFonts w:ascii="Calibri" w:eastAsia="Calibri" w:hAnsi="Calibri" w:cs="Calibri"/>
          <w:b/>
          <w:i/>
          <w:sz w:val="22"/>
          <w:szCs w:val="22"/>
        </w:rPr>
      </w:pPr>
      <w:r>
        <w:rPr>
          <w:rFonts w:ascii="Calibri" w:eastAsia="Calibri" w:hAnsi="Calibri" w:cs="Calibri"/>
          <w:sz w:val="22"/>
          <w:szCs w:val="22"/>
        </w:rPr>
        <w:tab/>
      </w:r>
      <w:r>
        <w:rPr>
          <w:rFonts w:ascii="Calibri" w:eastAsia="Calibri" w:hAnsi="Calibri" w:cs="Calibri"/>
          <w:b/>
          <w:i/>
          <w:sz w:val="22"/>
          <w:szCs w:val="22"/>
        </w:rPr>
        <w:t>Не менш важливим є те, що крім  фундаментальної функції "наріжних каменів", принципи також мож</w:t>
      </w:r>
      <w:r>
        <w:rPr>
          <w:rFonts w:ascii="Calibri" w:eastAsia="Calibri" w:hAnsi="Calibri" w:cs="Calibri"/>
          <w:b/>
          <w:i/>
          <w:sz w:val="22"/>
          <w:szCs w:val="22"/>
        </w:rPr>
        <w:t>уть успішно  використовуватись  як обгрунтування претензій чи захисту позиції під час оскарження закупівель та в судовій практиці при вирішенні спорів між замовниками та учасниками, а також контролюючими органами у випадках оспорювання замовниками висновкі</w:t>
      </w:r>
      <w:r>
        <w:rPr>
          <w:rFonts w:ascii="Calibri" w:eastAsia="Calibri" w:hAnsi="Calibri" w:cs="Calibri"/>
          <w:b/>
          <w:i/>
          <w:sz w:val="22"/>
          <w:szCs w:val="22"/>
        </w:rPr>
        <w:t>в щодо  результатів моніторингу або перевірки органу контролю.</w:t>
      </w:r>
    </w:p>
    <w:p w14:paraId="0F0F98D6" w14:textId="77777777" w:rsidR="00DD57AC" w:rsidRDefault="00DD57AC">
      <w:pPr>
        <w:jc w:val="both"/>
        <w:rPr>
          <w:rFonts w:ascii="Calibri" w:eastAsia="Calibri" w:hAnsi="Calibri" w:cs="Calibri"/>
          <w:sz w:val="22"/>
          <w:szCs w:val="22"/>
        </w:rPr>
      </w:pPr>
    </w:p>
    <w:p w14:paraId="6466FFB0" w14:textId="77777777" w:rsidR="00DD57AC" w:rsidRDefault="00E16709">
      <w:pPr>
        <w:shd w:val="clear" w:color="auto" w:fill="FFFFFF"/>
        <w:ind w:firstLine="450"/>
        <w:jc w:val="both"/>
        <w:rPr>
          <w:rFonts w:ascii="Calibri" w:eastAsia="Calibri" w:hAnsi="Calibri" w:cs="Calibri"/>
          <w:color w:val="333333"/>
          <w:sz w:val="24"/>
          <w:szCs w:val="24"/>
        </w:rPr>
      </w:pPr>
      <w:bookmarkStart w:id="163" w:name="ymfzma" w:colFirst="0" w:colLast="0"/>
      <w:bookmarkEnd w:id="163"/>
      <w:r>
        <w:rPr>
          <w:rFonts w:ascii="Calibri" w:eastAsia="Calibri" w:hAnsi="Calibri" w:cs="Calibri"/>
          <w:color w:val="333333"/>
          <w:sz w:val="24"/>
          <w:szCs w:val="24"/>
        </w:rPr>
        <w:t>1. Закупівлі здійснюються за такими принципами:</w:t>
      </w:r>
    </w:p>
    <w:p w14:paraId="5E6BFABF" w14:textId="77777777" w:rsidR="00DD57AC" w:rsidRDefault="00E16709">
      <w:pPr>
        <w:shd w:val="clear" w:color="auto" w:fill="FFFFFF"/>
        <w:ind w:firstLine="450"/>
        <w:jc w:val="both"/>
        <w:rPr>
          <w:rFonts w:ascii="Calibri" w:eastAsia="Calibri" w:hAnsi="Calibri" w:cs="Calibri"/>
          <w:b/>
          <w:i/>
          <w:sz w:val="22"/>
          <w:szCs w:val="22"/>
          <w:u w:val="single"/>
        </w:rPr>
      </w:pPr>
      <w:bookmarkStart w:id="164" w:name="3im3ia3" w:colFirst="0" w:colLast="0"/>
      <w:bookmarkEnd w:id="164"/>
      <w:r>
        <w:rPr>
          <w:rFonts w:ascii="Calibri" w:eastAsia="Calibri" w:hAnsi="Calibri" w:cs="Calibri"/>
          <w:color w:val="333333"/>
          <w:sz w:val="24"/>
          <w:szCs w:val="24"/>
        </w:rPr>
        <w:t>1) добросовісна конкуренція серед учасників;</w:t>
      </w:r>
      <w:r>
        <w:rPr>
          <w:rFonts w:ascii="Calibri" w:eastAsia="Calibri" w:hAnsi="Calibri" w:cs="Calibri"/>
          <w:b/>
          <w:i/>
          <w:sz w:val="22"/>
          <w:szCs w:val="22"/>
          <w:u w:val="single"/>
        </w:rPr>
        <w:t xml:space="preserve"> </w:t>
      </w:r>
    </w:p>
    <w:p w14:paraId="6F7F5C3B"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4024464"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В цілому норми Закону сприяють вільній конкуренції серед учасників. Ризики складають лиш</w:t>
      </w:r>
      <w:r>
        <w:rPr>
          <w:rFonts w:ascii="Calibri" w:eastAsia="Calibri" w:hAnsi="Calibri" w:cs="Calibri"/>
          <w:b/>
          <w:i/>
          <w:sz w:val="22"/>
          <w:szCs w:val="22"/>
        </w:rPr>
        <w:t>е можливі недобросовісні дії учасників тендерів, які можуть домовлятися між собою щодо певних узгоджених антиконкурентних дій при участі у тендерах (так звані «змови»).</w:t>
      </w:r>
    </w:p>
    <w:p w14:paraId="660654AB"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Запобіжниками дотримання цього принципу є 2 норми Закону:</w:t>
      </w:r>
    </w:p>
    <w:p w14:paraId="1BEB01A2"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Норма пункту 20 статті 1 у по</w:t>
      </w:r>
      <w:r>
        <w:rPr>
          <w:rFonts w:ascii="Calibri" w:eastAsia="Calibri" w:hAnsi="Calibri" w:cs="Calibri"/>
          <w:b/>
          <w:i/>
          <w:color w:val="000000"/>
          <w:sz w:val="22"/>
          <w:szCs w:val="22"/>
        </w:rPr>
        <w:t>єднанні з пунктом 7 частини першої статті 17 Закону щодо відмови в участі у процедурі закупівлі учаснику з ознаками  «пов’язаної особи»;</w:t>
      </w:r>
    </w:p>
    <w:p w14:paraId="21AA71B4"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 xml:space="preserve">Норма пункту 4 частини першої статті 17 Закону щодо відмови в участі у процедурі закупівлі учаснику, який </w:t>
      </w:r>
      <w:r>
        <w:rPr>
          <w:rFonts w:ascii="Calibri" w:eastAsia="Calibri" w:hAnsi="Calibri" w:cs="Calibri"/>
          <w:b/>
          <w:i/>
          <w:color w:val="333333"/>
          <w:sz w:val="22"/>
          <w:szCs w:val="22"/>
        </w:rPr>
        <w:t>протягом оста</w:t>
      </w:r>
      <w:r>
        <w:rPr>
          <w:rFonts w:ascii="Calibri" w:eastAsia="Calibri" w:hAnsi="Calibri" w:cs="Calibri"/>
          <w:b/>
          <w:i/>
          <w:color w:val="333333"/>
          <w:sz w:val="22"/>
          <w:szCs w:val="22"/>
        </w:rPr>
        <w:t xml:space="preserve">нніх трьох років притягувався до відповідальності </w:t>
      </w:r>
      <w:r>
        <w:rPr>
          <w:rFonts w:ascii="Calibri" w:eastAsia="Calibri" w:hAnsi="Calibri" w:cs="Calibri"/>
          <w:b/>
          <w:i/>
          <w:color w:val="000000"/>
          <w:sz w:val="22"/>
          <w:szCs w:val="22"/>
        </w:rPr>
        <w:t xml:space="preserve">за участь в </w:t>
      </w:r>
      <w:r>
        <w:rPr>
          <w:rFonts w:ascii="Calibri" w:eastAsia="Calibri" w:hAnsi="Calibri" w:cs="Calibri"/>
          <w:b/>
          <w:i/>
          <w:color w:val="333333"/>
          <w:sz w:val="22"/>
          <w:szCs w:val="22"/>
        </w:rPr>
        <w:t>антиконкурентних узгоджених діях (змовах). Ця норма буде прокоментована у коментарях до статті 17.</w:t>
      </w:r>
    </w:p>
    <w:p w14:paraId="22D8D5AB" w14:textId="77777777" w:rsidR="00DD57AC" w:rsidRDefault="00DD57AC">
      <w:pPr>
        <w:shd w:val="clear" w:color="auto" w:fill="FFFFFF"/>
        <w:jc w:val="both"/>
        <w:rPr>
          <w:rFonts w:ascii="Calibri" w:eastAsia="Calibri" w:hAnsi="Calibri" w:cs="Calibri"/>
          <w:b/>
          <w:i/>
        </w:rPr>
      </w:pPr>
    </w:p>
    <w:p w14:paraId="7389BB56" w14:textId="77777777" w:rsidR="00DD57AC" w:rsidRDefault="00E16709">
      <w:pPr>
        <w:shd w:val="clear" w:color="auto" w:fill="FFFFFF"/>
        <w:jc w:val="both"/>
        <w:rPr>
          <w:rFonts w:ascii="Calibri" w:eastAsia="Calibri" w:hAnsi="Calibri" w:cs="Calibri"/>
          <w:color w:val="333333"/>
          <w:sz w:val="24"/>
          <w:szCs w:val="24"/>
        </w:rPr>
      </w:pPr>
      <w:bookmarkStart w:id="165" w:name="1xrdshw" w:colFirst="0" w:colLast="0"/>
      <w:bookmarkEnd w:id="165"/>
      <w:r>
        <w:rPr>
          <w:rFonts w:ascii="Calibri" w:eastAsia="Calibri" w:hAnsi="Calibri" w:cs="Calibri"/>
          <w:color w:val="333333"/>
          <w:sz w:val="24"/>
          <w:szCs w:val="24"/>
        </w:rPr>
        <w:t xml:space="preserve">          2) максимальна економія, ефективність та пропорційність;</w:t>
      </w:r>
    </w:p>
    <w:p w14:paraId="05E4D79E" w14:textId="77777777" w:rsidR="00DD57AC" w:rsidRDefault="00E16709">
      <w:pPr>
        <w:pBdr>
          <w:top w:val="nil"/>
          <w:left w:val="nil"/>
          <w:bottom w:val="nil"/>
          <w:right w:val="nil"/>
          <w:between w:val="nil"/>
        </w:pBdr>
        <w:tabs>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730882A"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Один із ключових принципів закупівель, що спрощено полягає в отриманні в результаті закупівлі найкращої комбінації «ціни та якості», що має досягати завдяки активної добросовісної конкуренції та ефективності процесу закупівель (зрозумілість та стабільність</w:t>
      </w:r>
      <w:r>
        <w:rPr>
          <w:rFonts w:ascii="Calibri" w:eastAsia="Calibri" w:hAnsi="Calibri" w:cs="Calibri"/>
          <w:b/>
          <w:i/>
          <w:sz w:val="22"/>
          <w:szCs w:val="22"/>
        </w:rPr>
        <w:t xml:space="preserve"> правил, стандартизація вимог, професійність дій замовників та учасників, зручність електронного процесу проведення закупівель та участі у них). Дуже часто замовник при встановленні технічних вимог до предмета закупівлі постає перед питанням, що важливіше:</w:t>
      </w:r>
      <w:r>
        <w:rPr>
          <w:rFonts w:ascii="Calibri" w:eastAsia="Calibri" w:hAnsi="Calibri" w:cs="Calibri"/>
          <w:b/>
          <w:i/>
          <w:sz w:val="22"/>
          <w:szCs w:val="22"/>
        </w:rPr>
        <w:t xml:space="preserve">  </w:t>
      </w:r>
      <w:r>
        <w:rPr>
          <w:rFonts w:ascii="Calibri" w:eastAsia="Calibri" w:hAnsi="Calibri" w:cs="Calibri"/>
          <w:b/>
          <w:i/>
          <w:sz w:val="22"/>
          <w:szCs w:val="22"/>
          <w:highlight w:val="white"/>
        </w:rPr>
        <w:t xml:space="preserve">«максимальна </w:t>
      </w:r>
      <w:r>
        <w:rPr>
          <w:rFonts w:ascii="Calibri" w:eastAsia="Calibri" w:hAnsi="Calibri" w:cs="Calibri"/>
          <w:b/>
          <w:i/>
          <w:sz w:val="22"/>
          <w:szCs w:val="22"/>
          <w:highlight w:val="white"/>
        </w:rPr>
        <w:lastRenderedPageBreak/>
        <w:t>економія» чи «максимальна ефективність».</w:t>
      </w:r>
      <w:r>
        <w:rPr>
          <w:rFonts w:ascii="Calibri" w:eastAsia="Calibri" w:hAnsi="Calibri" w:cs="Calibri"/>
          <w:sz w:val="22"/>
          <w:szCs w:val="22"/>
          <w:highlight w:val="white"/>
        </w:rPr>
        <w:t xml:space="preserve"> </w:t>
      </w:r>
      <w:r>
        <w:rPr>
          <w:rFonts w:ascii="Calibri" w:eastAsia="Calibri" w:hAnsi="Calibri" w:cs="Calibri"/>
          <w:b/>
          <w:i/>
          <w:sz w:val="22"/>
          <w:szCs w:val="22"/>
        </w:rPr>
        <w:t>Безумовно, при витрачанні публічних коштів важливо  усвідомлювати необхідність економії. Однак, за відсутності зваженого підходу до формування технічних вимог це призводить до  закупівлі менш якісного</w:t>
      </w:r>
      <w:r>
        <w:rPr>
          <w:rFonts w:ascii="Calibri" w:eastAsia="Calibri" w:hAnsi="Calibri" w:cs="Calibri"/>
          <w:b/>
          <w:i/>
          <w:sz w:val="22"/>
          <w:szCs w:val="22"/>
        </w:rPr>
        <w:t xml:space="preserve"> предмету закупівлі, що в результаті  дає низьку ефективність закупівлі, а в тривалішому періоді часу може й зумовити надмірне витрачання коштів внаслідок високих витрат на експлуатацію чи використання придбаного товару (роботи, послуги) за нібито низькою </w:t>
      </w:r>
      <w:r>
        <w:rPr>
          <w:rFonts w:ascii="Calibri" w:eastAsia="Calibri" w:hAnsi="Calibri" w:cs="Calibri"/>
          <w:b/>
          <w:i/>
          <w:sz w:val="22"/>
          <w:szCs w:val="22"/>
        </w:rPr>
        <w:t xml:space="preserve">ціною. </w:t>
      </w:r>
    </w:p>
    <w:p w14:paraId="5BE47CD6"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Принцип «пропорційності», теж запозичений з права ЄС, власне і робить акцент на збалансованому підході, за яким вимоги повинні бути пропорційними (об’єктивно співставними) бажаному результату закупівлі.</w:t>
      </w:r>
    </w:p>
    <w:p w14:paraId="679605D1" w14:textId="77777777" w:rsidR="00DD57AC" w:rsidRDefault="00DD57AC">
      <w:pPr>
        <w:widowControl/>
        <w:pBdr>
          <w:top w:val="nil"/>
          <w:left w:val="nil"/>
          <w:bottom w:val="nil"/>
          <w:right w:val="nil"/>
          <w:between w:val="nil"/>
        </w:pBdr>
        <w:shd w:val="clear" w:color="auto" w:fill="FFFFFF"/>
        <w:ind w:left="720"/>
        <w:jc w:val="both"/>
        <w:rPr>
          <w:rFonts w:ascii="Calibri" w:eastAsia="Calibri" w:hAnsi="Calibri" w:cs="Calibri"/>
          <w:color w:val="333333"/>
          <w:sz w:val="24"/>
          <w:szCs w:val="24"/>
        </w:rPr>
      </w:pPr>
    </w:p>
    <w:p w14:paraId="016A083C" w14:textId="77777777" w:rsidR="00DD57AC" w:rsidRDefault="00E16709">
      <w:pPr>
        <w:shd w:val="clear" w:color="auto" w:fill="FFFFFF"/>
        <w:ind w:firstLine="450"/>
        <w:jc w:val="both"/>
        <w:rPr>
          <w:rFonts w:ascii="Calibri" w:eastAsia="Calibri" w:hAnsi="Calibri" w:cs="Calibri"/>
          <w:color w:val="333333"/>
          <w:sz w:val="24"/>
          <w:szCs w:val="24"/>
        </w:rPr>
      </w:pPr>
      <w:bookmarkStart w:id="166" w:name="4hr1b5p" w:colFirst="0" w:colLast="0"/>
      <w:bookmarkEnd w:id="166"/>
      <w:r>
        <w:rPr>
          <w:rFonts w:ascii="Calibri" w:eastAsia="Calibri" w:hAnsi="Calibri" w:cs="Calibri"/>
          <w:color w:val="333333"/>
          <w:sz w:val="24"/>
          <w:szCs w:val="24"/>
        </w:rPr>
        <w:t>3) відкритість та прозорість на всіх стадіях</w:t>
      </w:r>
      <w:r>
        <w:rPr>
          <w:rFonts w:ascii="Calibri" w:eastAsia="Calibri" w:hAnsi="Calibri" w:cs="Calibri"/>
          <w:color w:val="333333"/>
          <w:sz w:val="24"/>
          <w:szCs w:val="24"/>
        </w:rPr>
        <w:t xml:space="preserve"> закупівель;</w:t>
      </w:r>
    </w:p>
    <w:p w14:paraId="5BCA8916"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3FA000B" w14:textId="77777777" w:rsidR="00DD57AC" w:rsidRDefault="00E16709">
      <w:pPr>
        <w:shd w:val="clear" w:color="auto" w:fill="FFFFFF"/>
        <w:ind w:firstLine="450"/>
        <w:jc w:val="both"/>
        <w:rPr>
          <w:rFonts w:ascii="Calibri" w:eastAsia="Calibri" w:hAnsi="Calibri" w:cs="Calibri"/>
          <w:color w:val="000000"/>
          <w:sz w:val="28"/>
          <w:szCs w:val="28"/>
        </w:rPr>
      </w:pPr>
      <w:r>
        <w:rPr>
          <w:rFonts w:ascii="Calibri" w:eastAsia="Calibri" w:hAnsi="Calibri" w:cs="Calibri"/>
          <w:b/>
          <w:i/>
          <w:sz w:val="22"/>
          <w:szCs w:val="22"/>
        </w:rPr>
        <w:t xml:space="preserve">Цей принцип забезпечується через оприлюднення практично всіх документів, які стосуються закупівлі, на веб-порталі Уповноваженого органу та гарантування вільного доступу до цих документів всіма бажаючими. Перелік документів та строки </w:t>
      </w:r>
      <w:r>
        <w:rPr>
          <w:rFonts w:ascii="Calibri" w:eastAsia="Calibri" w:hAnsi="Calibri" w:cs="Calibri"/>
          <w:b/>
          <w:i/>
          <w:sz w:val="22"/>
          <w:szCs w:val="22"/>
        </w:rPr>
        <w:t>оприлюднення зазначені в статті 10 Закону.</w:t>
      </w:r>
      <w:r>
        <w:rPr>
          <w:rFonts w:ascii="Calibri" w:eastAsia="Calibri" w:hAnsi="Calibri" w:cs="Calibri"/>
          <w:color w:val="000000"/>
          <w:sz w:val="28"/>
          <w:szCs w:val="28"/>
        </w:rPr>
        <w:t xml:space="preserve"> </w:t>
      </w:r>
    </w:p>
    <w:p w14:paraId="28E045EB" w14:textId="77777777" w:rsidR="00DD57AC" w:rsidRDefault="00DD57AC">
      <w:pPr>
        <w:shd w:val="clear" w:color="auto" w:fill="FFFFFF"/>
        <w:ind w:firstLine="450"/>
        <w:jc w:val="both"/>
        <w:rPr>
          <w:rFonts w:ascii="Calibri" w:eastAsia="Calibri" w:hAnsi="Calibri" w:cs="Calibri"/>
          <w:color w:val="333333"/>
          <w:sz w:val="24"/>
          <w:szCs w:val="24"/>
        </w:rPr>
      </w:pPr>
    </w:p>
    <w:p w14:paraId="3EE70A62" w14:textId="77777777" w:rsidR="00DD57AC" w:rsidRDefault="00E16709">
      <w:pPr>
        <w:shd w:val="clear" w:color="auto" w:fill="FFFFFF"/>
        <w:ind w:firstLine="450"/>
        <w:jc w:val="both"/>
        <w:rPr>
          <w:rFonts w:ascii="Calibri" w:eastAsia="Calibri" w:hAnsi="Calibri" w:cs="Calibri"/>
          <w:color w:val="333333"/>
          <w:sz w:val="24"/>
          <w:szCs w:val="24"/>
        </w:rPr>
      </w:pPr>
      <w:bookmarkStart w:id="167" w:name="2wwbldi" w:colFirst="0" w:colLast="0"/>
      <w:bookmarkEnd w:id="167"/>
      <w:r>
        <w:rPr>
          <w:rFonts w:ascii="Calibri" w:eastAsia="Calibri" w:hAnsi="Calibri" w:cs="Calibri"/>
          <w:color w:val="333333"/>
          <w:sz w:val="24"/>
          <w:szCs w:val="24"/>
        </w:rPr>
        <w:t>4) недискримінація учасників та рівне ставлення до них;</w:t>
      </w:r>
    </w:p>
    <w:p w14:paraId="40862C6A"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662BE0A"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Деталізація дотримання принципу недискримінації передбачено цією ж статтею 5 Закону. Зокрема, в частині 2 цієї статті зазначено, що вітчизняні та</w:t>
      </w:r>
      <w:r>
        <w:rPr>
          <w:rFonts w:ascii="Calibri" w:eastAsia="Calibri" w:hAnsi="Calibri" w:cs="Calibri"/>
          <w:b/>
          <w:i/>
          <w:sz w:val="22"/>
          <w:szCs w:val="22"/>
        </w:rPr>
        <w:t xml:space="preserve"> іноземні учасники беруть участь у процедурах закупівель на рівних умовах.</w:t>
      </w:r>
    </w:p>
    <w:p w14:paraId="4521762D"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Крім цього, згідно частини третьої статті 22 Закону тендерна документація  не повинна містити вимог, що обмежують конкуренцію та призводять до дискримінації учасників.</w:t>
      </w:r>
    </w:p>
    <w:p w14:paraId="2FBF6F98" w14:textId="77777777" w:rsidR="00DD57AC" w:rsidRDefault="00E16709">
      <w:pP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Логіка цього </w:t>
      </w:r>
      <w:r>
        <w:rPr>
          <w:rFonts w:ascii="Calibri" w:eastAsia="Calibri" w:hAnsi="Calibri" w:cs="Calibri"/>
          <w:b/>
          <w:i/>
          <w:color w:val="000000"/>
          <w:sz w:val="22"/>
          <w:szCs w:val="22"/>
        </w:rPr>
        <w:t>принципу передбачає завчасне оприлюднення однакових для всіх умов закупівлі (оголошення та тендерна документація), самі умови закупівлі повинні бути нейтральними для створення рівних можливостей взяти участь у процедурі закупівлі широкому загалу бізнесу (з</w:t>
      </w:r>
      <w:r>
        <w:rPr>
          <w:rFonts w:ascii="Calibri" w:eastAsia="Calibri" w:hAnsi="Calibri" w:cs="Calibri"/>
          <w:b/>
          <w:i/>
          <w:color w:val="000000"/>
          <w:sz w:val="22"/>
          <w:szCs w:val="22"/>
        </w:rPr>
        <w:t xml:space="preserve"> різних регіонів, країн, незалежно від форми власності, організаційно-правової форми тощо), а також повинна бути справедлива неупереджена оцінка поданих пропозицій  та вибір  переможця.</w:t>
      </w:r>
    </w:p>
    <w:p w14:paraId="5E28EC7D" w14:textId="77777777" w:rsidR="00DD57AC" w:rsidRDefault="00DD57AC">
      <w:pPr>
        <w:shd w:val="clear" w:color="auto" w:fill="FFFFFF"/>
        <w:ind w:firstLine="450"/>
        <w:jc w:val="both"/>
        <w:rPr>
          <w:rFonts w:ascii="Calibri" w:eastAsia="Calibri" w:hAnsi="Calibri" w:cs="Calibri"/>
          <w:color w:val="333333"/>
          <w:sz w:val="24"/>
          <w:szCs w:val="24"/>
        </w:rPr>
      </w:pPr>
    </w:p>
    <w:p w14:paraId="6305622E" w14:textId="77777777" w:rsidR="00DD57AC" w:rsidRDefault="00DD57AC">
      <w:pPr>
        <w:shd w:val="clear" w:color="auto" w:fill="FFFFFF"/>
        <w:ind w:firstLine="450"/>
        <w:jc w:val="both"/>
        <w:rPr>
          <w:rFonts w:ascii="Calibri" w:eastAsia="Calibri" w:hAnsi="Calibri" w:cs="Calibri"/>
          <w:color w:val="333333"/>
          <w:sz w:val="24"/>
          <w:szCs w:val="24"/>
        </w:rPr>
      </w:pPr>
    </w:p>
    <w:p w14:paraId="609478B1" w14:textId="77777777" w:rsidR="00DD57AC" w:rsidRDefault="00E16709">
      <w:pPr>
        <w:shd w:val="clear" w:color="auto" w:fill="FFFFFF"/>
        <w:ind w:firstLine="450"/>
        <w:jc w:val="both"/>
        <w:rPr>
          <w:rFonts w:ascii="Calibri" w:eastAsia="Calibri" w:hAnsi="Calibri" w:cs="Calibri"/>
          <w:color w:val="333333"/>
          <w:sz w:val="24"/>
          <w:szCs w:val="24"/>
        </w:rPr>
      </w:pPr>
      <w:bookmarkStart w:id="168" w:name="1c1lvlb" w:colFirst="0" w:colLast="0"/>
      <w:bookmarkEnd w:id="168"/>
      <w:r>
        <w:rPr>
          <w:rFonts w:ascii="Calibri" w:eastAsia="Calibri" w:hAnsi="Calibri" w:cs="Calibri"/>
          <w:color w:val="333333"/>
          <w:sz w:val="24"/>
          <w:szCs w:val="24"/>
        </w:rPr>
        <w:t>5) об’єктивне та неупереджене визначення переможця процедури закупів</w:t>
      </w:r>
      <w:r>
        <w:rPr>
          <w:rFonts w:ascii="Calibri" w:eastAsia="Calibri" w:hAnsi="Calibri" w:cs="Calibri"/>
          <w:color w:val="333333"/>
          <w:sz w:val="24"/>
          <w:szCs w:val="24"/>
        </w:rPr>
        <w:t>лі/спрощеної закупівлі;</w:t>
      </w:r>
    </w:p>
    <w:p w14:paraId="3AE7136A"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DE09FAD"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Цей принцип дуже важливий з точки зору отримання  оптимального результату закупівлі. Важливо забезпечити рівне та об’єктивне відношення до всіх учасників. </w:t>
      </w:r>
    </w:p>
    <w:p w14:paraId="3D5A8557" w14:textId="77777777" w:rsidR="00DD57AC" w:rsidRDefault="00DD57AC">
      <w:pPr>
        <w:shd w:val="clear" w:color="auto" w:fill="FFFFFF"/>
        <w:ind w:firstLine="450"/>
        <w:jc w:val="both"/>
        <w:rPr>
          <w:rFonts w:ascii="Calibri" w:eastAsia="Calibri" w:hAnsi="Calibri" w:cs="Calibri"/>
          <w:color w:val="333333"/>
          <w:sz w:val="24"/>
          <w:szCs w:val="24"/>
        </w:rPr>
      </w:pPr>
    </w:p>
    <w:p w14:paraId="54BA3E1C" w14:textId="77777777" w:rsidR="00DD57AC" w:rsidRDefault="00E16709">
      <w:pPr>
        <w:shd w:val="clear" w:color="auto" w:fill="FFFFFF"/>
        <w:ind w:firstLine="450"/>
        <w:jc w:val="both"/>
        <w:rPr>
          <w:rFonts w:ascii="Calibri" w:eastAsia="Calibri" w:hAnsi="Calibri" w:cs="Calibri"/>
          <w:color w:val="333333"/>
          <w:sz w:val="24"/>
          <w:szCs w:val="24"/>
        </w:rPr>
      </w:pPr>
      <w:bookmarkStart w:id="169" w:name="3w19e94" w:colFirst="0" w:colLast="0"/>
      <w:bookmarkEnd w:id="169"/>
      <w:r>
        <w:rPr>
          <w:rFonts w:ascii="Calibri" w:eastAsia="Calibri" w:hAnsi="Calibri" w:cs="Calibri"/>
          <w:color w:val="333333"/>
          <w:sz w:val="24"/>
          <w:szCs w:val="24"/>
        </w:rPr>
        <w:t>6) запобігання корупційним діям і зловживанням.</w:t>
      </w:r>
    </w:p>
    <w:p w14:paraId="07ED9A68"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1494047"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Однією із цілей розробки та впровадження конкурсних механізмів у сфері публічних закупівель є запобігання проявам корупції. Реалізація цього принципу здійснюється в першу чергу шляхом забезпечення прозорості і доступності інформації про закупівлі, підзвітн</w:t>
      </w:r>
      <w:r>
        <w:rPr>
          <w:rFonts w:ascii="Calibri" w:eastAsia="Calibri" w:hAnsi="Calibri" w:cs="Calibri"/>
          <w:b/>
          <w:i/>
          <w:sz w:val="22"/>
          <w:szCs w:val="22"/>
        </w:rPr>
        <w:t>ості та контролю у сфері закупівель. Саме для цього передбачені: оприлюднення в електронному вигляді максимально можливої кількості документів, пов’язаних із закупівлями; складання звітності; відповідальність посадових осіб замовника та учасника за порушен</w:t>
      </w:r>
      <w:r>
        <w:rPr>
          <w:rFonts w:ascii="Calibri" w:eastAsia="Calibri" w:hAnsi="Calibri" w:cs="Calibri"/>
          <w:b/>
          <w:i/>
          <w:sz w:val="22"/>
          <w:szCs w:val="22"/>
        </w:rPr>
        <w:t>ня законодавства у цій сфері; не допущення участі у торгах суб’єктів господарювання за вчинені ними корупційні та інші правопорушення.</w:t>
      </w:r>
    </w:p>
    <w:p w14:paraId="3233BBFC" w14:textId="77777777" w:rsidR="00DD57AC" w:rsidRDefault="00DD57AC">
      <w:pPr>
        <w:shd w:val="clear" w:color="auto" w:fill="FFFFFF"/>
        <w:ind w:firstLine="450"/>
        <w:jc w:val="both"/>
        <w:rPr>
          <w:rFonts w:ascii="Calibri" w:eastAsia="Calibri" w:hAnsi="Calibri" w:cs="Calibri"/>
          <w:color w:val="333333"/>
          <w:sz w:val="24"/>
          <w:szCs w:val="24"/>
        </w:rPr>
      </w:pPr>
    </w:p>
    <w:p w14:paraId="05BF845F" w14:textId="77777777" w:rsidR="00DD57AC" w:rsidRDefault="00E16709">
      <w:pPr>
        <w:shd w:val="clear" w:color="auto" w:fill="FFFFFF"/>
        <w:ind w:firstLine="450"/>
        <w:jc w:val="both"/>
        <w:rPr>
          <w:rFonts w:ascii="Calibri" w:eastAsia="Calibri" w:hAnsi="Calibri" w:cs="Calibri"/>
          <w:color w:val="333333"/>
          <w:sz w:val="24"/>
          <w:szCs w:val="24"/>
        </w:rPr>
      </w:pPr>
      <w:bookmarkStart w:id="170" w:name="2b6jogx" w:colFirst="0" w:colLast="0"/>
      <w:bookmarkEnd w:id="170"/>
      <w:r>
        <w:rPr>
          <w:rFonts w:ascii="Calibri" w:eastAsia="Calibri" w:hAnsi="Calibri" w:cs="Calibri"/>
          <w:color w:val="333333"/>
          <w:sz w:val="24"/>
          <w:szCs w:val="24"/>
        </w:rPr>
        <w:t>2. Учасники (резиденти та нерезиденти) всіх форм власності та організаційно-правових форм беруть участь у процедурах зак</w:t>
      </w:r>
      <w:r>
        <w:rPr>
          <w:rFonts w:ascii="Calibri" w:eastAsia="Calibri" w:hAnsi="Calibri" w:cs="Calibri"/>
          <w:color w:val="333333"/>
          <w:sz w:val="24"/>
          <w:szCs w:val="24"/>
        </w:rPr>
        <w:t>упівель/спрощених закупівлях на рівних умовах.</w:t>
      </w:r>
    </w:p>
    <w:p w14:paraId="1F45F17A" w14:textId="77777777" w:rsidR="00DD57AC" w:rsidRDefault="00E16709">
      <w:pPr>
        <w:shd w:val="clear" w:color="auto" w:fill="FFFFFF"/>
        <w:jc w:val="both"/>
        <w:rPr>
          <w:rFonts w:ascii="Calibri" w:eastAsia="Calibri" w:hAnsi="Calibri" w:cs="Calibri"/>
          <w:b/>
          <w:i/>
          <w:sz w:val="22"/>
          <w:szCs w:val="22"/>
          <w:u w:val="single"/>
        </w:rPr>
      </w:pPr>
      <w:bookmarkStart w:id="171" w:name="qbtyoq" w:colFirst="0" w:colLast="0"/>
      <w:bookmarkEnd w:id="171"/>
      <w:r>
        <w:rPr>
          <w:rFonts w:ascii="Calibri" w:eastAsia="Calibri" w:hAnsi="Calibri" w:cs="Calibri"/>
          <w:b/>
          <w:i/>
          <w:sz w:val="22"/>
          <w:szCs w:val="22"/>
          <w:u w:val="single"/>
        </w:rPr>
        <w:t>Коментар:</w:t>
      </w:r>
    </w:p>
    <w:p w14:paraId="594D9B4D"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Разом з цим, замовники та учасники процедур закупівель мають враховувати норми Закону України «Про санкції», який передбачає механізм заборони визначати переможцем процедури </w:t>
      </w:r>
      <w:r>
        <w:rPr>
          <w:rFonts w:ascii="Calibri" w:eastAsia="Calibri" w:hAnsi="Calibri" w:cs="Calibri"/>
          <w:b/>
          <w:i/>
          <w:sz w:val="22"/>
          <w:szCs w:val="22"/>
        </w:rPr>
        <w:lastRenderedPageBreak/>
        <w:t xml:space="preserve">закупівлі учасника, щодо </w:t>
      </w:r>
      <w:r>
        <w:rPr>
          <w:rFonts w:ascii="Calibri" w:eastAsia="Calibri" w:hAnsi="Calibri" w:cs="Calibri"/>
          <w:b/>
          <w:i/>
          <w:sz w:val="22"/>
          <w:szCs w:val="22"/>
        </w:rPr>
        <w:t>якого у встановленому законодавством України порядку запроваджені санкції.</w:t>
      </w:r>
    </w:p>
    <w:p w14:paraId="114BCBD7" w14:textId="77777777" w:rsidR="00DD57AC" w:rsidRDefault="00DD57AC">
      <w:pPr>
        <w:shd w:val="clear" w:color="auto" w:fill="FFFFFF"/>
        <w:ind w:firstLine="450"/>
        <w:jc w:val="both"/>
        <w:rPr>
          <w:rFonts w:ascii="Calibri" w:eastAsia="Calibri" w:hAnsi="Calibri" w:cs="Calibri"/>
          <w:color w:val="333333"/>
          <w:sz w:val="24"/>
          <w:szCs w:val="24"/>
        </w:rPr>
      </w:pPr>
    </w:p>
    <w:p w14:paraId="23D7BC0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Замовники забезпечують вільний доступ усіх учасників до інформації про закупівлю, передбаченої цим Законом.</w:t>
      </w:r>
    </w:p>
    <w:p w14:paraId="2655A9AB" w14:textId="77777777" w:rsidR="00DD57AC" w:rsidRDefault="00E16709">
      <w:pPr>
        <w:shd w:val="clear" w:color="auto" w:fill="FFFFFF"/>
        <w:jc w:val="both"/>
        <w:rPr>
          <w:rFonts w:ascii="Calibri" w:eastAsia="Calibri" w:hAnsi="Calibri" w:cs="Calibri"/>
          <w:b/>
          <w:i/>
          <w:sz w:val="22"/>
          <w:szCs w:val="22"/>
          <w:u w:val="single"/>
        </w:rPr>
      </w:pPr>
      <w:bookmarkStart w:id="172" w:name="3abhhcj" w:colFirst="0" w:colLast="0"/>
      <w:bookmarkEnd w:id="172"/>
      <w:r>
        <w:rPr>
          <w:rFonts w:ascii="Calibri" w:eastAsia="Calibri" w:hAnsi="Calibri" w:cs="Calibri"/>
          <w:b/>
          <w:i/>
          <w:sz w:val="22"/>
          <w:szCs w:val="22"/>
          <w:u w:val="single"/>
        </w:rPr>
        <w:t>Коментар:</w:t>
      </w:r>
    </w:p>
    <w:p w14:paraId="3F5ADD6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Для надання більш широких можливостей для своєчасного отрим</w:t>
      </w:r>
      <w:r>
        <w:rPr>
          <w:rFonts w:ascii="Calibri" w:eastAsia="Calibri" w:hAnsi="Calibri" w:cs="Calibri"/>
          <w:b/>
          <w:i/>
          <w:sz w:val="22"/>
          <w:szCs w:val="22"/>
        </w:rPr>
        <w:t>ання інформації про публічні закупівлі саме іноземними учасниками частиною четвертою статті 10 Закону передбачено, що оголошення про проведення процедури закупівлі та про результати процедури закупівлі у строки, встановлені в частині першій цієї статті, об</w:t>
      </w:r>
      <w:r>
        <w:rPr>
          <w:rFonts w:ascii="Calibri" w:eastAsia="Calibri" w:hAnsi="Calibri" w:cs="Calibri"/>
          <w:b/>
          <w:i/>
          <w:sz w:val="22"/>
          <w:szCs w:val="22"/>
        </w:rPr>
        <w:t>ов’язково додатково оприлюднюються англійською мовою, якщо очікувана вартість закупівлі перевищує суму, еквівалентну: для товарів та  послуг - 133 тисячам євро; для робіт - 5 мільйонам 150 тисячам</w:t>
      </w:r>
      <w:r>
        <w:rPr>
          <w:rFonts w:ascii="Calibri" w:eastAsia="Calibri" w:hAnsi="Calibri" w:cs="Calibri"/>
          <w:sz w:val="22"/>
          <w:szCs w:val="22"/>
        </w:rPr>
        <w:t xml:space="preserve"> </w:t>
      </w:r>
      <w:r>
        <w:rPr>
          <w:rFonts w:ascii="Calibri" w:eastAsia="Calibri" w:hAnsi="Calibri" w:cs="Calibri"/>
          <w:b/>
          <w:i/>
          <w:sz w:val="22"/>
          <w:szCs w:val="22"/>
        </w:rPr>
        <w:t>євро.</w:t>
      </w:r>
    </w:p>
    <w:p w14:paraId="1BEBF7C2"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Крім цього, згідно частини 6 статті 10 Закону доступ </w:t>
      </w:r>
      <w:r>
        <w:rPr>
          <w:rFonts w:ascii="Calibri" w:eastAsia="Calibri" w:hAnsi="Calibri" w:cs="Calibri"/>
          <w:b/>
          <w:i/>
          <w:sz w:val="22"/>
          <w:szCs w:val="22"/>
        </w:rPr>
        <w:t xml:space="preserve">користувачів до інформації, оприлюдненої </w:t>
      </w:r>
      <w:r>
        <w:rPr>
          <w:rFonts w:ascii="Calibri" w:eastAsia="Calibri" w:hAnsi="Calibri" w:cs="Calibri"/>
          <w:b/>
          <w:i/>
          <w:color w:val="333333"/>
          <w:sz w:val="22"/>
          <w:szCs w:val="22"/>
        </w:rPr>
        <w:t>в електронній системі закупівель,</w:t>
      </w:r>
      <w:r>
        <w:rPr>
          <w:rFonts w:ascii="Calibri" w:eastAsia="Calibri" w:hAnsi="Calibri" w:cs="Calibri"/>
          <w:b/>
          <w:i/>
          <w:sz w:val="22"/>
          <w:szCs w:val="22"/>
        </w:rPr>
        <w:t>є  безоплатним та вільним.</w:t>
      </w:r>
    </w:p>
    <w:p w14:paraId="468C8A51" w14:textId="77777777" w:rsidR="00DD57AC" w:rsidRDefault="00DD57AC">
      <w:pPr>
        <w:shd w:val="clear" w:color="auto" w:fill="FFFFFF"/>
        <w:ind w:firstLine="450"/>
        <w:jc w:val="both"/>
        <w:rPr>
          <w:rFonts w:ascii="Calibri" w:eastAsia="Calibri" w:hAnsi="Calibri" w:cs="Calibri"/>
          <w:b/>
          <w:i/>
          <w:sz w:val="22"/>
          <w:szCs w:val="22"/>
        </w:rPr>
      </w:pPr>
    </w:p>
    <w:p w14:paraId="18A3322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Замовники не мають права встановлювати жодних дискримінаційних вимог до учасників.</w:t>
      </w:r>
    </w:p>
    <w:p w14:paraId="47C7A4C9" w14:textId="77777777" w:rsidR="00DD57AC" w:rsidRDefault="00E16709">
      <w:pPr>
        <w:shd w:val="clear" w:color="auto" w:fill="FFFFFF"/>
        <w:jc w:val="both"/>
        <w:rPr>
          <w:rFonts w:ascii="Calibri" w:eastAsia="Calibri" w:hAnsi="Calibri" w:cs="Calibri"/>
          <w:b/>
          <w:i/>
          <w:sz w:val="22"/>
          <w:szCs w:val="22"/>
          <w:u w:val="single"/>
        </w:rPr>
      </w:pPr>
      <w:bookmarkStart w:id="173" w:name="1pgrrkc" w:colFirst="0" w:colLast="0"/>
      <w:bookmarkEnd w:id="173"/>
      <w:r>
        <w:rPr>
          <w:rFonts w:ascii="Calibri" w:eastAsia="Calibri" w:hAnsi="Calibri" w:cs="Calibri"/>
          <w:b/>
          <w:i/>
          <w:sz w:val="22"/>
          <w:szCs w:val="22"/>
          <w:u w:val="single"/>
        </w:rPr>
        <w:t>Коментар:</w:t>
      </w:r>
    </w:p>
    <w:p w14:paraId="510989B6"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Дискримінаційними вважаються вимоги, які виходять за межі </w:t>
      </w:r>
      <w:r>
        <w:rPr>
          <w:rFonts w:ascii="Calibri" w:eastAsia="Calibri" w:hAnsi="Calibri" w:cs="Calibri"/>
          <w:b/>
          <w:i/>
          <w:sz w:val="22"/>
          <w:szCs w:val="22"/>
        </w:rPr>
        <w:t>вимог, передбачених цим Законом, насамперед статей  16 і 17, а також технічних вимог до предмета закупівлі, які штучно звужують конкуренцію. При цьому, факт дискримінаційності вимог може бути встановлено лише у разі оскарження процедури закупівлі, у разі м</w:t>
      </w:r>
      <w:r>
        <w:rPr>
          <w:rFonts w:ascii="Calibri" w:eastAsia="Calibri" w:hAnsi="Calibri" w:cs="Calibri"/>
          <w:b/>
          <w:i/>
          <w:sz w:val="22"/>
          <w:szCs w:val="22"/>
        </w:rPr>
        <w:t>оніторингу або перевірки та у випадку відповідного судового провадження (щодо оскарження учасником дій замовника, оскарження в судовому порядку рішення АМКУ як органу оскарження, або судового розгляду щодо результатів моніторингу або перевірки органу ДАСУ)</w:t>
      </w:r>
      <w:r>
        <w:rPr>
          <w:rFonts w:ascii="Calibri" w:eastAsia="Calibri" w:hAnsi="Calibri" w:cs="Calibri"/>
          <w:b/>
          <w:i/>
          <w:sz w:val="22"/>
          <w:szCs w:val="22"/>
        </w:rPr>
        <w:t>.</w:t>
      </w:r>
    </w:p>
    <w:p w14:paraId="75F4EB06" w14:textId="77777777" w:rsidR="00DD57AC" w:rsidRDefault="00DD57AC">
      <w:pPr>
        <w:shd w:val="clear" w:color="auto" w:fill="FFFFFF"/>
        <w:ind w:firstLine="450"/>
        <w:jc w:val="both"/>
        <w:rPr>
          <w:rFonts w:ascii="Calibri" w:eastAsia="Calibri" w:hAnsi="Calibri" w:cs="Calibri"/>
          <w:color w:val="333333"/>
          <w:sz w:val="24"/>
          <w:szCs w:val="24"/>
        </w:rPr>
      </w:pPr>
    </w:p>
    <w:p w14:paraId="4FE9323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 Замовники, учасники процедур закупівлі, суб’єкт оскарження, а також їхні представники повинні добросовісно користуватися своїми правами, визначеними цим Законом.</w:t>
      </w:r>
    </w:p>
    <w:p w14:paraId="4037B375" w14:textId="77777777" w:rsidR="00DD57AC" w:rsidRDefault="00E16709">
      <w:pPr>
        <w:shd w:val="clear" w:color="auto" w:fill="FFFFFF"/>
        <w:ind w:firstLine="450"/>
        <w:jc w:val="both"/>
        <w:rPr>
          <w:rFonts w:ascii="Calibri" w:eastAsia="Calibri" w:hAnsi="Calibri" w:cs="Calibri"/>
          <w:color w:val="333333"/>
          <w:sz w:val="24"/>
          <w:szCs w:val="24"/>
        </w:rPr>
      </w:pPr>
      <w:bookmarkStart w:id="174" w:name="49gfa85" w:colFirst="0" w:colLast="0"/>
      <w:bookmarkEnd w:id="174"/>
      <w:r>
        <w:rPr>
          <w:rFonts w:ascii="Calibri" w:eastAsia="Calibri" w:hAnsi="Calibri" w:cs="Calibri"/>
          <w:color w:val="333333"/>
          <w:sz w:val="24"/>
          <w:szCs w:val="24"/>
        </w:rPr>
        <w:t xml:space="preserve">Забороняється зловживання правами, у тому числі правом на оскарження рішень, дії чи </w:t>
      </w:r>
      <w:r>
        <w:rPr>
          <w:rFonts w:ascii="Calibri" w:eastAsia="Calibri" w:hAnsi="Calibri" w:cs="Calibri"/>
          <w:color w:val="333333"/>
          <w:sz w:val="24"/>
          <w:szCs w:val="24"/>
        </w:rPr>
        <w:t>бездіяльності замовника.</w:t>
      </w:r>
    </w:p>
    <w:p w14:paraId="33EC5CAE" w14:textId="77777777" w:rsidR="00DD57AC" w:rsidRDefault="00E16709">
      <w:pPr>
        <w:shd w:val="clear" w:color="auto" w:fill="FFFFFF"/>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DAC5C80"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Дана норма стосується насамперед питання оскарження і має більше ідеологічне навантаження, аніж практично-правове (оскільки відсутні критерії встановлення зловживання правами,  а також не визначено суб’єкта та наслідки та</w:t>
      </w:r>
      <w:r>
        <w:rPr>
          <w:rFonts w:ascii="Calibri" w:eastAsia="Calibri" w:hAnsi="Calibri" w:cs="Calibri"/>
          <w:b/>
          <w:i/>
          <w:sz w:val="22"/>
          <w:szCs w:val="22"/>
        </w:rPr>
        <w:t>кої оцінки щодо наявності чи відсутності такого зловживання), з метою виваженого підходу до оскарження процедур закупівель.</w:t>
      </w:r>
    </w:p>
    <w:p w14:paraId="28655373" w14:textId="77777777" w:rsidR="00DD57AC" w:rsidRDefault="00DD57AC">
      <w:pPr>
        <w:shd w:val="clear" w:color="auto" w:fill="FFFFFF"/>
        <w:ind w:firstLine="450"/>
        <w:jc w:val="both"/>
        <w:rPr>
          <w:rFonts w:ascii="Calibri" w:eastAsia="Calibri" w:hAnsi="Calibri" w:cs="Calibri"/>
          <w:b/>
          <w:i/>
          <w:sz w:val="22"/>
          <w:szCs w:val="22"/>
        </w:rPr>
      </w:pPr>
    </w:p>
    <w:p w14:paraId="523F180D" w14:textId="77777777" w:rsidR="00DD57AC" w:rsidRDefault="00E16709">
      <w:pPr>
        <w:shd w:val="clear" w:color="auto" w:fill="FFFFFF"/>
        <w:ind w:firstLine="450"/>
        <w:jc w:val="both"/>
        <w:rPr>
          <w:rFonts w:ascii="Calibri" w:eastAsia="Calibri" w:hAnsi="Calibri" w:cs="Calibri"/>
          <w:color w:val="333333"/>
          <w:sz w:val="24"/>
          <w:szCs w:val="24"/>
        </w:rPr>
      </w:pPr>
      <w:bookmarkStart w:id="175" w:name="_2olpkfy" w:colFirst="0" w:colLast="0"/>
      <w:bookmarkEnd w:id="175"/>
      <w:r>
        <w:rPr>
          <w:rFonts w:ascii="Calibri" w:eastAsia="Calibri" w:hAnsi="Calibri" w:cs="Calibri"/>
          <w:b/>
          <w:color w:val="333333"/>
          <w:sz w:val="24"/>
          <w:szCs w:val="24"/>
        </w:rPr>
        <w:t>Стаття 6.</w:t>
      </w:r>
      <w:r>
        <w:rPr>
          <w:rFonts w:ascii="Calibri" w:eastAsia="Calibri" w:hAnsi="Calibri" w:cs="Calibri"/>
          <w:color w:val="333333"/>
          <w:sz w:val="24"/>
          <w:szCs w:val="24"/>
        </w:rPr>
        <w:t> Міжнародні зобов’язання України у сфері закупівель</w:t>
      </w:r>
    </w:p>
    <w:p w14:paraId="598A8A2E" w14:textId="77777777" w:rsidR="00DD57AC" w:rsidRDefault="00E16709">
      <w:pPr>
        <w:shd w:val="clear" w:color="auto" w:fill="FFFFFF"/>
        <w:ind w:firstLine="450"/>
        <w:jc w:val="both"/>
        <w:rPr>
          <w:rFonts w:ascii="Calibri" w:eastAsia="Calibri" w:hAnsi="Calibri" w:cs="Calibri"/>
          <w:color w:val="333333"/>
          <w:sz w:val="24"/>
          <w:szCs w:val="24"/>
        </w:rPr>
      </w:pPr>
      <w:bookmarkStart w:id="176" w:name="13qzunr" w:colFirst="0" w:colLast="0"/>
      <w:bookmarkEnd w:id="176"/>
      <w:r>
        <w:rPr>
          <w:rFonts w:ascii="Calibri" w:eastAsia="Calibri" w:hAnsi="Calibri" w:cs="Calibri"/>
          <w:color w:val="333333"/>
          <w:sz w:val="24"/>
          <w:szCs w:val="24"/>
        </w:rPr>
        <w:t xml:space="preserve">1. Якщо міжнародним договором України, згоду на обов’язковість якого </w:t>
      </w:r>
      <w:r>
        <w:rPr>
          <w:rFonts w:ascii="Calibri" w:eastAsia="Calibri" w:hAnsi="Calibri" w:cs="Calibri"/>
          <w:color w:val="333333"/>
          <w:sz w:val="24"/>
          <w:szCs w:val="24"/>
        </w:rPr>
        <w:t>надано Верховною Радою України, передбачено інший порядок закупівлі, ніж визначений цим Законом, застосовуються положення міжнародного договору України, з урахуванням принципів, встановлених у </w:t>
      </w:r>
      <w:hyperlink r:id="rId85" w:anchor="n928">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статті 5 цього Закону.</w:t>
      </w:r>
    </w:p>
    <w:p w14:paraId="32E3F049" w14:textId="77777777" w:rsidR="00DD57AC" w:rsidRDefault="00E16709">
      <w:pPr>
        <w:shd w:val="clear" w:color="auto" w:fill="FFFFFF"/>
        <w:ind w:firstLine="450"/>
        <w:jc w:val="both"/>
        <w:rPr>
          <w:rFonts w:ascii="Calibri" w:eastAsia="Calibri" w:hAnsi="Calibri" w:cs="Calibri"/>
          <w:color w:val="333333"/>
          <w:sz w:val="24"/>
          <w:szCs w:val="24"/>
        </w:rPr>
      </w:pPr>
      <w:bookmarkStart w:id="177" w:name="3nqndbk" w:colFirst="0" w:colLast="0"/>
      <w:bookmarkEnd w:id="177"/>
      <w:r>
        <w:rPr>
          <w:rFonts w:ascii="Calibri" w:eastAsia="Calibri" w:hAnsi="Calibri" w:cs="Calibri"/>
          <w:color w:val="333333"/>
          <w:sz w:val="24"/>
          <w:szCs w:val="24"/>
        </w:rPr>
        <w:t>2. Закупівля товарів, робіт і послуг за кошти кредитів, позик, грантів, що надані відповідно до міжнародних договорів України Міжнародним банком реконструкції та розвитку, Міжнародною фінансовою корпорац</w:t>
      </w:r>
      <w:r>
        <w:rPr>
          <w:rFonts w:ascii="Calibri" w:eastAsia="Calibri" w:hAnsi="Calibri" w:cs="Calibri"/>
          <w:color w:val="333333"/>
          <w:sz w:val="24"/>
          <w:szCs w:val="24"/>
        </w:rPr>
        <w:t>ією, Багатостороннім агентством з гарантування інвестицій, Міжнародною асоціацією розвитку, Європейським банком реконструкції та розвитку, Європейським інвестиційним банком, Північним інвестиційним банком, а також іншими міжнародними валютно-кредитними орг</w:t>
      </w:r>
      <w:r>
        <w:rPr>
          <w:rFonts w:ascii="Calibri" w:eastAsia="Calibri" w:hAnsi="Calibri" w:cs="Calibri"/>
          <w:color w:val="333333"/>
          <w:sz w:val="24"/>
          <w:szCs w:val="24"/>
        </w:rPr>
        <w:t>анізаціями, здійснюється згідно з правилами і процедурами, встановленими цими організаціями з урахуванням принципів, встановлених у </w:t>
      </w:r>
      <w:hyperlink r:id="rId86" w:anchor="n928">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статті 5 цього Закону, а в разі</w:t>
      </w:r>
      <w:r>
        <w:rPr>
          <w:rFonts w:ascii="Calibri" w:eastAsia="Calibri" w:hAnsi="Calibri" w:cs="Calibri"/>
          <w:color w:val="333333"/>
          <w:sz w:val="24"/>
          <w:szCs w:val="24"/>
        </w:rPr>
        <w:t xml:space="preserve"> невстановлення таких правил і процедур - відповідно до цього Закону, </w:t>
      </w:r>
      <w:r>
        <w:rPr>
          <w:rFonts w:ascii="Calibri" w:eastAsia="Calibri" w:hAnsi="Calibri" w:cs="Calibri"/>
          <w:color w:val="333333"/>
          <w:shd w:val="clear" w:color="auto" w:fill="FFFFE2"/>
        </w:rPr>
        <w:t>а також з урахуванням встановлених законом вимог щодо ступеня локалізації виробництва".</w:t>
      </w:r>
    </w:p>
    <w:p w14:paraId="6D85F7BC" w14:textId="77777777" w:rsidR="00DD57AC" w:rsidRDefault="00E16709">
      <w:pPr>
        <w:shd w:val="clear" w:color="auto" w:fill="FFFFFF"/>
        <w:ind w:firstLine="450"/>
        <w:jc w:val="both"/>
        <w:rPr>
          <w:rFonts w:ascii="Calibri" w:eastAsia="Calibri" w:hAnsi="Calibri" w:cs="Calibri"/>
          <w:color w:val="333333"/>
          <w:sz w:val="24"/>
          <w:szCs w:val="24"/>
        </w:rPr>
      </w:pPr>
      <w:bookmarkStart w:id="178" w:name="22vxnjd" w:colFirst="0" w:colLast="0"/>
      <w:bookmarkEnd w:id="178"/>
      <w:r>
        <w:rPr>
          <w:rFonts w:ascii="Calibri" w:eastAsia="Calibri" w:hAnsi="Calibri" w:cs="Calibri"/>
          <w:color w:val="333333"/>
          <w:sz w:val="24"/>
          <w:szCs w:val="24"/>
        </w:rPr>
        <w:lastRenderedPageBreak/>
        <w:t>3. Закупівля товарів, робіт і послуг на умовах співфінансування в рамках проектів, що реалізуються</w:t>
      </w:r>
      <w:r>
        <w:rPr>
          <w:rFonts w:ascii="Calibri" w:eastAsia="Calibri" w:hAnsi="Calibri" w:cs="Calibri"/>
          <w:color w:val="333333"/>
          <w:sz w:val="24"/>
          <w:szCs w:val="24"/>
        </w:rPr>
        <w:t xml:space="preserve"> за рахунок кредитів, позик, грантів організацій, зазначених у </w:t>
      </w:r>
      <w:hyperlink r:id="rId87" w:anchor="n940">
        <w:r>
          <w:rPr>
            <w:rFonts w:ascii="Calibri" w:eastAsia="Calibri" w:hAnsi="Calibri" w:cs="Calibri"/>
            <w:color w:val="000000"/>
            <w:sz w:val="24"/>
            <w:szCs w:val="24"/>
          </w:rPr>
          <w:t>частині другій</w:t>
        </w:r>
      </w:hyperlink>
      <w:r>
        <w:rPr>
          <w:rFonts w:ascii="Calibri" w:eastAsia="Calibri" w:hAnsi="Calibri" w:cs="Calibri"/>
          <w:color w:val="333333"/>
          <w:sz w:val="24"/>
          <w:szCs w:val="24"/>
        </w:rPr>
        <w:t> цієї статті, здійснюється згідно з правилами і процедурами, встановленими цими організаціями, а в ра</w:t>
      </w:r>
      <w:r>
        <w:rPr>
          <w:rFonts w:ascii="Calibri" w:eastAsia="Calibri" w:hAnsi="Calibri" w:cs="Calibri"/>
          <w:color w:val="333333"/>
          <w:sz w:val="24"/>
          <w:szCs w:val="24"/>
        </w:rPr>
        <w:t>зі невстановлення таких правил і процедур - відповідно до цього Закону.</w:t>
      </w:r>
    </w:p>
    <w:p w14:paraId="477DD19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0DF910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Частини 1 і 2 статті 6 поділяє міжнародні договори України, що стосуються державних контрактів, на 2 групи:</w:t>
      </w:r>
    </w:p>
    <w:p w14:paraId="5BCAE82B"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двосторонні та багатосторонні міжнародні угоди з іншими країнам</w:t>
      </w:r>
      <w:r>
        <w:rPr>
          <w:rFonts w:ascii="Calibri" w:eastAsia="Calibri" w:hAnsi="Calibri" w:cs="Calibri"/>
          <w:b/>
          <w:i/>
          <w:sz w:val="22"/>
          <w:szCs w:val="22"/>
        </w:rPr>
        <w:t>и (наприклад, Угода про вільну торгівлю з Туреччиною, Канадою, Ізраїлем, спеціальні угоди між Україною та Францією про закупівлю вертольотів та кораблів тощо) або об’єднаннями країн (наприклад, Угода про закупівлі Світової організації торгівлі</w:t>
      </w:r>
      <w:r>
        <w:rPr>
          <w:rFonts w:ascii="Calibri" w:eastAsia="Calibri" w:hAnsi="Calibri" w:cs="Calibri"/>
          <w:b/>
          <w:i/>
          <w:sz w:val="22"/>
          <w:szCs w:val="22"/>
          <w:vertAlign w:val="superscript"/>
        </w:rPr>
        <w:footnoteReference w:id="20"/>
      </w:r>
      <w:r>
        <w:rPr>
          <w:rFonts w:ascii="Calibri" w:eastAsia="Calibri" w:hAnsi="Calibri" w:cs="Calibri"/>
          <w:b/>
          <w:i/>
          <w:sz w:val="22"/>
          <w:szCs w:val="22"/>
        </w:rPr>
        <w:t xml:space="preserve">, Угода про </w:t>
      </w:r>
      <w:r>
        <w:rPr>
          <w:rFonts w:ascii="Calibri" w:eastAsia="Calibri" w:hAnsi="Calibri" w:cs="Calibri"/>
          <w:b/>
          <w:i/>
          <w:sz w:val="22"/>
          <w:szCs w:val="22"/>
        </w:rPr>
        <w:t>вільну торгівлю з ЄС як частина Угоди про Асоціацію з ЄС ).</w:t>
      </w:r>
    </w:p>
    <w:p w14:paraId="1239AFC9"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угоди про кредити/позики/гранти/контракти з МФО (міжнародними фінансовими або подібними організаціями, головним чином переліченими у частині 2 статті 6 Закону). Власне частина 2 статті 6 встано</w:t>
      </w:r>
      <w:r>
        <w:rPr>
          <w:rFonts w:ascii="Calibri" w:eastAsia="Calibri" w:hAnsi="Calibri" w:cs="Calibri"/>
          <w:b/>
          <w:i/>
          <w:sz w:val="22"/>
          <w:szCs w:val="22"/>
        </w:rPr>
        <w:t>влює лише 2 можливі варіанти застосування режиму/правил закупівлі залежно від змісту кожної конкретної угоди/контракту з МФО, а саме: а) якщо певна кредитна/позика/грантовий договір/контракт містить положення, що вимагають застосування правил закупівель са</w:t>
      </w:r>
      <w:r>
        <w:rPr>
          <w:rFonts w:ascii="Calibri" w:eastAsia="Calibri" w:hAnsi="Calibri" w:cs="Calibri"/>
          <w:b/>
          <w:i/>
          <w:sz w:val="22"/>
          <w:szCs w:val="22"/>
        </w:rPr>
        <w:t>ме відповідного МФО-кредитора, то в такому разі закупівельні операції будуть здійснюватися відповідно до зазначених правил; 2) якщо в певному кредитному договорі/контракті не йдеться про правила закупівлі, які мають застосовуватися, це означає, що буде зас</w:t>
      </w:r>
      <w:r>
        <w:rPr>
          <w:rFonts w:ascii="Calibri" w:eastAsia="Calibri" w:hAnsi="Calibri" w:cs="Calibri"/>
          <w:b/>
          <w:i/>
          <w:sz w:val="22"/>
          <w:szCs w:val="22"/>
        </w:rPr>
        <w:t>тосовано український Закон, і цей конкретний випадок уточнений щодо застосування вимог локалізації (ця частина норми набуває чинності у червні 2022 року), які в будь-якому випадку є частиною національного Закону.</w:t>
      </w:r>
    </w:p>
    <w:p w14:paraId="4A1976A7"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Такий поділ міжнародних договорів на 2 </w:t>
      </w:r>
      <w:r>
        <w:rPr>
          <w:rFonts w:ascii="Calibri" w:eastAsia="Calibri" w:hAnsi="Calibri" w:cs="Calibri"/>
          <w:b/>
          <w:i/>
          <w:sz w:val="22"/>
          <w:szCs w:val="22"/>
        </w:rPr>
        <w:t>групи в частинах 1 і 2 статті 6  обумовлений різними причинами, цілями, змістом і сторонами таких договорів. Є також певна складність,  пов'язана з прямою згадкою про надання Верховною Радою згоди про обов'язковість міжнародного договору лише у частині 1 с</w:t>
      </w:r>
      <w:r>
        <w:rPr>
          <w:rFonts w:ascii="Calibri" w:eastAsia="Calibri" w:hAnsi="Calibri" w:cs="Calibri"/>
          <w:b/>
          <w:i/>
          <w:sz w:val="22"/>
          <w:szCs w:val="22"/>
        </w:rPr>
        <w:t>таті 6, тоді як згода Верховної Ради не згадується в частині 2 статті 6 Закону. Проте, зміст і правовий контекст поняття/визначення «міжнародні договори» регулюються спеціальним Законом України «Про міжнародні договори України». Статтями 8 і 9 цього закону</w:t>
      </w:r>
      <w:r>
        <w:rPr>
          <w:rFonts w:ascii="Calibri" w:eastAsia="Calibri" w:hAnsi="Calibri" w:cs="Calibri"/>
          <w:b/>
          <w:i/>
          <w:sz w:val="22"/>
          <w:szCs w:val="22"/>
        </w:rPr>
        <w:t xml:space="preserve"> встановлено випадки, коли лише Верховна Рада має право визнавати договори обов'язковими, зокрема шляхом ратифікації законом, та зокрема стаття 9.2."в" встановлює такий випадок для угод про позики, які надаються МФО, прирівнюючи фактично частини 1 і 2 стат</w:t>
      </w:r>
      <w:r>
        <w:rPr>
          <w:rFonts w:ascii="Calibri" w:eastAsia="Calibri" w:hAnsi="Calibri" w:cs="Calibri"/>
          <w:b/>
          <w:i/>
          <w:sz w:val="22"/>
          <w:szCs w:val="22"/>
        </w:rPr>
        <w:t>ті 6 у контексті ролі Верховної Ради України.</w:t>
      </w:r>
    </w:p>
    <w:p w14:paraId="4DE9CD31"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Як свідчить практика, абсолютна більшість певних кредитних/позикових угод з МФО містять посилання на правила закупівель відповідних МФО, тому нове згадка у частині 2 статті 6 Закону про локалізацію матиме практ</w:t>
      </w:r>
      <w:r>
        <w:rPr>
          <w:rFonts w:ascii="Calibri" w:eastAsia="Calibri" w:hAnsi="Calibri" w:cs="Calibri"/>
          <w:b/>
          <w:i/>
          <w:sz w:val="22"/>
          <w:szCs w:val="22"/>
        </w:rPr>
        <w:t>ичний вплив лише у разі відсутності  посилання на правила закупівель МФО та відсутності ратифікації відповідної угоди парламентом. Навіть у складніших випадках, коли певна кредитна/кредитна угода (ратифікована парламентом) посилається вцілому на правила за</w:t>
      </w:r>
      <w:r>
        <w:rPr>
          <w:rFonts w:ascii="Calibri" w:eastAsia="Calibri" w:hAnsi="Calibri" w:cs="Calibri"/>
          <w:b/>
          <w:i/>
          <w:sz w:val="22"/>
          <w:szCs w:val="22"/>
        </w:rPr>
        <w:t>купівель МФО (наприклад, в Угодах з Європейським Інвестиційним Банком (ЄІБ) це Посібник для закупівель ЄІБ), але при цьому дозволено, що для контрактів з низькою/середньою вартістю можуть застосовуватися національні правила закупівель, це практично означає</w:t>
      </w:r>
      <w:r>
        <w:rPr>
          <w:rFonts w:ascii="Calibri" w:eastAsia="Calibri" w:hAnsi="Calibri" w:cs="Calibri"/>
          <w:b/>
          <w:i/>
          <w:sz w:val="22"/>
          <w:szCs w:val="22"/>
        </w:rPr>
        <w:t xml:space="preserve">, що національні правила закупівель можуть застосовуватися в тій мірі, в якій вони відповідають зазначеним принципам і правилам відповідних МФО (у нашому прикладі – Посібник закупівель ЄІБ). Тому навіть у такому комплексному випадку правила локалізації не </w:t>
      </w:r>
      <w:r>
        <w:rPr>
          <w:rFonts w:ascii="Calibri" w:eastAsia="Calibri" w:hAnsi="Calibri" w:cs="Calibri"/>
          <w:b/>
          <w:i/>
          <w:sz w:val="22"/>
          <w:szCs w:val="22"/>
        </w:rPr>
        <w:t>можуть застосовуватися як такі, що не відповідають звичайним принципам правил закупівель МФО.</w:t>
      </w:r>
    </w:p>
    <w:p w14:paraId="1D71B98E"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Загалом для максимальної ясності доцільно, щоб нові міжнародні  угоди між Україною  та МФО  передбачили 2 умови:</w:t>
      </w:r>
    </w:p>
    <w:p w14:paraId="2EE82D84"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а точні правила щодо того, який саме режим закупі</w:t>
      </w:r>
      <w:r>
        <w:rPr>
          <w:rFonts w:ascii="Calibri" w:eastAsia="Calibri" w:hAnsi="Calibri" w:cs="Calibri"/>
          <w:b/>
          <w:i/>
          <w:sz w:val="22"/>
          <w:szCs w:val="22"/>
        </w:rPr>
        <w:t>вель буде застосовуватися (правила МФО чи ​​національний Закон);</w:t>
      </w:r>
    </w:p>
    <w:p w14:paraId="1C26EBE2"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б) у разі застосування режиму закупівель МФО слід таку угоду ратифікувати законом Верховної Ради України.</w:t>
      </w:r>
    </w:p>
    <w:p w14:paraId="1C340928" w14:textId="77777777" w:rsidR="00DD57AC" w:rsidRDefault="00DD57AC">
      <w:pPr>
        <w:rPr>
          <w:rFonts w:ascii="Calibri" w:eastAsia="Calibri" w:hAnsi="Calibri" w:cs="Calibri"/>
          <w:sz w:val="24"/>
          <w:szCs w:val="24"/>
        </w:rPr>
      </w:pPr>
    </w:p>
    <w:p w14:paraId="13500506" w14:textId="77777777" w:rsidR="00DD57AC" w:rsidRDefault="00E16709">
      <w:pPr>
        <w:shd w:val="clear" w:color="auto" w:fill="FFFFFF"/>
        <w:ind w:left="450" w:right="450"/>
        <w:jc w:val="center"/>
        <w:rPr>
          <w:rFonts w:ascii="Calibri" w:eastAsia="Calibri" w:hAnsi="Calibri" w:cs="Calibri"/>
          <w:b/>
          <w:color w:val="333333"/>
          <w:sz w:val="24"/>
          <w:szCs w:val="24"/>
        </w:rPr>
      </w:pPr>
      <w:r>
        <w:rPr>
          <w:rFonts w:ascii="Calibri" w:eastAsia="Calibri" w:hAnsi="Calibri" w:cs="Calibri"/>
          <w:b/>
          <w:color w:val="333333"/>
          <w:sz w:val="24"/>
          <w:szCs w:val="24"/>
        </w:rPr>
        <w:t>Розділ II</w:t>
      </w:r>
      <w:r>
        <w:rPr>
          <w:rFonts w:ascii="Calibri" w:eastAsia="Calibri" w:hAnsi="Calibri" w:cs="Calibri"/>
          <w:color w:val="333333"/>
          <w:sz w:val="24"/>
          <w:szCs w:val="24"/>
        </w:rPr>
        <w:br/>
      </w:r>
      <w:r>
        <w:rPr>
          <w:rFonts w:ascii="Calibri" w:eastAsia="Calibri" w:hAnsi="Calibri" w:cs="Calibri"/>
          <w:b/>
          <w:color w:val="333333"/>
          <w:sz w:val="24"/>
          <w:szCs w:val="24"/>
        </w:rPr>
        <w:t>ДЕРЖАВНЕ РЕГУЛЮВАННЯ ТА КОНТРОЛЬ У СФЕРІ ЗАКУПІВЕЛЬ</w:t>
      </w:r>
    </w:p>
    <w:p w14:paraId="7FDD6136" w14:textId="77777777" w:rsidR="00DD57AC" w:rsidRDefault="00DD57AC">
      <w:pPr>
        <w:shd w:val="clear" w:color="auto" w:fill="FFFFFF"/>
        <w:ind w:left="450" w:right="450"/>
        <w:jc w:val="center"/>
        <w:rPr>
          <w:rFonts w:ascii="Calibri" w:eastAsia="Calibri" w:hAnsi="Calibri" w:cs="Calibri"/>
          <w:color w:val="333333"/>
          <w:sz w:val="24"/>
          <w:szCs w:val="24"/>
        </w:rPr>
      </w:pPr>
    </w:p>
    <w:p w14:paraId="6AE750FF" w14:textId="77777777" w:rsidR="00DD57AC" w:rsidRDefault="00E16709">
      <w:pPr>
        <w:shd w:val="clear" w:color="auto" w:fill="FFFFFF"/>
        <w:ind w:firstLine="450"/>
        <w:jc w:val="both"/>
        <w:rPr>
          <w:rFonts w:ascii="Calibri" w:eastAsia="Calibri" w:hAnsi="Calibri" w:cs="Calibri"/>
          <w:color w:val="333333"/>
          <w:sz w:val="24"/>
          <w:szCs w:val="24"/>
        </w:rPr>
      </w:pPr>
      <w:bookmarkStart w:id="179" w:name="i17xr6" w:colFirst="0" w:colLast="0"/>
      <w:bookmarkEnd w:id="179"/>
      <w:r>
        <w:rPr>
          <w:rFonts w:ascii="Calibri" w:eastAsia="Calibri" w:hAnsi="Calibri" w:cs="Calibri"/>
          <w:b/>
          <w:color w:val="333333"/>
          <w:sz w:val="24"/>
          <w:szCs w:val="24"/>
        </w:rPr>
        <w:t>Стаття 7.</w:t>
      </w:r>
      <w:r>
        <w:rPr>
          <w:rFonts w:ascii="Calibri" w:eastAsia="Calibri" w:hAnsi="Calibri" w:cs="Calibri"/>
          <w:color w:val="333333"/>
          <w:sz w:val="24"/>
          <w:szCs w:val="24"/>
        </w:rPr>
        <w:t> Державне ре</w:t>
      </w:r>
      <w:r>
        <w:rPr>
          <w:rFonts w:ascii="Calibri" w:eastAsia="Calibri" w:hAnsi="Calibri" w:cs="Calibri"/>
          <w:color w:val="333333"/>
          <w:sz w:val="24"/>
          <w:szCs w:val="24"/>
        </w:rPr>
        <w:t>гулювання, контроль у сфері закупівель та громадський контроль</w:t>
      </w:r>
    </w:p>
    <w:p w14:paraId="471B348E" w14:textId="77777777" w:rsidR="00DD57AC" w:rsidRDefault="00E16709">
      <w:pPr>
        <w:shd w:val="clear" w:color="auto" w:fill="FFFFFF"/>
        <w:ind w:firstLine="450"/>
        <w:jc w:val="both"/>
        <w:rPr>
          <w:rFonts w:ascii="Calibri" w:eastAsia="Calibri" w:hAnsi="Calibri" w:cs="Calibri"/>
          <w:color w:val="333333"/>
          <w:sz w:val="24"/>
          <w:szCs w:val="24"/>
        </w:rPr>
      </w:pPr>
      <w:bookmarkStart w:id="180" w:name="320vgez" w:colFirst="0" w:colLast="0"/>
      <w:bookmarkEnd w:id="180"/>
      <w:r>
        <w:rPr>
          <w:rFonts w:ascii="Calibri" w:eastAsia="Calibri" w:hAnsi="Calibri" w:cs="Calibri"/>
          <w:color w:val="333333"/>
          <w:sz w:val="24"/>
          <w:szCs w:val="24"/>
        </w:rPr>
        <w:t>1. Уповноважений орган здійснює регулювання та реалізує державну політику у сфері закупівель у межах повноважень, визначених цим Законом.</w:t>
      </w:r>
    </w:p>
    <w:p w14:paraId="79BC1768" w14:textId="77777777" w:rsidR="00DD57AC" w:rsidRDefault="00E16709">
      <w:pPr>
        <w:shd w:val="clear" w:color="auto" w:fill="FFFFFF"/>
        <w:ind w:firstLine="450"/>
        <w:jc w:val="both"/>
        <w:rPr>
          <w:rFonts w:ascii="Calibri" w:eastAsia="Calibri" w:hAnsi="Calibri" w:cs="Calibri"/>
          <w:color w:val="333333"/>
          <w:sz w:val="24"/>
          <w:szCs w:val="24"/>
        </w:rPr>
      </w:pPr>
      <w:bookmarkStart w:id="181" w:name="1h65qms" w:colFirst="0" w:colLast="0"/>
      <w:bookmarkEnd w:id="181"/>
      <w:r>
        <w:rPr>
          <w:rFonts w:ascii="Calibri" w:eastAsia="Calibri" w:hAnsi="Calibri" w:cs="Calibri"/>
          <w:color w:val="333333"/>
          <w:sz w:val="24"/>
          <w:szCs w:val="24"/>
        </w:rPr>
        <w:t xml:space="preserve">2. Центральний орган виконавчої влади, що реалізує </w:t>
      </w:r>
      <w:r>
        <w:rPr>
          <w:rFonts w:ascii="Calibri" w:eastAsia="Calibri" w:hAnsi="Calibri" w:cs="Calibri"/>
          <w:color w:val="333333"/>
          <w:sz w:val="24"/>
          <w:szCs w:val="24"/>
        </w:rPr>
        <w:t>державну політику у сфері казначейського обслуговування бюджетних коштів, вживає таких заходів:</w:t>
      </w:r>
    </w:p>
    <w:p w14:paraId="3FDAD93B" w14:textId="77777777" w:rsidR="00DD57AC" w:rsidRDefault="00E16709">
      <w:pPr>
        <w:shd w:val="clear" w:color="auto" w:fill="FFFFFF"/>
        <w:ind w:firstLine="450"/>
        <w:jc w:val="both"/>
        <w:rPr>
          <w:rFonts w:ascii="Calibri" w:eastAsia="Calibri" w:hAnsi="Calibri" w:cs="Calibri"/>
          <w:color w:val="333333"/>
          <w:sz w:val="24"/>
          <w:szCs w:val="24"/>
        </w:rPr>
      </w:pPr>
      <w:bookmarkStart w:id="182" w:name="415t9al" w:colFirst="0" w:colLast="0"/>
      <w:bookmarkEnd w:id="182"/>
      <w:r>
        <w:rPr>
          <w:rFonts w:ascii="Calibri" w:eastAsia="Calibri" w:hAnsi="Calibri" w:cs="Calibri"/>
          <w:color w:val="333333"/>
          <w:sz w:val="24"/>
          <w:szCs w:val="24"/>
        </w:rPr>
        <w:t>1) до здійснення оплати за договором про закупівлю перевіряє наявність річного плану, договору про закупівлю та звіту про результати проведення закупівлі з вико</w:t>
      </w:r>
      <w:r>
        <w:rPr>
          <w:rFonts w:ascii="Calibri" w:eastAsia="Calibri" w:hAnsi="Calibri" w:cs="Calibri"/>
          <w:color w:val="333333"/>
          <w:sz w:val="24"/>
          <w:szCs w:val="24"/>
        </w:rPr>
        <w:t>ристанням електронної системи закупівель, що підтверджують проведення процедури закупівлі/спрощеної закупівлі та за результатами якої укладено договір про закупівлю;</w:t>
      </w:r>
    </w:p>
    <w:p w14:paraId="49CC8E5D" w14:textId="77777777" w:rsidR="00DD57AC" w:rsidRDefault="00E16709">
      <w:pPr>
        <w:shd w:val="clear" w:color="auto" w:fill="FFFFFF"/>
        <w:ind w:firstLine="450"/>
        <w:jc w:val="both"/>
        <w:rPr>
          <w:rFonts w:ascii="Calibri" w:eastAsia="Calibri" w:hAnsi="Calibri" w:cs="Calibri"/>
          <w:color w:val="333333"/>
          <w:sz w:val="24"/>
          <w:szCs w:val="24"/>
        </w:rPr>
      </w:pPr>
      <w:bookmarkStart w:id="183" w:name="2gb3jie" w:colFirst="0" w:colLast="0"/>
      <w:bookmarkStart w:id="184" w:name="vgdtq7" w:colFirst="0" w:colLast="0"/>
      <w:bookmarkEnd w:id="183"/>
      <w:bookmarkEnd w:id="184"/>
      <w:r>
        <w:rPr>
          <w:rFonts w:ascii="Calibri" w:eastAsia="Calibri" w:hAnsi="Calibri" w:cs="Calibri"/>
          <w:color w:val="333333"/>
          <w:sz w:val="24"/>
          <w:szCs w:val="24"/>
        </w:rPr>
        <w:t>2) не допускає здійснення платежів із рахунка замовника згідно з узятим фінансовим зобов’я</w:t>
      </w:r>
      <w:r>
        <w:rPr>
          <w:rFonts w:ascii="Calibri" w:eastAsia="Calibri" w:hAnsi="Calibri" w:cs="Calibri"/>
          <w:color w:val="333333"/>
          <w:sz w:val="24"/>
          <w:szCs w:val="24"/>
        </w:rPr>
        <w:t>занням за договором про закупівлю у випадках:</w:t>
      </w:r>
    </w:p>
    <w:p w14:paraId="477E6F22" w14:textId="77777777" w:rsidR="00DD57AC" w:rsidRDefault="00E16709">
      <w:pPr>
        <w:shd w:val="clear" w:color="auto" w:fill="FFFFFF"/>
        <w:ind w:firstLine="450"/>
        <w:jc w:val="both"/>
        <w:rPr>
          <w:rFonts w:ascii="Calibri" w:eastAsia="Calibri" w:hAnsi="Calibri" w:cs="Calibri"/>
          <w:color w:val="333333"/>
          <w:sz w:val="24"/>
          <w:szCs w:val="24"/>
        </w:rPr>
      </w:pPr>
      <w:bookmarkStart w:id="185" w:name="3fg1ce0" w:colFirst="0" w:colLast="0"/>
      <w:bookmarkEnd w:id="185"/>
      <w:r>
        <w:rPr>
          <w:rFonts w:ascii="Calibri" w:eastAsia="Calibri" w:hAnsi="Calibri" w:cs="Calibri"/>
          <w:color w:val="333333"/>
          <w:sz w:val="24"/>
          <w:szCs w:val="24"/>
        </w:rPr>
        <w:t>відсутності або невідповідності встановленим законодавством вимогам необхідних документів, передбачених </w:t>
      </w:r>
      <w:hyperlink r:id="rId88" w:anchor="n946">
        <w:r>
          <w:rPr>
            <w:rFonts w:ascii="Calibri" w:eastAsia="Calibri" w:hAnsi="Calibri" w:cs="Calibri"/>
            <w:color w:val="000000"/>
            <w:sz w:val="24"/>
            <w:szCs w:val="24"/>
          </w:rPr>
          <w:t>пунктом 1</w:t>
        </w:r>
      </w:hyperlink>
      <w:r>
        <w:rPr>
          <w:rFonts w:ascii="Calibri" w:eastAsia="Calibri" w:hAnsi="Calibri" w:cs="Calibri"/>
          <w:color w:val="333333"/>
          <w:sz w:val="24"/>
          <w:szCs w:val="24"/>
        </w:rPr>
        <w:t> цієї частини;</w:t>
      </w:r>
    </w:p>
    <w:p w14:paraId="587A5406" w14:textId="77777777" w:rsidR="00DD57AC" w:rsidRDefault="00E16709">
      <w:pPr>
        <w:shd w:val="clear" w:color="auto" w:fill="FFFFFF"/>
        <w:ind w:firstLine="450"/>
        <w:jc w:val="both"/>
        <w:rPr>
          <w:rFonts w:ascii="Calibri" w:eastAsia="Calibri" w:hAnsi="Calibri" w:cs="Calibri"/>
          <w:color w:val="333333"/>
          <w:sz w:val="24"/>
          <w:szCs w:val="24"/>
        </w:rPr>
      </w:pPr>
      <w:bookmarkStart w:id="186" w:name="1ulbmlt" w:colFirst="0" w:colLast="0"/>
      <w:bookmarkEnd w:id="186"/>
      <w:r>
        <w:rPr>
          <w:rFonts w:ascii="Calibri" w:eastAsia="Calibri" w:hAnsi="Calibri" w:cs="Calibri"/>
          <w:color w:val="333333"/>
          <w:sz w:val="24"/>
          <w:szCs w:val="24"/>
        </w:rPr>
        <w:t>відм</w:t>
      </w:r>
      <w:r>
        <w:rPr>
          <w:rFonts w:ascii="Calibri" w:eastAsia="Calibri" w:hAnsi="Calibri" w:cs="Calibri"/>
          <w:color w:val="333333"/>
          <w:sz w:val="24"/>
          <w:szCs w:val="24"/>
        </w:rPr>
        <w:t>іни процедури закупівлі/спрощеної закупівлі;</w:t>
      </w:r>
    </w:p>
    <w:p w14:paraId="67F660DD" w14:textId="77777777" w:rsidR="00DD57AC" w:rsidRDefault="00E16709">
      <w:pPr>
        <w:shd w:val="clear" w:color="auto" w:fill="FFFFFF"/>
        <w:ind w:firstLine="450"/>
        <w:jc w:val="both"/>
        <w:rPr>
          <w:rFonts w:ascii="Calibri" w:eastAsia="Calibri" w:hAnsi="Calibri" w:cs="Calibri"/>
          <w:color w:val="333333"/>
          <w:sz w:val="24"/>
          <w:szCs w:val="24"/>
        </w:rPr>
      </w:pPr>
      <w:bookmarkStart w:id="187" w:name="4ekz59m" w:colFirst="0" w:colLast="0"/>
      <w:bookmarkEnd w:id="187"/>
      <w:r>
        <w:rPr>
          <w:rFonts w:ascii="Calibri" w:eastAsia="Calibri" w:hAnsi="Calibri" w:cs="Calibri"/>
          <w:color w:val="333333"/>
          <w:sz w:val="24"/>
          <w:szCs w:val="24"/>
        </w:rPr>
        <w:t>набрання законної сили рішенням суду про визнання результатів процедури закупівлі/спрощеної закупівлі недійсною та/або договору про закупівлю нікчемним;</w:t>
      </w:r>
    </w:p>
    <w:p w14:paraId="71EEF3B2" w14:textId="77777777" w:rsidR="00DD57AC" w:rsidRDefault="00E16709">
      <w:pPr>
        <w:shd w:val="clear" w:color="auto" w:fill="FFFFFF"/>
        <w:ind w:firstLine="450"/>
        <w:jc w:val="both"/>
        <w:rPr>
          <w:rFonts w:ascii="Calibri" w:eastAsia="Calibri" w:hAnsi="Calibri" w:cs="Calibri"/>
          <w:color w:val="333333"/>
          <w:sz w:val="24"/>
          <w:szCs w:val="24"/>
        </w:rPr>
      </w:pPr>
      <w:bookmarkStart w:id="188" w:name="2tq9fhf" w:colFirst="0" w:colLast="0"/>
      <w:bookmarkEnd w:id="188"/>
      <w:r>
        <w:rPr>
          <w:rFonts w:ascii="Calibri" w:eastAsia="Calibri" w:hAnsi="Calibri" w:cs="Calibri"/>
          <w:color w:val="333333"/>
          <w:sz w:val="24"/>
          <w:szCs w:val="24"/>
        </w:rPr>
        <w:t>оскарження відповідно до </w:t>
      </w:r>
      <w:hyperlink r:id="rId89" w:anchor="n1284">
        <w:r>
          <w:rPr>
            <w:rFonts w:ascii="Calibri" w:eastAsia="Calibri" w:hAnsi="Calibri" w:cs="Calibri"/>
            <w:color w:val="000000"/>
            <w:sz w:val="24"/>
            <w:szCs w:val="24"/>
          </w:rPr>
          <w:t>статті 18</w:t>
        </w:r>
      </w:hyperlink>
      <w:r>
        <w:rPr>
          <w:rFonts w:ascii="Calibri" w:eastAsia="Calibri" w:hAnsi="Calibri" w:cs="Calibri"/>
          <w:color w:val="333333"/>
          <w:sz w:val="24"/>
          <w:szCs w:val="24"/>
        </w:rPr>
        <w:t> цього Закону на період призупинення процедури закупівлі;</w:t>
      </w:r>
    </w:p>
    <w:p w14:paraId="7707E5B4" w14:textId="77777777" w:rsidR="00DD57AC" w:rsidRDefault="00E16709">
      <w:pPr>
        <w:shd w:val="clear" w:color="auto" w:fill="FFFFFF"/>
        <w:ind w:firstLine="450"/>
        <w:jc w:val="both"/>
        <w:rPr>
          <w:rFonts w:ascii="Calibri" w:eastAsia="Calibri" w:hAnsi="Calibri" w:cs="Calibri"/>
          <w:color w:val="333333"/>
          <w:sz w:val="24"/>
          <w:szCs w:val="24"/>
        </w:rPr>
      </w:pPr>
      <w:bookmarkStart w:id="189" w:name="18vjpp8" w:colFirst="0" w:colLast="0"/>
      <w:bookmarkEnd w:id="189"/>
      <w:r>
        <w:rPr>
          <w:rFonts w:ascii="Calibri" w:eastAsia="Calibri" w:hAnsi="Calibri" w:cs="Calibri"/>
          <w:color w:val="333333"/>
          <w:sz w:val="24"/>
          <w:szCs w:val="24"/>
        </w:rPr>
        <w:t>наявності відповідного рішення органу оскарження відповідно до </w:t>
      </w:r>
      <w:hyperlink r:id="rId90" w:anchor="n1284">
        <w:r>
          <w:rPr>
            <w:rFonts w:ascii="Calibri" w:eastAsia="Calibri" w:hAnsi="Calibri" w:cs="Calibri"/>
            <w:color w:val="000000"/>
            <w:sz w:val="24"/>
            <w:szCs w:val="24"/>
          </w:rPr>
          <w:t>статті 18</w:t>
        </w:r>
      </w:hyperlink>
      <w:r>
        <w:rPr>
          <w:rFonts w:ascii="Calibri" w:eastAsia="Calibri" w:hAnsi="Calibri" w:cs="Calibri"/>
          <w:color w:val="333333"/>
          <w:sz w:val="24"/>
          <w:szCs w:val="24"/>
        </w:rPr>
        <w:t> цього Закону.</w:t>
      </w:r>
    </w:p>
    <w:p w14:paraId="050415EB" w14:textId="77777777" w:rsidR="00DD57AC" w:rsidRDefault="00E16709">
      <w:pPr>
        <w:shd w:val="clear" w:color="auto" w:fill="FFFFFF"/>
        <w:ind w:firstLine="450"/>
        <w:jc w:val="both"/>
        <w:rPr>
          <w:rFonts w:ascii="Calibri" w:eastAsia="Calibri" w:hAnsi="Calibri" w:cs="Calibri"/>
          <w:color w:val="333333"/>
          <w:sz w:val="24"/>
          <w:szCs w:val="24"/>
        </w:rPr>
      </w:pPr>
      <w:bookmarkStart w:id="190" w:name="3sv78d1" w:colFirst="0" w:colLast="0"/>
      <w:bookmarkEnd w:id="190"/>
      <w:r>
        <w:rPr>
          <w:rFonts w:ascii="Calibri" w:eastAsia="Calibri" w:hAnsi="Calibri" w:cs="Calibri"/>
          <w:color w:val="333333"/>
          <w:sz w:val="24"/>
          <w:szCs w:val="24"/>
        </w:rPr>
        <w:t>Перевірка наявності документів, зазначених у </w:t>
      </w:r>
      <w:hyperlink r:id="rId91" w:anchor="n946">
        <w:r>
          <w:rPr>
            <w:rFonts w:ascii="Calibri" w:eastAsia="Calibri" w:hAnsi="Calibri" w:cs="Calibri"/>
            <w:color w:val="000000"/>
            <w:sz w:val="24"/>
            <w:szCs w:val="24"/>
          </w:rPr>
          <w:t>пункті 1</w:t>
        </w:r>
      </w:hyperlink>
      <w:r>
        <w:rPr>
          <w:rFonts w:ascii="Calibri" w:eastAsia="Calibri" w:hAnsi="Calibri" w:cs="Calibri"/>
          <w:color w:val="333333"/>
          <w:sz w:val="24"/>
          <w:szCs w:val="24"/>
        </w:rPr>
        <w:t> цієї частини, проводиться шляхом перегляду документів, розміщених в електронній системі закупівель.</w:t>
      </w:r>
    </w:p>
    <w:p w14:paraId="4BD0C27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2C25B27"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Державна казначейська служба (ДКСУ) є органом, що реалізує державну політику у сфері казначейського обслуговування бюджетних коштів та фактично здійснює оперативний контроль за закупівлями за бюджетні кошти, який відбувається при здійсненні реєст</w:t>
      </w:r>
      <w:r>
        <w:rPr>
          <w:rFonts w:ascii="Calibri" w:eastAsia="Calibri" w:hAnsi="Calibri" w:cs="Calibri"/>
          <w:b/>
          <w:i/>
          <w:color w:val="000000"/>
          <w:sz w:val="22"/>
          <w:szCs w:val="22"/>
        </w:rPr>
        <w:t>рації договорів про закупівлю, фінансованих за кошти державного і місцевих бюджетів.</w:t>
      </w:r>
    </w:p>
    <w:p w14:paraId="152FB8EB"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Положення про Державну казначейську службу України, затверджено постановою Кабінету Міністрів України </w:t>
      </w:r>
      <w:r>
        <w:rPr>
          <w:rFonts w:ascii="Calibri" w:eastAsia="Calibri" w:hAnsi="Calibri" w:cs="Calibri"/>
          <w:b/>
          <w:i/>
          <w:color w:val="000000"/>
          <w:sz w:val="22"/>
          <w:szCs w:val="22"/>
          <w:highlight w:val="white"/>
        </w:rPr>
        <w:t>від 15 квітня 2015 р. № 215</w:t>
      </w:r>
      <w:r>
        <w:rPr>
          <w:rFonts w:ascii="Calibri" w:eastAsia="Calibri" w:hAnsi="Calibri" w:cs="Calibri"/>
          <w:i/>
          <w:color w:val="000000"/>
        </w:rPr>
        <w:t>. </w:t>
      </w:r>
    </w:p>
    <w:p w14:paraId="62D5C95D"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Законом передбачено, що ДКСУ здійснює перевірку саме наявності документів </w:t>
      </w:r>
      <w:r>
        <w:rPr>
          <w:rFonts w:ascii="Calibri" w:eastAsia="Calibri" w:hAnsi="Calibri" w:cs="Calibri"/>
          <w:b/>
          <w:i/>
          <w:sz w:val="22"/>
          <w:szCs w:val="22"/>
          <w:u w:val="single"/>
        </w:rPr>
        <w:t>без перевірки їх відповідності встановленим формам чи змістовності</w:t>
      </w:r>
      <w:r>
        <w:rPr>
          <w:rFonts w:ascii="Calibri" w:eastAsia="Calibri" w:hAnsi="Calibri" w:cs="Calibri"/>
          <w:b/>
          <w:i/>
          <w:sz w:val="22"/>
          <w:szCs w:val="22"/>
        </w:rPr>
        <w:t xml:space="preserve"> (йдеться про річний план закупівель, договір про закупівлю та звіт про результати проведення процедури закупівлі) ш</w:t>
      </w:r>
      <w:r>
        <w:rPr>
          <w:rFonts w:ascii="Calibri" w:eastAsia="Calibri" w:hAnsi="Calibri" w:cs="Calibri"/>
          <w:b/>
          <w:i/>
          <w:sz w:val="22"/>
          <w:szCs w:val="22"/>
        </w:rPr>
        <w:t xml:space="preserve">ляхом їх самостійного перегляду в електронній системі закупівель. </w:t>
      </w:r>
    </w:p>
    <w:p w14:paraId="3E9AE541" w14:textId="77777777" w:rsidR="00DD57AC" w:rsidRDefault="00DD57AC">
      <w:pPr>
        <w:shd w:val="clear" w:color="auto" w:fill="FFFFFF"/>
        <w:ind w:firstLine="450"/>
        <w:jc w:val="both"/>
        <w:rPr>
          <w:rFonts w:ascii="Calibri" w:eastAsia="Calibri" w:hAnsi="Calibri" w:cs="Calibri"/>
          <w:b/>
          <w:i/>
          <w:sz w:val="22"/>
          <w:szCs w:val="22"/>
        </w:rPr>
      </w:pPr>
    </w:p>
    <w:p w14:paraId="5759BAB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Банки під час оплати за договорами про закупівлю перевіряють наявність звіту про результати проведення закупівлі шляхом його перегляду в електронній системі закупівель. У разі відсутнос</w:t>
      </w:r>
      <w:r>
        <w:rPr>
          <w:rFonts w:ascii="Calibri" w:eastAsia="Calibri" w:hAnsi="Calibri" w:cs="Calibri"/>
          <w:color w:val="333333"/>
          <w:sz w:val="24"/>
          <w:szCs w:val="24"/>
        </w:rPr>
        <w:t>ті звіту про результати проведення закупівлі платіжне доручення вважається оформленим неналежним чином.</w:t>
      </w:r>
    </w:p>
    <w:p w14:paraId="285DD37B"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286E1F6" w14:textId="77777777" w:rsidR="00DD57AC" w:rsidRDefault="00E16709">
      <w:pPr>
        <w:shd w:val="clear" w:color="auto" w:fill="FFFFFF"/>
        <w:ind w:firstLine="450"/>
        <w:jc w:val="both"/>
        <w:rPr>
          <w:rFonts w:ascii="Calibri" w:eastAsia="Calibri" w:hAnsi="Calibri" w:cs="Calibri"/>
          <w:b/>
          <w:i/>
          <w:color w:val="333333"/>
          <w:sz w:val="24"/>
          <w:szCs w:val="24"/>
        </w:rPr>
      </w:pPr>
      <w:r>
        <w:rPr>
          <w:rFonts w:ascii="Calibri" w:eastAsia="Calibri" w:hAnsi="Calibri" w:cs="Calibri"/>
          <w:b/>
          <w:i/>
          <w:sz w:val="22"/>
          <w:szCs w:val="22"/>
        </w:rPr>
        <w:t>Ця норма стосується договорів про закупівлі, які фінансується не за бюджетні кошти (кошти замовників</w:t>
      </w:r>
      <w:r>
        <w:rPr>
          <w:rFonts w:ascii="Calibri" w:eastAsia="Calibri" w:hAnsi="Calibri" w:cs="Calibri"/>
          <w:b/>
          <w:i/>
          <w:color w:val="333333"/>
          <w:sz w:val="24"/>
          <w:szCs w:val="24"/>
        </w:rPr>
        <w:t>, зазначені у </w:t>
      </w:r>
      <w:hyperlink r:id="rId92" w:anchor="n797">
        <w:r>
          <w:rPr>
            <w:rFonts w:ascii="Calibri" w:eastAsia="Calibri" w:hAnsi="Calibri" w:cs="Calibri"/>
            <w:b/>
            <w:i/>
            <w:color w:val="000000"/>
            <w:sz w:val="24"/>
            <w:szCs w:val="24"/>
          </w:rPr>
          <w:t>пункті 3</w:t>
        </w:r>
      </w:hyperlink>
      <w:r>
        <w:rPr>
          <w:rFonts w:ascii="Calibri" w:eastAsia="Calibri" w:hAnsi="Calibri" w:cs="Calibri"/>
          <w:b/>
          <w:i/>
          <w:color w:val="000000"/>
          <w:sz w:val="24"/>
          <w:szCs w:val="24"/>
        </w:rPr>
        <w:t xml:space="preserve"> і 4</w:t>
      </w:r>
      <w:r>
        <w:rPr>
          <w:rFonts w:ascii="Calibri" w:eastAsia="Calibri" w:hAnsi="Calibri" w:cs="Calibri"/>
          <w:b/>
          <w:i/>
          <w:color w:val="333333"/>
          <w:sz w:val="24"/>
          <w:szCs w:val="24"/>
        </w:rPr>
        <w:t> частини 1 статті 2 Закону), відповідно оплата здійснюється через комерційні банки, які зобов’язані перевіряти факт проведення закупівлі через перегляд наявності в електронній системі лише звіту</w:t>
      </w:r>
      <w:r>
        <w:rPr>
          <w:rFonts w:ascii="Calibri" w:eastAsia="Calibri" w:hAnsi="Calibri" w:cs="Calibri"/>
          <w:b/>
          <w:i/>
          <w:color w:val="333333"/>
          <w:sz w:val="24"/>
          <w:szCs w:val="24"/>
        </w:rPr>
        <w:t xml:space="preserve"> про результати проведення закупівлі. Тобто у порівнянні з оперативним контролем ДКСУ щодо бюджетних коштів у даному випадку контроль значно легший.</w:t>
      </w:r>
    </w:p>
    <w:p w14:paraId="7B9770C2" w14:textId="77777777" w:rsidR="00DD57AC" w:rsidRDefault="00DD57AC">
      <w:pPr>
        <w:shd w:val="clear" w:color="auto" w:fill="FFFFFF"/>
        <w:ind w:firstLine="450"/>
        <w:jc w:val="both"/>
        <w:rPr>
          <w:rFonts w:ascii="Calibri" w:eastAsia="Calibri" w:hAnsi="Calibri" w:cs="Calibri"/>
          <w:b/>
          <w:i/>
          <w:sz w:val="22"/>
          <w:szCs w:val="22"/>
        </w:rPr>
      </w:pPr>
    </w:p>
    <w:p w14:paraId="7BCDACD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Рахункова палата, Антимонопольний комітет України, центральний орган виконавчої влади, що реалізує держ</w:t>
      </w:r>
      <w:r>
        <w:rPr>
          <w:rFonts w:ascii="Calibri" w:eastAsia="Calibri" w:hAnsi="Calibri" w:cs="Calibri"/>
          <w:color w:val="333333"/>
          <w:sz w:val="24"/>
          <w:szCs w:val="24"/>
        </w:rPr>
        <w:t xml:space="preserve">авну політику у сфері державного фінансового контролю, здійснюють </w:t>
      </w:r>
      <w:r>
        <w:rPr>
          <w:rFonts w:ascii="Calibri" w:eastAsia="Calibri" w:hAnsi="Calibri" w:cs="Calibri"/>
          <w:color w:val="333333"/>
          <w:sz w:val="24"/>
          <w:szCs w:val="24"/>
        </w:rPr>
        <w:lastRenderedPageBreak/>
        <w:t>контроль у сфері публічних закупівель у межах своїх повноважень, визначених </w:t>
      </w:r>
      <w:hyperlink r:id="rId93">
        <w:r>
          <w:rPr>
            <w:rFonts w:ascii="Calibri" w:eastAsia="Calibri" w:hAnsi="Calibri" w:cs="Calibri"/>
            <w:color w:val="000000"/>
            <w:sz w:val="24"/>
            <w:szCs w:val="24"/>
          </w:rPr>
          <w:t>Конституцією</w:t>
        </w:r>
      </w:hyperlink>
      <w:r>
        <w:rPr>
          <w:rFonts w:ascii="Calibri" w:eastAsia="Calibri" w:hAnsi="Calibri" w:cs="Calibri"/>
          <w:color w:val="333333"/>
          <w:sz w:val="24"/>
          <w:szCs w:val="24"/>
        </w:rPr>
        <w:t> та законами України.</w:t>
      </w:r>
    </w:p>
    <w:p w14:paraId="1C6DE485" w14:textId="77777777" w:rsidR="00DD57AC" w:rsidRDefault="00E16709">
      <w:pPr>
        <w:shd w:val="clear" w:color="auto" w:fill="FFFFFF"/>
        <w:jc w:val="both"/>
        <w:rPr>
          <w:rFonts w:ascii="Calibri" w:eastAsia="Calibri" w:hAnsi="Calibri" w:cs="Calibri"/>
          <w:b/>
          <w:i/>
          <w:sz w:val="22"/>
          <w:szCs w:val="22"/>
        </w:rPr>
      </w:pPr>
      <w:bookmarkStart w:id="191" w:name="280hiku" w:colFirst="0" w:colLast="0"/>
      <w:bookmarkEnd w:id="191"/>
      <w:r>
        <w:rPr>
          <w:rFonts w:ascii="Calibri" w:eastAsia="Calibri" w:hAnsi="Calibri" w:cs="Calibri"/>
          <w:b/>
          <w:i/>
          <w:sz w:val="22"/>
          <w:szCs w:val="22"/>
          <w:u w:val="single"/>
        </w:rPr>
        <w:t>Коментар</w:t>
      </w:r>
      <w:r>
        <w:rPr>
          <w:rFonts w:ascii="Calibri" w:eastAsia="Calibri" w:hAnsi="Calibri" w:cs="Calibri"/>
          <w:b/>
          <w:i/>
          <w:sz w:val="22"/>
          <w:szCs w:val="22"/>
        </w:rPr>
        <w:t>:</w:t>
      </w:r>
    </w:p>
    <w:p w14:paraId="3EE47F62" w14:textId="77777777" w:rsidR="00DD57AC" w:rsidRDefault="00E16709">
      <w:pPr>
        <w:ind w:firstLine="420"/>
        <w:jc w:val="both"/>
        <w:rPr>
          <w:rFonts w:ascii="Calibri" w:eastAsia="Calibri" w:hAnsi="Calibri" w:cs="Calibri"/>
          <w:b/>
          <w:i/>
          <w:sz w:val="22"/>
          <w:szCs w:val="22"/>
        </w:rPr>
      </w:pPr>
      <w:r>
        <w:rPr>
          <w:rFonts w:ascii="Calibri" w:eastAsia="Calibri" w:hAnsi="Calibri" w:cs="Calibri"/>
          <w:b/>
          <w:i/>
          <w:sz w:val="22"/>
          <w:szCs w:val="22"/>
          <w:u w:val="single"/>
        </w:rPr>
        <w:t>Рахункова палата України</w:t>
      </w:r>
      <w:r>
        <w:rPr>
          <w:rFonts w:ascii="Calibri" w:eastAsia="Calibri" w:hAnsi="Calibri" w:cs="Calibri"/>
          <w:b/>
          <w:i/>
          <w:sz w:val="22"/>
          <w:szCs w:val="22"/>
        </w:rPr>
        <w:t xml:space="preserve">, згідно з вимогами чинного законодавства (насамперед Закону України «Про Рахункову палату України» від 2 липня 2015 року N 576-VIII), здійснює контрольно-аналітичну та експертну діяльність, яка забезпечує єдину систему </w:t>
      </w:r>
      <w:r>
        <w:rPr>
          <w:rFonts w:ascii="Calibri" w:eastAsia="Calibri" w:hAnsi="Calibri" w:cs="Calibri"/>
          <w:b/>
          <w:i/>
          <w:sz w:val="22"/>
          <w:szCs w:val="22"/>
        </w:rPr>
        <w:t>контролю за виконанням державного бюджету і бюджетів державних цільових фондів. Така система контролю інтегрована до основних складових бюджетного процесу і передбачає безперервний трирічний цикл контролю за формуванням та виконанням бюджетів кожного фінан</w:t>
      </w:r>
      <w:r>
        <w:rPr>
          <w:rFonts w:ascii="Calibri" w:eastAsia="Calibri" w:hAnsi="Calibri" w:cs="Calibri"/>
          <w:b/>
          <w:i/>
          <w:sz w:val="22"/>
          <w:szCs w:val="22"/>
        </w:rPr>
        <w:t>сового року, що реалізується на трьох послідовних стадіях: попередній контроль проекту бюджету, поточний контроль виконання бюджету та подальший контроль виконання бюджету.</w:t>
      </w:r>
    </w:p>
    <w:p w14:paraId="5EF7ADDD" w14:textId="77777777" w:rsidR="00DD57AC" w:rsidRDefault="00E16709">
      <w:pPr>
        <w:pBdr>
          <w:top w:val="nil"/>
          <w:left w:val="nil"/>
          <w:bottom w:val="nil"/>
          <w:right w:val="nil"/>
          <w:between w:val="nil"/>
        </w:pBdr>
        <w:ind w:firstLine="420"/>
        <w:jc w:val="both"/>
        <w:rPr>
          <w:rFonts w:ascii="Calibri" w:eastAsia="Calibri" w:hAnsi="Calibri" w:cs="Calibri"/>
          <w:b/>
          <w:i/>
          <w:color w:val="000000"/>
          <w:sz w:val="22"/>
          <w:szCs w:val="22"/>
        </w:rPr>
      </w:pPr>
      <w:r>
        <w:rPr>
          <w:rFonts w:ascii="Calibri" w:eastAsia="Calibri" w:hAnsi="Calibri" w:cs="Calibri"/>
          <w:b/>
          <w:i/>
          <w:color w:val="000000"/>
          <w:sz w:val="22"/>
          <w:szCs w:val="22"/>
        </w:rPr>
        <w:t>Також, Рахункова палата України  проводить фінансові перевірки, ревізії в Апараті В</w:t>
      </w:r>
      <w:r>
        <w:rPr>
          <w:rFonts w:ascii="Calibri" w:eastAsia="Calibri" w:hAnsi="Calibri" w:cs="Calibri"/>
          <w:b/>
          <w:i/>
          <w:color w:val="000000"/>
          <w:sz w:val="22"/>
          <w:szCs w:val="22"/>
        </w:rPr>
        <w:t>ерховної Ради України, органах виконавчої влади, Національному банку України, Фонді державного майна України, інших підзвітних Верховній Раді України органах, а також на підприємствах і в організаціях незалежно від форм власності у тій частині їх діяльност</w:t>
      </w:r>
      <w:r>
        <w:rPr>
          <w:rFonts w:ascii="Calibri" w:eastAsia="Calibri" w:hAnsi="Calibri" w:cs="Calibri"/>
          <w:b/>
          <w:i/>
          <w:color w:val="000000"/>
          <w:sz w:val="22"/>
          <w:szCs w:val="22"/>
        </w:rPr>
        <w:t xml:space="preserve">і, яка стосується використання коштів Державного бюджету України. </w:t>
      </w:r>
    </w:p>
    <w:p w14:paraId="5ED5DA44" w14:textId="77777777" w:rsidR="00DD57AC" w:rsidRDefault="00E16709">
      <w:pPr>
        <w:pBdr>
          <w:top w:val="nil"/>
          <w:left w:val="nil"/>
          <w:bottom w:val="nil"/>
          <w:right w:val="nil"/>
          <w:between w:val="nil"/>
        </w:pBdr>
        <w:ind w:firstLine="420"/>
        <w:jc w:val="both"/>
        <w:rPr>
          <w:rFonts w:ascii="Calibri" w:eastAsia="Calibri" w:hAnsi="Calibri" w:cs="Calibri"/>
          <w:b/>
          <w:i/>
          <w:color w:val="000000"/>
          <w:sz w:val="22"/>
          <w:szCs w:val="22"/>
        </w:rPr>
      </w:pPr>
      <w:r>
        <w:rPr>
          <w:rFonts w:ascii="Calibri" w:eastAsia="Calibri" w:hAnsi="Calibri" w:cs="Calibri"/>
          <w:b/>
          <w:i/>
          <w:color w:val="000000"/>
          <w:sz w:val="22"/>
          <w:szCs w:val="22"/>
        </w:rPr>
        <w:t>Нарешті, Рахункова палата проводить щорічну функціональну перевірку Уповноваженого органу та АМКУ щодо виконання ними функцій відповідно регулювання закупівель та розгляду скарг. Інформація</w:t>
      </w:r>
      <w:r>
        <w:rPr>
          <w:rFonts w:ascii="Calibri" w:eastAsia="Calibri" w:hAnsi="Calibri" w:cs="Calibri"/>
          <w:b/>
          <w:i/>
          <w:color w:val="000000"/>
          <w:sz w:val="22"/>
          <w:szCs w:val="22"/>
        </w:rPr>
        <w:t xml:space="preserve"> за результатами таких перевірок подається цим органам, ВРУ та Кабінету Міністрів України.</w:t>
      </w:r>
    </w:p>
    <w:p w14:paraId="4D233A85"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u w:val="single"/>
        </w:rPr>
        <w:t>Антимонопольний комітет України</w:t>
      </w:r>
      <w:r>
        <w:rPr>
          <w:rFonts w:ascii="Calibri" w:eastAsia="Calibri" w:hAnsi="Calibri" w:cs="Calibri"/>
          <w:b/>
          <w:i/>
          <w:color w:val="000000"/>
          <w:sz w:val="22"/>
          <w:szCs w:val="22"/>
        </w:rPr>
        <w:t xml:space="preserve"> виконує функцію органу оскарження. Більш детально функції та порядок роботи органу оскарження викладені у статті  18 Закону та у стат</w:t>
      </w:r>
      <w:r>
        <w:rPr>
          <w:rFonts w:ascii="Calibri" w:eastAsia="Calibri" w:hAnsi="Calibri" w:cs="Calibri"/>
          <w:b/>
          <w:i/>
          <w:color w:val="000000"/>
          <w:sz w:val="22"/>
          <w:szCs w:val="22"/>
        </w:rPr>
        <w:t>ті 6-1 Закону «Про Антимонопольний комітету України». Крім цього, АМКУ є органом виявлення і боротьби зі змовами (антиконкурентними узгодженими діями) на торгах як особливим видом порушень конкуренції, про що докладніше описано в коментарі до статті 17 Зак</w:t>
      </w:r>
      <w:r>
        <w:rPr>
          <w:rFonts w:ascii="Calibri" w:eastAsia="Calibri" w:hAnsi="Calibri" w:cs="Calibri"/>
          <w:b/>
          <w:i/>
          <w:color w:val="000000"/>
          <w:sz w:val="22"/>
          <w:szCs w:val="22"/>
        </w:rPr>
        <w:t>ону.</w:t>
      </w:r>
    </w:p>
    <w:p w14:paraId="5B88D5A9" w14:textId="77777777" w:rsidR="00DD57AC" w:rsidRDefault="00E16709">
      <w:pPr>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u w:val="single"/>
        </w:rPr>
        <w:t>Відповідно до Положення про Державну аудиторську службу України</w:t>
      </w:r>
      <w:r>
        <w:rPr>
          <w:rFonts w:ascii="Calibri" w:eastAsia="Calibri" w:hAnsi="Calibri" w:cs="Calibri"/>
          <w:b/>
          <w:i/>
          <w:color w:val="000000"/>
          <w:sz w:val="22"/>
          <w:szCs w:val="22"/>
        </w:rPr>
        <w:t xml:space="preserve">,  затвердженого постановою Кабінету Міністрів України від 03 лютого 2016 року №43 Держаудитслужба (ДАСУ) є </w:t>
      </w:r>
      <w:r>
        <w:rPr>
          <w:rFonts w:ascii="Calibri" w:eastAsia="Calibri" w:hAnsi="Calibri" w:cs="Calibri"/>
          <w:b/>
          <w:i/>
          <w:color w:val="000000"/>
          <w:sz w:val="22"/>
          <w:szCs w:val="22"/>
          <w:highlight w:val="white"/>
        </w:rPr>
        <w:t xml:space="preserve"> центральним органом виконавчої влади, діяльність якого спрямовується і координу</w:t>
      </w:r>
      <w:r>
        <w:rPr>
          <w:rFonts w:ascii="Calibri" w:eastAsia="Calibri" w:hAnsi="Calibri" w:cs="Calibri"/>
          <w:b/>
          <w:i/>
          <w:color w:val="000000"/>
          <w:sz w:val="22"/>
          <w:szCs w:val="22"/>
          <w:highlight w:val="white"/>
        </w:rPr>
        <w:t>ється Кабінетом Міністрів України та який забезпечує формування і реалізує державну політику у сфері державного фінансового контролю.</w:t>
      </w:r>
    </w:p>
    <w:p w14:paraId="2B7989F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ДАСУ  здійснює контроль у:</w:t>
      </w:r>
    </w:p>
    <w:p w14:paraId="70AE8CD6"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міністерствах, інших органах виконавчої влади, державних фондах, фондах загальнообов’язкового </w:t>
      </w:r>
      <w:r>
        <w:rPr>
          <w:rFonts w:ascii="Calibri" w:eastAsia="Calibri" w:hAnsi="Calibri" w:cs="Calibri"/>
          <w:b/>
          <w:i/>
          <w:color w:val="000000"/>
          <w:sz w:val="22"/>
          <w:szCs w:val="22"/>
        </w:rPr>
        <w:t>державного соціального страхування, бюджетних установах, суб’єктах господарювання державного сектору економіки, а також на підприємствах, в установах та організаціях, які отримують (отримували у періоді, який перевіряється) кошти з бюджетів усіх рівнів, де</w:t>
      </w:r>
      <w:r>
        <w:rPr>
          <w:rFonts w:ascii="Calibri" w:eastAsia="Calibri" w:hAnsi="Calibri" w:cs="Calibri"/>
          <w:b/>
          <w:i/>
          <w:color w:val="000000"/>
          <w:sz w:val="22"/>
          <w:szCs w:val="22"/>
        </w:rPr>
        <w:t>ржавних фондів та фондів загальнообов’язкового державного соціального страхування або використовують (використовували у періоді, який перевіряється) державне чи комунальне майно (далі - підконтрольні установи);</w:t>
      </w:r>
    </w:p>
    <w:p w14:paraId="735DF236"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суб’єктах господарської діяльності незалежно </w:t>
      </w:r>
      <w:r>
        <w:rPr>
          <w:rFonts w:ascii="Calibri" w:eastAsia="Calibri" w:hAnsi="Calibri" w:cs="Calibri"/>
          <w:b/>
          <w:i/>
          <w:color w:val="000000"/>
          <w:sz w:val="22"/>
          <w:szCs w:val="22"/>
        </w:rPr>
        <w:t>від форми власності, які не віднесені законодавством до підконтрольних установ, за судовим рішенням, ухваленим у кримінальному провадженні.</w:t>
      </w:r>
    </w:p>
    <w:p w14:paraId="76220736" w14:textId="77777777" w:rsidR="00DD57AC" w:rsidRDefault="00E16709">
      <w:pPr>
        <w:widowControl/>
        <w:pBdr>
          <w:top w:val="nil"/>
          <w:left w:val="nil"/>
          <w:bottom w:val="nil"/>
          <w:right w:val="nil"/>
          <w:between w:val="nil"/>
        </w:pBdr>
        <w:shd w:val="clear" w:color="auto" w:fill="FFFFFF"/>
        <w:ind w:firstLine="420"/>
        <w:jc w:val="both"/>
        <w:rPr>
          <w:rFonts w:ascii="Calibri" w:eastAsia="Calibri" w:hAnsi="Calibri" w:cs="Calibri"/>
          <w:b/>
          <w:i/>
          <w:color w:val="000000"/>
          <w:sz w:val="22"/>
          <w:szCs w:val="22"/>
        </w:rPr>
      </w:pPr>
      <w:r>
        <w:rPr>
          <w:rFonts w:ascii="Calibri" w:eastAsia="Calibri" w:hAnsi="Calibri" w:cs="Calibri"/>
          <w:b/>
          <w:i/>
          <w:color w:val="000000"/>
          <w:sz w:val="22"/>
          <w:szCs w:val="22"/>
        </w:rPr>
        <w:t>ДАСУ реалізує державний фінансовий контроль через здійснення:</w:t>
      </w:r>
    </w:p>
    <w:p w14:paraId="127B9DBA" w14:textId="77777777" w:rsidR="00DD57AC" w:rsidRDefault="00E16709">
      <w:pPr>
        <w:widowControl/>
        <w:numPr>
          <w:ilvl w:val="0"/>
          <w:numId w:val="1"/>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державного фінансового аудиту;</w:t>
      </w:r>
    </w:p>
    <w:p w14:paraId="2B5EACD5" w14:textId="77777777" w:rsidR="00DD57AC" w:rsidRDefault="00E16709">
      <w:pPr>
        <w:widowControl/>
        <w:numPr>
          <w:ilvl w:val="0"/>
          <w:numId w:val="1"/>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перевірки  закупівель;</w:t>
      </w:r>
    </w:p>
    <w:p w14:paraId="6A192D0F" w14:textId="77777777" w:rsidR="00DD57AC" w:rsidRDefault="00E16709">
      <w:pPr>
        <w:widowControl/>
        <w:numPr>
          <w:ilvl w:val="0"/>
          <w:numId w:val="1"/>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інспектування (ревізії);</w:t>
      </w:r>
    </w:p>
    <w:p w14:paraId="62E295CD" w14:textId="77777777" w:rsidR="00DD57AC" w:rsidRDefault="00E16709">
      <w:pPr>
        <w:widowControl/>
        <w:numPr>
          <w:ilvl w:val="0"/>
          <w:numId w:val="1"/>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моніторингу закупівель.</w:t>
      </w:r>
    </w:p>
    <w:p w14:paraId="2999D542" w14:textId="77777777" w:rsidR="00DD57AC" w:rsidRDefault="00E16709">
      <w:pPr>
        <w:shd w:val="clear" w:color="auto" w:fill="FFFFFF"/>
        <w:ind w:firstLine="448"/>
        <w:jc w:val="both"/>
        <w:rPr>
          <w:rFonts w:ascii="Calibri" w:eastAsia="Calibri" w:hAnsi="Calibri" w:cs="Calibri"/>
          <w:b/>
          <w:i/>
          <w:color w:val="000000"/>
          <w:sz w:val="22"/>
          <w:szCs w:val="22"/>
        </w:rPr>
      </w:pPr>
      <w:r>
        <w:rPr>
          <w:rFonts w:ascii="Calibri" w:eastAsia="Calibri" w:hAnsi="Calibri" w:cs="Calibri"/>
          <w:b/>
          <w:i/>
          <w:sz w:val="22"/>
          <w:szCs w:val="22"/>
          <w:highlight w:val="white"/>
        </w:rPr>
        <w:t>Порядок проведення перевірок закупівель ДАСУ та її територіальними органами, затверджений постановою Кабінету Міністрів України від  1 серпня 2013 оку. № 631</w:t>
      </w:r>
      <w:r>
        <w:rPr>
          <w:rFonts w:ascii="Calibri" w:eastAsia="Calibri" w:hAnsi="Calibri" w:cs="Calibri"/>
          <w:b/>
          <w:i/>
          <w:sz w:val="22"/>
          <w:szCs w:val="22"/>
        </w:rPr>
        <w:t>. П</w:t>
      </w:r>
      <w:r>
        <w:rPr>
          <w:rFonts w:ascii="Calibri" w:eastAsia="Calibri" w:hAnsi="Calibri" w:cs="Calibri"/>
          <w:b/>
          <w:i/>
          <w:color w:val="000000"/>
          <w:sz w:val="22"/>
          <w:szCs w:val="22"/>
        </w:rPr>
        <w:t xml:space="preserve">еревірки закупівель проводяться за наявності </w:t>
      </w:r>
      <w:r>
        <w:rPr>
          <w:rFonts w:ascii="Calibri" w:eastAsia="Calibri" w:hAnsi="Calibri" w:cs="Calibri"/>
          <w:b/>
          <w:i/>
          <w:color w:val="000000"/>
          <w:sz w:val="22"/>
          <w:szCs w:val="22"/>
        </w:rPr>
        <w:t>однієї з таких підстав:</w:t>
      </w:r>
    </w:p>
    <w:p w14:paraId="0D96FB27" w14:textId="77777777" w:rsidR="00DD57AC" w:rsidRDefault="00E16709">
      <w:pPr>
        <w:widowControl/>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1) виникнення потреби у документальній та фактичній перевірці питань, які не можуть бути перевірені під час моніторингу процедури закупівлі, а саме:</w:t>
      </w:r>
    </w:p>
    <w:p w14:paraId="742DC727" w14:textId="77777777" w:rsidR="00DD57AC" w:rsidRDefault="00E16709">
      <w:pPr>
        <w:widowControl/>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укладення договору (договорів) до/без проведення процедур закупівель/спрощених заку</w:t>
      </w:r>
      <w:r>
        <w:rPr>
          <w:rFonts w:ascii="Calibri" w:eastAsia="Calibri" w:hAnsi="Calibri" w:cs="Calibri"/>
          <w:b/>
          <w:i/>
          <w:color w:val="333333"/>
          <w:sz w:val="22"/>
          <w:szCs w:val="22"/>
        </w:rPr>
        <w:t>півель відповідно до вимог законодавства;</w:t>
      </w:r>
    </w:p>
    <w:p w14:paraId="1B3E2805" w14:textId="77777777" w:rsidR="00DD57AC" w:rsidRDefault="00E16709">
      <w:pPr>
        <w:widowControl/>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стану виконання умов договору, внесення змін до нього, в тому числі вимог щодо якості, кількості (обсягів) предмета закупівлі, ціни договору;</w:t>
      </w:r>
    </w:p>
    <w:p w14:paraId="3A91FD3E" w14:textId="77777777" w:rsidR="00DD57AC" w:rsidRDefault="00E16709">
      <w:pPr>
        <w:widowControl/>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lastRenderedPageBreak/>
        <w:t>поділу предмета закупівлі на частини з метою уникнення проведення процед</w:t>
      </w:r>
      <w:r>
        <w:rPr>
          <w:rFonts w:ascii="Calibri" w:eastAsia="Calibri" w:hAnsi="Calibri" w:cs="Calibri"/>
          <w:b/>
          <w:i/>
          <w:color w:val="333333"/>
          <w:sz w:val="22"/>
          <w:szCs w:val="22"/>
        </w:rPr>
        <w:t>ур закупівель/спрощених закупівель у визначеному законодавством порядку;</w:t>
      </w:r>
    </w:p>
    <w:p w14:paraId="0DACFA8F" w14:textId="77777777" w:rsidR="00DD57AC" w:rsidRDefault="00E16709">
      <w:pPr>
        <w:widowControl/>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2) наявність доручення або рішення Кабінету Міністрів України, Мінфіну щодо проведення перевірки закупівель;</w:t>
      </w:r>
    </w:p>
    <w:p w14:paraId="4014FAEB" w14:textId="77777777" w:rsidR="00DD57AC" w:rsidRDefault="00E16709">
      <w:pPr>
        <w:widowControl/>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3) виявлення органом державного фінансового контролю вищого рівня під час </w:t>
      </w:r>
      <w:r>
        <w:rPr>
          <w:rFonts w:ascii="Calibri" w:eastAsia="Calibri" w:hAnsi="Calibri" w:cs="Calibri"/>
          <w:b/>
          <w:i/>
          <w:color w:val="333333"/>
          <w:sz w:val="22"/>
          <w:szCs w:val="22"/>
        </w:rPr>
        <w:t>перевірки (в порядку здійснення контролю за достовірністю висновків органу державного фінансового контролю нижчого рівня) актів перевірки закупівель/висновків про результати моніторингу процедури закупівлі невідповідності їх змісту вимогам законодавства. П</w:t>
      </w:r>
      <w:r>
        <w:rPr>
          <w:rFonts w:ascii="Calibri" w:eastAsia="Calibri" w:hAnsi="Calibri" w:cs="Calibri"/>
          <w:b/>
          <w:i/>
          <w:color w:val="333333"/>
          <w:sz w:val="22"/>
          <w:szCs w:val="22"/>
        </w:rPr>
        <w:t>еревірка закупівель може бути ініційована органом державного фінансового контролю вищого рівня, якщо розпочато дисциплінарне провадження стосовно посадових або службових осіб органу державного фінансового контролю нижчого рівня, які проводили перевірку зак</w:t>
      </w:r>
      <w:r>
        <w:rPr>
          <w:rFonts w:ascii="Calibri" w:eastAsia="Calibri" w:hAnsi="Calibri" w:cs="Calibri"/>
          <w:b/>
          <w:i/>
          <w:color w:val="333333"/>
          <w:sz w:val="22"/>
          <w:szCs w:val="22"/>
        </w:rPr>
        <w:t>упівель, моніторинг процедури закупівлі або у разі повідомлення їм про підозру у вчиненні кримінального правопорушення.</w:t>
      </w:r>
    </w:p>
    <w:p w14:paraId="7FEAE155"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Calibri" w:eastAsia="Calibri" w:hAnsi="Calibri" w:cs="Calibri"/>
          <w:b/>
          <w:i/>
          <w:color w:val="292B2C"/>
          <w:sz w:val="22"/>
          <w:szCs w:val="22"/>
        </w:rPr>
      </w:pPr>
      <w:r>
        <w:rPr>
          <w:rFonts w:ascii="Calibri" w:eastAsia="Calibri" w:hAnsi="Calibri" w:cs="Calibri"/>
          <w:b/>
          <w:i/>
          <w:color w:val="000000"/>
          <w:sz w:val="22"/>
          <w:szCs w:val="22"/>
        </w:rPr>
        <w:t xml:space="preserve">Інспектування, Порядок якого  затверджено постановою КМУ від </w:t>
      </w:r>
      <w:r>
        <w:rPr>
          <w:rFonts w:ascii="Calibri" w:eastAsia="Calibri" w:hAnsi="Calibri" w:cs="Calibri"/>
          <w:b/>
          <w:i/>
          <w:color w:val="000000"/>
          <w:sz w:val="22"/>
          <w:szCs w:val="22"/>
          <w:highlight w:val="white"/>
        </w:rPr>
        <w:t>20 квітня 2006 р. № 550</w:t>
      </w:r>
      <w:r>
        <w:rPr>
          <w:rFonts w:ascii="Calibri" w:eastAsia="Calibri" w:hAnsi="Calibri" w:cs="Calibri"/>
          <w:b/>
          <w:i/>
          <w:color w:val="000000"/>
          <w:sz w:val="22"/>
          <w:szCs w:val="22"/>
        </w:rPr>
        <w:t xml:space="preserve"> є більш комплексним видом контролю і  полягає  у до</w:t>
      </w:r>
      <w:r>
        <w:rPr>
          <w:rFonts w:ascii="Calibri" w:eastAsia="Calibri" w:hAnsi="Calibri" w:cs="Calibri"/>
          <w:b/>
          <w:i/>
          <w:color w:val="000000"/>
          <w:sz w:val="22"/>
          <w:szCs w:val="22"/>
        </w:rPr>
        <w:t xml:space="preserve">кументальній і фактичній перевірці   певного   комплексу  або  окремих  питань фінансово-господарської діяльності об'єкта контролю і  проводиться у  формі  ревізії. </w:t>
      </w:r>
    </w:p>
    <w:p w14:paraId="70D38385"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Порядок моніторингу закупівель визначений статтею 8 Закону та прокоментований далі.</w:t>
      </w:r>
    </w:p>
    <w:p w14:paraId="7D697914" w14:textId="77777777" w:rsidR="00DD57AC" w:rsidRDefault="00DD57AC">
      <w:pPr>
        <w:shd w:val="clear" w:color="auto" w:fill="FFFFFF"/>
        <w:ind w:firstLine="450"/>
        <w:jc w:val="both"/>
        <w:rPr>
          <w:rFonts w:ascii="Calibri" w:eastAsia="Calibri" w:hAnsi="Calibri" w:cs="Calibri"/>
          <w:color w:val="333333"/>
          <w:sz w:val="24"/>
          <w:szCs w:val="24"/>
        </w:rPr>
      </w:pPr>
    </w:p>
    <w:p w14:paraId="5256E68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Органи, уповноважені здійснювати контроль у сфері закупівель, не мають права втручатися в проведення закупівель.</w:t>
      </w:r>
    </w:p>
    <w:p w14:paraId="6AD6C965"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CF9074D"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Фактично це означає, що вказані органи до укладення договору ніяким чином не мають впливати на рішення замовників у контексті контрольних заходів, однак це не стосується функції моніторингу, яка спрямована на запобігання порушенням у триваючій процедур зак</w:t>
      </w:r>
      <w:r>
        <w:rPr>
          <w:rFonts w:ascii="Calibri" w:eastAsia="Calibri" w:hAnsi="Calibri" w:cs="Calibri"/>
          <w:b/>
          <w:i/>
          <w:sz w:val="22"/>
          <w:szCs w:val="22"/>
        </w:rPr>
        <w:t xml:space="preserve">упівлі. </w:t>
      </w:r>
    </w:p>
    <w:p w14:paraId="131E023D" w14:textId="77777777" w:rsidR="00DD57AC" w:rsidRDefault="00DD57AC">
      <w:pPr>
        <w:shd w:val="clear" w:color="auto" w:fill="FFFFFF"/>
        <w:ind w:firstLine="450"/>
        <w:jc w:val="both"/>
        <w:rPr>
          <w:rFonts w:ascii="Calibri" w:eastAsia="Calibri" w:hAnsi="Calibri" w:cs="Calibri"/>
          <w:b/>
          <w:i/>
          <w:sz w:val="22"/>
          <w:szCs w:val="22"/>
        </w:rPr>
      </w:pPr>
    </w:p>
    <w:p w14:paraId="0148A2E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5. Громадський контроль забезпечується через вільний доступ до всієї інформації щодо публічних закупівель, яка підлягає оприлюдненню відповідно до цього Закону, зокрема шляхом здійснення аналізу і моніторингу інформації, розміщеної в електронній </w:t>
      </w:r>
      <w:r>
        <w:rPr>
          <w:rFonts w:ascii="Calibri" w:eastAsia="Calibri" w:hAnsi="Calibri" w:cs="Calibri"/>
          <w:color w:val="333333"/>
          <w:sz w:val="24"/>
          <w:szCs w:val="24"/>
        </w:rPr>
        <w:t>системі закупівель, а також шляхом інформування через електронну систему закупівель або письмово органи, що уповноважені здійснювати контроль, про виявлені ознаки порушення (порушень) законодавства у сфері публічних закупівель.</w:t>
      </w:r>
    </w:p>
    <w:p w14:paraId="5A9D0E24"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56345FB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Головним гарантом </w:t>
      </w:r>
      <w:r>
        <w:rPr>
          <w:rFonts w:ascii="Calibri" w:eastAsia="Calibri" w:hAnsi="Calibri" w:cs="Calibri"/>
          <w:b/>
          <w:i/>
          <w:color w:val="333333"/>
          <w:sz w:val="22"/>
          <w:szCs w:val="22"/>
        </w:rPr>
        <w:t>ефективного громадського контролю та загалом залучення громадян до нагляду за публічними закупівлями є вільний доступ до всієї інформації про них.  На основі цієї норми та її успішної реалізації завдяки повноті і зручності функціоналу ЕСЗ ПРОЗОРРО громадсь</w:t>
      </w:r>
      <w:r>
        <w:rPr>
          <w:rFonts w:ascii="Calibri" w:eastAsia="Calibri" w:hAnsi="Calibri" w:cs="Calibri"/>
          <w:b/>
          <w:i/>
          <w:color w:val="333333"/>
          <w:sz w:val="22"/>
          <w:szCs w:val="22"/>
        </w:rPr>
        <w:t>ким сектором самостійно та за підтримки міжнародних партнерів розроблено чимало корисних допоміжних та вільнодоступних ресурсів громадського моніторингу та аналітики закупівель, якими також активно користуються замовники, учасники, контролюючі органи та на</w:t>
      </w:r>
      <w:r>
        <w:rPr>
          <w:rFonts w:ascii="Calibri" w:eastAsia="Calibri" w:hAnsi="Calibri" w:cs="Calibri"/>
          <w:b/>
          <w:i/>
          <w:color w:val="333333"/>
          <w:sz w:val="22"/>
          <w:szCs w:val="22"/>
        </w:rPr>
        <w:t>уковці, а саме:</w:t>
      </w:r>
    </w:p>
    <w:p w14:paraId="324885E3" w14:textId="77777777" w:rsidR="00DD57AC" w:rsidRDefault="00E16709">
      <w:pPr>
        <w:widowControl/>
        <w:numPr>
          <w:ilvl w:val="0"/>
          <w:numId w:val="54"/>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u w:val="single"/>
        </w:rPr>
        <w:t>Громадський моніторинговий портал DOZORRO</w:t>
      </w:r>
      <w:r>
        <w:rPr>
          <w:rFonts w:ascii="Calibri" w:eastAsia="Calibri" w:hAnsi="Calibri" w:cs="Calibri"/>
          <w:b/>
          <w:i/>
          <w:color w:val="000000"/>
          <w:sz w:val="22"/>
          <w:szCs w:val="22"/>
        </w:rPr>
        <w:t xml:space="preserve"> (</w:t>
      </w:r>
      <w:hyperlink r:id="rId94">
        <w:r>
          <w:rPr>
            <w:rFonts w:ascii="Calibri" w:eastAsia="Calibri" w:hAnsi="Calibri" w:cs="Calibri"/>
            <w:b/>
            <w:i/>
            <w:color w:val="0000FF"/>
            <w:sz w:val="22"/>
            <w:szCs w:val="22"/>
            <w:u w:val="single"/>
          </w:rPr>
          <w:t>https://dozorro.org</w:t>
        </w:r>
      </w:hyperlink>
      <w:r>
        <w:rPr>
          <w:rFonts w:ascii="Calibri" w:eastAsia="Calibri" w:hAnsi="Calibri" w:cs="Calibri"/>
          <w:b/>
          <w:i/>
          <w:color w:val="1D1D1B"/>
          <w:sz w:val="22"/>
          <w:szCs w:val="22"/>
        </w:rPr>
        <w:t>) – створений та адмініструється  Transparency International Україна з метою допомоги: a) громадським активістам моніторити</w:t>
      </w:r>
      <w:r>
        <w:rPr>
          <w:rFonts w:ascii="Calibri" w:eastAsia="Calibri" w:hAnsi="Calibri" w:cs="Calibri"/>
          <w:b/>
          <w:i/>
          <w:color w:val="1D1D1B"/>
          <w:sz w:val="22"/>
          <w:szCs w:val="22"/>
        </w:rPr>
        <w:t xml:space="preserve"> публічні закупівлі; b) замовникам уникати помилок та усувати порушення;  c) бізнесу інформувати про можливі порушення  як певну альтернативу перед поданням скарги до АМКУ. Портал має також багато методологічної допоміжної інформації як щодо коректного зас</w:t>
      </w:r>
      <w:r>
        <w:rPr>
          <w:rFonts w:ascii="Calibri" w:eastAsia="Calibri" w:hAnsi="Calibri" w:cs="Calibri"/>
          <w:b/>
          <w:i/>
          <w:color w:val="1D1D1B"/>
          <w:sz w:val="22"/>
          <w:szCs w:val="22"/>
        </w:rPr>
        <w:t>тосування Закону, так і щодо порядку реагування громадськістю на можливі порушення, а також портал активно використовується органами ДАСУ як джерело інформації для моніторингу та перевірок.</w:t>
      </w:r>
    </w:p>
    <w:p w14:paraId="234514DB" w14:textId="77777777" w:rsidR="00DD57AC" w:rsidRDefault="00E16709">
      <w:pPr>
        <w:widowControl/>
        <w:numPr>
          <w:ilvl w:val="0"/>
          <w:numId w:val="54"/>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u w:val="single"/>
        </w:rPr>
        <w:t xml:space="preserve">Аналітичний модуль роботи з даними </w:t>
      </w:r>
      <w:r>
        <w:rPr>
          <w:rFonts w:ascii="Calibri" w:eastAsia="Calibri" w:hAnsi="Calibri" w:cs="Calibri"/>
          <w:b/>
          <w:i/>
          <w:color w:val="000000"/>
          <w:sz w:val="22"/>
          <w:szCs w:val="22"/>
        </w:rPr>
        <w:t>(</w:t>
      </w:r>
      <w:hyperlink r:id="rId95">
        <w:r>
          <w:rPr>
            <w:rFonts w:ascii="Calibri" w:eastAsia="Calibri" w:hAnsi="Calibri" w:cs="Calibri"/>
            <w:b/>
            <w:i/>
            <w:color w:val="0000FF"/>
            <w:sz w:val="22"/>
            <w:szCs w:val="22"/>
            <w:u w:val="single"/>
          </w:rPr>
          <w:t>https://bi.prozorro.org</w:t>
        </w:r>
      </w:hyperlink>
      <w:r>
        <w:rPr>
          <w:rFonts w:ascii="Calibri" w:eastAsia="Calibri" w:hAnsi="Calibri" w:cs="Calibri"/>
          <w:b/>
          <w:i/>
          <w:color w:val="1D1D1B"/>
          <w:sz w:val="22"/>
          <w:szCs w:val="22"/>
        </w:rPr>
        <w:t>) -- створений та адмініструється  Transparency International Україна, робота з яким дозволяє робити аналітичні вибірки за різними критеріями пошуку та підбору даних (предмети закупівлі, замовники, учасники), будувати г</w:t>
      </w:r>
      <w:r>
        <w:rPr>
          <w:rFonts w:ascii="Calibri" w:eastAsia="Calibri" w:hAnsi="Calibri" w:cs="Calibri"/>
          <w:b/>
          <w:i/>
          <w:color w:val="1D1D1B"/>
          <w:sz w:val="22"/>
          <w:szCs w:val="22"/>
        </w:rPr>
        <w:t>рафіки, таблиці, чарти, робити розрахунки за різними індикаторами тощо.</w:t>
      </w:r>
    </w:p>
    <w:p w14:paraId="2C3DE2A9" w14:textId="77777777" w:rsidR="00DD57AC" w:rsidRDefault="00E16709">
      <w:pPr>
        <w:widowControl/>
        <w:numPr>
          <w:ilvl w:val="0"/>
          <w:numId w:val="54"/>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u w:val="single"/>
        </w:rPr>
        <w:lastRenderedPageBreak/>
        <w:t>Інтерактивний інструмент пошуку змін до договорів (</w:t>
      </w:r>
      <w:hyperlink r:id="rId96">
        <w:r>
          <w:rPr>
            <w:rFonts w:ascii="Calibri" w:eastAsia="Calibri" w:hAnsi="Calibri" w:cs="Calibri"/>
            <w:b/>
            <w:i/>
            <w:color w:val="0000FF"/>
            <w:sz w:val="22"/>
            <w:szCs w:val="22"/>
            <w:u w:val="single"/>
          </w:rPr>
          <w:t>http://cep.kse.org.ua/dopky.html</w:t>
        </w:r>
      </w:hyperlink>
      <w:r>
        <w:rPr>
          <w:rFonts w:ascii="Calibri" w:eastAsia="Calibri" w:hAnsi="Calibri" w:cs="Calibri"/>
          <w:b/>
          <w:i/>
          <w:color w:val="0000FF"/>
          <w:sz w:val="22"/>
          <w:szCs w:val="22"/>
        </w:rPr>
        <w:t xml:space="preserve">) </w:t>
      </w:r>
      <w:r>
        <w:rPr>
          <w:rFonts w:ascii="Calibri" w:eastAsia="Calibri" w:hAnsi="Calibri" w:cs="Calibri"/>
          <w:b/>
          <w:i/>
          <w:color w:val="000000"/>
          <w:sz w:val="22"/>
          <w:szCs w:val="22"/>
        </w:rPr>
        <w:t>– створений Київською школою економіки  та дозв</w:t>
      </w:r>
      <w:r>
        <w:rPr>
          <w:rFonts w:ascii="Calibri" w:eastAsia="Calibri" w:hAnsi="Calibri" w:cs="Calibri"/>
          <w:b/>
          <w:i/>
          <w:color w:val="000000"/>
          <w:sz w:val="22"/>
          <w:szCs w:val="22"/>
        </w:rPr>
        <w:t>оляє шукати зміни до договорів про закупівлі за певними  заданими параметрами.</w:t>
      </w:r>
    </w:p>
    <w:p w14:paraId="5D2D43B6" w14:textId="77777777" w:rsidR="00DD57AC" w:rsidRDefault="00E16709">
      <w:pPr>
        <w:widowControl/>
        <w:numPr>
          <w:ilvl w:val="0"/>
          <w:numId w:val="54"/>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u w:val="single"/>
        </w:rPr>
        <w:t xml:space="preserve">Система E‐data щодо публічних фінансів </w:t>
      </w:r>
      <w:r>
        <w:rPr>
          <w:rFonts w:ascii="Calibri" w:eastAsia="Calibri" w:hAnsi="Calibri" w:cs="Calibri"/>
          <w:b/>
          <w:i/>
          <w:color w:val="000000"/>
          <w:sz w:val="22"/>
          <w:szCs w:val="22"/>
        </w:rPr>
        <w:t xml:space="preserve"> </w:t>
      </w:r>
      <w:hyperlink r:id="rId97">
        <w:r>
          <w:rPr>
            <w:rFonts w:ascii="Calibri" w:eastAsia="Calibri" w:hAnsi="Calibri" w:cs="Calibri"/>
            <w:b/>
            <w:i/>
            <w:color w:val="000000"/>
            <w:sz w:val="22"/>
            <w:szCs w:val="22"/>
          </w:rPr>
          <w:t>(</w:t>
        </w:r>
      </w:hyperlink>
      <w:hyperlink r:id="rId98">
        <w:r>
          <w:rPr>
            <w:rFonts w:ascii="Calibri" w:eastAsia="Calibri" w:hAnsi="Calibri" w:cs="Calibri"/>
            <w:b/>
            <w:i/>
            <w:color w:val="0000FF"/>
            <w:sz w:val="22"/>
            <w:szCs w:val="22"/>
            <w:u w:val="single"/>
          </w:rPr>
          <w:t>http://www.e-data.gov.ua</w:t>
        </w:r>
      </w:hyperlink>
      <w:r>
        <w:rPr>
          <w:rFonts w:ascii="Calibri" w:eastAsia="Calibri" w:hAnsi="Calibri" w:cs="Calibri"/>
          <w:b/>
          <w:i/>
          <w:color w:val="000000"/>
          <w:sz w:val="22"/>
          <w:szCs w:val="22"/>
        </w:rPr>
        <w:t>)</w:t>
      </w:r>
      <w:r>
        <w:rPr>
          <w:rFonts w:ascii="Calibri" w:eastAsia="Calibri" w:hAnsi="Calibri" w:cs="Calibri"/>
          <w:b/>
          <w:i/>
          <w:color w:val="000000"/>
          <w:sz w:val="22"/>
          <w:szCs w:val="22"/>
          <w:vertAlign w:val="superscript"/>
        </w:rPr>
        <w:footnoteReference w:id="21"/>
      </w:r>
      <w:r>
        <w:rPr>
          <w:rFonts w:ascii="Calibri" w:eastAsia="Calibri" w:hAnsi="Calibri" w:cs="Calibri"/>
          <w:b/>
          <w:i/>
          <w:color w:val="000000"/>
          <w:sz w:val="22"/>
          <w:szCs w:val="22"/>
        </w:rPr>
        <w:t xml:space="preserve"> – тут оприлюднюють</w:t>
      </w:r>
      <w:r>
        <w:rPr>
          <w:rFonts w:ascii="Calibri" w:eastAsia="Calibri" w:hAnsi="Calibri" w:cs="Calibri"/>
          <w:b/>
          <w:i/>
          <w:color w:val="000000"/>
          <w:sz w:val="22"/>
          <w:szCs w:val="22"/>
        </w:rPr>
        <w:t>ся всі транзакції державного і місцевих бюджетів в режимі онлайн та періодичні звіти про трансакції державних і комунальних суб’єктів господарювання.</w:t>
      </w:r>
    </w:p>
    <w:p w14:paraId="2C8B808C" w14:textId="77777777" w:rsidR="00DD57AC" w:rsidRDefault="00E16709">
      <w:pPr>
        <w:widowControl/>
        <w:numPr>
          <w:ilvl w:val="0"/>
          <w:numId w:val="54"/>
        </w:numPr>
        <w:pBdr>
          <w:top w:val="nil"/>
          <w:left w:val="nil"/>
          <w:bottom w:val="nil"/>
          <w:right w:val="nil"/>
          <w:between w:val="nil"/>
        </w:pBdr>
        <w:jc w:val="both"/>
        <w:rPr>
          <w:b/>
          <w:i/>
          <w:color w:val="1D1D1B"/>
          <w:sz w:val="22"/>
          <w:szCs w:val="22"/>
        </w:rPr>
      </w:pPr>
      <w:r>
        <w:rPr>
          <w:rFonts w:ascii="Calibri" w:eastAsia="Calibri" w:hAnsi="Calibri" w:cs="Calibri"/>
          <w:b/>
          <w:i/>
          <w:color w:val="000000"/>
          <w:sz w:val="22"/>
          <w:szCs w:val="22"/>
          <w:u w:val="single"/>
        </w:rPr>
        <w:t>Пошукова та аналітична система “007” (</w:t>
      </w:r>
      <w:hyperlink r:id="rId99">
        <w:r>
          <w:rPr>
            <w:rFonts w:ascii="Calibri" w:eastAsia="Calibri" w:hAnsi="Calibri" w:cs="Calibri"/>
            <w:b/>
            <w:i/>
            <w:color w:val="0000FF"/>
            <w:sz w:val="22"/>
            <w:szCs w:val="22"/>
            <w:u w:val="single"/>
          </w:rPr>
          <w:t>http://007.org.ua</w:t>
        </w:r>
      </w:hyperlink>
      <w:r>
        <w:rPr>
          <w:rFonts w:ascii="Calibri" w:eastAsia="Calibri" w:hAnsi="Calibri" w:cs="Calibri"/>
          <w:b/>
          <w:i/>
          <w:color w:val="1D1D1B"/>
          <w:sz w:val="22"/>
          <w:szCs w:val="22"/>
        </w:rPr>
        <w:t>) –</w:t>
      </w:r>
      <w:r>
        <w:rPr>
          <w:rFonts w:ascii="Calibri" w:eastAsia="Calibri" w:hAnsi="Calibri" w:cs="Calibri"/>
          <w:b/>
          <w:i/>
          <w:color w:val="000000"/>
          <w:sz w:val="22"/>
          <w:szCs w:val="22"/>
        </w:rPr>
        <w:t xml:space="preserve"> допомагає працювати з державними реєстрами та базами даних.</w:t>
      </w:r>
    </w:p>
    <w:p w14:paraId="7ECF561E" w14:textId="77777777" w:rsidR="00DD57AC" w:rsidRDefault="00E16709">
      <w:pPr>
        <w:widowControl/>
        <w:numPr>
          <w:ilvl w:val="0"/>
          <w:numId w:val="54"/>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u w:val="single"/>
        </w:rPr>
        <w:t>Аналіз ризиків за різними параметрами щодо переможців процедур закупівель (</w:t>
      </w:r>
      <w:hyperlink r:id="rId100">
        <w:r>
          <w:rPr>
            <w:rFonts w:ascii="Calibri" w:eastAsia="Calibri" w:hAnsi="Calibri" w:cs="Calibri"/>
            <w:b/>
            <w:i/>
            <w:color w:val="0000FF"/>
            <w:sz w:val="22"/>
            <w:szCs w:val="22"/>
            <w:u w:val="single"/>
          </w:rPr>
          <w:t>http://acm-ua.org</w:t>
        </w:r>
      </w:hyperlink>
      <w:r>
        <w:rPr>
          <w:rFonts w:ascii="Calibri" w:eastAsia="Calibri" w:hAnsi="Calibri" w:cs="Calibri"/>
          <w:b/>
          <w:i/>
          <w:color w:val="1D1D1B"/>
          <w:sz w:val="22"/>
          <w:szCs w:val="22"/>
        </w:rPr>
        <w:t>).</w:t>
      </w:r>
    </w:p>
    <w:p w14:paraId="7327C63D" w14:textId="77777777" w:rsidR="00DD57AC" w:rsidRDefault="00E16709">
      <w:pPr>
        <w:widowControl/>
        <w:numPr>
          <w:ilvl w:val="0"/>
          <w:numId w:val="54"/>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u w:val="single"/>
        </w:rPr>
        <w:t>Аналітичний портал “Clarity Project”</w:t>
      </w:r>
      <w:r>
        <w:rPr>
          <w:rFonts w:ascii="Calibri" w:eastAsia="Calibri" w:hAnsi="Calibri" w:cs="Calibri"/>
          <w:b/>
          <w:i/>
          <w:color w:val="1D1D1B"/>
          <w:sz w:val="22"/>
          <w:szCs w:val="22"/>
        </w:rPr>
        <w:t xml:space="preserve"> (</w:t>
      </w:r>
      <w:hyperlink r:id="rId101">
        <w:r>
          <w:rPr>
            <w:rFonts w:ascii="Calibri" w:eastAsia="Calibri" w:hAnsi="Calibri" w:cs="Calibri"/>
            <w:b/>
            <w:i/>
            <w:color w:val="0000FF"/>
            <w:sz w:val="22"/>
            <w:szCs w:val="22"/>
            <w:u w:val="single"/>
          </w:rPr>
          <w:t>https://clarity-project.info/tenders</w:t>
        </w:r>
      </w:hyperlink>
      <w:r>
        <w:rPr>
          <w:rFonts w:ascii="Calibri" w:eastAsia="Calibri" w:hAnsi="Calibri" w:cs="Calibri"/>
          <w:b/>
          <w:i/>
          <w:color w:val="1D1D1B"/>
          <w:sz w:val="22"/>
          <w:szCs w:val="22"/>
        </w:rPr>
        <w:t>) –</w:t>
      </w:r>
      <w:r>
        <w:rPr>
          <w:rFonts w:ascii="Calibri" w:eastAsia="Calibri" w:hAnsi="Calibri" w:cs="Calibri"/>
          <w:b/>
          <w:i/>
          <w:color w:val="000000"/>
          <w:sz w:val="22"/>
          <w:szCs w:val="22"/>
        </w:rPr>
        <w:t xml:space="preserve"> дослідження з фокусом на зв’язки між учасниками процедур закупівель.</w:t>
      </w:r>
    </w:p>
    <w:p w14:paraId="57ED106A" w14:textId="77777777" w:rsidR="00DD57AC" w:rsidRDefault="00E16709">
      <w:pPr>
        <w:widowControl/>
        <w:numPr>
          <w:ilvl w:val="0"/>
          <w:numId w:val="54"/>
        </w:numPr>
        <w:pBdr>
          <w:top w:val="nil"/>
          <w:left w:val="nil"/>
          <w:bottom w:val="nil"/>
          <w:right w:val="nil"/>
          <w:between w:val="nil"/>
        </w:pBdr>
        <w:shd w:val="clear" w:color="auto" w:fill="FFFFFF"/>
        <w:ind w:right="7"/>
        <w:jc w:val="both"/>
        <w:rPr>
          <w:b/>
          <w:i/>
          <w:color w:val="1D1D1B"/>
          <w:sz w:val="22"/>
          <w:szCs w:val="22"/>
        </w:rPr>
      </w:pPr>
      <w:r>
        <w:rPr>
          <w:rFonts w:ascii="Calibri" w:eastAsia="Calibri" w:hAnsi="Calibri" w:cs="Calibri"/>
          <w:b/>
          <w:i/>
          <w:color w:val="000000"/>
          <w:sz w:val="22"/>
          <w:szCs w:val="22"/>
          <w:u w:val="single"/>
        </w:rPr>
        <w:t xml:space="preserve">Портал відкритих даних щодо інфраструктурних проектів </w:t>
      </w:r>
      <w:r>
        <w:rPr>
          <w:rFonts w:ascii="Calibri" w:eastAsia="Calibri" w:hAnsi="Calibri" w:cs="Calibri"/>
          <w:b/>
          <w:i/>
          <w:color w:val="000000"/>
          <w:sz w:val="22"/>
          <w:szCs w:val="22"/>
        </w:rPr>
        <w:t>(</w:t>
      </w:r>
      <w:hyperlink r:id="rId102">
        <w:r>
          <w:rPr>
            <w:rFonts w:ascii="Calibri" w:eastAsia="Calibri" w:hAnsi="Calibri" w:cs="Calibri"/>
            <w:b/>
            <w:i/>
            <w:color w:val="0000FF"/>
            <w:sz w:val="22"/>
            <w:szCs w:val="22"/>
            <w:u w:val="single"/>
          </w:rPr>
          <w:t>https://portal.costukraine.org/</w:t>
        </w:r>
      </w:hyperlink>
      <w:r>
        <w:rPr>
          <w:rFonts w:ascii="Calibri" w:eastAsia="Calibri" w:hAnsi="Calibri" w:cs="Calibri"/>
          <w:b/>
          <w:i/>
          <w:color w:val="1D1D1B"/>
          <w:sz w:val="22"/>
          <w:szCs w:val="22"/>
        </w:rPr>
        <w:t xml:space="preserve">). </w:t>
      </w:r>
    </w:p>
    <w:p w14:paraId="3C9B8EE5" w14:textId="77777777" w:rsidR="00DD57AC" w:rsidRDefault="00E16709">
      <w:pPr>
        <w:widowControl/>
        <w:numPr>
          <w:ilvl w:val="0"/>
          <w:numId w:val="54"/>
        </w:numPr>
        <w:pBdr>
          <w:top w:val="nil"/>
          <w:left w:val="nil"/>
          <w:bottom w:val="nil"/>
          <w:right w:val="nil"/>
          <w:between w:val="nil"/>
        </w:pBdr>
        <w:shd w:val="clear" w:color="auto" w:fill="FFFFFF"/>
        <w:tabs>
          <w:tab w:val="left" w:pos="142"/>
        </w:tabs>
        <w:ind w:right="7"/>
        <w:jc w:val="both"/>
        <w:rPr>
          <w:color w:val="333333"/>
          <w:sz w:val="24"/>
          <w:szCs w:val="24"/>
        </w:rPr>
      </w:pPr>
      <w:r>
        <w:rPr>
          <w:rFonts w:ascii="Calibri" w:eastAsia="Calibri" w:hAnsi="Calibri" w:cs="Calibri"/>
          <w:b/>
          <w:i/>
          <w:color w:val="000000"/>
          <w:sz w:val="22"/>
          <w:szCs w:val="22"/>
          <w:u w:val="single"/>
        </w:rPr>
        <w:t>Сервіс оцінки ефективності закупівель (</w:t>
      </w:r>
      <w:hyperlink r:id="rId103">
        <w:r>
          <w:rPr>
            <w:rFonts w:ascii="Calibri" w:eastAsia="Calibri" w:hAnsi="Calibri" w:cs="Calibri"/>
            <w:b/>
            <w:i/>
            <w:color w:val="0000FF"/>
            <w:sz w:val="22"/>
            <w:szCs w:val="22"/>
            <w:u w:val="single"/>
          </w:rPr>
          <w:t>https://cep.kse.ua/efficiency/</w:t>
        </w:r>
      </w:hyperlink>
      <w:r>
        <w:rPr>
          <w:rFonts w:ascii="Calibri" w:eastAsia="Calibri" w:hAnsi="Calibri" w:cs="Calibri"/>
          <w:b/>
          <w:i/>
          <w:color w:val="1D1D1B"/>
          <w:sz w:val="22"/>
          <w:szCs w:val="22"/>
        </w:rPr>
        <w:t xml:space="preserve">) – </w:t>
      </w:r>
      <w:bookmarkStart w:id="192" w:name="n5rssn" w:colFirst="0" w:colLast="0"/>
      <w:bookmarkEnd w:id="192"/>
      <w:r>
        <w:rPr>
          <w:rFonts w:ascii="Calibri" w:eastAsia="Calibri" w:hAnsi="Calibri" w:cs="Calibri"/>
          <w:b/>
          <w:i/>
          <w:color w:val="000000"/>
          <w:sz w:val="22"/>
          <w:szCs w:val="22"/>
        </w:rPr>
        <w:t>інструмент Київської школи економіки для оцінки ефективності закупівель замовників за 7 параметрам</w:t>
      </w:r>
      <w:r>
        <w:rPr>
          <w:rFonts w:ascii="Calibri" w:eastAsia="Calibri" w:hAnsi="Calibri" w:cs="Calibri"/>
          <w:b/>
          <w:i/>
          <w:color w:val="000000"/>
          <w:sz w:val="22"/>
          <w:szCs w:val="22"/>
        </w:rPr>
        <w:t>и.</w:t>
      </w:r>
    </w:p>
    <w:p w14:paraId="36C5BF9C" w14:textId="77777777" w:rsidR="00DD57AC" w:rsidRDefault="00DD57AC">
      <w:pPr>
        <w:shd w:val="clear" w:color="auto" w:fill="FFFFFF"/>
        <w:spacing w:line="276" w:lineRule="auto"/>
        <w:ind w:right="7" w:firstLine="450"/>
        <w:jc w:val="both"/>
        <w:rPr>
          <w:rFonts w:ascii="Calibri" w:eastAsia="Calibri" w:hAnsi="Calibri" w:cs="Calibri"/>
          <w:color w:val="333333"/>
          <w:sz w:val="24"/>
          <w:szCs w:val="24"/>
        </w:rPr>
      </w:pPr>
    </w:p>
    <w:p w14:paraId="5B548409" w14:textId="77777777" w:rsidR="00DD57AC" w:rsidRDefault="00E16709">
      <w:pPr>
        <w:shd w:val="clear" w:color="auto" w:fill="FFFFFF"/>
        <w:spacing w:line="276" w:lineRule="auto"/>
        <w:ind w:right="7" w:firstLine="450"/>
        <w:jc w:val="both"/>
        <w:rPr>
          <w:rFonts w:ascii="Calibri" w:eastAsia="Calibri" w:hAnsi="Calibri" w:cs="Calibri"/>
          <w:color w:val="333333"/>
          <w:sz w:val="24"/>
          <w:szCs w:val="24"/>
        </w:rPr>
      </w:pPr>
      <w:r>
        <w:rPr>
          <w:rFonts w:ascii="Calibri" w:eastAsia="Calibri" w:hAnsi="Calibri" w:cs="Calibri"/>
          <w:color w:val="333333"/>
          <w:sz w:val="24"/>
          <w:szCs w:val="24"/>
        </w:rPr>
        <w:t>Залучення громадськості до здійснення контролю у сфері закупівель здійснюється відповідно до законів України </w:t>
      </w:r>
      <w:hyperlink r:id="rId104">
        <w:r>
          <w:rPr>
            <w:rFonts w:ascii="Calibri" w:eastAsia="Calibri" w:hAnsi="Calibri" w:cs="Calibri"/>
            <w:color w:val="000000"/>
            <w:sz w:val="24"/>
            <w:szCs w:val="24"/>
          </w:rPr>
          <w:t>"Про громадські об’єднання"</w:t>
        </w:r>
      </w:hyperlink>
      <w:r>
        <w:rPr>
          <w:rFonts w:ascii="Calibri" w:eastAsia="Calibri" w:hAnsi="Calibri" w:cs="Calibri"/>
          <w:color w:val="333333"/>
          <w:sz w:val="24"/>
          <w:szCs w:val="24"/>
        </w:rPr>
        <w:t>, </w:t>
      </w:r>
      <w:hyperlink r:id="rId105">
        <w:r>
          <w:rPr>
            <w:rFonts w:ascii="Calibri" w:eastAsia="Calibri" w:hAnsi="Calibri" w:cs="Calibri"/>
            <w:color w:val="000000"/>
            <w:sz w:val="24"/>
            <w:szCs w:val="24"/>
          </w:rPr>
          <w:t>"Про звернення громадян"</w:t>
        </w:r>
      </w:hyperlink>
      <w:r>
        <w:rPr>
          <w:rFonts w:ascii="Calibri" w:eastAsia="Calibri" w:hAnsi="Calibri" w:cs="Calibri"/>
          <w:color w:val="333333"/>
          <w:sz w:val="24"/>
          <w:szCs w:val="24"/>
        </w:rPr>
        <w:t>, </w:t>
      </w:r>
      <w:hyperlink r:id="rId106">
        <w:r>
          <w:rPr>
            <w:rFonts w:ascii="Calibri" w:eastAsia="Calibri" w:hAnsi="Calibri" w:cs="Calibri"/>
            <w:color w:val="000000"/>
            <w:sz w:val="24"/>
            <w:szCs w:val="24"/>
          </w:rPr>
          <w:t>"Про доступ до публічної інформації"</w:t>
        </w:r>
      </w:hyperlink>
      <w:r>
        <w:rPr>
          <w:rFonts w:ascii="Calibri" w:eastAsia="Calibri" w:hAnsi="Calibri" w:cs="Calibri"/>
          <w:color w:val="333333"/>
          <w:sz w:val="24"/>
          <w:szCs w:val="24"/>
        </w:rPr>
        <w:t>, </w:t>
      </w:r>
      <w:hyperlink r:id="rId107">
        <w:r>
          <w:rPr>
            <w:rFonts w:ascii="Calibri" w:eastAsia="Calibri" w:hAnsi="Calibri" w:cs="Calibri"/>
            <w:color w:val="000000"/>
            <w:sz w:val="24"/>
            <w:szCs w:val="24"/>
          </w:rPr>
          <w:t>"Про інформацію"</w:t>
        </w:r>
      </w:hyperlink>
      <w:r>
        <w:rPr>
          <w:rFonts w:ascii="Calibri" w:eastAsia="Calibri" w:hAnsi="Calibri" w:cs="Calibri"/>
          <w:color w:val="333333"/>
          <w:sz w:val="24"/>
          <w:szCs w:val="24"/>
        </w:rPr>
        <w:t>, </w:t>
      </w:r>
      <w:hyperlink r:id="rId108">
        <w:r>
          <w:rPr>
            <w:rFonts w:ascii="Calibri" w:eastAsia="Calibri" w:hAnsi="Calibri" w:cs="Calibri"/>
            <w:color w:val="000000"/>
            <w:sz w:val="24"/>
            <w:szCs w:val="24"/>
          </w:rPr>
          <w:t>"Про відкритість використання публічних коштів"</w:t>
        </w:r>
      </w:hyperlink>
      <w:r>
        <w:rPr>
          <w:rFonts w:ascii="Calibri" w:eastAsia="Calibri" w:hAnsi="Calibri" w:cs="Calibri"/>
          <w:color w:val="333333"/>
          <w:sz w:val="24"/>
          <w:szCs w:val="24"/>
        </w:rPr>
        <w:t>.</w:t>
      </w:r>
    </w:p>
    <w:p w14:paraId="545A283B"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bookmarkStart w:id="193" w:name="375fbgg" w:colFirst="0" w:colLast="0"/>
      <w:bookmarkEnd w:id="193"/>
      <w:r>
        <w:rPr>
          <w:rFonts w:ascii="Calibri" w:eastAsia="Calibri" w:hAnsi="Calibri" w:cs="Calibri"/>
          <w:b/>
          <w:i/>
          <w:color w:val="000000"/>
          <w:sz w:val="22"/>
          <w:szCs w:val="22"/>
          <w:u w:val="single"/>
        </w:rPr>
        <w:t>Коментар:</w:t>
      </w:r>
    </w:p>
    <w:p w14:paraId="21C64CE8"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highlight w:val="white"/>
        </w:rPr>
        <w:t xml:space="preserve">Практично всі замовники є розпорядниками інформації, в розумінні </w:t>
      </w:r>
      <w:r>
        <w:rPr>
          <w:rFonts w:ascii="Calibri" w:eastAsia="Calibri" w:hAnsi="Calibri" w:cs="Calibri"/>
          <w:b/>
          <w:i/>
          <w:sz w:val="22"/>
          <w:szCs w:val="22"/>
        </w:rPr>
        <w:t xml:space="preserve">Закону  України «Про доступ до публічної </w:t>
      </w:r>
      <w:r>
        <w:rPr>
          <w:rFonts w:ascii="Calibri" w:eastAsia="Calibri" w:hAnsi="Calibri" w:cs="Calibri"/>
          <w:b/>
          <w:i/>
          <w:sz w:val="22"/>
          <w:szCs w:val="22"/>
        </w:rPr>
        <w:t>інформації», а тому зобов’язані</w:t>
      </w:r>
      <w:r>
        <w:rPr>
          <w:rFonts w:ascii="Calibri" w:eastAsia="Calibri" w:hAnsi="Calibri" w:cs="Calibri"/>
          <w:sz w:val="22"/>
          <w:szCs w:val="22"/>
          <w:highlight w:val="white"/>
        </w:rPr>
        <w:t xml:space="preserve"> </w:t>
      </w:r>
      <w:r>
        <w:rPr>
          <w:rFonts w:ascii="Calibri" w:eastAsia="Calibri" w:hAnsi="Calibri" w:cs="Calibri"/>
          <w:b/>
          <w:i/>
          <w:sz w:val="22"/>
          <w:szCs w:val="22"/>
          <w:highlight w:val="white"/>
        </w:rPr>
        <w:t>забезпечувати надання фізичним, юридичним особам, об'єднанням громадян без статусу юридичної особи інформації, передбаченої частиною першою статті 15 цього Закону, зокрема про організаційну структуру, місію, функції, повнова</w:t>
      </w:r>
      <w:r>
        <w:rPr>
          <w:rFonts w:ascii="Calibri" w:eastAsia="Calibri" w:hAnsi="Calibri" w:cs="Calibri"/>
          <w:b/>
          <w:i/>
          <w:sz w:val="22"/>
          <w:szCs w:val="22"/>
          <w:highlight w:val="white"/>
        </w:rPr>
        <w:t>ження, основні завдання, напрями діяльності та фінансові ресурси (</w:t>
      </w:r>
      <w:r>
        <w:rPr>
          <w:rFonts w:ascii="Calibri" w:eastAsia="Calibri" w:hAnsi="Calibri" w:cs="Calibri"/>
          <w:b/>
          <w:i/>
          <w:sz w:val="22"/>
          <w:szCs w:val="22"/>
          <w:highlight w:val="white"/>
          <w:u w:val="single"/>
        </w:rPr>
        <w:t>структуру та обсяг бюджетних коштів, порядок та механізм їх витрачання тощо</w:t>
      </w:r>
      <w:r>
        <w:rPr>
          <w:rFonts w:ascii="Calibri" w:eastAsia="Calibri" w:hAnsi="Calibri" w:cs="Calibri"/>
          <w:b/>
          <w:i/>
          <w:sz w:val="22"/>
          <w:szCs w:val="22"/>
          <w:highlight w:val="white"/>
        </w:rPr>
        <w:t>) шляхом її оприлюднення та надання за запитами.</w:t>
      </w:r>
      <w:r>
        <w:rPr>
          <w:rFonts w:ascii="Calibri" w:eastAsia="Calibri" w:hAnsi="Calibri" w:cs="Calibri"/>
          <w:b/>
          <w:i/>
          <w:sz w:val="22"/>
          <w:szCs w:val="22"/>
        </w:rPr>
        <w:t xml:space="preserve"> </w:t>
      </w:r>
    </w:p>
    <w:p w14:paraId="4F812238" w14:textId="77777777" w:rsidR="00DD57AC" w:rsidRDefault="00DD57AC">
      <w:pPr>
        <w:shd w:val="clear" w:color="auto" w:fill="FFFFFF"/>
        <w:ind w:firstLine="450"/>
        <w:jc w:val="both"/>
        <w:rPr>
          <w:rFonts w:ascii="Calibri" w:eastAsia="Calibri" w:hAnsi="Calibri" w:cs="Calibri"/>
          <w:b/>
          <w:i/>
          <w:sz w:val="22"/>
          <w:szCs w:val="22"/>
        </w:rPr>
      </w:pPr>
    </w:p>
    <w:p w14:paraId="280A923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Громадяни і громадські організації та їх спілки не мають права </w:t>
      </w:r>
      <w:r>
        <w:rPr>
          <w:rFonts w:ascii="Calibri" w:eastAsia="Calibri" w:hAnsi="Calibri" w:cs="Calibri"/>
          <w:color w:val="333333"/>
          <w:sz w:val="24"/>
          <w:szCs w:val="24"/>
        </w:rPr>
        <w:t>втручатися у процедуру закупівлі/спрощену закупівлю.</w:t>
      </w:r>
    </w:p>
    <w:p w14:paraId="38971F18"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1890A587"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Заборона втручання у процедуру закупівлі має на меті запобігти свідомому чи несвідомому тиску на замовників та учасників, що може зумовити помилки та порушення встановленого законом порядку зак</w:t>
      </w:r>
      <w:r>
        <w:rPr>
          <w:rFonts w:ascii="Calibri" w:eastAsia="Calibri" w:hAnsi="Calibri" w:cs="Calibri"/>
          <w:b/>
          <w:i/>
          <w:color w:val="000000"/>
          <w:sz w:val="22"/>
          <w:szCs w:val="22"/>
        </w:rPr>
        <w:t>упівлі. Проте реалізація прав щодо доступу до інформації та її використання, що передбачено цією частиною 5 статті 7 Закону, не вважається втручанням у процедури закупівлі.</w:t>
      </w:r>
    </w:p>
    <w:p w14:paraId="002ADC4D" w14:textId="77777777" w:rsidR="00DD57AC" w:rsidRDefault="00DD57AC">
      <w:pPr>
        <w:pBdr>
          <w:top w:val="nil"/>
          <w:left w:val="nil"/>
          <w:bottom w:val="nil"/>
          <w:right w:val="nil"/>
          <w:between w:val="nil"/>
        </w:pBdr>
        <w:ind w:firstLine="709"/>
        <w:jc w:val="both"/>
        <w:rPr>
          <w:rFonts w:ascii="Calibri" w:eastAsia="Calibri" w:hAnsi="Calibri" w:cs="Calibri"/>
          <w:b/>
          <w:i/>
          <w:color w:val="000000"/>
          <w:sz w:val="22"/>
          <w:szCs w:val="22"/>
        </w:rPr>
      </w:pPr>
    </w:p>
    <w:p w14:paraId="0752288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8.</w:t>
      </w:r>
      <w:r>
        <w:rPr>
          <w:rFonts w:ascii="Calibri" w:eastAsia="Calibri" w:hAnsi="Calibri" w:cs="Calibri"/>
          <w:color w:val="333333"/>
          <w:sz w:val="24"/>
          <w:szCs w:val="24"/>
        </w:rPr>
        <w:t> Порядок здійснення моніторингу процедур публічних закупівель</w:t>
      </w:r>
    </w:p>
    <w:p w14:paraId="75EA7400" w14:textId="77777777" w:rsidR="00DD57AC" w:rsidRDefault="00E16709">
      <w:pPr>
        <w:shd w:val="clear" w:color="auto" w:fill="FFFFFF"/>
        <w:ind w:firstLine="450"/>
        <w:jc w:val="both"/>
        <w:rPr>
          <w:rFonts w:ascii="Calibri" w:eastAsia="Calibri" w:hAnsi="Calibri" w:cs="Calibri"/>
          <w:color w:val="333333"/>
          <w:sz w:val="24"/>
          <w:szCs w:val="24"/>
        </w:rPr>
      </w:pPr>
      <w:bookmarkStart w:id="194" w:name="1maplo9" w:colFirst="0" w:colLast="0"/>
      <w:bookmarkEnd w:id="194"/>
      <w:r>
        <w:rPr>
          <w:rFonts w:ascii="Calibri" w:eastAsia="Calibri" w:hAnsi="Calibri" w:cs="Calibri"/>
          <w:color w:val="333333"/>
          <w:sz w:val="24"/>
          <w:szCs w:val="24"/>
        </w:rPr>
        <w:t xml:space="preserve">1. </w:t>
      </w:r>
      <w:r>
        <w:rPr>
          <w:rFonts w:ascii="Calibri" w:eastAsia="Calibri" w:hAnsi="Calibri" w:cs="Calibri"/>
          <w:color w:val="333333"/>
          <w:sz w:val="24"/>
          <w:szCs w:val="24"/>
        </w:rPr>
        <w:t>Моніторинг процедури закупівлі здійснюють центральний орган виконавчої влади, що реалізує державну політику у сфері державного фінансового контролю, та його міжрегіональні територіальні органи (далі - органи державного фінансового контролю).</w:t>
      </w:r>
    </w:p>
    <w:p w14:paraId="3E7116DB" w14:textId="77777777" w:rsidR="00DD57AC" w:rsidRDefault="00E16709">
      <w:pPr>
        <w:shd w:val="clear" w:color="auto" w:fill="FFFFFF"/>
        <w:ind w:firstLine="450"/>
        <w:jc w:val="both"/>
        <w:rPr>
          <w:rFonts w:ascii="Calibri" w:eastAsia="Calibri" w:hAnsi="Calibri" w:cs="Calibri"/>
          <w:color w:val="333333"/>
          <w:sz w:val="24"/>
          <w:szCs w:val="24"/>
        </w:rPr>
      </w:pPr>
      <w:bookmarkStart w:id="195" w:name="46ad4c2" w:colFirst="0" w:colLast="0"/>
      <w:bookmarkEnd w:id="195"/>
      <w:r>
        <w:rPr>
          <w:rFonts w:ascii="Calibri" w:eastAsia="Calibri" w:hAnsi="Calibri" w:cs="Calibri"/>
          <w:color w:val="333333"/>
          <w:sz w:val="24"/>
          <w:szCs w:val="24"/>
        </w:rPr>
        <w:t>Моніторинг про</w:t>
      </w:r>
      <w:r>
        <w:rPr>
          <w:rFonts w:ascii="Calibri" w:eastAsia="Calibri" w:hAnsi="Calibri" w:cs="Calibri"/>
          <w:color w:val="333333"/>
          <w:sz w:val="24"/>
          <w:szCs w:val="24"/>
        </w:rPr>
        <w:t>цедури закупівлі здійснюється протягом проведення процедури закупівлі, укладення договору про закупівлю та його дії.</w:t>
      </w:r>
    </w:p>
    <w:p w14:paraId="1386ABA6" w14:textId="77777777" w:rsidR="00DD57AC" w:rsidRDefault="00E16709">
      <w:pPr>
        <w:shd w:val="clear" w:color="auto" w:fill="FFFFFF"/>
        <w:ind w:firstLine="450"/>
        <w:jc w:val="both"/>
        <w:rPr>
          <w:rFonts w:ascii="Calibri" w:eastAsia="Calibri" w:hAnsi="Calibri" w:cs="Calibri"/>
          <w:color w:val="333333"/>
          <w:sz w:val="24"/>
          <w:szCs w:val="24"/>
        </w:rPr>
      </w:pPr>
      <w:bookmarkStart w:id="196" w:name="2lfnejv" w:colFirst="0" w:colLast="0"/>
      <w:bookmarkEnd w:id="196"/>
      <w:r>
        <w:rPr>
          <w:rFonts w:ascii="Calibri" w:eastAsia="Calibri" w:hAnsi="Calibri" w:cs="Calibri"/>
          <w:color w:val="333333"/>
          <w:sz w:val="24"/>
          <w:szCs w:val="24"/>
        </w:rPr>
        <w:t>Моніторинг процедури закупівлі не проводиться на відповідність тендерної документації вимогам </w:t>
      </w:r>
      <w:hyperlink r:id="rId109" w:anchor="n1424">
        <w:r>
          <w:rPr>
            <w:rFonts w:ascii="Calibri" w:eastAsia="Calibri" w:hAnsi="Calibri" w:cs="Calibri"/>
            <w:color w:val="000000"/>
            <w:sz w:val="24"/>
            <w:szCs w:val="24"/>
          </w:rPr>
          <w:t>частини четвертої</w:t>
        </w:r>
      </w:hyperlink>
      <w:r>
        <w:rPr>
          <w:rFonts w:ascii="Calibri" w:eastAsia="Calibri" w:hAnsi="Calibri" w:cs="Calibri"/>
          <w:color w:val="333333"/>
          <w:sz w:val="24"/>
          <w:szCs w:val="24"/>
        </w:rPr>
        <w:t> статті 22 цього Закону.</w:t>
      </w:r>
    </w:p>
    <w:p w14:paraId="3073BBD9" w14:textId="77777777" w:rsidR="00DD57AC" w:rsidRDefault="00E16709">
      <w:pPr>
        <w:shd w:val="clear" w:color="auto" w:fill="FFFFFF"/>
        <w:ind w:firstLine="450"/>
        <w:jc w:val="both"/>
        <w:rPr>
          <w:rFonts w:ascii="Calibri" w:eastAsia="Calibri" w:hAnsi="Calibri" w:cs="Calibri"/>
          <w:color w:val="333333"/>
          <w:sz w:val="24"/>
          <w:szCs w:val="24"/>
        </w:rPr>
      </w:pPr>
      <w:bookmarkStart w:id="197" w:name="10kxoro" w:colFirst="0" w:colLast="0"/>
      <w:bookmarkEnd w:id="197"/>
      <w:r>
        <w:rPr>
          <w:rFonts w:ascii="Calibri" w:eastAsia="Calibri" w:hAnsi="Calibri" w:cs="Calibri"/>
          <w:color w:val="333333"/>
          <w:sz w:val="24"/>
          <w:szCs w:val="24"/>
        </w:rPr>
        <w:t>Моніторинг процедур закупівель здійснюється також щодо процедур закупівель, особливості яких передбачені у законах, що визначені у частинах </w:t>
      </w:r>
      <w:hyperlink r:id="rId110" w:anchor="n897">
        <w:r>
          <w:rPr>
            <w:rFonts w:ascii="Calibri" w:eastAsia="Calibri" w:hAnsi="Calibri" w:cs="Calibri"/>
            <w:color w:val="000000"/>
            <w:sz w:val="24"/>
            <w:szCs w:val="24"/>
          </w:rPr>
          <w:t>восьмій</w:t>
        </w:r>
      </w:hyperlink>
      <w:r>
        <w:rPr>
          <w:rFonts w:ascii="Calibri" w:eastAsia="Calibri" w:hAnsi="Calibri" w:cs="Calibri"/>
          <w:color w:val="333333"/>
          <w:sz w:val="24"/>
          <w:szCs w:val="24"/>
        </w:rPr>
        <w:t> та </w:t>
      </w:r>
      <w:hyperlink r:id="rId111" w:anchor="n901">
        <w:r>
          <w:rPr>
            <w:rFonts w:ascii="Calibri" w:eastAsia="Calibri" w:hAnsi="Calibri" w:cs="Calibri"/>
            <w:color w:val="000000"/>
            <w:sz w:val="24"/>
            <w:szCs w:val="24"/>
          </w:rPr>
          <w:t>дев’ятій</w:t>
        </w:r>
      </w:hyperlink>
      <w:r>
        <w:rPr>
          <w:rFonts w:ascii="Calibri" w:eastAsia="Calibri" w:hAnsi="Calibri" w:cs="Calibri"/>
          <w:color w:val="333333"/>
          <w:sz w:val="24"/>
          <w:szCs w:val="24"/>
        </w:rPr>
        <w:t xml:space="preserve"> статті 3 </w:t>
      </w:r>
      <w:r>
        <w:rPr>
          <w:rFonts w:ascii="Calibri" w:eastAsia="Calibri" w:hAnsi="Calibri" w:cs="Calibri"/>
          <w:color w:val="333333"/>
          <w:sz w:val="24"/>
          <w:szCs w:val="24"/>
        </w:rPr>
        <w:lastRenderedPageBreak/>
        <w:t>цього Закону.</w:t>
      </w:r>
    </w:p>
    <w:p w14:paraId="62FA44AE"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629A0AD"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Моніторинг здійснюється Державною аудиторською службою  України (ДАСУ) шляхом  спостере</w:t>
      </w:r>
      <w:r>
        <w:rPr>
          <w:rFonts w:ascii="Calibri" w:eastAsia="Calibri" w:hAnsi="Calibri" w:cs="Calibri"/>
          <w:b/>
          <w:i/>
          <w:sz w:val="22"/>
          <w:szCs w:val="22"/>
        </w:rPr>
        <w:t xml:space="preserve">ження та аналізу інформації, розміщеної у ПРОЗОРРО. </w:t>
      </w:r>
    </w:p>
    <w:p w14:paraId="7605E20A" w14:textId="77777777" w:rsidR="00DD57AC" w:rsidRDefault="00E16709">
      <w:pPr>
        <w:widowControl/>
        <w:pBdr>
          <w:top w:val="nil"/>
          <w:left w:val="nil"/>
          <w:bottom w:val="nil"/>
          <w:right w:val="nil"/>
          <w:between w:val="nil"/>
        </w:pBdr>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Реалізація функції моніторингу Держаудитслужбою</w:t>
      </w:r>
      <w:r>
        <w:rPr>
          <w:rFonts w:ascii="Calibri" w:eastAsia="Calibri" w:hAnsi="Calibri" w:cs="Calibri"/>
          <w:b/>
          <w:i/>
          <w:color w:val="000000"/>
          <w:sz w:val="22"/>
          <w:szCs w:val="22"/>
        </w:rPr>
        <w:t xml:space="preserve"> здійснюється через  персональний кабінет аудитора, який є частиною ЕСЗ та забезпечує реєстрацію працівників органу державного фінансового контролю, автоматичне розміщення, отримання і передання інформації та документів під час проведення моніторингу закуп</w:t>
      </w:r>
      <w:r>
        <w:rPr>
          <w:rFonts w:ascii="Calibri" w:eastAsia="Calibri" w:hAnsi="Calibri" w:cs="Calibri"/>
          <w:b/>
          <w:i/>
          <w:color w:val="000000"/>
          <w:sz w:val="22"/>
          <w:szCs w:val="22"/>
        </w:rPr>
        <w:t>івлі.</w:t>
      </w:r>
    </w:p>
    <w:p w14:paraId="3408F7D7"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Моніторинг може проводитись лише стосовно:</w:t>
      </w:r>
    </w:p>
    <w:p w14:paraId="5718D077"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 xml:space="preserve">4-х процедур закупівель, визначених Законом, </w:t>
      </w:r>
    </w:p>
    <w:p w14:paraId="6E024B81"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 xml:space="preserve">Окремих закупівель з особливими правилами, відмінними від Закону, та визначеними у </w:t>
      </w:r>
      <w:r>
        <w:rPr>
          <w:rFonts w:ascii="Calibri" w:eastAsia="Calibri" w:hAnsi="Calibri" w:cs="Calibri"/>
          <w:b/>
          <w:i/>
          <w:color w:val="333333"/>
          <w:sz w:val="22"/>
          <w:szCs w:val="22"/>
        </w:rPr>
        <w:t>частинах </w:t>
      </w:r>
      <w:hyperlink r:id="rId112" w:anchor="n897">
        <w:r>
          <w:rPr>
            <w:rFonts w:ascii="Calibri" w:eastAsia="Calibri" w:hAnsi="Calibri" w:cs="Calibri"/>
            <w:b/>
            <w:i/>
            <w:color w:val="000000"/>
            <w:sz w:val="22"/>
            <w:szCs w:val="22"/>
          </w:rPr>
          <w:t>восьмій</w:t>
        </w:r>
      </w:hyperlink>
      <w:r>
        <w:rPr>
          <w:rFonts w:ascii="Calibri" w:eastAsia="Calibri" w:hAnsi="Calibri" w:cs="Calibri"/>
          <w:b/>
          <w:i/>
          <w:color w:val="333333"/>
          <w:sz w:val="22"/>
          <w:szCs w:val="22"/>
        </w:rPr>
        <w:t> та </w:t>
      </w:r>
      <w:hyperlink r:id="rId113" w:anchor="n901">
        <w:r>
          <w:rPr>
            <w:rFonts w:ascii="Calibri" w:eastAsia="Calibri" w:hAnsi="Calibri" w:cs="Calibri"/>
            <w:b/>
            <w:i/>
            <w:color w:val="000000"/>
            <w:sz w:val="22"/>
            <w:szCs w:val="22"/>
          </w:rPr>
          <w:t>дев’ятій</w:t>
        </w:r>
      </w:hyperlink>
      <w:r>
        <w:rPr>
          <w:rFonts w:ascii="Calibri" w:eastAsia="Calibri" w:hAnsi="Calibri" w:cs="Calibri"/>
          <w:b/>
          <w:i/>
          <w:color w:val="333333"/>
          <w:sz w:val="22"/>
          <w:szCs w:val="22"/>
        </w:rPr>
        <w:t> статті 3 цього Закону (державне замовлення з підготовки фахівців, закупівлі за про</w:t>
      </w:r>
      <w:r>
        <w:rPr>
          <w:rFonts w:ascii="Calibri" w:eastAsia="Calibri" w:hAnsi="Calibri" w:cs="Calibri"/>
          <w:b/>
          <w:i/>
          <w:color w:val="333333"/>
          <w:sz w:val="22"/>
          <w:szCs w:val="22"/>
        </w:rPr>
        <w:t>грамами Глобального фонду, закупівля послуг енергосервісу, оборонні закупівлі за Законом «Про оборонні закупівлі»).</w:t>
      </w:r>
    </w:p>
    <w:p w14:paraId="691791BE" w14:textId="77777777" w:rsidR="00DD57AC" w:rsidRDefault="00DD57AC">
      <w:pPr>
        <w:widowControl/>
        <w:pBdr>
          <w:top w:val="nil"/>
          <w:left w:val="nil"/>
          <w:bottom w:val="nil"/>
          <w:right w:val="nil"/>
          <w:between w:val="nil"/>
        </w:pBdr>
        <w:shd w:val="clear" w:color="auto" w:fill="FFFFFF"/>
        <w:ind w:left="810"/>
        <w:jc w:val="both"/>
        <w:rPr>
          <w:rFonts w:ascii="Calibri" w:eastAsia="Calibri" w:hAnsi="Calibri" w:cs="Calibri"/>
          <w:b/>
          <w:i/>
          <w:color w:val="000000"/>
          <w:sz w:val="22"/>
          <w:szCs w:val="22"/>
        </w:rPr>
      </w:pPr>
    </w:p>
    <w:p w14:paraId="483F05DB"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Натомість, моніторинг НЕ проводиться щодо спрощених закупівель та інших закупівель нижче вартісних меж у частині 1 статті 3 Закону, а також</w:t>
      </w:r>
      <w:r>
        <w:rPr>
          <w:rFonts w:ascii="Calibri" w:eastAsia="Calibri" w:hAnsi="Calibri" w:cs="Calibri"/>
          <w:b/>
          <w:i/>
          <w:sz w:val="22"/>
          <w:szCs w:val="22"/>
        </w:rPr>
        <w:t xml:space="preserve"> НЕ стосується положень  тендерної документації щодо питань дискримінації, можливого обмеження конкуренції та документального підтвердження інформації у відкритому доступі у форматі відкритих даних про відповідність – такі положення, які не підлягають моні</w:t>
      </w:r>
      <w:r>
        <w:rPr>
          <w:rFonts w:ascii="Calibri" w:eastAsia="Calibri" w:hAnsi="Calibri" w:cs="Calibri"/>
          <w:b/>
          <w:i/>
          <w:sz w:val="22"/>
          <w:szCs w:val="22"/>
        </w:rPr>
        <w:t>торингу, можуть  бути предметом скарги з боку учасників процедур закупівель за механізмом оскарження згідно статті 18 Закону.</w:t>
      </w:r>
    </w:p>
    <w:p w14:paraId="3E4CF323" w14:textId="77777777" w:rsidR="00DD57AC" w:rsidRDefault="00DD57AC">
      <w:pPr>
        <w:shd w:val="clear" w:color="auto" w:fill="FFFFFF"/>
        <w:ind w:firstLine="450"/>
        <w:jc w:val="both"/>
        <w:rPr>
          <w:rFonts w:ascii="Calibri" w:eastAsia="Calibri" w:hAnsi="Calibri" w:cs="Calibri"/>
          <w:b/>
          <w:i/>
          <w:sz w:val="22"/>
          <w:szCs w:val="22"/>
        </w:rPr>
      </w:pPr>
    </w:p>
    <w:p w14:paraId="29186AA5" w14:textId="77777777" w:rsidR="00DD57AC" w:rsidRDefault="00E16709">
      <w:pPr>
        <w:shd w:val="clear" w:color="auto" w:fill="FFFFFF"/>
        <w:ind w:firstLine="567"/>
        <w:jc w:val="both"/>
        <w:rPr>
          <w:rFonts w:ascii="Calibri" w:eastAsia="Calibri" w:hAnsi="Calibri" w:cs="Calibri"/>
          <w:color w:val="333333"/>
          <w:sz w:val="24"/>
          <w:szCs w:val="24"/>
        </w:rPr>
      </w:pPr>
      <w:bookmarkStart w:id="198" w:name="3kkl7fh" w:colFirst="0" w:colLast="0"/>
      <w:bookmarkEnd w:id="198"/>
      <w:r>
        <w:rPr>
          <w:rFonts w:ascii="Calibri" w:eastAsia="Calibri" w:hAnsi="Calibri" w:cs="Calibri"/>
          <w:color w:val="333333"/>
          <w:sz w:val="24"/>
          <w:szCs w:val="24"/>
        </w:rPr>
        <w:t xml:space="preserve"> 2. Рішення про початок моніторингу процедури закупівлі приймає керівник органу державного фінансового контролю або його заступни</w:t>
      </w:r>
      <w:r>
        <w:rPr>
          <w:rFonts w:ascii="Calibri" w:eastAsia="Calibri" w:hAnsi="Calibri" w:cs="Calibri"/>
          <w:color w:val="333333"/>
          <w:sz w:val="24"/>
          <w:szCs w:val="24"/>
        </w:rPr>
        <w:t>к (або уповноважена керівником особа) за наявності однієї або декількох із таких підстав:</w:t>
      </w:r>
    </w:p>
    <w:p w14:paraId="28C0091F" w14:textId="77777777" w:rsidR="00DD57AC" w:rsidRDefault="00E16709">
      <w:pPr>
        <w:shd w:val="clear" w:color="auto" w:fill="FFFFFF"/>
        <w:ind w:firstLine="450"/>
        <w:jc w:val="both"/>
        <w:rPr>
          <w:rFonts w:ascii="Calibri" w:eastAsia="Calibri" w:hAnsi="Calibri" w:cs="Calibri"/>
          <w:color w:val="333333"/>
          <w:sz w:val="24"/>
          <w:szCs w:val="24"/>
        </w:rPr>
      </w:pPr>
      <w:bookmarkStart w:id="199" w:name="1zpvhna" w:colFirst="0" w:colLast="0"/>
      <w:bookmarkEnd w:id="199"/>
      <w:r>
        <w:rPr>
          <w:rFonts w:ascii="Calibri" w:eastAsia="Calibri" w:hAnsi="Calibri" w:cs="Calibri"/>
          <w:color w:val="333333"/>
          <w:sz w:val="24"/>
          <w:szCs w:val="24"/>
        </w:rPr>
        <w:t xml:space="preserve">  1) дані автоматичних індикаторів ризиків;</w:t>
      </w:r>
    </w:p>
    <w:p w14:paraId="6A2AA12F"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0766763"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color w:val="333333"/>
          <w:sz w:val="22"/>
          <w:szCs w:val="22"/>
        </w:rPr>
        <w:t xml:space="preserve">Перелік автоматичних індикаторів ризиків та порядок їх застосування визначені наказом Міністерства фінансів України від </w:t>
      </w:r>
      <w:r>
        <w:rPr>
          <w:rFonts w:ascii="Calibri" w:eastAsia="Calibri" w:hAnsi="Calibri" w:cs="Calibri"/>
          <w:b/>
          <w:i/>
          <w:color w:val="333333"/>
          <w:sz w:val="22"/>
          <w:szCs w:val="22"/>
          <w:highlight w:val="white"/>
        </w:rPr>
        <w:t>28.10.2020  № 647</w:t>
      </w:r>
      <w:r>
        <w:rPr>
          <w:rFonts w:ascii="Calibri" w:eastAsia="Calibri" w:hAnsi="Calibri" w:cs="Calibri"/>
          <w:b/>
          <w:i/>
          <w:color w:val="333333"/>
          <w:sz w:val="22"/>
          <w:szCs w:val="22"/>
          <w:highlight w:val="white"/>
          <w:vertAlign w:val="superscript"/>
        </w:rPr>
        <w:footnoteReference w:id="22"/>
      </w:r>
      <w:r>
        <w:rPr>
          <w:rFonts w:ascii="Calibri" w:eastAsia="Calibri" w:hAnsi="Calibri" w:cs="Calibri"/>
          <w:b/>
          <w:i/>
          <w:color w:val="333333"/>
          <w:sz w:val="22"/>
          <w:szCs w:val="22"/>
          <w:highlight w:val="white"/>
        </w:rPr>
        <w:t xml:space="preserve">. </w:t>
      </w:r>
      <w:r>
        <w:rPr>
          <w:rFonts w:ascii="Calibri" w:eastAsia="Calibri" w:hAnsi="Calibri" w:cs="Calibri"/>
          <w:b/>
          <w:i/>
          <w:sz w:val="22"/>
          <w:szCs w:val="22"/>
        </w:rPr>
        <w:t>Наразі затверджено 50 автоматичних індикаторів ризиків, які базуються на використанні 19 унікальних автоматичних алг</w:t>
      </w:r>
      <w:r>
        <w:rPr>
          <w:rFonts w:ascii="Calibri" w:eastAsia="Calibri" w:hAnsi="Calibri" w:cs="Calibri"/>
          <w:b/>
          <w:i/>
          <w:sz w:val="22"/>
          <w:szCs w:val="22"/>
        </w:rPr>
        <w:t>оритмів (тобто, один алгоритм може бути використаний для моніторингу кількох індикаторів) та методика їх застосування, використання яких дає можливість автоматично здійснювати вибір процедур закупівель, що містять ознаки порушень законодавства у сфері публ</w:t>
      </w:r>
      <w:r>
        <w:rPr>
          <w:rFonts w:ascii="Calibri" w:eastAsia="Calibri" w:hAnsi="Calibri" w:cs="Calibri"/>
          <w:b/>
          <w:i/>
          <w:sz w:val="22"/>
          <w:szCs w:val="22"/>
        </w:rPr>
        <w:t>ічних закупівель.  Ваги індикаторів ризиків, теж зазначені в Переліку, визначаються за наступною шкалою: 0,1 – низька; 0,2 – низько-середня; 0,3 – середня; 0,4 – середньо-висока; 0,5 – висока. Ваги ризику були визначені експертним шляхом експертною групою,</w:t>
      </w:r>
      <w:r>
        <w:rPr>
          <w:rFonts w:ascii="Calibri" w:eastAsia="Calibri" w:hAnsi="Calibri" w:cs="Calibri"/>
          <w:b/>
          <w:i/>
          <w:sz w:val="22"/>
          <w:szCs w:val="22"/>
        </w:rPr>
        <w:t xml:space="preserve"> яка включала в себе представників Держаудитслужби, Мінекономіки та деяких представників недержавних громадських організацій.</w:t>
      </w:r>
    </w:p>
    <w:p w14:paraId="5968F63D"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По своїй сутті, автоматичні індикатори розподіляються на «</w:t>
      </w:r>
      <w:r>
        <w:rPr>
          <w:rFonts w:ascii="Calibri" w:eastAsia="Calibri" w:hAnsi="Calibri" w:cs="Calibri"/>
          <w:b/>
          <w:i/>
          <w:color w:val="000000"/>
          <w:sz w:val="22"/>
          <w:szCs w:val="22"/>
          <w:u w:val="single"/>
        </w:rPr>
        <w:t>Червоний прапорець</w:t>
      </w:r>
      <w:r>
        <w:rPr>
          <w:rFonts w:ascii="Calibri" w:eastAsia="Calibri" w:hAnsi="Calibri" w:cs="Calibri"/>
          <w:b/>
          <w:i/>
          <w:color w:val="000000"/>
          <w:sz w:val="22"/>
          <w:szCs w:val="22"/>
        </w:rPr>
        <w:t>» як  індикатор, який сигналізує про доволі очевидне н</w:t>
      </w:r>
      <w:r>
        <w:rPr>
          <w:rFonts w:ascii="Calibri" w:eastAsia="Calibri" w:hAnsi="Calibri" w:cs="Calibri"/>
          <w:b/>
          <w:i/>
          <w:color w:val="000000"/>
          <w:sz w:val="22"/>
          <w:szCs w:val="22"/>
        </w:rPr>
        <w:t>едотримання/порушення законодавства, та «</w:t>
      </w:r>
      <w:r>
        <w:rPr>
          <w:rFonts w:ascii="Calibri" w:eastAsia="Calibri" w:hAnsi="Calibri" w:cs="Calibri"/>
          <w:b/>
          <w:i/>
          <w:color w:val="000000"/>
          <w:sz w:val="22"/>
          <w:szCs w:val="22"/>
          <w:u w:val="single"/>
        </w:rPr>
        <w:t>Індикатори які свідчать про ймовірне підвищення ризику</w:t>
      </w:r>
      <w:r>
        <w:rPr>
          <w:rFonts w:ascii="Calibri" w:eastAsia="Calibri" w:hAnsi="Calibri" w:cs="Calibri"/>
          <w:b/>
          <w:i/>
          <w:color w:val="000000"/>
          <w:sz w:val="22"/>
          <w:szCs w:val="22"/>
        </w:rPr>
        <w:t>» - надають сигнал про підвищення вірогідності виникнення ризику несприятливих подій в процесі закупівель аж до виникнення порушення (відповідно перехід до «Черв</w:t>
      </w:r>
      <w:r>
        <w:rPr>
          <w:rFonts w:ascii="Calibri" w:eastAsia="Calibri" w:hAnsi="Calibri" w:cs="Calibri"/>
          <w:b/>
          <w:i/>
          <w:color w:val="000000"/>
          <w:sz w:val="22"/>
          <w:szCs w:val="22"/>
        </w:rPr>
        <w:t>оного прапорця»).</w:t>
      </w:r>
    </w:p>
    <w:p w14:paraId="2ABB619F" w14:textId="77777777" w:rsidR="00DD57AC" w:rsidRDefault="00DD57AC">
      <w:pPr>
        <w:widowControl/>
        <w:pBdr>
          <w:top w:val="nil"/>
          <w:left w:val="nil"/>
          <w:bottom w:val="nil"/>
          <w:right w:val="nil"/>
          <w:between w:val="nil"/>
        </w:pBdr>
        <w:ind w:firstLine="709"/>
        <w:jc w:val="both"/>
        <w:rPr>
          <w:rFonts w:ascii="Calibri" w:eastAsia="Calibri" w:hAnsi="Calibri" w:cs="Calibri"/>
          <w:b/>
          <w:i/>
          <w:color w:val="000000"/>
          <w:sz w:val="22"/>
          <w:szCs w:val="22"/>
        </w:rPr>
      </w:pPr>
    </w:p>
    <w:p w14:paraId="719CDF6F" w14:textId="77777777" w:rsidR="00DD57AC" w:rsidRDefault="00E16709">
      <w:pPr>
        <w:shd w:val="clear" w:color="auto" w:fill="FFFFFF"/>
        <w:ind w:firstLine="450"/>
        <w:jc w:val="both"/>
        <w:rPr>
          <w:rFonts w:ascii="Calibri" w:eastAsia="Calibri" w:hAnsi="Calibri" w:cs="Calibri"/>
          <w:color w:val="333333"/>
          <w:sz w:val="24"/>
          <w:szCs w:val="24"/>
        </w:rPr>
      </w:pPr>
      <w:bookmarkStart w:id="200" w:name="4jpj0b3" w:colFirst="0" w:colLast="0"/>
      <w:bookmarkEnd w:id="200"/>
      <w:r>
        <w:rPr>
          <w:rFonts w:ascii="Calibri" w:eastAsia="Calibri" w:hAnsi="Calibri" w:cs="Calibri"/>
          <w:color w:val="333333"/>
          <w:sz w:val="24"/>
          <w:szCs w:val="24"/>
        </w:rPr>
        <w:t xml:space="preserve">  2) інформація, отримана від органів державної влади, народних депутатів України, органів місцевого самоврядування, про наявність ознак порушення (порушень) законодавства у сфері публічних закупівель;</w:t>
      </w:r>
    </w:p>
    <w:p w14:paraId="2A349AE3"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F26D028" w14:textId="77777777" w:rsidR="00DD57AC" w:rsidRDefault="00E16709">
      <w:pPr>
        <w:pBdr>
          <w:top w:val="nil"/>
          <w:left w:val="nil"/>
          <w:bottom w:val="nil"/>
          <w:right w:val="nil"/>
          <w:between w:val="nil"/>
        </w:pBdr>
        <w:tabs>
          <w:tab w:val="left" w:pos="540"/>
        </w:tabs>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Для забезпечення відбору об’єктів моніторингу за цією підставою необхідна інформація та копії документів отримуються від державних органів, народних депутатів, органів місцевого </w:t>
      </w:r>
      <w:r>
        <w:rPr>
          <w:rFonts w:ascii="Calibri" w:eastAsia="Calibri" w:hAnsi="Calibri" w:cs="Calibri"/>
          <w:b/>
          <w:i/>
          <w:sz w:val="22"/>
          <w:szCs w:val="22"/>
        </w:rPr>
        <w:t>самоврядування</w:t>
      </w:r>
      <w:r>
        <w:rPr>
          <w:rFonts w:ascii="Calibri" w:eastAsia="Calibri" w:hAnsi="Calibri" w:cs="Calibri"/>
          <w:b/>
          <w:i/>
          <w:color w:val="000000"/>
          <w:sz w:val="22"/>
          <w:szCs w:val="22"/>
        </w:rPr>
        <w:t>.</w:t>
      </w:r>
    </w:p>
    <w:p w14:paraId="4F0C5244" w14:textId="77777777" w:rsidR="00DD57AC" w:rsidRDefault="00E16709">
      <w:pPr>
        <w:pBdr>
          <w:top w:val="nil"/>
          <w:left w:val="nil"/>
          <w:bottom w:val="nil"/>
          <w:right w:val="nil"/>
          <w:between w:val="nil"/>
        </w:pBdr>
        <w:tabs>
          <w:tab w:val="left" w:pos="540"/>
        </w:tabs>
        <w:ind w:right="-63"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Держаудитслужба аналізує отриману інформацію, а також інформа</w:t>
      </w:r>
      <w:r>
        <w:rPr>
          <w:rFonts w:ascii="Calibri" w:eastAsia="Calibri" w:hAnsi="Calibri" w:cs="Calibri"/>
          <w:b/>
          <w:i/>
          <w:color w:val="000000"/>
          <w:sz w:val="22"/>
          <w:szCs w:val="22"/>
        </w:rPr>
        <w:t xml:space="preserve">цію щодо відповідної </w:t>
      </w:r>
      <w:r>
        <w:rPr>
          <w:rFonts w:ascii="Calibri" w:eastAsia="Calibri" w:hAnsi="Calibri" w:cs="Calibri"/>
          <w:b/>
          <w:i/>
          <w:color w:val="000000"/>
          <w:sz w:val="22"/>
          <w:szCs w:val="22"/>
        </w:rPr>
        <w:lastRenderedPageBreak/>
        <w:t>процедури  закупівель, оприлюднену в ЕСЗ та через призму даних автоматичних  індикаторів ризику. На підставі оперативного опрацювання такої інформації має готуватися (або ні) проект рішення про початок моніторингу закупівлі.</w:t>
      </w:r>
    </w:p>
    <w:p w14:paraId="26BCDC56" w14:textId="77777777" w:rsidR="00DD57AC" w:rsidRDefault="00E16709">
      <w:pPr>
        <w:pBdr>
          <w:top w:val="nil"/>
          <w:left w:val="nil"/>
          <w:bottom w:val="nil"/>
          <w:right w:val="nil"/>
          <w:between w:val="nil"/>
        </w:pBdr>
        <w:tabs>
          <w:tab w:val="left" w:pos="540"/>
        </w:tabs>
        <w:ind w:right="-63"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У разі якщ</w:t>
      </w:r>
      <w:r>
        <w:rPr>
          <w:rFonts w:ascii="Calibri" w:eastAsia="Calibri" w:hAnsi="Calibri" w:cs="Calibri"/>
          <w:b/>
          <w:i/>
          <w:color w:val="000000"/>
          <w:sz w:val="22"/>
          <w:szCs w:val="22"/>
        </w:rPr>
        <w:t>о, інформація, що надійшла від органів державної влади, органів місцевого самоврядування стосується комплексного аналізу процедур закупівель конкретного замовника  чи процедур закупівель, договори за якими вже виконуються чи виконані, керівником органу кон</w:t>
      </w:r>
      <w:r>
        <w:rPr>
          <w:rFonts w:ascii="Calibri" w:eastAsia="Calibri" w:hAnsi="Calibri" w:cs="Calibri"/>
          <w:b/>
          <w:i/>
          <w:color w:val="000000"/>
          <w:sz w:val="22"/>
          <w:szCs w:val="22"/>
        </w:rPr>
        <w:t>тролю може бути прийняте рішення замість моніторингу здійснити планову  перевірку закупівель.</w:t>
      </w:r>
    </w:p>
    <w:p w14:paraId="365D9CB8" w14:textId="77777777" w:rsidR="00DD57AC" w:rsidRDefault="00DD57AC">
      <w:pPr>
        <w:shd w:val="clear" w:color="auto" w:fill="FFFFFF"/>
        <w:ind w:firstLine="450"/>
        <w:jc w:val="both"/>
        <w:rPr>
          <w:rFonts w:ascii="Calibri" w:eastAsia="Calibri" w:hAnsi="Calibri" w:cs="Calibri"/>
          <w:color w:val="333333"/>
          <w:sz w:val="24"/>
          <w:szCs w:val="24"/>
        </w:rPr>
      </w:pPr>
    </w:p>
    <w:p w14:paraId="405211A4" w14:textId="77777777" w:rsidR="00DD57AC" w:rsidRDefault="00E16709">
      <w:pPr>
        <w:shd w:val="clear" w:color="auto" w:fill="FFFFFF"/>
        <w:ind w:firstLine="450"/>
        <w:jc w:val="both"/>
        <w:rPr>
          <w:rFonts w:ascii="Calibri" w:eastAsia="Calibri" w:hAnsi="Calibri" w:cs="Calibri"/>
          <w:color w:val="333333"/>
          <w:sz w:val="24"/>
          <w:szCs w:val="24"/>
        </w:rPr>
      </w:pPr>
      <w:bookmarkStart w:id="201" w:name="2yutaiw" w:colFirst="0" w:colLast="0"/>
      <w:bookmarkEnd w:id="201"/>
      <w:r>
        <w:rPr>
          <w:rFonts w:ascii="Calibri" w:eastAsia="Calibri" w:hAnsi="Calibri" w:cs="Calibri"/>
          <w:color w:val="333333"/>
          <w:sz w:val="24"/>
          <w:szCs w:val="24"/>
        </w:rPr>
        <w:t xml:space="preserve">  3) повідомлення в засобах масової інформації, що містять відомості про наявність ознаки порушення (порушень) законодавства у сфері публічних закупівель;</w:t>
      </w:r>
    </w:p>
    <w:p w14:paraId="277B8F68"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w:t>
      </w:r>
      <w:r>
        <w:rPr>
          <w:rFonts w:ascii="Calibri" w:eastAsia="Calibri" w:hAnsi="Calibri" w:cs="Calibri"/>
          <w:b/>
          <w:i/>
          <w:color w:val="000000"/>
          <w:sz w:val="22"/>
          <w:szCs w:val="22"/>
          <w:u w:val="single"/>
        </w:rPr>
        <w:t>ар:</w:t>
      </w:r>
    </w:p>
    <w:p w14:paraId="4A393F8E" w14:textId="77777777" w:rsidR="00DD57AC" w:rsidRDefault="00E16709">
      <w:pPr>
        <w:tabs>
          <w:tab w:val="left" w:pos="10777"/>
        </w:tabs>
        <w:ind w:right="57" w:firstLine="709"/>
        <w:jc w:val="both"/>
        <w:rPr>
          <w:rFonts w:ascii="Calibri" w:eastAsia="Calibri" w:hAnsi="Calibri" w:cs="Calibri"/>
          <w:b/>
          <w:i/>
          <w:sz w:val="22"/>
          <w:szCs w:val="22"/>
        </w:rPr>
      </w:pPr>
      <w:r>
        <w:rPr>
          <w:rFonts w:ascii="Calibri" w:eastAsia="Calibri" w:hAnsi="Calibri" w:cs="Calibri"/>
          <w:b/>
          <w:i/>
          <w:sz w:val="22"/>
          <w:szCs w:val="22"/>
        </w:rPr>
        <w:t>Для забезпечення відбору об’єктів моніторингу за цією підставою Держаудитслужба, аналізує тематичну інформацію та повідомлення, розміщені  в засобах масової інформації (інтернет, друковані засоби тощо), що містять відомості про можливі ознаки порушення</w:t>
      </w:r>
      <w:r>
        <w:rPr>
          <w:rFonts w:ascii="Calibri" w:eastAsia="Calibri" w:hAnsi="Calibri" w:cs="Calibri"/>
          <w:b/>
          <w:i/>
          <w:sz w:val="22"/>
          <w:szCs w:val="22"/>
        </w:rPr>
        <w:t xml:space="preserve"> (порушень) у сфері публічних закупівель та особливо ті, які мають суспільний резонанс (наприклад, коментуються чиновниками високого рівня, політиками, лідерами суспільних думок).</w:t>
      </w:r>
    </w:p>
    <w:p w14:paraId="1147FBF6" w14:textId="77777777" w:rsidR="00DD57AC" w:rsidRDefault="00E16709">
      <w:pPr>
        <w:tabs>
          <w:tab w:val="left" w:pos="10777"/>
        </w:tabs>
        <w:ind w:left="709" w:right="57"/>
        <w:jc w:val="both"/>
        <w:rPr>
          <w:rFonts w:ascii="Calibri" w:eastAsia="Calibri" w:hAnsi="Calibri" w:cs="Calibri"/>
          <w:b/>
          <w:i/>
          <w:sz w:val="22"/>
          <w:szCs w:val="22"/>
        </w:rPr>
      </w:pPr>
      <w:r>
        <w:rPr>
          <w:rFonts w:ascii="Calibri" w:eastAsia="Calibri" w:hAnsi="Calibri" w:cs="Calibri"/>
          <w:b/>
          <w:i/>
          <w:sz w:val="22"/>
          <w:szCs w:val="22"/>
        </w:rPr>
        <w:t>Зазначені повідомлення  аналізуються з урахуванням:</w:t>
      </w:r>
    </w:p>
    <w:p w14:paraId="1199C9E3" w14:textId="77777777" w:rsidR="00DD57AC" w:rsidRDefault="00E16709">
      <w:pPr>
        <w:widowControl/>
        <w:numPr>
          <w:ilvl w:val="0"/>
          <w:numId w:val="55"/>
        </w:numPr>
        <w:pBdr>
          <w:top w:val="nil"/>
          <w:left w:val="nil"/>
          <w:bottom w:val="nil"/>
          <w:right w:val="nil"/>
          <w:between w:val="nil"/>
        </w:pBdr>
        <w:ind w:left="0" w:firstLine="851"/>
        <w:jc w:val="both"/>
        <w:rPr>
          <w:b/>
          <w:i/>
          <w:color w:val="000000"/>
          <w:sz w:val="22"/>
          <w:szCs w:val="22"/>
        </w:rPr>
      </w:pPr>
      <w:r>
        <w:rPr>
          <w:rFonts w:ascii="Calibri" w:eastAsia="Calibri" w:hAnsi="Calibri" w:cs="Calibri"/>
          <w:b/>
          <w:i/>
          <w:color w:val="000000"/>
          <w:sz w:val="22"/>
          <w:szCs w:val="22"/>
        </w:rPr>
        <w:t>інформації, оприлюдненої</w:t>
      </w:r>
      <w:r>
        <w:rPr>
          <w:rFonts w:ascii="Calibri" w:eastAsia="Calibri" w:hAnsi="Calibri" w:cs="Calibri"/>
          <w:b/>
          <w:i/>
          <w:color w:val="000000"/>
          <w:sz w:val="22"/>
          <w:szCs w:val="22"/>
        </w:rPr>
        <w:t xml:space="preserve"> в електронній системі закупівель;</w:t>
      </w:r>
    </w:p>
    <w:p w14:paraId="53E2C1CF" w14:textId="77777777" w:rsidR="00DD57AC" w:rsidRDefault="00E16709">
      <w:pPr>
        <w:widowControl/>
        <w:numPr>
          <w:ilvl w:val="0"/>
          <w:numId w:val="55"/>
        </w:numPr>
        <w:pBdr>
          <w:top w:val="nil"/>
          <w:left w:val="nil"/>
          <w:bottom w:val="nil"/>
          <w:right w:val="nil"/>
          <w:between w:val="nil"/>
        </w:pBdr>
        <w:ind w:left="0" w:firstLine="851"/>
        <w:jc w:val="both"/>
        <w:rPr>
          <w:b/>
          <w:i/>
          <w:color w:val="000000"/>
          <w:sz w:val="22"/>
          <w:szCs w:val="22"/>
        </w:rPr>
      </w:pPr>
      <w:r>
        <w:rPr>
          <w:rFonts w:ascii="Calibri" w:eastAsia="Calibri" w:hAnsi="Calibri" w:cs="Calibri"/>
          <w:b/>
          <w:i/>
          <w:color w:val="000000"/>
          <w:sz w:val="22"/>
          <w:szCs w:val="22"/>
        </w:rPr>
        <w:t>даних автоматичних  індикаторів ризиків;</w:t>
      </w:r>
    </w:p>
    <w:p w14:paraId="3D3212D1" w14:textId="77777777" w:rsidR="00DD57AC" w:rsidRDefault="00E16709">
      <w:pPr>
        <w:widowControl/>
        <w:numPr>
          <w:ilvl w:val="0"/>
          <w:numId w:val="55"/>
        </w:numPr>
        <w:pBdr>
          <w:top w:val="nil"/>
          <w:left w:val="nil"/>
          <w:bottom w:val="nil"/>
          <w:right w:val="nil"/>
          <w:between w:val="nil"/>
        </w:pBdr>
        <w:ind w:left="0" w:firstLine="851"/>
        <w:jc w:val="both"/>
        <w:rPr>
          <w:b/>
          <w:i/>
          <w:color w:val="000000"/>
          <w:sz w:val="22"/>
          <w:szCs w:val="22"/>
        </w:rPr>
      </w:pPr>
      <w:r>
        <w:rPr>
          <w:rFonts w:ascii="Calibri" w:eastAsia="Calibri" w:hAnsi="Calibri" w:cs="Calibri"/>
          <w:b/>
          <w:i/>
          <w:color w:val="000000"/>
          <w:sz w:val="22"/>
          <w:szCs w:val="22"/>
        </w:rPr>
        <w:t>інформації, що міститься в єдиних державних реєстрах;</w:t>
      </w:r>
    </w:p>
    <w:p w14:paraId="4508B5FD" w14:textId="77777777" w:rsidR="00DD57AC" w:rsidRDefault="00E16709">
      <w:pPr>
        <w:widowControl/>
        <w:numPr>
          <w:ilvl w:val="0"/>
          <w:numId w:val="55"/>
        </w:numPr>
        <w:pBdr>
          <w:top w:val="nil"/>
          <w:left w:val="nil"/>
          <w:bottom w:val="nil"/>
          <w:right w:val="nil"/>
          <w:between w:val="nil"/>
        </w:pBdr>
        <w:ind w:left="0" w:firstLine="851"/>
        <w:jc w:val="both"/>
        <w:rPr>
          <w:b/>
          <w:i/>
          <w:color w:val="000000"/>
          <w:sz w:val="22"/>
          <w:szCs w:val="22"/>
        </w:rPr>
      </w:pPr>
      <w:r>
        <w:rPr>
          <w:rFonts w:ascii="Calibri" w:eastAsia="Calibri" w:hAnsi="Calibri" w:cs="Calibri"/>
          <w:b/>
          <w:i/>
          <w:color w:val="000000"/>
          <w:sz w:val="22"/>
          <w:szCs w:val="22"/>
        </w:rPr>
        <w:t>даних органів державної влади, органів місцевого самоврядування, підприємств, установ, організацій, замовників та учасників пр</w:t>
      </w:r>
      <w:r>
        <w:rPr>
          <w:rFonts w:ascii="Calibri" w:eastAsia="Calibri" w:hAnsi="Calibri" w:cs="Calibri"/>
          <w:b/>
          <w:i/>
          <w:color w:val="000000"/>
          <w:sz w:val="22"/>
          <w:szCs w:val="22"/>
        </w:rPr>
        <w:t>оцедур закупівель, що можуть бути отримані ДАСУ самостійно на підставі запиту.</w:t>
      </w:r>
    </w:p>
    <w:p w14:paraId="7A3A917C" w14:textId="77777777" w:rsidR="00DD57AC" w:rsidRDefault="00E16709">
      <w:pPr>
        <w:tabs>
          <w:tab w:val="left" w:pos="10777"/>
        </w:tabs>
        <w:ind w:right="57" w:firstLine="709"/>
        <w:jc w:val="both"/>
        <w:rPr>
          <w:rFonts w:ascii="Calibri" w:eastAsia="Calibri" w:hAnsi="Calibri" w:cs="Calibri"/>
          <w:b/>
          <w:i/>
          <w:sz w:val="22"/>
          <w:szCs w:val="22"/>
        </w:rPr>
      </w:pPr>
      <w:r>
        <w:rPr>
          <w:rFonts w:ascii="Calibri" w:eastAsia="Calibri" w:hAnsi="Calibri" w:cs="Calibri"/>
          <w:b/>
          <w:i/>
          <w:sz w:val="22"/>
          <w:szCs w:val="22"/>
        </w:rPr>
        <w:t>На основі оперативного та комплексного опрацювання такої інформації готується рішення про початок (або НІ) моніторингу закупівлі.</w:t>
      </w:r>
    </w:p>
    <w:p w14:paraId="33EC3570" w14:textId="77777777" w:rsidR="00DD57AC" w:rsidRDefault="00DD57AC">
      <w:pPr>
        <w:shd w:val="clear" w:color="auto" w:fill="FFFFFF"/>
        <w:ind w:firstLine="450"/>
        <w:jc w:val="both"/>
        <w:rPr>
          <w:rFonts w:ascii="Calibri" w:eastAsia="Calibri" w:hAnsi="Calibri" w:cs="Calibri"/>
          <w:b/>
          <w:i/>
          <w:color w:val="333333"/>
          <w:sz w:val="22"/>
          <w:szCs w:val="22"/>
        </w:rPr>
      </w:pPr>
    </w:p>
    <w:p w14:paraId="07CAD90A" w14:textId="77777777" w:rsidR="00DD57AC" w:rsidRDefault="00E16709">
      <w:pPr>
        <w:shd w:val="clear" w:color="auto" w:fill="FFFFFF"/>
        <w:ind w:firstLine="450"/>
        <w:jc w:val="both"/>
        <w:rPr>
          <w:rFonts w:ascii="Calibri" w:eastAsia="Calibri" w:hAnsi="Calibri" w:cs="Calibri"/>
          <w:color w:val="333333"/>
          <w:sz w:val="24"/>
          <w:szCs w:val="24"/>
        </w:rPr>
      </w:pPr>
      <w:bookmarkStart w:id="202" w:name="1e03kqp" w:colFirst="0" w:colLast="0"/>
      <w:bookmarkEnd w:id="202"/>
      <w:r>
        <w:rPr>
          <w:rFonts w:ascii="Calibri" w:eastAsia="Calibri" w:hAnsi="Calibri" w:cs="Calibri"/>
          <w:color w:val="333333"/>
          <w:sz w:val="24"/>
          <w:szCs w:val="24"/>
        </w:rPr>
        <w:t xml:space="preserve">4) виявлені органом державного фінансового </w:t>
      </w:r>
      <w:r>
        <w:rPr>
          <w:rFonts w:ascii="Calibri" w:eastAsia="Calibri" w:hAnsi="Calibri" w:cs="Calibri"/>
          <w:color w:val="333333"/>
          <w:sz w:val="24"/>
          <w:szCs w:val="24"/>
        </w:rPr>
        <w:t>контролю ознаки порушення (порушень) законодавства у сфері публічних закупівель в інформації, оприлюдненій в електронній системі закупівель;</w:t>
      </w:r>
    </w:p>
    <w:p w14:paraId="0BF515D3"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5452F42D" w14:textId="77777777" w:rsidR="00DD57AC" w:rsidRDefault="00E16709">
      <w:pPr>
        <w:tabs>
          <w:tab w:val="left" w:pos="10777"/>
        </w:tabs>
        <w:ind w:right="57" w:firstLine="851"/>
        <w:jc w:val="both"/>
        <w:rPr>
          <w:rFonts w:ascii="Calibri" w:eastAsia="Calibri" w:hAnsi="Calibri" w:cs="Calibri"/>
          <w:b/>
          <w:i/>
          <w:sz w:val="22"/>
          <w:szCs w:val="22"/>
        </w:rPr>
      </w:pPr>
      <w:r>
        <w:rPr>
          <w:rFonts w:ascii="Calibri" w:eastAsia="Calibri" w:hAnsi="Calibri" w:cs="Calibri"/>
          <w:b/>
          <w:i/>
          <w:sz w:val="22"/>
          <w:szCs w:val="22"/>
        </w:rPr>
        <w:t>Ця підстава  практично  розширює можливості  Держаудитслужби</w:t>
      </w:r>
      <w:r>
        <w:rPr>
          <w:rFonts w:ascii="Calibri" w:eastAsia="Calibri" w:hAnsi="Calibri" w:cs="Calibri"/>
          <w:b/>
          <w:i/>
          <w:sz w:val="22"/>
          <w:szCs w:val="22"/>
        </w:rPr>
        <w:t xml:space="preserve"> у здійсненні моніторингу  процедур закупівель,  щодо яких не спрацювали автоматичні ризик індикатори, або ж для здійснення моніторингу закупівель в певних соціально важливих сферах (наприклад охорона здоров’я, оборона, правопорядок тощо). Для забезпечення</w:t>
      </w:r>
      <w:r>
        <w:rPr>
          <w:rFonts w:ascii="Calibri" w:eastAsia="Calibri" w:hAnsi="Calibri" w:cs="Calibri"/>
          <w:b/>
          <w:i/>
          <w:sz w:val="22"/>
          <w:szCs w:val="22"/>
        </w:rPr>
        <w:t xml:space="preserve"> відбору об’єктів моніторингу за цією підставою, спеціалісти Держаудитслужби аналізують інформацію, оприлюднену в електронній системі закупівель на предмет наявності ознак порушення (порушень) у сфері публічних закупівель.</w:t>
      </w:r>
    </w:p>
    <w:p w14:paraId="0D6E48DA"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На практиці ДАСУ для відбору за ц</w:t>
      </w:r>
      <w:r>
        <w:rPr>
          <w:rFonts w:ascii="Calibri" w:eastAsia="Calibri" w:hAnsi="Calibri" w:cs="Calibri"/>
          <w:b/>
          <w:i/>
          <w:color w:val="000000"/>
          <w:sz w:val="22"/>
          <w:szCs w:val="22"/>
        </w:rPr>
        <w:t>ією підставою можуть  бути враховані показники діяльності у сфері закупівель об’єктів контролю за  попередні роки, а додатковими критеріями відбору можуть бути: переважне застосування переговорної процедури (крім закупівель комунальних послуг); високий від</w:t>
      </w:r>
      <w:r>
        <w:rPr>
          <w:rFonts w:ascii="Calibri" w:eastAsia="Calibri" w:hAnsi="Calibri" w:cs="Calibri"/>
          <w:b/>
          <w:i/>
          <w:color w:val="000000"/>
          <w:sz w:val="22"/>
          <w:szCs w:val="22"/>
        </w:rPr>
        <w:t>соток укладання договорів з одним і тим же учасником; часті відміни торгів; низька середня кількість пропозицій у тендерних процедурах закупівлі (це може вказувати на наявність недоліків у тендерній документації); частота кількості внесених змін в договори</w:t>
      </w:r>
      <w:r>
        <w:rPr>
          <w:rFonts w:ascii="Calibri" w:eastAsia="Calibri" w:hAnsi="Calibri" w:cs="Calibri"/>
          <w:b/>
          <w:i/>
          <w:color w:val="000000"/>
          <w:sz w:val="22"/>
          <w:szCs w:val="22"/>
        </w:rPr>
        <w:t xml:space="preserve"> про закупівлі. </w:t>
      </w:r>
    </w:p>
    <w:p w14:paraId="5AED9940" w14:textId="77777777" w:rsidR="00DD57AC" w:rsidRDefault="00DD57AC">
      <w:pPr>
        <w:shd w:val="clear" w:color="auto" w:fill="FFFFFF"/>
        <w:ind w:firstLine="450"/>
        <w:jc w:val="both"/>
        <w:rPr>
          <w:rFonts w:ascii="Calibri" w:eastAsia="Calibri" w:hAnsi="Calibri" w:cs="Calibri"/>
          <w:color w:val="333333"/>
          <w:sz w:val="24"/>
          <w:szCs w:val="24"/>
        </w:rPr>
      </w:pPr>
    </w:p>
    <w:p w14:paraId="681D2615" w14:textId="77777777" w:rsidR="00DD57AC" w:rsidRDefault="00E16709">
      <w:pPr>
        <w:shd w:val="clear" w:color="auto" w:fill="FFFFFF"/>
        <w:ind w:firstLine="450"/>
        <w:jc w:val="both"/>
        <w:rPr>
          <w:rFonts w:ascii="Calibri" w:eastAsia="Calibri" w:hAnsi="Calibri" w:cs="Calibri"/>
          <w:color w:val="333333"/>
          <w:sz w:val="24"/>
          <w:szCs w:val="24"/>
        </w:rPr>
      </w:pPr>
      <w:bookmarkStart w:id="203" w:name="3xzr3ei" w:colFirst="0" w:colLast="0"/>
      <w:bookmarkEnd w:id="203"/>
      <w:r>
        <w:rPr>
          <w:rFonts w:ascii="Calibri" w:eastAsia="Calibri" w:hAnsi="Calibri" w:cs="Calibri"/>
          <w:color w:val="333333"/>
          <w:sz w:val="24"/>
          <w:szCs w:val="24"/>
        </w:rPr>
        <w:t>5) інформація, отримана від громадських об’єднань, про наявність ознак порушення (порушень) законодавства у сфері публічних закупівель, виявлених за результатами громадського контролю у сфері публічних закупівель відповідно до </w:t>
      </w:r>
      <w:hyperlink r:id="rId114" w:anchor="n943">
        <w:r>
          <w:rPr>
            <w:rFonts w:ascii="Calibri" w:eastAsia="Calibri" w:hAnsi="Calibri" w:cs="Calibri"/>
            <w:color w:val="000000"/>
            <w:sz w:val="24"/>
            <w:szCs w:val="24"/>
          </w:rPr>
          <w:t>статті 7</w:t>
        </w:r>
      </w:hyperlink>
      <w:r>
        <w:rPr>
          <w:rFonts w:ascii="Calibri" w:eastAsia="Calibri" w:hAnsi="Calibri" w:cs="Calibri"/>
          <w:color w:val="333333"/>
          <w:sz w:val="24"/>
          <w:szCs w:val="24"/>
        </w:rPr>
        <w:t> цього Закону.</w:t>
      </w:r>
    </w:p>
    <w:p w14:paraId="414ADACE"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6FB8EF3E" w14:textId="77777777" w:rsidR="00DD57AC" w:rsidRDefault="00E16709">
      <w:pPr>
        <w:pBdr>
          <w:top w:val="nil"/>
          <w:left w:val="nil"/>
          <w:bottom w:val="nil"/>
          <w:right w:val="nil"/>
          <w:between w:val="nil"/>
        </w:pBdr>
        <w:tabs>
          <w:tab w:val="left" w:pos="540"/>
        </w:tabs>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Для забезпечення відбору об’єктів моніторингу за цією підставою необхідна інформація отримується від громадських об’єднань, а також часто надходить від </w:t>
      </w:r>
      <w:r>
        <w:rPr>
          <w:rFonts w:ascii="Calibri" w:eastAsia="Calibri" w:hAnsi="Calibri" w:cs="Calibri"/>
          <w:b/>
          <w:i/>
          <w:color w:val="000000"/>
          <w:sz w:val="22"/>
          <w:szCs w:val="22"/>
        </w:rPr>
        <w:t>учасників Платформи «ДОЗОРРО» (описана у коментарях до частини 5 статті 7 Закону).</w:t>
      </w:r>
    </w:p>
    <w:p w14:paraId="24BF18A2" w14:textId="77777777" w:rsidR="00DD57AC" w:rsidRDefault="00E16709">
      <w:pPr>
        <w:pBdr>
          <w:top w:val="nil"/>
          <w:left w:val="nil"/>
          <w:bottom w:val="nil"/>
          <w:right w:val="nil"/>
          <w:between w:val="nil"/>
        </w:pBdr>
        <w:tabs>
          <w:tab w:val="left" w:pos="540"/>
        </w:tabs>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Держаудитслужба аналізує отриману інформацію з урахуванням  відомостей  щодо певних процедур закупівель, оприлюднених  в електронній системі закупівель та даних автоматичних</w:t>
      </w:r>
      <w:r>
        <w:rPr>
          <w:rFonts w:ascii="Calibri" w:eastAsia="Calibri" w:hAnsi="Calibri" w:cs="Calibri"/>
          <w:b/>
          <w:i/>
          <w:color w:val="000000"/>
          <w:sz w:val="22"/>
          <w:szCs w:val="22"/>
        </w:rPr>
        <w:t xml:space="preserve"> індикаторів ризиків. На підставі оперативного опрацювання такої інформації та у разі підтвердження її актуальності  готується проект рішення про початок моніторингу закупівлі.</w:t>
      </w:r>
    </w:p>
    <w:p w14:paraId="5220C31C" w14:textId="77777777" w:rsidR="00DD57AC" w:rsidRDefault="00E16709">
      <w:pPr>
        <w:pBdr>
          <w:top w:val="nil"/>
          <w:left w:val="nil"/>
          <w:bottom w:val="nil"/>
          <w:right w:val="nil"/>
          <w:between w:val="nil"/>
        </w:pBdr>
        <w:tabs>
          <w:tab w:val="left" w:pos="540"/>
        </w:tabs>
        <w:ind w:right="-63" w:firstLine="709"/>
        <w:jc w:val="both"/>
        <w:rPr>
          <w:rFonts w:ascii="Calibri" w:eastAsia="Calibri" w:hAnsi="Calibri" w:cs="Calibri"/>
          <w:color w:val="333333"/>
          <w:sz w:val="24"/>
          <w:szCs w:val="24"/>
        </w:rPr>
      </w:pPr>
      <w:r>
        <w:rPr>
          <w:rFonts w:ascii="Calibri" w:eastAsia="Calibri" w:hAnsi="Calibri" w:cs="Calibri"/>
          <w:b/>
          <w:i/>
          <w:color w:val="000000"/>
          <w:sz w:val="22"/>
          <w:szCs w:val="22"/>
        </w:rPr>
        <w:t>У разі якщо, інформація, що надійшла від громадських об’єднань, стосується комплексного аналізу процедур закупівель конкретного замовника  чи процедур закупівель, договори за якими вже виконуються чи виконані, керівником органу контролю замість мониторингу</w:t>
      </w:r>
      <w:r>
        <w:rPr>
          <w:rFonts w:ascii="Calibri" w:eastAsia="Calibri" w:hAnsi="Calibri" w:cs="Calibri"/>
          <w:b/>
          <w:i/>
          <w:color w:val="000000"/>
          <w:sz w:val="22"/>
          <w:szCs w:val="22"/>
        </w:rPr>
        <w:t xml:space="preserve"> може бути прийняте рішення про здійснення планової  перевірки таких процедур закупівлі.</w:t>
      </w:r>
    </w:p>
    <w:p w14:paraId="4DE9F538" w14:textId="77777777" w:rsidR="00DD57AC" w:rsidRDefault="00DD57AC">
      <w:pPr>
        <w:shd w:val="clear" w:color="auto" w:fill="FFFFFF"/>
        <w:ind w:firstLine="450"/>
        <w:jc w:val="both"/>
        <w:rPr>
          <w:rFonts w:ascii="Calibri" w:eastAsia="Calibri" w:hAnsi="Calibri" w:cs="Calibri"/>
          <w:color w:val="333333"/>
          <w:sz w:val="24"/>
          <w:szCs w:val="24"/>
        </w:rPr>
      </w:pPr>
    </w:p>
    <w:p w14:paraId="23713C56" w14:textId="77777777" w:rsidR="00DD57AC" w:rsidRDefault="00E16709">
      <w:pPr>
        <w:shd w:val="clear" w:color="auto" w:fill="FFFFFF"/>
        <w:ind w:firstLine="450"/>
        <w:jc w:val="both"/>
        <w:rPr>
          <w:rFonts w:ascii="Calibri" w:eastAsia="Calibri" w:hAnsi="Calibri" w:cs="Calibri"/>
          <w:color w:val="333333"/>
          <w:sz w:val="24"/>
          <w:szCs w:val="24"/>
        </w:rPr>
      </w:pPr>
      <w:bookmarkStart w:id="204" w:name="2d51dmb" w:colFirst="0" w:colLast="0"/>
      <w:bookmarkEnd w:id="204"/>
      <w:r>
        <w:rPr>
          <w:rFonts w:ascii="Calibri" w:eastAsia="Calibri" w:hAnsi="Calibri" w:cs="Calibri"/>
          <w:color w:val="333333"/>
          <w:sz w:val="24"/>
          <w:szCs w:val="24"/>
        </w:rPr>
        <w:t>Для аналізу даних, що свідчать про ознаки порушення (порушень) законодавства у сфері публічних закупівель, може використовуватися:</w:t>
      </w:r>
    </w:p>
    <w:p w14:paraId="4A2484A9" w14:textId="77777777" w:rsidR="00DD57AC" w:rsidRDefault="00E16709">
      <w:pPr>
        <w:shd w:val="clear" w:color="auto" w:fill="FFFFFF"/>
        <w:ind w:firstLine="450"/>
        <w:jc w:val="both"/>
        <w:rPr>
          <w:rFonts w:ascii="Calibri" w:eastAsia="Calibri" w:hAnsi="Calibri" w:cs="Calibri"/>
          <w:color w:val="333333"/>
          <w:sz w:val="24"/>
          <w:szCs w:val="24"/>
        </w:rPr>
      </w:pPr>
      <w:bookmarkStart w:id="205" w:name="sabnu4" w:colFirst="0" w:colLast="0"/>
      <w:bookmarkEnd w:id="205"/>
      <w:r>
        <w:rPr>
          <w:rFonts w:ascii="Calibri" w:eastAsia="Calibri" w:hAnsi="Calibri" w:cs="Calibri"/>
          <w:color w:val="333333"/>
          <w:sz w:val="24"/>
          <w:szCs w:val="24"/>
        </w:rPr>
        <w:t>інформація, оприлюднена в електронн</w:t>
      </w:r>
      <w:r>
        <w:rPr>
          <w:rFonts w:ascii="Calibri" w:eastAsia="Calibri" w:hAnsi="Calibri" w:cs="Calibri"/>
          <w:color w:val="333333"/>
          <w:sz w:val="24"/>
          <w:szCs w:val="24"/>
        </w:rPr>
        <w:t>ій системі закупівель;</w:t>
      </w:r>
    </w:p>
    <w:p w14:paraId="760223EE" w14:textId="77777777" w:rsidR="00DD57AC" w:rsidRDefault="00E16709">
      <w:pPr>
        <w:shd w:val="clear" w:color="auto" w:fill="FFFFFF"/>
        <w:ind w:firstLine="450"/>
        <w:jc w:val="both"/>
        <w:rPr>
          <w:rFonts w:ascii="Calibri" w:eastAsia="Calibri" w:hAnsi="Calibri" w:cs="Calibri"/>
          <w:color w:val="333333"/>
          <w:sz w:val="24"/>
          <w:szCs w:val="24"/>
        </w:rPr>
      </w:pPr>
      <w:bookmarkStart w:id="206" w:name="3c9z6hx" w:colFirst="0" w:colLast="0"/>
      <w:bookmarkEnd w:id="206"/>
      <w:r>
        <w:rPr>
          <w:rFonts w:ascii="Calibri" w:eastAsia="Calibri" w:hAnsi="Calibri" w:cs="Calibri"/>
          <w:color w:val="333333"/>
          <w:sz w:val="24"/>
          <w:szCs w:val="24"/>
        </w:rPr>
        <w:t>інформація, що міститься в єдиних державних реєстрах;</w:t>
      </w:r>
    </w:p>
    <w:p w14:paraId="4B2947D0" w14:textId="77777777" w:rsidR="00DD57AC" w:rsidRDefault="00E16709">
      <w:pPr>
        <w:shd w:val="clear" w:color="auto" w:fill="FFFFFF"/>
        <w:ind w:firstLine="450"/>
        <w:jc w:val="both"/>
        <w:rPr>
          <w:rFonts w:ascii="Calibri" w:eastAsia="Calibri" w:hAnsi="Calibri" w:cs="Calibri"/>
          <w:color w:val="333333"/>
          <w:sz w:val="24"/>
          <w:szCs w:val="24"/>
        </w:rPr>
      </w:pPr>
      <w:bookmarkStart w:id="207" w:name="1rf9gpq" w:colFirst="0" w:colLast="0"/>
      <w:bookmarkEnd w:id="207"/>
      <w:r>
        <w:rPr>
          <w:rFonts w:ascii="Calibri" w:eastAsia="Calibri" w:hAnsi="Calibri" w:cs="Calibri"/>
          <w:color w:val="333333"/>
          <w:sz w:val="24"/>
          <w:szCs w:val="24"/>
        </w:rPr>
        <w:t>інформація в базах даних, відкритих для доступу центральному органу виконавчої влади, що реалізує державну політику у сфері державного фінансового контролю.</w:t>
      </w:r>
    </w:p>
    <w:p w14:paraId="09B4D533" w14:textId="77777777" w:rsidR="00DD57AC" w:rsidRDefault="00E16709">
      <w:pPr>
        <w:shd w:val="clear" w:color="auto" w:fill="FFFFFF"/>
        <w:ind w:firstLine="450"/>
        <w:jc w:val="both"/>
        <w:rPr>
          <w:rFonts w:ascii="Calibri" w:eastAsia="Calibri" w:hAnsi="Calibri" w:cs="Calibri"/>
          <w:color w:val="333333"/>
          <w:sz w:val="24"/>
          <w:szCs w:val="24"/>
        </w:rPr>
      </w:pPr>
      <w:bookmarkStart w:id="208" w:name="4bewzdj" w:colFirst="0" w:colLast="0"/>
      <w:bookmarkEnd w:id="208"/>
      <w:r>
        <w:rPr>
          <w:rFonts w:ascii="Calibri" w:eastAsia="Calibri" w:hAnsi="Calibri" w:cs="Calibri"/>
          <w:color w:val="333333"/>
          <w:sz w:val="24"/>
          <w:szCs w:val="24"/>
        </w:rPr>
        <w:t>3. Повідомлення про пр</w:t>
      </w:r>
      <w:r>
        <w:rPr>
          <w:rFonts w:ascii="Calibri" w:eastAsia="Calibri" w:hAnsi="Calibri" w:cs="Calibri"/>
          <w:color w:val="333333"/>
          <w:sz w:val="24"/>
          <w:szCs w:val="24"/>
        </w:rPr>
        <w:t>ийняття рішення про початок моніторингу процедури закупівлі орган державного фінансового контролю оприлюднює в електронній системі закупівель протягом двох робочих днів з дня прийняття такого рішення із зазначенням унікального номера оголошення про проведе</w:t>
      </w:r>
      <w:r>
        <w:rPr>
          <w:rFonts w:ascii="Calibri" w:eastAsia="Calibri" w:hAnsi="Calibri" w:cs="Calibri"/>
          <w:color w:val="333333"/>
          <w:sz w:val="24"/>
          <w:szCs w:val="24"/>
        </w:rPr>
        <w:t>ння конкурентної процедури закупівлі, присвоєного електронною системою закупівель, та/або унікального номера повідомлення про намір укласти договір про закупівлю у разі застосування переговорної процедури закупівлі, а також опису підстав для здійснення мон</w:t>
      </w:r>
      <w:r>
        <w:rPr>
          <w:rFonts w:ascii="Calibri" w:eastAsia="Calibri" w:hAnsi="Calibri" w:cs="Calibri"/>
          <w:color w:val="333333"/>
          <w:sz w:val="24"/>
          <w:szCs w:val="24"/>
        </w:rPr>
        <w:t>іторингу процедури закупівлі.</w:t>
      </w:r>
    </w:p>
    <w:p w14:paraId="7963C8CF" w14:textId="77777777" w:rsidR="00DD57AC" w:rsidRDefault="00E16709">
      <w:pPr>
        <w:shd w:val="clear" w:color="auto" w:fill="FFFFFF"/>
        <w:ind w:firstLine="450"/>
        <w:jc w:val="both"/>
        <w:rPr>
          <w:rFonts w:ascii="Calibri" w:eastAsia="Calibri" w:hAnsi="Calibri" w:cs="Calibri"/>
          <w:color w:val="333333"/>
          <w:sz w:val="24"/>
          <w:szCs w:val="24"/>
        </w:rPr>
      </w:pPr>
      <w:bookmarkStart w:id="209" w:name="2qk79lc" w:colFirst="0" w:colLast="0"/>
      <w:bookmarkEnd w:id="209"/>
      <w:r>
        <w:rPr>
          <w:rFonts w:ascii="Calibri" w:eastAsia="Calibri" w:hAnsi="Calibri" w:cs="Calibri"/>
          <w:color w:val="333333"/>
          <w:sz w:val="24"/>
          <w:szCs w:val="24"/>
        </w:rPr>
        <w:t>Повідомлення про початок моніторингу процедури закупівлі не зупиняє проведення процедур закупівель, визначених цим Законом.</w:t>
      </w:r>
    </w:p>
    <w:p w14:paraId="041BB1C0" w14:textId="77777777" w:rsidR="00DD57AC" w:rsidRDefault="00E16709">
      <w:pPr>
        <w:shd w:val="clear" w:color="auto" w:fill="FFFFFF"/>
        <w:ind w:firstLine="450"/>
        <w:jc w:val="both"/>
        <w:rPr>
          <w:rFonts w:ascii="Calibri" w:eastAsia="Calibri" w:hAnsi="Calibri" w:cs="Calibri"/>
          <w:color w:val="333333"/>
          <w:sz w:val="24"/>
          <w:szCs w:val="24"/>
        </w:rPr>
      </w:pPr>
      <w:bookmarkStart w:id="210" w:name="15phjt5" w:colFirst="0" w:colLast="0"/>
      <w:bookmarkEnd w:id="210"/>
      <w:r>
        <w:rPr>
          <w:rFonts w:ascii="Calibri" w:eastAsia="Calibri" w:hAnsi="Calibri" w:cs="Calibri"/>
          <w:color w:val="333333"/>
          <w:sz w:val="24"/>
          <w:szCs w:val="24"/>
        </w:rPr>
        <w:t xml:space="preserve">4. Строк здійснення моніторингу процедури закупівлі не може перевищувати 15 робочих днів з наступного </w:t>
      </w:r>
      <w:r>
        <w:rPr>
          <w:rFonts w:ascii="Calibri" w:eastAsia="Calibri" w:hAnsi="Calibri" w:cs="Calibri"/>
          <w:color w:val="333333"/>
          <w:sz w:val="24"/>
          <w:szCs w:val="24"/>
        </w:rPr>
        <w:t>робочого дня від дати оприлюднення повідомлення про початок моніторингу процедури закупівлі в електронній системі закупівель.</w:t>
      </w:r>
    </w:p>
    <w:p w14:paraId="357ED2AA"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5D649B46" w14:textId="77777777" w:rsidR="00DD57AC" w:rsidRDefault="00E16709">
      <w:pPr>
        <w:ind w:right="57" w:firstLine="709"/>
        <w:jc w:val="both"/>
        <w:rPr>
          <w:rFonts w:ascii="Calibri" w:eastAsia="Calibri" w:hAnsi="Calibri" w:cs="Calibri"/>
          <w:b/>
          <w:i/>
          <w:sz w:val="22"/>
          <w:szCs w:val="22"/>
        </w:rPr>
      </w:pPr>
      <w:r>
        <w:rPr>
          <w:rFonts w:ascii="Calibri" w:eastAsia="Calibri" w:hAnsi="Calibri" w:cs="Calibri"/>
          <w:b/>
          <w:i/>
          <w:sz w:val="22"/>
          <w:szCs w:val="22"/>
        </w:rPr>
        <w:t>Строк для прийняття рішення (коли саме) про початок моніторингу Законом не визначено. Тому, фактично, процедура монітори</w:t>
      </w:r>
      <w:r>
        <w:rPr>
          <w:rFonts w:ascii="Calibri" w:eastAsia="Calibri" w:hAnsi="Calibri" w:cs="Calibri"/>
          <w:b/>
          <w:i/>
          <w:sz w:val="22"/>
          <w:szCs w:val="22"/>
        </w:rPr>
        <w:t xml:space="preserve">нгу розпочинається  з дати оприлюднення рішення про початок моніторингу закупівлі в електронній системі закупівель. </w:t>
      </w:r>
    </w:p>
    <w:p w14:paraId="77A5AC43" w14:textId="77777777" w:rsidR="00DD57AC" w:rsidRDefault="00E16709">
      <w:pPr>
        <w:ind w:right="57"/>
        <w:jc w:val="both"/>
        <w:rPr>
          <w:rFonts w:ascii="Calibri" w:eastAsia="Calibri" w:hAnsi="Calibri" w:cs="Calibri"/>
          <w:b/>
          <w:i/>
          <w:sz w:val="22"/>
          <w:szCs w:val="22"/>
        </w:rPr>
      </w:pPr>
      <w:r>
        <w:rPr>
          <w:rFonts w:ascii="Calibri" w:eastAsia="Calibri" w:hAnsi="Calibri" w:cs="Calibri"/>
          <w:b/>
          <w:i/>
          <w:sz w:val="22"/>
          <w:szCs w:val="22"/>
        </w:rPr>
        <w:tab/>
        <w:t xml:space="preserve">Тривалість моніторингу не може перевищувати  15 робочих днів. Висновок, що складається за результатами моніторингу, підлягає оприлюдненню </w:t>
      </w:r>
      <w:r>
        <w:rPr>
          <w:rFonts w:ascii="Calibri" w:eastAsia="Calibri" w:hAnsi="Calibri" w:cs="Calibri"/>
          <w:b/>
          <w:i/>
          <w:sz w:val="22"/>
          <w:szCs w:val="22"/>
        </w:rPr>
        <w:t>в електронній системі закупівель протягом трьох робочих днів з дня його складання.</w:t>
      </w:r>
    </w:p>
    <w:p w14:paraId="29CE6C65" w14:textId="77777777" w:rsidR="00DD57AC" w:rsidRDefault="00E16709">
      <w:pPr>
        <w:ind w:right="57"/>
        <w:jc w:val="both"/>
        <w:rPr>
          <w:rFonts w:ascii="Calibri" w:eastAsia="Calibri" w:hAnsi="Calibri" w:cs="Calibri"/>
          <w:b/>
          <w:i/>
          <w:sz w:val="22"/>
          <w:szCs w:val="22"/>
        </w:rPr>
      </w:pPr>
      <w:r>
        <w:rPr>
          <w:rFonts w:ascii="Calibri" w:eastAsia="Calibri" w:hAnsi="Calibri" w:cs="Calibri"/>
          <w:b/>
          <w:i/>
          <w:sz w:val="22"/>
          <w:szCs w:val="22"/>
        </w:rPr>
        <w:tab/>
      </w:r>
      <w:r>
        <w:rPr>
          <w:rFonts w:ascii="Calibri" w:eastAsia="Calibri" w:hAnsi="Calibri" w:cs="Calibri"/>
          <w:b/>
          <w:i/>
          <w:sz w:val="22"/>
          <w:szCs w:val="22"/>
        </w:rPr>
        <w:t>Тобто загальний термін моніторингу (від оприлюднення рішення про початок до оприлюднення висновку) максимально може складати 18  робочих днів. Після цього передбачена також  процедура заперечення замовником висновку в результаті чого цей термін може зрости</w:t>
      </w:r>
      <w:r>
        <w:rPr>
          <w:rFonts w:ascii="Calibri" w:eastAsia="Calibri" w:hAnsi="Calibri" w:cs="Calibri"/>
          <w:b/>
          <w:i/>
          <w:sz w:val="22"/>
          <w:szCs w:val="22"/>
        </w:rPr>
        <w:t xml:space="preserve"> ще мінімум на 5 робочих  днів. </w:t>
      </w:r>
    </w:p>
    <w:p w14:paraId="6F212173" w14:textId="77777777" w:rsidR="00DD57AC" w:rsidRDefault="00E16709">
      <w:pPr>
        <w:ind w:right="57" w:firstLine="709"/>
        <w:jc w:val="both"/>
        <w:rPr>
          <w:rFonts w:ascii="Calibri" w:eastAsia="Calibri" w:hAnsi="Calibri" w:cs="Calibri"/>
          <w:b/>
          <w:i/>
          <w:sz w:val="22"/>
          <w:szCs w:val="22"/>
        </w:rPr>
      </w:pPr>
      <w:r>
        <w:rPr>
          <w:rFonts w:ascii="Calibri" w:eastAsia="Calibri" w:hAnsi="Calibri" w:cs="Calibri"/>
          <w:b/>
          <w:i/>
          <w:sz w:val="22"/>
          <w:szCs w:val="22"/>
        </w:rPr>
        <w:t>І, нарешті, можливе також оскарження рішення Держаудитслужби в суді. Для цього замовнику дається ще 10 робочих днів  з дня оприлюднення висновку.</w:t>
      </w:r>
    </w:p>
    <w:p w14:paraId="650D32E9" w14:textId="77777777" w:rsidR="00DD57AC" w:rsidRDefault="00DD57AC">
      <w:pPr>
        <w:shd w:val="clear" w:color="auto" w:fill="FFFFFF"/>
        <w:ind w:firstLine="450"/>
        <w:jc w:val="both"/>
        <w:rPr>
          <w:rFonts w:ascii="Calibri" w:eastAsia="Calibri" w:hAnsi="Calibri" w:cs="Calibri"/>
          <w:color w:val="333333"/>
          <w:sz w:val="24"/>
          <w:szCs w:val="24"/>
        </w:rPr>
      </w:pPr>
    </w:p>
    <w:p w14:paraId="4666F17B" w14:textId="77777777" w:rsidR="00DD57AC" w:rsidRDefault="00E16709">
      <w:pPr>
        <w:shd w:val="clear" w:color="auto" w:fill="FFFFFF"/>
        <w:ind w:firstLine="450"/>
        <w:jc w:val="both"/>
        <w:rPr>
          <w:rFonts w:ascii="Calibri" w:eastAsia="Calibri" w:hAnsi="Calibri" w:cs="Calibri"/>
          <w:color w:val="333333"/>
          <w:sz w:val="24"/>
          <w:szCs w:val="24"/>
        </w:rPr>
      </w:pPr>
      <w:bookmarkStart w:id="211" w:name="3pp52gy" w:colFirst="0" w:colLast="0"/>
      <w:bookmarkEnd w:id="211"/>
      <w:r>
        <w:rPr>
          <w:rFonts w:ascii="Calibri" w:eastAsia="Calibri" w:hAnsi="Calibri" w:cs="Calibri"/>
          <w:color w:val="333333"/>
          <w:sz w:val="24"/>
          <w:szCs w:val="24"/>
        </w:rPr>
        <w:t>5. Протягом строку проведення моніторингу процедури закупівлі посадова особа</w:t>
      </w:r>
      <w:r>
        <w:rPr>
          <w:rFonts w:ascii="Calibri" w:eastAsia="Calibri" w:hAnsi="Calibri" w:cs="Calibri"/>
          <w:color w:val="333333"/>
          <w:sz w:val="24"/>
          <w:szCs w:val="24"/>
        </w:rPr>
        <w:t xml:space="preserve"> органу державного фінансового контролю, відповідальна за проведення моніторингу процедури закупівель, має право через електронну систему закупівель запитувати у замовника пояснення (інформацію, документи) щодо прийнятих рішень та/або вчинених дій чи безді</w:t>
      </w:r>
      <w:r>
        <w:rPr>
          <w:rFonts w:ascii="Calibri" w:eastAsia="Calibri" w:hAnsi="Calibri" w:cs="Calibri"/>
          <w:color w:val="333333"/>
          <w:sz w:val="24"/>
          <w:szCs w:val="24"/>
        </w:rPr>
        <w:t>яльності, які є предметом дослідження в рамках моніторингу процедури закупівлі. Усі такі запити про надання пояснень автоматично оприлюднюються електронною системою закупівель. Замовник протягом трьох робочих днів з дня оприлюднення запиту про надання пояс</w:t>
      </w:r>
      <w:r>
        <w:rPr>
          <w:rFonts w:ascii="Calibri" w:eastAsia="Calibri" w:hAnsi="Calibri" w:cs="Calibri"/>
          <w:color w:val="333333"/>
          <w:sz w:val="24"/>
          <w:szCs w:val="24"/>
        </w:rPr>
        <w:t>нень щодо прийнятих рішень та/або вчинених дій чи бездіяльності, які є предметом дослідження в рамках моніторингу процедури закупівлі, повинен надати відповідні пояснення (інформацію, документи) через електронну систему закупівель.</w:t>
      </w:r>
    </w:p>
    <w:p w14:paraId="764AD78B" w14:textId="77777777" w:rsidR="00DD57AC" w:rsidRDefault="00E16709">
      <w:pPr>
        <w:shd w:val="clear" w:color="auto" w:fill="FFFFFF"/>
        <w:ind w:firstLine="450"/>
        <w:jc w:val="both"/>
        <w:rPr>
          <w:rFonts w:ascii="Calibri" w:eastAsia="Calibri" w:hAnsi="Calibri" w:cs="Calibri"/>
          <w:color w:val="333333"/>
          <w:sz w:val="24"/>
          <w:szCs w:val="24"/>
        </w:rPr>
      </w:pPr>
      <w:bookmarkStart w:id="212" w:name="24ufcor" w:colFirst="0" w:colLast="0"/>
      <w:bookmarkEnd w:id="212"/>
      <w:r>
        <w:rPr>
          <w:rFonts w:ascii="Calibri" w:eastAsia="Calibri" w:hAnsi="Calibri" w:cs="Calibri"/>
          <w:color w:val="333333"/>
          <w:sz w:val="24"/>
          <w:szCs w:val="24"/>
        </w:rPr>
        <w:lastRenderedPageBreak/>
        <w:t xml:space="preserve">Замовник у межах строку </w:t>
      </w:r>
      <w:r>
        <w:rPr>
          <w:rFonts w:ascii="Calibri" w:eastAsia="Calibri" w:hAnsi="Calibri" w:cs="Calibri"/>
          <w:color w:val="333333"/>
          <w:sz w:val="24"/>
          <w:szCs w:val="24"/>
        </w:rPr>
        <w:t>здійснення моніторингу процедури закупівлі має право з власної ініціативи надавати пояснення щодо прийнятих рішень та/або вчинених дій чи бездіяльності, які є предметом дослідження в рамках моніторингу процедури закупівлі.</w:t>
      </w:r>
    </w:p>
    <w:p w14:paraId="303BE3DC" w14:textId="77777777" w:rsidR="00DD57AC" w:rsidRDefault="00E16709">
      <w:pPr>
        <w:shd w:val="clear" w:color="auto" w:fill="FFFFFF"/>
        <w:ind w:firstLine="450"/>
        <w:jc w:val="both"/>
        <w:rPr>
          <w:rFonts w:ascii="Calibri" w:eastAsia="Calibri" w:hAnsi="Calibri" w:cs="Calibri"/>
          <w:color w:val="333333"/>
          <w:sz w:val="24"/>
          <w:szCs w:val="24"/>
        </w:rPr>
      </w:pPr>
      <w:bookmarkStart w:id="213" w:name="jzpmwk" w:colFirst="0" w:colLast="0"/>
      <w:bookmarkEnd w:id="213"/>
      <w:r>
        <w:rPr>
          <w:rFonts w:ascii="Calibri" w:eastAsia="Calibri" w:hAnsi="Calibri" w:cs="Calibri"/>
          <w:color w:val="333333"/>
          <w:sz w:val="24"/>
          <w:szCs w:val="24"/>
        </w:rPr>
        <w:t>6. За результатами моніторингу пр</w:t>
      </w:r>
      <w:r>
        <w:rPr>
          <w:rFonts w:ascii="Calibri" w:eastAsia="Calibri" w:hAnsi="Calibri" w:cs="Calibri"/>
          <w:color w:val="333333"/>
          <w:sz w:val="24"/>
          <w:szCs w:val="24"/>
        </w:rPr>
        <w:t>оцедури закупівлі посадова особа органу державного фінансового контролю складає та підписує висновок про результати моніторингу процедури закупівлі (далі - висновок), що затверджується керівником органу державного фінансового контролю або його заступником.</w:t>
      </w:r>
      <w:r>
        <w:rPr>
          <w:rFonts w:ascii="Calibri" w:eastAsia="Calibri" w:hAnsi="Calibri" w:cs="Calibri"/>
          <w:color w:val="333333"/>
          <w:sz w:val="24"/>
          <w:szCs w:val="24"/>
        </w:rPr>
        <w:t xml:space="preserve"> Такий висновок підлягає оприлюдненню в електронній системі закупівель протягом трьох робочих днів з дня його складання.</w:t>
      </w:r>
    </w:p>
    <w:p w14:paraId="04A14C36" w14:textId="77777777" w:rsidR="00DD57AC" w:rsidRDefault="00E16709">
      <w:pPr>
        <w:shd w:val="clear" w:color="auto" w:fill="FFFFFF"/>
        <w:ind w:firstLine="450"/>
        <w:jc w:val="both"/>
        <w:rPr>
          <w:rFonts w:ascii="Calibri" w:eastAsia="Calibri" w:hAnsi="Calibri" w:cs="Calibri"/>
          <w:color w:val="333333"/>
          <w:sz w:val="24"/>
          <w:szCs w:val="24"/>
        </w:rPr>
      </w:pPr>
      <w:bookmarkStart w:id="214" w:name="33zd5kd" w:colFirst="0" w:colLast="0"/>
      <w:bookmarkEnd w:id="214"/>
      <w:r>
        <w:rPr>
          <w:rFonts w:ascii="Calibri" w:eastAsia="Calibri" w:hAnsi="Calibri" w:cs="Calibri"/>
          <w:color w:val="333333"/>
          <w:sz w:val="24"/>
          <w:szCs w:val="24"/>
        </w:rPr>
        <w:t>7. У висновку обов’язково зазначаються:</w:t>
      </w:r>
    </w:p>
    <w:p w14:paraId="3AF56C90" w14:textId="77777777" w:rsidR="00DD57AC" w:rsidRDefault="00E16709">
      <w:pPr>
        <w:shd w:val="clear" w:color="auto" w:fill="FFFFFF"/>
        <w:ind w:firstLine="450"/>
        <w:jc w:val="both"/>
        <w:rPr>
          <w:rFonts w:ascii="Calibri" w:eastAsia="Calibri" w:hAnsi="Calibri" w:cs="Calibri"/>
          <w:color w:val="333333"/>
          <w:sz w:val="24"/>
          <w:szCs w:val="24"/>
        </w:rPr>
      </w:pPr>
      <w:bookmarkStart w:id="215" w:name="1j4nfs6" w:colFirst="0" w:colLast="0"/>
      <w:bookmarkEnd w:id="215"/>
      <w:r>
        <w:rPr>
          <w:rFonts w:ascii="Calibri" w:eastAsia="Calibri" w:hAnsi="Calibri" w:cs="Calibri"/>
          <w:color w:val="333333"/>
          <w:sz w:val="24"/>
          <w:szCs w:val="24"/>
        </w:rPr>
        <w:t xml:space="preserve">1) найменування, місцезнаходження та ідентифікаційний код замовника в Єдиному державному </w:t>
      </w:r>
      <w:r>
        <w:rPr>
          <w:rFonts w:ascii="Calibri" w:eastAsia="Calibri" w:hAnsi="Calibri" w:cs="Calibri"/>
          <w:color w:val="333333"/>
          <w:sz w:val="24"/>
          <w:szCs w:val="24"/>
        </w:rPr>
        <w:t>реєстрі юридичних осіб, фізичних осіб - підприємців та громадських формувань, щодо якого здійснювався моніторинг процедури закупівлі;</w:t>
      </w:r>
    </w:p>
    <w:p w14:paraId="7452ABF2" w14:textId="77777777" w:rsidR="00DD57AC" w:rsidRDefault="00E16709">
      <w:pPr>
        <w:shd w:val="clear" w:color="auto" w:fill="FFFFFF"/>
        <w:ind w:firstLine="450"/>
        <w:jc w:val="both"/>
        <w:rPr>
          <w:rFonts w:ascii="Calibri" w:eastAsia="Calibri" w:hAnsi="Calibri" w:cs="Calibri"/>
          <w:color w:val="333333"/>
          <w:sz w:val="24"/>
          <w:szCs w:val="24"/>
        </w:rPr>
      </w:pPr>
      <w:bookmarkStart w:id="216" w:name="434ayfz" w:colFirst="0" w:colLast="0"/>
      <w:bookmarkEnd w:id="216"/>
      <w:r>
        <w:rPr>
          <w:rFonts w:ascii="Calibri" w:eastAsia="Calibri" w:hAnsi="Calibri" w:cs="Calibri"/>
          <w:color w:val="333333"/>
          <w:sz w:val="24"/>
          <w:szCs w:val="24"/>
        </w:rPr>
        <w:t>2) назва предмета закупівлі із зазначенням коду за Єдиним закупівельним словником (у разі поділу на лоти такі відомості по</w:t>
      </w:r>
      <w:r>
        <w:rPr>
          <w:rFonts w:ascii="Calibri" w:eastAsia="Calibri" w:hAnsi="Calibri" w:cs="Calibri"/>
          <w:color w:val="333333"/>
          <w:sz w:val="24"/>
          <w:szCs w:val="24"/>
        </w:rPr>
        <w:t>винні зазначатися щодо кожного лота) та назви відповідних класифікаторів предмета закупівлі і частин предмета закупівлі (лотів) (за наявності) та його очікувана вартість;</w:t>
      </w:r>
    </w:p>
    <w:p w14:paraId="229B68BD" w14:textId="77777777" w:rsidR="00DD57AC" w:rsidRDefault="00E16709">
      <w:pPr>
        <w:shd w:val="clear" w:color="auto" w:fill="FFFFFF"/>
        <w:ind w:firstLine="450"/>
        <w:jc w:val="both"/>
        <w:rPr>
          <w:rFonts w:ascii="Calibri" w:eastAsia="Calibri" w:hAnsi="Calibri" w:cs="Calibri"/>
          <w:color w:val="333333"/>
          <w:sz w:val="24"/>
          <w:szCs w:val="24"/>
        </w:rPr>
      </w:pPr>
      <w:bookmarkStart w:id="217" w:name="2i9l8ns" w:colFirst="0" w:colLast="0"/>
      <w:bookmarkEnd w:id="217"/>
      <w:r>
        <w:rPr>
          <w:rFonts w:ascii="Calibri" w:eastAsia="Calibri" w:hAnsi="Calibri" w:cs="Calibri"/>
          <w:color w:val="333333"/>
          <w:sz w:val="24"/>
          <w:szCs w:val="24"/>
        </w:rPr>
        <w:t>3) унікальний номер оголошення про проведення конкурентної процедури закупівлі, присв</w:t>
      </w:r>
      <w:r>
        <w:rPr>
          <w:rFonts w:ascii="Calibri" w:eastAsia="Calibri" w:hAnsi="Calibri" w:cs="Calibri"/>
          <w:color w:val="333333"/>
          <w:sz w:val="24"/>
          <w:szCs w:val="24"/>
        </w:rPr>
        <w:t>оєний електронною системою закупівель, та/або унікальний номер повідомлення про намір укласти договір про закупівлю у разі застосування переговорної процедури закупівлі;</w:t>
      </w:r>
    </w:p>
    <w:p w14:paraId="3F0DDE05" w14:textId="77777777" w:rsidR="00DD57AC" w:rsidRDefault="00E16709">
      <w:pPr>
        <w:shd w:val="clear" w:color="auto" w:fill="FFFFFF"/>
        <w:ind w:firstLine="450"/>
        <w:jc w:val="both"/>
        <w:rPr>
          <w:rFonts w:ascii="Calibri" w:eastAsia="Calibri" w:hAnsi="Calibri" w:cs="Calibri"/>
          <w:color w:val="333333"/>
          <w:sz w:val="24"/>
          <w:szCs w:val="24"/>
        </w:rPr>
      </w:pPr>
      <w:bookmarkStart w:id="218" w:name="xevivl" w:colFirst="0" w:colLast="0"/>
      <w:bookmarkEnd w:id="218"/>
      <w:r>
        <w:rPr>
          <w:rFonts w:ascii="Calibri" w:eastAsia="Calibri" w:hAnsi="Calibri" w:cs="Calibri"/>
          <w:color w:val="333333"/>
          <w:sz w:val="24"/>
          <w:szCs w:val="24"/>
        </w:rPr>
        <w:t>4) опис порушення (порушень) законодавства у сфері публічних закупівель, виявленого за</w:t>
      </w:r>
      <w:r>
        <w:rPr>
          <w:rFonts w:ascii="Calibri" w:eastAsia="Calibri" w:hAnsi="Calibri" w:cs="Calibri"/>
          <w:color w:val="333333"/>
          <w:sz w:val="24"/>
          <w:szCs w:val="24"/>
        </w:rPr>
        <w:t xml:space="preserve"> результатами моніторингу процедури закупівлі;</w:t>
      </w:r>
    </w:p>
    <w:p w14:paraId="120B4AF9" w14:textId="77777777" w:rsidR="00DD57AC" w:rsidRDefault="00E16709">
      <w:pPr>
        <w:shd w:val="clear" w:color="auto" w:fill="FFFFFF"/>
        <w:ind w:firstLine="450"/>
        <w:jc w:val="both"/>
        <w:rPr>
          <w:rFonts w:ascii="Calibri" w:eastAsia="Calibri" w:hAnsi="Calibri" w:cs="Calibri"/>
          <w:color w:val="333333"/>
          <w:sz w:val="24"/>
          <w:szCs w:val="24"/>
        </w:rPr>
      </w:pPr>
      <w:bookmarkStart w:id="219" w:name="3hej1je" w:colFirst="0" w:colLast="0"/>
      <w:bookmarkEnd w:id="219"/>
      <w:r>
        <w:rPr>
          <w:rFonts w:ascii="Calibri" w:eastAsia="Calibri" w:hAnsi="Calibri" w:cs="Calibri"/>
          <w:color w:val="333333"/>
          <w:sz w:val="24"/>
          <w:szCs w:val="24"/>
        </w:rPr>
        <w:t>5) зобов’язання щодо усунення порушення (порушень) законодавства у сфері публічних закупівель.</w:t>
      </w:r>
    </w:p>
    <w:p w14:paraId="5647EE2D" w14:textId="77777777" w:rsidR="00DD57AC" w:rsidRDefault="00E16709">
      <w:pPr>
        <w:shd w:val="clear" w:color="auto" w:fill="FFFFFF"/>
        <w:ind w:firstLine="450"/>
        <w:jc w:val="both"/>
        <w:rPr>
          <w:rFonts w:ascii="Calibri" w:eastAsia="Calibri" w:hAnsi="Calibri" w:cs="Calibri"/>
          <w:color w:val="333333"/>
          <w:sz w:val="24"/>
          <w:szCs w:val="24"/>
        </w:rPr>
      </w:pPr>
      <w:bookmarkStart w:id="220" w:name="1wjtbr7" w:colFirst="0" w:colLast="0"/>
      <w:bookmarkEnd w:id="220"/>
      <w:r>
        <w:rPr>
          <w:rFonts w:ascii="Calibri" w:eastAsia="Calibri" w:hAnsi="Calibri" w:cs="Calibri"/>
          <w:color w:val="333333"/>
          <w:sz w:val="24"/>
          <w:szCs w:val="24"/>
        </w:rPr>
        <w:t>У висновку може зазначатися додаткова інформація, визначена органом державного фінансового контролю.</w:t>
      </w:r>
    </w:p>
    <w:p w14:paraId="20890546" w14:textId="77777777" w:rsidR="00DD57AC" w:rsidRDefault="00E16709">
      <w:pPr>
        <w:shd w:val="clear" w:color="auto" w:fill="FFFFFF"/>
        <w:ind w:firstLine="450"/>
        <w:jc w:val="both"/>
        <w:rPr>
          <w:rFonts w:ascii="Calibri" w:eastAsia="Calibri" w:hAnsi="Calibri" w:cs="Calibri"/>
          <w:color w:val="333333"/>
          <w:sz w:val="24"/>
          <w:szCs w:val="24"/>
        </w:rPr>
      </w:pPr>
      <w:bookmarkStart w:id="221" w:name="4gjguf0" w:colFirst="0" w:colLast="0"/>
      <w:bookmarkEnd w:id="221"/>
      <w:r>
        <w:rPr>
          <w:rFonts w:ascii="Calibri" w:eastAsia="Calibri" w:hAnsi="Calibri" w:cs="Calibri"/>
          <w:color w:val="333333"/>
          <w:sz w:val="24"/>
          <w:szCs w:val="24"/>
        </w:rPr>
        <w:t>Якщо за резул</w:t>
      </w:r>
      <w:r>
        <w:rPr>
          <w:rFonts w:ascii="Calibri" w:eastAsia="Calibri" w:hAnsi="Calibri" w:cs="Calibri"/>
          <w:color w:val="333333"/>
          <w:sz w:val="24"/>
          <w:szCs w:val="24"/>
        </w:rPr>
        <w:t>ьтатами моніторингу процедури закупівлі не виявлено порушень законодавства у сфері публічних закупівель, у висновку зазначається інформація про відсутність порушення (порушень) законодавства у сфері публічних закупівель.</w:t>
      </w:r>
    </w:p>
    <w:p w14:paraId="439C0880" w14:textId="77777777" w:rsidR="00DD57AC" w:rsidRDefault="00E16709">
      <w:pPr>
        <w:shd w:val="clear" w:color="auto" w:fill="FFFFFF"/>
        <w:ind w:firstLine="450"/>
        <w:jc w:val="both"/>
        <w:rPr>
          <w:rFonts w:ascii="Calibri" w:eastAsia="Calibri" w:hAnsi="Calibri" w:cs="Calibri"/>
          <w:color w:val="333333"/>
          <w:sz w:val="24"/>
          <w:szCs w:val="24"/>
        </w:rPr>
      </w:pPr>
      <w:bookmarkStart w:id="222" w:name="2vor4mt" w:colFirst="0" w:colLast="0"/>
      <w:bookmarkEnd w:id="222"/>
      <w:r>
        <w:rPr>
          <w:rFonts w:ascii="Calibri" w:eastAsia="Calibri" w:hAnsi="Calibri" w:cs="Calibri"/>
          <w:color w:val="333333"/>
          <w:sz w:val="24"/>
          <w:szCs w:val="24"/>
        </w:rPr>
        <w:t>Якщо під час моніторингу, за резуль</w:t>
      </w:r>
      <w:r>
        <w:rPr>
          <w:rFonts w:ascii="Calibri" w:eastAsia="Calibri" w:hAnsi="Calibri" w:cs="Calibri"/>
          <w:color w:val="333333"/>
          <w:sz w:val="24"/>
          <w:szCs w:val="24"/>
        </w:rPr>
        <w:t>татами якого виявлено ознаки порушення законодавства у сфері публічних закупівель, було відмінено тендер чи визнано його таким, що не відбувся, орган державного фінансового контролю зазначає опис порушення без зобов’язання щодо усунення такого порушення.</w:t>
      </w:r>
    </w:p>
    <w:p w14:paraId="53FEE792" w14:textId="77777777" w:rsidR="00DD57AC" w:rsidRDefault="00E16709">
      <w:pPr>
        <w:shd w:val="clear" w:color="auto" w:fill="FFFFFF"/>
        <w:ind w:firstLine="450"/>
        <w:jc w:val="both"/>
        <w:rPr>
          <w:rFonts w:ascii="Calibri" w:eastAsia="Calibri" w:hAnsi="Calibri" w:cs="Calibri"/>
          <w:color w:val="333333"/>
          <w:sz w:val="24"/>
          <w:szCs w:val="24"/>
        </w:rPr>
      </w:pPr>
      <w:bookmarkStart w:id="223" w:name="1au1eum" w:colFirst="0" w:colLast="0"/>
      <w:bookmarkEnd w:id="223"/>
      <w:r>
        <w:rPr>
          <w:rFonts w:ascii="Calibri" w:eastAsia="Calibri" w:hAnsi="Calibri" w:cs="Calibri"/>
          <w:color w:val="333333"/>
          <w:sz w:val="24"/>
          <w:szCs w:val="24"/>
        </w:rPr>
        <w:t>Я</w:t>
      </w:r>
      <w:r>
        <w:rPr>
          <w:rFonts w:ascii="Calibri" w:eastAsia="Calibri" w:hAnsi="Calibri" w:cs="Calibri"/>
          <w:color w:val="333333"/>
          <w:sz w:val="24"/>
          <w:szCs w:val="24"/>
        </w:rPr>
        <w:t>кщо за результатами моніторингу процедури закупівлі виявлено ознаки порушення законодавства, вжиття заходів щодо яких не належить до компетенції органу державного фінансового контролю, про це письмово повідомляються відповідні державні органи.</w:t>
      </w:r>
    </w:p>
    <w:p w14:paraId="1E2A16FA"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4FC03D93" w14:textId="77777777" w:rsidR="00DD57AC" w:rsidRDefault="00E16709">
      <w:pPr>
        <w:ind w:right="57"/>
        <w:jc w:val="both"/>
        <w:rPr>
          <w:rFonts w:ascii="Calibri" w:eastAsia="Calibri" w:hAnsi="Calibri" w:cs="Calibri"/>
          <w:b/>
          <w:i/>
          <w:color w:val="000000"/>
          <w:sz w:val="22"/>
          <w:szCs w:val="22"/>
        </w:rPr>
      </w:pPr>
      <w:r>
        <w:rPr>
          <w:rFonts w:ascii="Calibri" w:eastAsia="Calibri" w:hAnsi="Calibri" w:cs="Calibri"/>
          <w:sz w:val="24"/>
          <w:szCs w:val="24"/>
        </w:rPr>
        <w:tab/>
      </w:r>
      <w:r>
        <w:rPr>
          <w:rFonts w:ascii="Calibri" w:eastAsia="Calibri" w:hAnsi="Calibri" w:cs="Calibri"/>
          <w:b/>
          <w:i/>
          <w:sz w:val="22"/>
          <w:szCs w:val="22"/>
        </w:rPr>
        <w:t>З</w:t>
      </w:r>
      <w:r>
        <w:rPr>
          <w:rFonts w:ascii="Calibri" w:eastAsia="Calibri" w:hAnsi="Calibri" w:cs="Calibri"/>
          <w:b/>
          <w:i/>
          <w:sz w:val="22"/>
          <w:szCs w:val="22"/>
        </w:rPr>
        <w:t xml:space="preserve">гідно Закону, висновок про результати моніторингу </w:t>
      </w:r>
      <w:r>
        <w:rPr>
          <w:rFonts w:ascii="Calibri" w:eastAsia="Calibri" w:hAnsi="Calibri" w:cs="Calibri"/>
          <w:b/>
          <w:i/>
          <w:color w:val="000000"/>
          <w:sz w:val="22"/>
          <w:szCs w:val="22"/>
        </w:rPr>
        <w:t xml:space="preserve">складається у формі електронного документа та заповнюється в електронній системі закупівель відповідно до встановленої </w:t>
      </w:r>
      <w:r>
        <w:rPr>
          <w:rFonts w:ascii="Calibri" w:eastAsia="Calibri" w:hAnsi="Calibri" w:cs="Calibri"/>
          <w:b/>
          <w:i/>
          <w:sz w:val="22"/>
          <w:szCs w:val="22"/>
        </w:rPr>
        <w:t>форми,</w:t>
      </w:r>
      <w:r>
        <w:rPr>
          <w:rFonts w:ascii="Calibri" w:eastAsia="Calibri" w:hAnsi="Calibri" w:cs="Calibri"/>
          <w:b/>
          <w:i/>
          <w:color w:val="000000"/>
          <w:sz w:val="22"/>
          <w:szCs w:val="22"/>
        </w:rPr>
        <w:t xml:space="preserve"> затвердженої наказом Міністерства фінансів України від </w:t>
      </w:r>
      <w:r>
        <w:rPr>
          <w:rFonts w:ascii="Calibri" w:eastAsia="Calibri" w:hAnsi="Calibri" w:cs="Calibri"/>
          <w:b/>
          <w:i/>
          <w:color w:val="333333"/>
          <w:sz w:val="22"/>
          <w:szCs w:val="22"/>
          <w:highlight w:val="white"/>
        </w:rPr>
        <w:t>08.09.2020  № 552</w:t>
      </w:r>
      <w:r>
        <w:rPr>
          <w:rFonts w:ascii="Calibri" w:eastAsia="Calibri" w:hAnsi="Calibri" w:cs="Calibri"/>
          <w:b/>
          <w:i/>
          <w:color w:val="333333"/>
          <w:sz w:val="22"/>
          <w:szCs w:val="22"/>
          <w:highlight w:val="white"/>
          <w:vertAlign w:val="superscript"/>
        </w:rPr>
        <w:footnoteReference w:id="23"/>
      </w:r>
      <w:r>
        <w:rPr>
          <w:rFonts w:ascii="Calibri" w:eastAsia="Calibri" w:hAnsi="Calibri" w:cs="Calibri"/>
          <w:b/>
          <w:i/>
          <w:color w:val="333333"/>
          <w:sz w:val="22"/>
          <w:szCs w:val="22"/>
          <w:highlight w:val="white"/>
        </w:rPr>
        <w:t>.</w:t>
      </w:r>
    </w:p>
    <w:p w14:paraId="1D07188E" w14:textId="77777777" w:rsidR="00DD57AC" w:rsidRDefault="00E16709">
      <w:pPr>
        <w:shd w:val="clear" w:color="auto" w:fill="FFFFFF"/>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Після заповнення форми висновок вивантажується з електронної системи закупівель у візуальну форму у форматі текстового редактора, підписується та затверджується (особами, визначеними Держаудитслужбою) з накладанням електронного підпису з дотриманням вимог </w:t>
      </w:r>
      <w:r>
        <w:rPr>
          <w:rFonts w:ascii="Calibri" w:eastAsia="Calibri" w:hAnsi="Calibri" w:cs="Calibri"/>
          <w:b/>
          <w:i/>
          <w:color w:val="000000"/>
          <w:sz w:val="22"/>
          <w:szCs w:val="22"/>
        </w:rPr>
        <w:t>законодавства у сфері електронного документообігу та електронних довірчих послуг .</w:t>
      </w:r>
    </w:p>
    <w:p w14:paraId="3445C57F" w14:textId="77777777" w:rsidR="00DD57AC" w:rsidRDefault="00E16709">
      <w:pPr>
        <w:shd w:val="clear" w:color="auto" w:fill="FFFFFF"/>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Підписаний та затверджений висновок завантажується в електронну систему закупівель, на форму висновку накладається електронний підпис посадової особи органу державного фінан</w:t>
      </w:r>
      <w:r>
        <w:rPr>
          <w:rFonts w:ascii="Calibri" w:eastAsia="Calibri" w:hAnsi="Calibri" w:cs="Calibri"/>
          <w:b/>
          <w:i/>
          <w:color w:val="000000"/>
          <w:sz w:val="22"/>
          <w:szCs w:val="22"/>
        </w:rPr>
        <w:t>сового контролю, яка здійснила моніторинг закупівлі.</w:t>
      </w:r>
    </w:p>
    <w:p w14:paraId="73B65EAB" w14:textId="77777777" w:rsidR="00DD57AC" w:rsidRDefault="00E16709">
      <w:pPr>
        <w:widowControl/>
        <w:pBdr>
          <w:top w:val="nil"/>
          <w:left w:val="nil"/>
          <w:bottom w:val="nil"/>
          <w:right w:val="nil"/>
          <w:between w:val="nil"/>
        </w:pBdr>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Крім складових змісту висновку, визначених Законом, у  висновку також зазначаються підстава (підстави) для проведення моніторингу, дати початку (дата оприлюднення рішення про початок моніторингу закупівл</w:t>
      </w:r>
      <w:r>
        <w:rPr>
          <w:rFonts w:ascii="Calibri" w:eastAsia="Calibri" w:hAnsi="Calibri" w:cs="Calibri"/>
          <w:b/>
          <w:i/>
          <w:color w:val="000000"/>
          <w:sz w:val="22"/>
          <w:szCs w:val="22"/>
        </w:rPr>
        <w:t xml:space="preserve">і) та закінчення моніторингу. </w:t>
      </w:r>
    </w:p>
    <w:p w14:paraId="365AB58A" w14:textId="77777777" w:rsidR="00DD57AC" w:rsidRDefault="00DD57AC">
      <w:pPr>
        <w:shd w:val="clear" w:color="auto" w:fill="FFFFFF"/>
        <w:ind w:firstLine="450"/>
        <w:jc w:val="both"/>
        <w:rPr>
          <w:rFonts w:ascii="Calibri" w:eastAsia="Calibri" w:hAnsi="Calibri" w:cs="Calibri"/>
          <w:color w:val="333333"/>
          <w:sz w:val="24"/>
          <w:szCs w:val="24"/>
        </w:rPr>
      </w:pPr>
    </w:p>
    <w:p w14:paraId="50F34CDE" w14:textId="77777777" w:rsidR="00DD57AC" w:rsidRDefault="00E16709">
      <w:pPr>
        <w:shd w:val="clear" w:color="auto" w:fill="FFFFFF"/>
        <w:ind w:firstLine="450"/>
        <w:jc w:val="both"/>
        <w:rPr>
          <w:rFonts w:ascii="Calibri" w:eastAsia="Calibri" w:hAnsi="Calibri" w:cs="Calibri"/>
          <w:color w:val="333333"/>
          <w:sz w:val="24"/>
          <w:szCs w:val="24"/>
        </w:rPr>
      </w:pPr>
      <w:bookmarkStart w:id="224" w:name="3utoxif" w:colFirst="0" w:colLast="0"/>
      <w:bookmarkEnd w:id="224"/>
      <w:r>
        <w:rPr>
          <w:rFonts w:ascii="Calibri" w:eastAsia="Calibri" w:hAnsi="Calibri" w:cs="Calibri"/>
          <w:color w:val="333333"/>
          <w:sz w:val="24"/>
          <w:szCs w:val="24"/>
        </w:rPr>
        <w:lastRenderedPageBreak/>
        <w:t>8. Замовник має право протягом трьох робочих днів з дня оприлюднення висновку одноразово звернутися до органу державного фінансового контролю за роз’ясненням змісту висновку та його зобов’язань, визначених у висновку.</w:t>
      </w:r>
    </w:p>
    <w:p w14:paraId="20D8C368" w14:textId="77777777" w:rsidR="00DD57AC" w:rsidRDefault="00E16709">
      <w:pPr>
        <w:shd w:val="clear" w:color="auto" w:fill="FFFFFF"/>
        <w:ind w:firstLine="450"/>
        <w:jc w:val="both"/>
        <w:rPr>
          <w:rFonts w:ascii="Calibri" w:eastAsia="Calibri" w:hAnsi="Calibri" w:cs="Calibri"/>
          <w:color w:val="333333"/>
          <w:sz w:val="24"/>
          <w:szCs w:val="24"/>
        </w:rPr>
      </w:pPr>
      <w:bookmarkStart w:id="225" w:name="29yz7q8" w:colFirst="0" w:colLast="0"/>
      <w:bookmarkEnd w:id="225"/>
      <w:r>
        <w:rPr>
          <w:rFonts w:ascii="Calibri" w:eastAsia="Calibri" w:hAnsi="Calibri" w:cs="Calibri"/>
          <w:color w:val="333333"/>
          <w:sz w:val="24"/>
          <w:szCs w:val="24"/>
        </w:rPr>
        <w:t>Протяг</w:t>
      </w:r>
      <w:r>
        <w:rPr>
          <w:rFonts w:ascii="Calibri" w:eastAsia="Calibri" w:hAnsi="Calibri" w:cs="Calibri"/>
          <w:color w:val="333333"/>
          <w:sz w:val="24"/>
          <w:szCs w:val="24"/>
        </w:rPr>
        <w:t>ом п’яти робочих днів з дня оприлюднення органом державного фінансового контролю висновку замовник оприлюднює через електронну систему закупівель інформацію та/або документи, що свідчать про усунення порушення (порушень) законодавства у сфері публічних зак</w:t>
      </w:r>
      <w:r>
        <w:rPr>
          <w:rFonts w:ascii="Calibri" w:eastAsia="Calibri" w:hAnsi="Calibri" w:cs="Calibri"/>
          <w:color w:val="333333"/>
          <w:sz w:val="24"/>
          <w:szCs w:val="24"/>
        </w:rPr>
        <w:t>упівель, викладених у висновку, або аргументовані заперечення до висновку, або інформацію про причини неможливості усунення виявлених порушень.</w:t>
      </w:r>
    </w:p>
    <w:p w14:paraId="36CD2FB1" w14:textId="77777777" w:rsidR="00DD57AC" w:rsidRDefault="00E16709">
      <w:pPr>
        <w:shd w:val="clear" w:color="auto" w:fill="FFFFFF"/>
        <w:ind w:firstLine="450"/>
        <w:jc w:val="both"/>
        <w:rPr>
          <w:rFonts w:ascii="Calibri" w:eastAsia="Calibri" w:hAnsi="Calibri" w:cs="Calibri"/>
          <w:color w:val="333333"/>
          <w:sz w:val="24"/>
          <w:szCs w:val="24"/>
        </w:rPr>
      </w:pPr>
      <w:bookmarkStart w:id="226" w:name="p49hy1" w:colFirst="0" w:colLast="0"/>
      <w:bookmarkEnd w:id="226"/>
      <w:r>
        <w:rPr>
          <w:rFonts w:ascii="Calibri" w:eastAsia="Calibri" w:hAnsi="Calibri" w:cs="Calibri"/>
          <w:color w:val="333333"/>
          <w:sz w:val="24"/>
          <w:szCs w:val="24"/>
        </w:rPr>
        <w:t>9. У разі підтвердження органом державного фінансового контролю факту усунення замовником порушення (порушень) з</w:t>
      </w:r>
      <w:r>
        <w:rPr>
          <w:rFonts w:ascii="Calibri" w:eastAsia="Calibri" w:hAnsi="Calibri" w:cs="Calibri"/>
          <w:color w:val="333333"/>
          <w:sz w:val="24"/>
          <w:szCs w:val="24"/>
        </w:rPr>
        <w:t>аконодавства у сфері публічних закупівель, викладених у висновку, про що цей орган зазначає в електронній системі закупівель протягом п’яти робочих днів з дня оприлюднення замовником відповідної інформації в електронній системі закупівель, службова (посадо</w:t>
      </w:r>
      <w:r>
        <w:rPr>
          <w:rFonts w:ascii="Calibri" w:eastAsia="Calibri" w:hAnsi="Calibri" w:cs="Calibri"/>
          <w:color w:val="333333"/>
          <w:sz w:val="24"/>
          <w:szCs w:val="24"/>
        </w:rPr>
        <w:t>ва) особа замовника та/або уповноважена особа замовника не притягається до адміністративної відповідальності за порушення законодавства у сфері закупівель з порушень, що були усунуті замовником відповідно до висновку.</w:t>
      </w:r>
    </w:p>
    <w:p w14:paraId="78AB7B01" w14:textId="77777777" w:rsidR="00DD57AC" w:rsidRDefault="00E16709">
      <w:pPr>
        <w:shd w:val="clear" w:color="auto" w:fill="FFFFFF"/>
        <w:ind w:firstLine="450"/>
        <w:jc w:val="both"/>
        <w:rPr>
          <w:rFonts w:ascii="Calibri" w:eastAsia="Calibri" w:hAnsi="Calibri" w:cs="Calibri"/>
          <w:color w:val="333333"/>
          <w:sz w:val="24"/>
          <w:szCs w:val="24"/>
        </w:rPr>
      </w:pPr>
      <w:bookmarkStart w:id="227" w:name="393x0lu" w:colFirst="0" w:colLast="0"/>
      <w:bookmarkEnd w:id="227"/>
      <w:r>
        <w:rPr>
          <w:rFonts w:ascii="Calibri" w:eastAsia="Calibri" w:hAnsi="Calibri" w:cs="Calibri"/>
          <w:color w:val="333333"/>
          <w:sz w:val="24"/>
          <w:szCs w:val="24"/>
        </w:rPr>
        <w:t>10. У разі незгоди замовника з інформа</w:t>
      </w:r>
      <w:r>
        <w:rPr>
          <w:rFonts w:ascii="Calibri" w:eastAsia="Calibri" w:hAnsi="Calibri" w:cs="Calibri"/>
          <w:color w:val="333333"/>
          <w:sz w:val="24"/>
          <w:szCs w:val="24"/>
        </w:rPr>
        <w:t>цією, викладеною у висновку, він має право оскаржити висновок до суду протягом 10 робочих днів з дня його оприлюднення, про що зазначається в електронній системі закупівель протягом наступного робочого дня з дня оскарження висновку до суду. Замовник зазнач</w:t>
      </w:r>
      <w:r>
        <w:rPr>
          <w:rFonts w:ascii="Calibri" w:eastAsia="Calibri" w:hAnsi="Calibri" w:cs="Calibri"/>
          <w:color w:val="333333"/>
          <w:sz w:val="24"/>
          <w:szCs w:val="24"/>
        </w:rPr>
        <w:t>ає в електронній системі закупівель про відкриття провадження у справі протягом наступного робочого дня з дня отримання інформації про відкриття такого провадження та номер такого провадження.</w:t>
      </w:r>
    </w:p>
    <w:p w14:paraId="659AD02B" w14:textId="77777777" w:rsidR="00DD57AC" w:rsidRDefault="00E16709">
      <w:pPr>
        <w:shd w:val="clear" w:color="auto" w:fill="FFFFFF"/>
        <w:ind w:firstLine="450"/>
        <w:jc w:val="both"/>
        <w:rPr>
          <w:rFonts w:ascii="Calibri" w:eastAsia="Calibri" w:hAnsi="Calibri" w:cs="Calibri"/>
          <w:color w:val="333333"/>
          <w:sz w:val="24"/>
          <w:szCs w:val="24"/>
        </w:rPr>
      </w:pPr>
      <w:bookmarkStart w:id="228" w:name="1o97atn" w:colFirst="0" w:colLast="0"/>
      <w:bookmarkEnd w:id="228"/>
      <w:r>
        <w:rPr>
          <w:rFonts w:ascii="Calibri" w:eastAsia="Calibri" w:hAnsi="Calibri" w:cs="Calibri"/>
          <w:color w:val="333333"/>
          <w:sz w:val="24"/>
          <w:szCs w:val="24"/>
        </w:rPr>
        <w:t xml:space="preserve">11. Якщо замовник не усунув визначене у висновку порушення, що </w:t>
      </w:r>
      <w:r>
        <w:rPr>
          <w:rFonts w:ascii="Calibri" w:eastAsia="Calibri" w:hAnsi="Calibri" w:cs="Calibri"/>
          <w:color w:val="333333"/>
          <w:sz w:val="24"/>
          <w:szCs w:val="24"/>
        </w:rPr>
        <w:t>призвело до невиконання ним вимог, передбачених цим Законом, а також висновок не оскаржено до суду, орган державного фінансового контролю після закінчення строку на оскарження до суду, визначеного у </w:t>
      </w:r>
      <w:hyperlink r:id="rId115" w:anchor="n994">
        <w:r>
          <w:rPr>
            <w:rFonts w:ascii="Calibri" w:eastAsia="Calibri" w:hAnsi="Calibri" w:cs="Calibri"/>
            <w:color w:val="000000"/>
            <w:sz w:val="24"/>
            <w:szCs w:val="24"/>
          </w:rPr>
          <w:t>частині десятій</w:t>
        </w:r>
      </w:hyperlink>
      <w:r>
        <w:rPr>
          <w:rFonts w:ascii="Calibri" w:eastAsia="Calibri" w:hAnsi="Calibri" w:cs="Calibri"/>
          <w:color w:val="333333"/>
          <w:sz w:val="24"/>
          <w:szCs w:val="24"/>
        </w:rPr>
        <w:t> цієї статті, за результатами моніторингу вчиняє дії щодо притягнення до адміністративної відповідальності за порушення законодавства у сфері публічних закупівель. Номер протоколу зазначається в електронній системі закуп</w:t>
      </w:r>
      <w:r>
        <w:rPr>
          <w:rFonts w:ascii="Calibri" w:eastAsia="Calibri" w:hAnsi="Calibri" w:cs="Calibri"/>
          <w:color w:val="333333"/>
          <w:sz w:val="24"/>
          <w:szCs w:val="24"/>
        </w:rPr>
        <w:t>івель наступного робочого дня з дня складання протоколу, а також зазначаються дата та номер відкриття провадження у справі протягом наступного робочого дня з дня отримання інформації про відкриття такого провадження.</w:t>
      </w:r>
    </w:p>
    <w:p w14:paraId="7F30F6BB"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14766078"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Слід зазначити, що з одного боку, дана норма передбачає доволі швидкий процес притягнення до адміністративної відповідальності у вигляді штрафів у відчутних розмірах </w:t>
      </w:r>
      <w:r>
        <w:rPr>
          <w:rFonts w:ascii="Calibri" w:eastAsia="Calibri" w:hAnsi="Calibri" w:cs="Calibri"/>
          <w:b/>
          <w:i/>
          <w:color w:val="333333"/>
          <w:sz w:val="22"/>
          <w:szCs w:val="22"/>
          <w:u w:val="single"/>
        </w:rPr>
        <w:t>(розмір штрафу залежить від виду конкретного встановленого ДАСУ порушення та наведений у К</w:t>
      </w:r>
      <w:r>
        <w:rPr>
          <w:rFonts w:ascii="Calibri" w:eastAsia="Calibri" w:hAnsi="Calibri" w:cs="Calibri"/>
          <w:b/>
          <w:i/>
          <w:color w:val="333333"/>
          <w:sz w:val="22"/>
          <w:szCs w:val="22"/>
          <w:u w:val="single"/>
        </w:rPr>
        <w:t>оментарі щодо Прикінцевих положень Закону</w:t>
      </w:r>
      <w:r>
        <w:rPr>
          <w:rFonts w:ascii="Calibri" w:eastAsia="Calibri" w:hAnsi="Calibri" w:cs="Calibri"/>
          <w:b/>
          <w:i/>
          <w:color w:val="333333"/>
          <w:sz w:val="22"/>
          <w:szCs w:val="22"/>
        </w:rPr>
        <w:t xml:space="preserve">) за результатами моніторингу лише у разі, якщо замовник не усунув встановлене порушення або не оскаржив висновок у суді. Тобто відсутність таких 2 дій з боку замовника вважається підтвердженням факту порушення, на </w:t>
      </w:r>
      <w:r>
        <w:rPr>
          <w:rFonts w:ascii="Calibri" w:eastAsia="Calibri" w:hAnsi="Calibri" w:cs="Calibri"/>
          <w:b/>
          <w:i/>
          <w:color w:val="333333"/>
          <w:sz w:val="22"/>
          <w:szCs w:val="22"/>
        </w:rPr>
        <w:t>підставі чого ДАСУ складає протокол про притягнення до адміністративної відповідальності. З іншого боку, така оперативність не означає автоматичного та остаточного швидкого стягнення штрафу, оскільки підтвердження факту порушення  і накладення штрафу, що з</w:t>
      </w:r>
      <w:r>
        <w:rPr>
          <w:rFonts w:ascii="Calibri" w:eastAsia="Calibri" w:hAnsi="Calibri" w:cs="Calibri"/>
          <w:b/>
          <w:i/>
          <w:color w:val="333333"/>
          <w:sz w:val="22"/>
          <w:szCs w:val="22"/>
        </w:rPr>
        <w:t>азначається у протоколі ДАСУ, здійснюється судом на підставі судового рішення за результатами розгляду справи у разі відкриття відповідного провадження. Цей процедурний аспект притягнення до відповідальності  прокоментований  у коментарях до статті 44 Зако</w:t>
      </w:r>
      <w:r>
        <w:rPr>
          <w:rFonts w:ascii="Calibri" w:eastAsia="Calibri" w:hAnsi="Calibri" w:cs="Calibri"/>
          <w:b/>
          <w:i/>
          <w:color w:val="333333"/>
          <w:sz w:val="22"/>
          <w:szCs w:val="22"/>
        </w:rPr>
        <w:t>ну.</w:t>
      </w:r>
    </w:p>
    <w:p w14:paraId="1C5F8AE0" w14:textId="77777777" w:rsidR="00DD57AC" w:rsidRDefault="00DD57AC">
      <w:pPr>
        <w:shd w:val="clear" w:color="auto" w:fill="FFFFFF"/>
        <w:ind w:firstLine="450"/>
        <w:jc w:val="both"/>
        <w:rPr>
          <w:rFonts w:ascii="Calibri" w:eastAsia="Calibri" w:hAnsi="Calibri" w:cs="Calibri"/>
          <w:b/>
          <w:i/>
          <w:color w:val="333333"/>
          <w:sz w:val="22"/>
          <w:szCs w:val="22"/>
        </w:rPr>
      </w:pPr>
    </w:p>
    <w:p w14:paraId="185F7E75" w14:textId="77777777" w:rsidR="00DD57AC" w:rsidRDefault="00E16709">
      <w:pPr>
        <w:shd w:val="clear" w:color="auto" w:fill="FFFFFF"/>
        <w:ind w:firstLine="450"/>
        <w:jc w:val="both"/>
        <w:rPr>
          <w:rFonts w:ascii="Calibri" w:eastAsia="Calibri" w:hAnsi="Calibri" w:cs="Calibri"/>
          <w:color w:val="333333"/>
          <w:sz w:val="24"/>
          <w:szCs w:val="24"/>
        </w:rPr>
      </w:pPr>
      <w:bookmarkStart w:id="229" w:name="488uthg" w:colFirst="0" w:colLast="0"/>
      <w:bookmarkEnd w:id="229"/>
      <w:r>
        <w:rPr>
          <w:rFonts w:ascii="Calibri" w:eastAsia="Calibri" w:hAnsi="Calibri" w:cs="Calibri"/>
          <w:color w:val="333333"/>
          <w:sz w:val="24"/>
          <w:szCs w:val="24"/>
        </w:rPr>
        <w:t>12. Якщо органом оскарження прийнято до розгляду скаргу від суб’єкта оскарження у порядку, встановленому цим Законом, орган державного фінансового контролю не приймає рішення про початок моніторингу процедури закупівлі щодо тих порушень, обставин, під</w:t>
      </w:r>
      <w:r>
        <w:rPr>
          <w:rFonts w:ascii="Calibri" w:eastAsia="Calibri" w:hAnsi="Calibri" w:cs="Calibri"/>
          <w:color w:val="333333"/>
          <w:sz w:val="24"/>
          <w:szCs w:val="24"/>
        </w:rPr>
        <w:t>став, що були або є предметом розгляду органом оскарження незалежно від прийнятого органом оскарження рішення щодо таких порушень, обставин, підстав.</w:t>
      </w:r>
    </w:p>
    <w:p w14:paraId="22830222" w14:textId="77777777" w:rsidR="00DD57AC" w:rsidRDefault="00E16709">
      <w:pPr>
        <w:shd w:val="clear" w:color="auto" w:fill="FFFFFF"/>
        <w:ind w:firstLine="450"/>
        <w:jc w:val="both"/>
        <w:rPr>
          <w:rFonts w:ascii="Calibri" w:eastAsia="Calibri" w:hAnsi="Calibri" w:cs="Calibri"/>
          <w:color w:val="333333"/>
          <w:sz w:val="24"/>
          <w:szCs w:val="24"/>
        </w:rPr>
      </w:pPr>
      <w:bookmarkStart w:id="230" w:name="2ne53p9" w:colFirst="0" w:colLast="0"/>
      <w:bookmarkEnd w:id="230"/>
      <w:r>
        <w:rPr>
          <w:rFonts w:ascii="Calibri" w:eastAsia="Calibri" w:hAnsi="Calibri" w:cs="Calibri"/>
          <w:color w:val="333333"/>
          <w:sz w:val="24"/>
          <w:szCs w:val="24"/>
        </w:rPr>
        <w:t>13. Якщо органом оскарження прийнято до розгляду скаргу від суб’єкта оскарження у порядку, встановленому ц</w:t>
      </w:r>
      <w:r>
        <w:rPr>
          <w:rFonts w:ascii="Calibri" w:eastAsia="Calibri" w:hAnsi="Calibri" w:cs="Calibri"/>
          <w:color w:val="333333"/>
          <w:sz w:val="24"/>
          <w:szCs w:val="24"/>
        </w:rPr>
        <w:t xml:space="preserve">им Законом, після прийняття рішення про початок моніторингу </w:t>
      </w:r>
      <w:r>
        <w:rPr>
          <w:rFonts w:ascii="Calibri" w:eastAsia="Calibri" w:hAnsi="Calibri" w:cs="Calibri"/>
          <w:color w:val="333333"/>
          <w:sz w:val="24"/>
          <w:szCs w:val="24"/>
        </w:rPr>
        <w:lastRenderedPageBreak/>
        <w:t>процедури закупівлі чи після опублікування висновку, протягом наступного робочого дня з дня розміщення скарги суб’єктом оскарження в електронній системі закупівель керівник органу державного фінан</w:t>
      </w:r>
      <w:r>
        <w:rPr>
          <w:rFonts w:ascii="Calibri" w:eastAsia="Calibri" w:hAnsi="Calibri" w:cs="Calibri"/>
          <w:color w:val="333333"/>
          <w:sz w:val="24"/>
          <w:szCs w:val="24"/>
        </w:rPr>
        <w:t>сового контролю або його заступник до моменту опублікування рішення органу оскарження зупиняє рішення органу державного фінансового контролю, а замовник до моменту опублікування рішення органу оскарження зупиняє виконання зобов’язань щодо усунення порушенн</w:t>
      </w:r>
      <w:r>
        <w:rPr>
          <w:rFonts w:ascii="Calibri" w:eastAsia="Calibri" w:hAnsi="Calibri" w:cs="Calibri"/>
          <w:color w:val="333333"/>
          <w:sz w:val="24"/>
          <w:szCs w:val="24"/>
        </w:rPr>
        <w:t>я (порушень) законодавства у сфері публічних закупівель, викладених у висновку, щодо тих порушень, обставин, підстав, що стали предметом розгляду органом оскарження, з відповідним повідомленням в електронній системі закупівель.</w:t>
      </w:r>
    </w:p>
    <w:p w14:paraId="16F58B9A" w14:textId="77777777" w:rsidR="00DD57AC" w:rsidRDefault="00E16709">
      <w:pPr>
        <w:shd w:val="clear" w:color="auto" w:fill="FFFFFF"/>
        <w:ind w:firstLine="450"/>
        <w:jc w:val="both"/>
        <w:rPr>
          <w:rFonts w:ascii="Calibri" w:eastAsia="Calibri" w:hAnsi="Calibri" w:cs="Calibri"/>
          <w:color w:val="333333"/>
          <w:sz w:val="24"/>
          <w:szCs w:val="24"/>
        </w:rPr>
      </w:pPr>
      <w:bookmarkStart w:id="231" w:name="12jfdx2" w:colFirst="0" w:colLast="0"/>
      <w:bookmarkEnd w:id="231"/>
      <w:r>
        <w:rPr>
          <w:rFonts w:ascii="Calibri" w:eastAsia="Calibri" w:hAnsi="Calibri" w:cs="Calibri"/>
          <w:color w:val="333333"/>
          <w:sz w:val="24"/>
          <w:szCs w:val="24"/>
        </w:rPr>
        <w:t xml:space="preserve">14. Після оприлюднення </w:t>
      </w:r>
      <w:r>
        <w:rPr>
          <w:rFonts w:ascii="Calibri" w:eastAsia="Calibri" w:hAnsi="Calibri" w:cs="Calibri"/>
          <w:color w:val="333333"/>
          <w:sz w:val="24"/>
          <w:szCs w:val="24"/>
        </w:rPr>
        <w:t>рішення органу оскарження замовником у порядку, встановленому цією статтею, усунення порушення (порушень) законодавства у сфері публічних закупівель, зазначених у висновку, здійснюється в частині, що не була предметом розгляду органом оскарження.</w:t>
      </w:r>
    </w:p>
    <w:p w14:paraId="64F93DBA" w14:textId="77777777" w:rsidR="00DD57AC" w:rsidRDefault="00E16709">
      <w:pPr>
        <w:shd w:val="clear" w:color="auto" w:fill="FFFFFF"/>
        <w:ind w:firstLine="450"/>
        <w:jc w:val="both"/>
        <w:rPr>
          <w:rFonts w:ascii="Calibri" w:eastAsia="Calibri" w:hAnsi="Calibri" w:cs="Calibri"/>
          <w:color w:val="333333"/>
          <w:sz w:val="24"/>
          <w:szCs w:val="24"/>
        </w:rPr>
      </w:pPr>
      <w:bookmarkStart w:id="232" w:name="3mj2wkv" w:colFirst="0" w:colLast="0"/>
      <w:bookmarkEnd w:id="232"/>
      <w:r>
        <w:rPr>
          <w:rFonts w:ascii="Calibri" w:eastAsia="Calibri" w:hAnsi="Calibri" w:cs="Calibri"/>
          <w:color w:val="333333"/>
          <w:sz w:val="24"/>
          <w:szCs w:val="24"/>
        </w:rPr>
        <w:t>15. У раз</w:t>
      </w:r>
      <w:r>
        <w:rPr>
          <w:rFonts w:ascii="Calibri" w:eastAsia="Calibri" w:hAnsi="Calibri" w:cs="Calibri"/>
          <w:color w:val="333333"/>
          <w:sz w:val="24"/>
          <w:szCs w:val="24"/>
        </w:rPr>
        <w:t>і оскарження в судовому порядку рішення органу оскарження рішення про початок моніторингу процедури закупівлі не приймається щодо тих порушень, обставин, підстав, які були або є предметом судового розгляду.</w:t>
      </w:r>
    </w:p>
    <w:p w14:paraId="48C1FDE8" w14:textId="77777777" w:rsidR="00DD57AC" w:rsidRDefault="00E16709">
      <w:pPr>
        <w:shd w:val="clear" w:color="auto" w:fill="FFFFFF"/>
        <w:ind w:firstLine="450"/>
        <w:jc w:val="both"/>
        <w:rPr>
          <w:rFonts w:ascii="Calibri" w:eastAsia="Calibri" w:hAnsi="Calibri" w:cs="Calibri"/>
          <w:color w:val="333333"/>
          <w:sz w:val="24"/>
          <w:szCs w:val="24"/>
        </w:rPr>
      </w:pPr>
      <w:bookmarkStart w:id="233" w:name="21od6so" w:colFirst="0" w:colLast="0"/>
      <w:bookmarkEnd w:id="233"/>
      <w:r>
        <w:rPr>
          <w:rFonts w:ascii="Calibri" w:eastAsia="Calibri" w:hAnsi="Calibri" w:cs="Calibri"/>
          <w:color w:val="333333"/>
          <w:sz w:val="24"/>
          <w:szCs w:val="24"/>
        </w:rPr>
        <w:t>16. У разі наявності підстав, визначених </w:t>
      </w:r>
      <w:hyperlink r:id="rId116" w:anchor="n965">
        <w:r>
          <w:rPr>
            <w:rFonts w:ascii="Calibri" w:eastAsia="Calibri" w:hAnsi="Calibri" w:cs="Calibri"/>
            <w:color w:val="000000"/>
            <w:sz w:val="24"/>
            <w:szCs w:val="24"/>
          </w:rPr>
          <w:t>частиною другою</w:t>
        </w:r>
      </w:hyperlink>
      <w:r>
        <w:rPr>
          <w:rFonts w:ascii="Calibri" w:eastAsia="Calibri" w:hAnsi="Calibri" w:cs="Calibri"/>
          <w:color w:val="333333"/>
          <w:sz w:val="24"/>
          <w:szCs w:val="24"/>
        </w:rPr>
        <w:t> цієї статті, що містять ознаки порушень та які не були предметом розгляду органом оскарження та/або оскарження у судовому порядку рішення органу оскарження, рішення про п</w:t>
      </w:r>
      <w:r>
        <w:rPr>
          <w:rFonts w:ascii="Calibri" w:eastAsia="Calibri" w:hAnsi="Calibri" w:cs="Calibri"/>
          <w:color w:val="333333"/>
          <w:sz w:val="24"/>
          <w:szCs w:val="24"/>
        </w:rPr>
        <w:t>очаток моніторингу процедури закупівлі щодо інших ознак порушень приймається після оприлюднення рішення органу оскарження в електронній системі закупівель у порядку, встановленому </w:t>
      </w:r>
      <w:hyperlink r:id="rId117" w:anchor="n1284">
        <w:r>
          <w:rPr>
            <w:rFonts w:ascii="Calibri" w:eastAsia="Calibri" w:hAnsi="Calibri" w:cs="Calibri"/>
            <w:color w:val="000000"/>
            <w:sz w:val="24"/>
            <w:szCs w:val="24"/>
          </w:rPr>
          <w:t>статтею 18</w:t>
        </w:r>
      </w:hyperlink>
      <w:r>
        <w:rPr>
          <w:rFonts w:ascii="Calibri" w:eastAsia="Calibri" w:hAnsi="Calibri" w:cs="Calibri"/>
          <w:color w:val="333333"/>
          <w:sz w:val="24"/>
          <w:szCs w:val="24"/>
        </w:rPr>
        <w:t> цього Закону, або після набрання рішенням суду законної сили.</w:t>
      </w:r>
    </w:p>
    <w:p w14:paraId="5536985A"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2A7FA431" w14:textId="77777777" w:rsidR="00DD57AC" w:rsidRDefault="00E16709">
      <w:pPr>
        <w:ind w:right="57" w:firstLine="720"/>
        <w:jc w:val="both"/>
        <w:rPr>
          <w:rFonts w:ascii="Calibri" w:eastAsia="Calibri" w:hAnsi="Calibri" w:cs="Calibri"/>
          <w:b/>
          <w:i/>
          <w:sz w:val="22"/>
          <w:szCs w:val="22"/>
        </w:rPr>
      </w:pPr>
      <w:r>
        <w:rPr>
          <w:rFonts w:ascii="Calibri" w:eastAsia="Calibri" w:hAnsi="Calibri" w:cs="Calibri"/>
          <w:b/>
          <w:i/>
          <w:sz w:val="22"/>
          <w:szCs w:val="22"/>
        </w:rPr>
        <w:t>Норми частин 12-16 статті 8 Закону спрямовані на усунення потенційних «конфліктів рішень», прийнятих Держаудитслужбою</w:t>
      </w:r>
      <w:r>
        <w:rPr>
          <w:rFonts w:ascii="Calibri" w:eastAsia="Calibri" w:hAnsi="Calibri" w:cs="Calibri"/>
          <w:b/>
          <w:i/>
          <w:sz w:val="22"/>
          <w:szCs w:val="22"/>
        </w:rPr>
        <w:t xml:space="preserve"> та органом оскарження (АМКУ) щодо однієї тієї самої процедури закупівлі. Зокрема, частини 12 та 13 передбачають  не прийняття (чи призупинення) рішення Держаудитслужби про початок моніторингу  щодо тих порушень, обставин, підстав, які були або є предметом</w:t>
      </w:r>
      <w:r>
        <w:rPr>
          <w:rFonts w:ascii="Calibri" w:eastAsia="Calibri" w:hAnsi="Calibri" w:cs="Calibri"/>
          <w:b/>
          <w:i/>
          <w:sz w:val="22"/>
          <w:szCs w:val="22"/>
        </w:rPr>
        <w:t xml:space="preserve"> розгляду органом оскарження. Частини 14-16 регламентують дії Держаудитслужби після прийняття рішення органом оскарження, а також у разі оскарження такого рішення в судовому порядку.</w:t>
      </w:r>
    </w:p>
    <w:p w14:paraId="7DCAAA10" w14:textId="77777777" w:rsidR="00DD57AC" w:rsidRDefault="00DD57AC">
      <w:pPr>
        <w:shd w:val="clear" w:color="auto" w:fill="FFFFFF"/>
        <w:ind w:firstLine="450"/>
        <w:jc w:val="both"/>
        <w:rPr>
          <w:rFonts w:ascii="Calibri" w:eastAsia="Calibri" w:hAnsi="Calibri" w:cs="Calibri"/>
          <w:color w:val="333333"/>
          <w:sz w:val="24"/>
          <w:szCs w:val="24"/>
        </w:rPr>
      </w:pPr>
    </w:p>
    <w:p w14:paraId="62EB25D7" w14:textId="77777777" w:rsidR="00DD57AC" w:rsidRDefault="00E16709">
      <w:pPr>
        <w:shd w:val="clear" w:color="auto" w:fill="FFFFFF"/>
        <w:ind w:firstLine="450"/>
        <w:jc w:val="both"/>
        <w:rPr>
          <w:rFonts w:ascii="Calibri" w:eastAsia="Calibri" w:hAnsi="Calibri" w:cs="Calibri"/>
          <w:color w:val="333333"/>
          <w:sz w:val="24"/>
          <w:szCs w:val="24"/>
        </w:rPr>
      </w:pPr>
      <w:bookmarkStart w:id="234" w:name="gtnh0h" w:colFirst="0" w:colLast="0"/>
      <w:bookmarkEnd w:id="234"/>
      <w:r>
        <w:rPr>
          <w:rFonts w:ascii="Calibri" w:eastAsia="Calibri" w:hAnsi="Calibri" w:cs="Calibri"/>
          <w:color w:val="333333"/>
          <w:sz w:val="24"/>
          <w:szCs w:val="24"/>
        </w:rPr>
        <w:t>17. Обмін інформацією між органом державного фінансового контролю та зам</w:t>
      </w:r>
      <w:r>
        <w:rPr>
          <w:rFonts w:ascii="Calibri" w:eastAsia="Calibri" w:hAnsi="Calibri" w:cs="Calibri"/>
          <w:color w:val="333333"/>
          <w:sz w:val="24"/>
          <w:szCs w:val="24"/>
        </w:rPr>
        <w:t>овником, встановлений цією статтею, здійснюється в електронному вигляді через електронну систему закупівель.</w:t>
      </w:r>
    </w:p>
    <w:p w14:paraId="72179706"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E09ACEE"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xml:space="preserve">Під час моніторингу в ЕСЗ між Держаудитслужбою та замовниками відбувається обмін наступною інформацією: </w:t>
      </w:r>
    </w:p>
    <w:p w14:paraId="243BE1BB" w14:textId="77777777" w:rsidR="00DD57AC" w:rsidRDefault="00E16709">
      <w:pPr>
        <w:widowControl/>
        <w:numPr>
          <w:ilvl w:val="0"/>
          <w:numId w:val="17"/>
        </w:numPr>
        <w:pBdr>
          <w:top w:val="nil"/>
          <w:left w:val="nil"/>
          <w:bottom w:val="nil"/>
          <w:right w:val="nil"/>
          <w:between w:val="nil"/>
        </w:pBdr>
        <w:ind w:left="0" w:firstLine="720"/>
        <w:jc w:val="both"/>
        <w:rPr>
          <w:b/>
          <w:i/>
          <w:color w:val="000000"/>
          <w:sz w:val="22"/>
          <w:szCs w:val="22"/>
        </w:rPr>
      </w:pPr>
      <w:r>
        <w:rPr>
          <w:rFonts w:ascii="Calibri" w:eastAsia="Calibri" w:hAnsi="Calibri" w:cs="Calibri"/>
          <w:b/>
          <w:i/>
          <w:color w:val="000000"/>
          <w:sz w:val="22"/>
          <w:szCs w:val="22"/>
        </w:rPr>
        <w:t xml:space="preserve">Рішення про початок моніторингу </w:t>
      </w:r>
      <w:r>
        <w:rPr>
          <w:rFonts w:ascii="Calibri" w:eastAsia="Calibri" w:hAnsi="Calibri" w:cs="Calibri"/>
          <w:b/>
          <w:i/>
          <w:color w:val="000000"/>
          <w:sz w:val="22"/>
          <w:szCs w:val="22"/>
        </w:rPr>
        <w:t>закупівлі ДАСУ оприлюднює у вільному доступі в ЕСЗ протягом двох робочих днів з дня його прийняття, а паралельно і додатково замовник отримає від ЕСЗ повідомлення про початок моніторингу у розділ «Мої повідомлення» та на електронну пошту, вказану під час р</w:t>
      </w:r>
      <w:r>
        <w:rPr>
          <w:rFonts w:ascii="Calibri" w:eastAsia="Calibri" w:hAnsi="Calibri" w:cs="Calibri"/>
          <w:b/>
          <w:i/>
          <w:color w:val="000000"/>
          <w:sz w:val="22"/>
          <w:szCs w:val="22"/>
        </w:rPr>
        <w:t>еєстрації замовника в ЕСЗ.</w:t>
      </w:r>
    </w:p>
    <w:p w14:paraId="284F9069" w14:textId="77777777" w:rsidR="00DD57AC" w:rsidRDefault="00E16709">
      <w:pPr>
        <w:widowControl/>
        <w:numPr>
          <w:ilvl w:val="0"/>
          <w:numId w:val="17"/>
        </w:numPr>
        <w:pBdr>
          <w:top w:val="nil"/>
          <w:left w:val="nil"/>
          <w:bottom w:val="nil"/>
          <w:right w:val="nil"/>
          <w:between w:val="nil"/>
        </w:pBdr>
        <w:ind w:left="0" w:firstLine="720"/>
        <w:jc w:val="both"/>
        <w:rPr>
          <w:b/>
          <w:i/>
          <w:color w:val="000000"/>
          <w:sz w:val="22"/>
          <w:szCs w:val="22"/>
        </w:rPr>
      </w:pPr>
      <w:r>
        <w:rPr>
          <w:rFonts w:ascii="Calibri" w:eastAsia="Calibri" w:hAnsi="Calibri" w:cs="Calibri"/>
          <w:b/>
          <w:i/>
          <w:color w:val="000000"/>
          <w:sz w:val="22"/>
          <w:szCs w:val="22"/>
          <w:highlight w:val="white"/>
        </w:rPr>
        <w:t>Протягом 15 робочих днів (період моніторингу) ДАСУ має право запитувати через ЕСЗ у замовника пояснення щодо прийняття рішень та/або вчинення дій чи бездіяльності, які є предметом моніторингу. Протягом трьох робочих днів з дня оп</w:t>
      </w:r>
      <w:r>
        <w:rPr>
          <w:rFonts w:ascii="Calibri" w:eastAsia="Calibri" w:hAnsi="Calibri" w:cs="Calibri"/>
          <w:b/>
          <w:i/>
          <w:color w:val="000000"/>
          <w:sz w:val="22"/>
          <w:szCs w:val="22"/>
          <w:highlight w:val="white"/>
        </w:rPr>
        <w:t>рилюднення запиту, замовник теж через ЕСЗ має надати відповідні пояснення. Такі пояснення замовник має право надати  також і з власної ініціативи.</w:t>
      </w:r>
    </w:p>
    <w:p w14:paraId="0F63DEF2" w14:textId="77777777" w:rsidR="00DD57AC" w:rsidRDefault="00E16709">
      <w:pPr>
        <w:widowControl/>
        <w:numPr>
          <w:ilvl w:val="0"/>
          <w:numId w:val="17"/>
        </w:numPr>
        <w:pBdr>
          <w:top w:val="nil"/>
          <w:left w:val="nil"/>
          <w:bottom w:val="nil"/>
          <w:right w:val="nil"/>
          <w:between w:val="nil"/>
        </w:pBdr>
        <w:ind w:left="0" w:firstLine="720"/>
        <w:jc w:val="both"/>
        <w:rPr>
          <w:b/>
          <w:i/>
          <w:color w:val="000000"/>
          <w:sz w:val="22"/>
          <w:szCs w:val="22"/>
        </w:rPr>
      </w:pPr>
      <w:r>
        <w:rPr>
          <w:rFonts w:ascii="Calibri" w:eastAsia="Calibri" w:hAnsi="Calibri" w:cs="Calibri"/>
          <w:b/>
          <w:i/>
          <w:color w:val="000000"/>
          <w:sz w:val="22"/>
          <w:szCs w:val="22"/>
          <w:highlight w:val="white"/>
        </w:rPr>
        <w:t>Після завершення моніторингу Держаудитслужба оприлюднює в ЕСЗ у вільному доступі висновок за встановленою фор</w:t>
      </w:r>
      <w:r>
        <w:rPr>
          <w:rFonts w:ascii="Calibri" w:eastAsia="Calibri" w:hAnsi="Calibri" w:cs="Calibri"/>
          <w:b/>
          <w:i/>
          <w:color w:val="000000"/>
          <w:sz w:val="22"/>
          <w:szCs w:val="22"/>
          <w:highlight w:val="white"/>
        </w:rPr>
        <w:t>мою.</w:t>
      </w:r>
    </w:p>
    <w:p w14:paraId="056C9261" w14:textId="77777777" w:rsidR="00DD57AC" w:rsidRDefault="00E16709">
      <w:pPr>
        <w:widowControl/>
        <w:numPr>
          <w:ilvl w:val="0"/>
          <w:numId w:val="17"/>
        </w:numPr>
        <w:pBdr>
          <w:top w:val="nil"/>
          <w:left w:val="nil"/>
          <w:bottom w:val="nil"/>
          <w:right w:val="nil"/>
          <w:between w:val="nil"/>
        </w:pBdr>
        <w:ind w:left="0" w:firstLine="720"/>
        <w:jc w:val="both"/>
        <w:rPr>
          <w:b/>
          <w:i/>
          <w:color w:val="000000"/>
          <w:sz w:val="22"/>
          <w:szCs w:val="22"/>
        </w:rPr>
      </w:pPr>
      <w:r>
        <w:rPr>
          <w:rFonts w:ascii="Calibri" w:eastAsia="Calibri" w:hAnsi="Calibri" w:cs="Calibri"/>
          <w:b/>
          <w:i/>
          <w:color w:val="000000"/>
          <w:sz w:val="22"/>
          <w:szCs w:val="22"/>
          <w:highlight w:val="white"/>
        </w:rPr>
        <w:t>Протягом трьох робочих днів з дня оприлюднення висновку замовник має право одноразово звернутись через ЕСЗ за роз’ясненням щодо висновку.</w:t>
      </w:r>
    </w:p>
    <w:p w14:paraId="31384A03" w14:textId="77777777" w:rsidR="00DD57AC" w:rsidRDefault="00E16709">
      <w:pPr>
        <w:widowControl/>
        <w:numPr>
          <w:ilvl w:val="0"/>
          <w:numId w:val="17"/>
        </w:numPr>
        <w:pBdr>
          <w:top w:val="nil"/>
          <w:left w:val="nil"/>
          <w:bottom w:val="nil"/>
          <w:right w:val="nil"/>
          <w:between w:val="nil"/>
        </w:pBdr>
        <w:ind w:left="0" w:firstLine="720"/>
        <w:jc w:val="both"/>
        <w:rPr>
          <w:b/>
          <w:i/>
          <w:color w:val="000000"/>
          <w:sz w:val="22"/>
          <w:szCs w:val="22"/>
        </w:rPr>
      </w:pPr>
      <w:r>
        <w:rPr>
          <w:rFonts w:ascii="Calibri" w:eastAsia="Calibri" w:hAnsi="Calibri" w:cs="Calibri"/>
          <w:b/>
          <w:i/>
          <w:color w:val="000000"/>
          <w:sz w:val="22"/>
          <w:szCs w:val="22"/>
        </w:rPr>
        <w:t xml:space="preserve">Після отримання відповіді на надані роз’яснення Держаудитслужби, замовник має або підтвердити факт усунення </w:t>
      </w:r>
      <w:r>
        <w:rPr>
          <w:rFonts w:ascii="Calibri" w:eastAsia="Calibri" w:hAnsi="Calibri" w:cs="Calibri"/>
          <w:b/>
          <w:i/>
          <w:color w:val="000000"/>
          <w:sz w:val="22"/>
          <w:szCs w:val="22"/>
        </w:rPr>
        <w:t>порушення або оскаржити висновок у суді.</w:t>
      </w:r>
    </w:p>
    <w:p w14:paraId="577C2676" w14:textId="77777777" w:rsidR="00DD57AC" w:rsidRDefault="00E16709">
      <w:pPr>
        <w:widowControl/>
        <w:numPr>
          <w:ilvl w:val="0"/>
          <w:numId w:val="17"/>
        </w:numPr>
        <w:pBdr>
          <w:top w:val="nil"/>
          <w:left w:val="nil"/>
          <w:bottom w:val="nil"/>
          <w:right w:val="nil"/>
          <w:between w:val="nil"/>
        </w:pBdr>
        <w:ind w:left="0" w:firstLine="720"/>
        <w:jc w:val="both"/>
        <w:rPr>
          <w:b/>
          <w:i/>
          <w:color w:val="000000"/>
          <w:sz w:val="22"/>
          <w:szCs w:val="22"/>
        </w:rPr>
      </w:pPr>
      <w:r>
        <w:rPr>
          <w:rFonts w:ascii="Calibri" w:eastAsia="Calibri" w:hAnsi="Calibri" w:cs="Calibri"/>
          <w:b/>
          <w:i/>
          <w:color w:val="000000"/>
          <w:sz w:val="22"/>
          <w:szCs w:val="22"/>
        </w:rPr>
        <w:lastRenderedPageBreak/>
        <w:t xml:space="preserve">Якщо замовник не усунув порушення, визначене у висновку,  а також висновок не оскаржено до суду, орган державного фінансового контролю </w:t>
      </w:r>
      <w:r>
        <w:rPr>
          <w:rFonts w:ascii="Calibri" w:eastAsia="Calibri" w:hAnsi="Calibri" w:cs="Calibri"/>
          <w:b/>
          <w:i/>
          <w:color w:val="333333"/>
          <w:sz w:val="22"/>
          <w:szCs w:val="22"/>
        </w:rPr>
        <w:t>вчиняє дії щодо притягнення до адміністративної відповідальності за порушення за</w:t>
      </w:r>
      <w:r>
        <w:rPr>
          <w:rFonts w:ascii="Calibri" w:eastAsia="Calibri" w:hAnsi="Calibri" w:cs="Calibri"/>
          <w:b/>
          <w:i/>
          <w:color w:val="333333"/>
          <w:sz w:val="22"/>
          <w:szCs w:val="22"/>
        </w:rPr>
        <w:t>конодавства у сфері публічних закупівель,</w:t>
      </w:r>
      <w:r>
        <w:rPr>
          <w:rFonts w:ascii="Calibri" w:eastAsia="Calibri" w:hAnsi="Calibri" w:cs="Calibri"/>
          <w:color w:val="333333"/>
          <w:sz w:val="24"/>
          <w:szCs w:val="24"/>
        </w:rPr>
        <w:t xml:space="preserve"> </w:t>
      </w:r>
      <w:r>
        <w:rPr>
          <w:rFonts w:ascii="Calibri" w:eastAsia="Calibri" w:hAnsi="Calibri" w:cs="Calibri"/>
          <w:b/>
          <w:i/>
          <w:color w:val="000000"/>
          <w:sz w:val="22"/>
          <w:szCs w:val="22"/>
        </w:rPr>
        <w:t xml:space="preserve"> наслідком чого вже може стягнення штрафів у суттєвих розмірах згідно статті 164-14 КУпАП.</w:t>
      </w:r>
    </w:p>
    <w:p w14:paraId="50DC60BF" w14:textId="77777777" w:rsidR="00DD57AC" w:rsidRDefault="00DD57AC">
      <w:pPr>
        <w:shd w:val="clear" w:color="auto" w:fill="FFFFFF"/>
        <w:ind w:firstLine="450"/>
        <w:jc w:val="both"/>
        <w:rPr>
          <w:rFonts w:ascii="Calibri" w:eastAsia="Calibri" w:hAnsi="Calibri" w:cs="Calibri"/>
          <w:color w:val="333333"/>
          <w:sz w:val="24"/>
          <w:szCs w:val="24"/>
        </w:rPr>
      </w:pPr>
    </w:p>
    <w:p w14:paraId="31785E19" w14:textId="77777777" w:rsidR="00DD57AC" w:rsidRDefault="00E16709">
      <w:pPr>
        <w:shd w:val="clear" w:color="auto" w:fill="FFFFFF"/>
        <w:ind w:firstLine="450"/>
        <w:jc w:val="both"/>
        <w:rPr>
          <w:rFonts w:ascii="Calibri" w:eastAsia="Calibri" w:hAnsi="Calibri" w:cs="Calibri"/>
          <w:color w:val="333333"/>
          <w:sz w:val="24"/>
          <w:szCs w:val="24"/>
        </w:rPr>
      </w:pPr>
      <w:bookmarkStart w:id="235" w:name="30tazoa" w:colFirst="0" w:colLast="0"/>
      <w:bookmarkEnd w:id="235"/>
      <w:r>
        <w:rPr>
          <w:rFonts w:ascii="Calibri" w:eastAsia="Calibri" w:hAnsi="Calibri" w:cs="Calibri"/>
          <w:color w:val="333333"/>
          <w:sz w:val="24"/>
          <w:szCs w:val="24"/>
        </w:rPr>
        <w:t>18. Узагальнена інформація, зазначена у </w:t>
      </w:r>
      <w:hyperlink r:id="rId118" w:anchor="n1009">
        <w:r>
          <w:rPr>
            <w:rFonts w:ascii="Calibri" w:eastAsia="Calibri" w:hAnsi="Calibri" w:cs="Calibri"/>
            <w:color w:val="000000"/>
            <w:sz w:val="24"/>
            <w:szCs w:val="24"/>
          </w:rPr>
          <w:t>пункті 3</w:t>
        </w:r>
      </w:hyperlink>
      <w:r>
        <w:rPr>
          <w:rFonts w:ascii="Calibri" w:eastAsia="Calibri" w:hAnsi="Calibri" w:cs="Calibri"/>
          <w:color w:val="333333"/>
          <w:sz w:val="24"/>
          <w:szCs w:val="24"/>
        </w:rPr>
        <w:t> частини першої статті 9 цього Закону, подається центральним органом виконавчої влади, що реалізує державну політику у сфері державного фінансового контролю, Уповноваженому органу до 1 березня року, наступного за звітним бюджетним роком.</w:t>
      </w:r>
    </w:p>
    <w:p w14:paraId="71BEAF55" w14:textId="77777777" w:rsidR="00DD57AC" w:rsidRDefault="00E16709">
      <w:p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B59504E" w14:textId="77777777" w:rsidR="00DD57AC" w:rsidRDefault="00E16709">
      <w:pPr>
        <w:ind w:right="57" w:firstLine="720"/>
        <w:jc w:val="both"/>
        <w:rPr>
          <w:rFonts w:ascii="Calibri" w:eastAsia="Calibri" w:hAnsi="Calibri" w:cs="Calibri"/>
          <w:b/>
          <w:i/>
          <w:sz w:val="22"/>
          <w:szCs w:val="22"/>
        </w:rPr>
      </w:pPr>
      <w:r>
        <w:rPr>
          <w:rFonts w:ascii="Calibri" w:eastAsia="Calibri" w:hAnsi="Calibri" w:cs="Calibri"/>
          <w:b/>
          <w:i/>
          <w:sz w:val="22"/>
          <w:szCs w:val="22"/>
        </w:rPr>
        <w:t>Додатковою стратегічною ціллю моніторингу, крім оперативного  виправлення помилок і усунення порушень, є  узагальнення  проблем системи публічних закупівель та відповідно підготовка пропозицій щодо їх вирішення, зокрема шляхом внесення змін до законодавств</w:t>
      </w:r>
      <w:r>
        <w:rPr>
          <w:rFonts w:ascii="Calibri" w:eastAsia="Calibri" w:hAnsi="Calibri" w:cs="Calibri"/>
          <w:b/>
          <w:i/>
          <w:sz w:val="22"/>
          <w:szCs w:val="22"/>
        </w:rPr>
        <w:t xml:space="preserve">а у сфері закупівель або у функціонал електронної системи закупівель. </w:t>
      </w:r>
    </w:p>
    <w:p w14:paraId="6C6AA70F" w14:textId="77777777" w:rsidR="00DD57AC" w:rsidRDefault="00E16709">
      <w:pPr>
        <w:widowControl/>
        <w:pBdr>
          <w:top w:val="nil"/>
          <w:left w:val="nil"/>
          <w:bottom w:val="nil"/>
          <w:right w:val="nil"/>
          <w:between w:val="nil"/>
        </w:pBdr>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Зокрема Законом передбачено, що узагальнена інформація, щодо типових порушень та проблем, подається Держаудитслужбою</w:t>
      </w:r>
      <w:r>
        <w:rPr>
          <w:rFonts w:ascii="Calibri" w:eastAsia="Calibri" w:hAnsi="Calibri" w:cs="Calibri"/>
          <w:b/>
          <w:i/>
          <w:color w:val="000000"/>
          <w:sz w:val="22"/>
          <w:szCs w:val="22"/>
        </w:rPr>
        <w:t xml:space="preserve"> Мінекономіки  до 1 березня року, наступного за звітним бюджетним роком.</w:t>
      </w:r>
    </w:p>
    <w:p w14:paraId="5297EBC6" w14:textId="77777777" w:rsidR="00DD57AC" w:rsidRDefault="00E16709">
      <w:pPr>
        <w:widowControl/>
        <w:pBdr>
          <w:top w:val="nil"/>
          <w:left w:val="nil"/>
          <w:bottom w:val="nil"/>
          <w:right w:val="nil"/>
          <w:between w:val="nil"/>
        </w:pBdr>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Після цього, на підставі отриманої від Держаудитслужби (та АМКУ як органу оскарження та боротьби зі змовами) інформації, Мінекономрозвитку готує та подає до 1 квітня року, наступного </w:t>
      </w:r>
      <w:r>
        <w:rPr>
          <w:rFonts w:ascii="Calibri" w:eastAsia="Calibri" w:hAnsi="Calibri" w:cs="Calibri"/>
          <w:b/>
          <w:i/>
          <w:color w:val="000000"/>
          <w:sz w:val="22"/>
          <w:szCs w:val="22"/>
        </w:rPr>
        <w:t>за звітним бюджетним роком, до Верховної Ради України, Кабінету Міністрів України, Рахункової палати щорічний звіт, який містить аналіз функціонування системи публічних закупівель та узагальнену інформацію про результати здійснення контролю у сфері закупів</w:t>
      </w:r>
      <w:r>
        <w:rPr>
          <w:rFonts w:ascii="Calibri" w:eastAsia="Calibri" w:hAnsi="Calibri" w:cs="Calibri"/>
          <w:b/>
          <w:i/>
          <w:color w:val="000000"/>
          <w:sz w:val="22"/>
          <w:szCs w:val="22"/>
        </w:rPr>
        <w:t>ель. Вказаний звіт також оприлюднюється Уповноваженим органом на своєму веб-порталі для вільного доступу.</w:t>
      </w:r>
    </w:p>
    <w:p w14:paraId="293CF88D" w14:textId="77777777" w:rsidR="00DD57AC" w:rsidRDefault="00DD57AC">
      <w:pPr>
        <w:shd w:val="clear" w:color="auto" w:fill="FFFFFF"/>
        <w:ind w:firstLine="450"/>
        <w:jc w:val="both"/>
        <w:rPr>
          <w:rFonts w:ascii="Calibri" w:eastAsia="Calibri" w:hAnsi="Calibri" w:cs="Calibri"/>
          <w:color w:val="333333"/>
          <w:sz w:val="24"/>
          <w:szCs w:val="24"/>
        </w:rPr>
      </w:pPr>
    </w:p>
    <w:p w14:paraId="23180919" w14:textId="77777777" w:rsidR="00DD57AC" w:rsidRDefault="00E16709">
      <w:pPr>
        <w:shd w:val="clear" w:color="auto" w:fill="FFFFFF"/>
        <w:ind w:firstLine="450"/>
        <w:jc w:val="both"/>
        <w:rPr>
          <w:rFonts w:ascii="Calibri" w:eastAsia="Calibri" w:hAnsi="Calibri" w:cs="Calibri"/>
          <w:color w:val="333333"/>
          <w:sz w:val="24"/>
          <w:szCs w:val="24"/>
        </w:rPr>
      </w:pPr>
      <w:bookmarkStart w:id="236" w:name="1fyl9w3" w:colFirst="0" w:colLast="0"/>
      <w:bookmarkEnd w:id="236"/>
      <w:r>
        <w:rPr>
          <w:rFonts w:ascii="Calibri" w:eastAsia="Calibri" w:hAnsi="Calibri" w:cs="Calibri"/>
          <w:color w:val="333333"/>
          <w:sz w:val="24"/>
          <w:szCs w:val="24"/>
        </w:rPr>
        <w:t>19. Форма висновку та порядок його заповнення визначаються центральним органом виконавчої влади, що реалізує державну політику у сфері державного фін</w:t>
      </w:r>
      <w:r>
        <w:rPr>
          <w:rFonts w:ascii="Calibri" w:eastAsia="Calibri" w:hAnsi="Calibri" w:cs="Calibri"/>
          <w:color w:val="333333"/>
          <w:sz w:val="24"/>
          <w:szCs w:val="24"/>
        </w:rPr>
        <w:t>ансового контролю.</w:t>
      </w:r>
    </w:p>
    <w:p w14:paraId="6C21CFAF" w14:textId="77777777" w:rsidR="00DD57AC" w:rsidRDefault="00E16709">
      <w:pPr>
        <w:shd w:val="clear" w:color="auto" w:fill="FFFFFF"/>
        <w:ind w:firstLine="450"/>
        <w:jc w:val="both"/>
        <w:rPr>
          <w:rFonts w:ascii="Calibri" w:eastAsia="Calibri" w:hAnsi="Calibri" w:cs="Calibri"/>
          <w:color w:val="333333"/>
          <w:sz w:val="24"/>
          <w:szCs w:val="24"/>
        </w:rPr>
      </w:pPr>
      <w:bookmarkStart w:id="237" w:name="3zy8sjw" w:colFirst="0" w:colLast="0"/>
      <w:bookmarkEnd w:id="237"/>
      <w:r>
        <w:rPr>
          <w:rFonts w:ascii="Calibri" w:eastAsia="Calibri" w:hAnsi="Calibri" w:cs="Calibri"/>
          <w:color w:val="333333"/>
          <w:sz w:val="24"/>
          <w:szCs w:val="24"/>
        </w:rPr>
        <w:t>20. Методика визначення автоматичних індикаторів ризиків, їх перелік та порядок застосування затверджується центральним органом виконавчої влади, що реалізує державну політику у сфері державного фінансового контролю, за погодженням з Упо</w:t>
      </w:r>
      <w:r>
        <w:rPr>
          <w:rFonts w:ascii="Calibri" w:eastAsia="Calibri" w:hAnsi="Calibri" w:cs="Calibri"/>
          <w:color w:val="333333"/>
          <w:sz w:val="24"/>
          <w:szCs w:val="24"/>
        </w:rPr>
        <w:t>вноваженим органом.</w:t>
      </w:r>
    </w:p>
    <w:p w14:paraId="682950FA" w14:textId="77777777" w:rsidR="00DD57AC" w:rsidRDefault="00DD57AC">
      <w:pPr>
        <w:shd w:val="clear" w:color="auto" w:fill="FFFFFF"/>
        <w:ind w:firstLine="450"/>
        <w:jc w:val="both"/>
        <w:rPr>
          <w:rFonts w:ascii="Calibri" w:eastAsia="Calibri" w:hAnsi="Calibri" w:cs="Calibri"/>
          <w:b/>
          <w:color w:val="333333"/>
          <w:sz w:val="24"/>
          <w:szCs w:val="24"/>
        </w:rPr>
      </w:pPr>
    </w:p>
    <w:p w14:paraId="14146FF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9.</w:t>
      </w:r>
      <w:r>
        <w:rPr>
          <w:rFonts w:ascii="Calibri" w:eastAsia="Calibri" w:hAnsi="Calibri" w:cs="Calibri"/>
          <w:color w:val="333333"/>
          <w:sz w:val="24"/>
          <w:szCs w:val="24"/>
        </w:rPr>
        <w:t> Уповноважений орган</w:t>
      </w:r>
    </w:p>
    <w:p w14:paraId="6F176AAE" w14:textId="77777777" w:rsidR="00DD57AC" w:rsidRDefault="00E16709">
      <w:pPr>
        <w:shd w:val="clear" w:color="auto" w:fill="FFFFFF"/>
        <w:ind w:firstLine="450"/>
        <w:jc w:val="both"/>
        <w:rPr>
          <w:rFonts w:ascii="Calibri" w:eastAsia="Calibri" w:hAnsi="Calibri" w:cs="Calibri"/>
          <w:color w:val="333333"/>
          <w:sz w:val="24"/>
          <w:szCs w:val="24"/>
        </w:rPr>
      </w:pPr>
      <w:bookmarkStart w:id="238" w:name="2f3j2rp" w:colFirst="0" w:colLast="0"/>
      <w:bookmarkEnd w:id="238"/>
      <w:r>
        <w:rPr>
          <w:rFonts w:ascii="Calibri" w:eastAsia="Calibri" w:hAnsi="Calibri" w:cs="Calibri"/>
          <w:color w:val="333333"/>
          <w:sz w:val="24"/>
          <w:szCs w:val="24"/>
        </w:rPr>
        <w:t>1. Основними функціями Уповноваженого органу є:</w:t>
      </w:r>
    </w:p>
    <w:p w14:paraId="7064984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 розроблення і затвердження нормативно-правових актів, необхідних для виконання цього Закону та регулювання державної політики у сфері закупівель;</w:t>
      </w:r>
    </w:p>
    <w:p w14:paraId="5E321057" w14:textId="77777777" w:rsidR="00DD57AC" w:rsidRDefault="00E16709">
      <w:pPr>
        <w:shd w:val="clear" w:color="auto" w:fill="FFFFFF"/>
        <w:ind w:firstLine="450"/>
        <w:jc w:val="both"/>
        <w:rPr>
          <w:rFonts w:ascii="Calibri" w:eastAsia="Calibri" w:hAnsi="Calibri" w:cs="Calibri"/>
          <w:color w:val="333333"/>
          <w:sz w:val="24"/>
          <w:szCs w:val="24"/>
        </w:rPr>
      </w:pPr>
      <w:bookmarkStart w:id="239" w:name="u8tczi" w:colFirst="0" w:colLast="0"/>
      <w:bookmarkEnd w:id="239"/>
      <w:r>
        <w:rPr>
          <w:rFonts w:ascii="Calibri" w:eastAsia="Calibri" w:hAnsi="Calibri" w:cs="Calibri"/>
          <w:color w:val="333333"/>
          <w:sz w:val="24"/>
          <w:szCs w:val="24"/>
        </w:rPr>
        <w:t xml:space="preserve">2) </w:t>
      </w:r>
      <w:r>
        <w:rPr>
          <w:rFonts w:ascii="Calibri" w:eastAsia="Calibri" w:hAnsi="Calibri" w:cs="Calibri"/>
          <w:color w:val="333333"/>
          <w:sz w:val="24"/>
          <w:szCs w:val="24"/>
        </w:rPr>
        <w:t>аналіз функціонування системи публічних закупівель;</w:t>
      </w:r>
    </w:p>
    <w:p w14:paraId="41A9B6E4" w14:textId="77777777" w:rsidR="00DD57AC" w:rsidRDefault="00E16709">
      <w:pPr>
        <w:shd w:val="clear" w:color="auto" w:fill="FFFFFF"/>
        <w:ind w:firstLine="450"/>
        <w:jc w:val="both"/>
        <w:rPr>
          <w:rFonts w:ascii="Calibri" w:eastAsia="Calibri" w:hAnsi="Calibri" w:cs="Calibri"/>
          <w:color w:val="333333"/>
          <w:sz w:val="24"/>
          <w:szCs w:val="24"/>
        </w:rPr>
      </w:pPr>
      <w:bookmarkStart w:id="240" w:name="3e8gvnb" w:colFirst="0" w:colLast="0"/>
      <w:bookmarkEnd w:id="240"/>
      <w:r>
        <w:rPr>
          <w:rFonts w:ascii="Calibri" w:eastAsia="Calibri" w:hAnsi="Calibri" w:cs="Calibri"/>
          <w:color w:val="333333"/>
          <w:sz w:val="24"/>
          <w:szCs w:val="24"/>
        </w:rPr>
        <w:t>3) підготовка та подання не пізніше 1 квітня року, наступного за звітним бюджетним роком, до Верховної Ради України, Кабінету Міністрів України, Рахункової палати щорічного звіту, що містить аналіз функці</w:t>
      </w:r>
      <w:r>
        <w:rPr>
          <w:rFonts w:ascii="Calibri" w:eastAsia="Calibri" w:hAnsi="Calibri" w:cs="Calibri"/>
          <w:color w:val="333333"/>
          <w:sz w:val="24"/>
          <w:szCs w:val="24"/>
        </w:rPr>
        <w:t>онування системи публічних закупівель (щодо кількісних і вартісних показників закупівель у розрізі процедур і предметів закупівель, рівня конкуренції, кількості скарг) та узагальнену інформацію про результати здійснення контролю у сфері закупівель.</w:t>
      </w:r>
    </w:p>
    <w:p w14:paraId="26DA2824" w14:textId="77777777" w:rsidR="00DD57AC" w:rsidRDefault="00E16709">
      <w:pPr>
        <w:shd w:val="clear" w:color="auto" w:fill="FFFFFF"/>
        <w:ind w:firstLine="450"/>
        <w:jc w:val="both"/>
        <w:rPr>
          <w:rFonts w:ascii="Calibri" w:eastAsia="Calibri" w:hAnsi="Calibri" w:cs="Calibri"/>
          <w:color w:val="333333"/>
          <w:sz w:val="24"/>
          <w:szCs w:val="24"/>
        </w:rPr>
      </w:pPr>
      <w:bookmarkStart w:id="241" w:name="1tdr5v4" w:colFirst="0" w:colLast="0"/>
      <w:bookmarkEnd w:id="241"/>
      <w:r>
        <w:rPr>
          <w:rFonts w:ascii="Calibri" w:eastAsia="Calibri" w:hAnsi="Calibri" w:cs="Calibri"/>
          <w:color w:val="333333"/>
          <w:sz w:val="24"/>
          <w:szCs w:val="24"/>
        </w:rPr>
        <w:t>Щорічни</w:t>
      </w:r>
      <w:r>
        <w:rPr>
          <w:rFonts w:ascii="Calibri" w:eastAsia="Calibri" w:hAnsi="Calibri" w:cs="Calibri"/>
          <w:color w:val="333333"/>
          <w:sz w:val="24"/>
          <w:szCs w:val="24"/>
        </w:rPr>
        <w:t>й звіт оприлюднюється Уповноваженим органом на своєму офіційному веб-сайті;</w:t>
      </w:r>
    </w:p>
    <w:p w14:paraId="1A42A25B"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95B3628"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Функції аналізу та підготовки річного звіту є тісно пов’язаним, оскільки результати аналізу функціонування системи публічних закупівель є основою щорічного звіту, що  має</w:t>
      </w:r>
      <w:r>
        <w:rPr>
          <w:rFonts w:ascii="Calibri" w:eastAsia="Calibri" w:hAnsi="Calibri" w:cs="Calibri"/>
          <w:b/>
          <w:i/>
          <w:sz w:val="22"/>
          <w:szCs w:val="22"/>
        </w:rPr>
        <w:t xml:space="preserve"> подаватися Мінекономіки до Верховної Ради України, Кабінету Міністрів України, Рахункової палати.</w:t>
      </w:r>
    </w:p>
    <w:p w14:paraId="0B395FBF"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Останній щорічний звіт за 2020 рік, оприлюднений на веб-сайті Мінекономіки складається з наступних розділів: </w:t>
      </w:r>
    </w:p>
    <w:p w14:paraId="331AD33E" w14:textId="77777777" w:rsidR="00DD57AC" w:rsidRDefault="00E16709">
      <w:pPr>
        <w:widowControl/>
        <w:numPr>
          <w:ilvl w:val="0"/>
          <w:numId w:val="18"/>
        </w:numPr>
        <w:pBdr>
          <w:top w:val="nil"/>
          <w:left w:val="nil"/>
          <w:bottom w:val="nil"/>
          <w:right w:val="nil"/>
          <w:between w:val="nil"/>
        </w:pBdr>
        <w:ind w:hanging="360"/>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політика та нормативно-правове регулювання;</w:t>
      </w:r>
    </w:p>
    <w:p w14:paraId="2726B57C" w14:textId="77777777" w:rsidR="00DD57AC" w:rsidRDefault="00E16709">
      <w:pPr>
        <w:ind w:left="284"/>
        <w:jc w:val="both"/>
        <w:rPr>
          <w:rFonts w:ascii="Calibri" w:eastAsia="Calibri" w:hAnsi="Calibri" w:cs="Calibri"/>
          <w:b/>
          <w:i/>
        </w:rPr>
      </w:pPr>
      <w:r>
        <w:rPr>
          <w:rFonts w:ascii="Calibri" w:eastAsia="Calibri" w:hAnsi="Calibri" w:cs="Calibri"/>
          <w:b/>
          <w:i/>
        </w:rPr>
        <w:t xml:space="preserve">У </w:t>
      </w:r>
      <w:r>
        <w:rPr>
          <w:rFonts w:ascii="Calibri" w:eastAsia="Calibri" w:hAnsi="Calibri" w:cs="Calibri"/>
          <w:b/>
          <w:i/>
        </w:rPr>
        <w:t>цьому розділі надається опис ключових подій, що відбулися протягом звітного періоду та законодавчих змін та впровадження нових інструментів в публічних закупівлях (за наявності);</w:t>
      </w:r>
    </w:p>
    <w:p w14:paraId="130D2639" w14:textId="77777777" w:rsidR="00DD57AC" w:rsidRDefault="00E16709">
      <w:pPr>
        <w:ind w:firstLine="284"/>
        <w:jc w:val="both"/>
        <w:rPr>
          <w:rFonts w:ascii="Calibri" w:eastAsia="Calibri" w:hAnsi="Calibri" w:cs="Calibri"/>
          <w:b/>
          <w:i/>
          <w:sz w:val="22"/>
          <w:szCs w:val="22"/>
          <w:u w:val="single"/>
        </w:rPr>
      </w:pPr>
      <w:r>
        <w:rPr>
          <w:rFonts w:ascii="Calibri" w:eastAsia="Calibri" w:hAnsi="Calibri" w:cs="Calibri"/>
          <w:b/>
          <w:i/>
          <w:sz w:val="22"/>
          <w:szCs w:val="22"/>
          <w:u w:val="single"/>
        </w:rPr>
        <w:lastRenderedPageBreak/>
        <w:t>2) міжнародна діяльність;</w:t>
      </w:r>
    </w:p>
    <w:p w14:paraId="7A8019D1"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 xml:space="preserve">У розділі надається інформація про основні заходи </w:t>
      </w:r>
      <w:r>
        <w:rPr>
          <w:rFonts w:ascii="Calibri" w:eastAsia="Calibri" w:hAnsi="Calibri" w:cs="Calibri"/>
          <w:b/>
          <w:i/>
          <w:sz w:val="22"/>
          <w:szCs w:val="22"/>
        </w:rPr>
        <w:t>здійснені в рамках реалізації функції щодо міжнародного співробітництва у сфері публічних закупівель;</w:t>
      </w:r>
    </w:p>
    <w:p w14:paraId="1F6B6136" w14:textId="77777777" w:rsidR="00DD57AC" w:rsidRDefault="00E16709">
      <w:pPr>
        <w:ind w:firstLine="284"/>
        <w:jc w:val="both"/>
        <w:rPr>
          <w:rFonts w:ascii="Calibri" w:eastAsia="Calibri" w:hAnsi="Calibri" w:cs="Calibri"/>
          <w:b/>
          <w:i/>
          <w:sz w:val="22"/>
          <w:szCs w:val="22"/>
          <w:u w:val="single"/>
        </w:rPr>
      </w:pPr>
      <w:r>
        <w:rPr>
          <w:rFonts w:ascii="Calibri" w:eastAsia="Calibri" w:hAnsi="Calibri" w:cs="Calibri"/>
          <w:b/>
          <w:i/>
          <w:sz w:val="22"/>
          <w:szCs w:val="22"/>
          <w:u w:val="single"/>
        </w:rPr>
        <w:t>3) професіоналізація, консультації та методологія;</w:t>
      </w:r>
    </w:p>
    <w:p w14:paraId="757D18E0"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У розділі описується виконана робота, направлена на підвищення професіоналізації спеціалістів  (розробк</w:t>
      </w:r>
      <w:r>
        <w:rPr>
          <w:rFonts w:ascii="Calibri" w:eastAsia="Calibri" w:hAnsi="Calibri" w:cs="Calibri"/>
          <w:b/>
          <w:i/>
          <w:sz w:val="22"/>
          <w:szCs w:val="22"/>
        </w:rPr>
        <w:t>а освітніх програм, організація нарад та семінарів тощо), надання консультаційної, роз’яснювальної та методологічної допомоги учасникам ринку закупівель;</w:t>
      </w:r>
    </w:p>
    <w:p w14:paraId="5B30356C" w14:textId="77777777" w:rsidR="00DD57AC" w:rsidRDefault="00E16709">
      <w:pPr>
        <w:ind w:firstLine="284"/>
        <w:jc w:val="both"/>
        <w:rPr>
          <w:rFonts w:ascii="Calibri" w:eastAsia="Calibri" w:hAnsi="Calibri" w:cs="Calibri"/>
          <w:b/>
          <w:i/>
          <w:sz w:val="22"/>
          <w:szCs w:val="22"/>
          <w:u w:val="single"/>
        </w:rPr>
      </w:pPr>
      <w:r>
        <w:rPr>
          <w:rFonts w:ascii="Calibri" w:eastAsia="Calibri" w:hAnsi="Calibri" w:cs="Calibri"/>
          <w:b/>
          <w:i/>
          <w:sz w:val="22"/>
          <w:szCs w:val="22"/>
          <w:u w:val="single"/>
        </w:rPr>
        <w:t>4) статистичні дані;</w:t>
      </w:r>
    </w:p>
    <w:p w14:paraId="637E4760"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У цьому розділі зазначається інформація щодо показників, які характеризують ефект</w:t>
      </w:r>
      <w:r>
        <w:rPr>
          <w:rFonts w:ascii="Calibri" w:eastAsia="Calibri" w:hAnsi="Calibri" w:cs="Calibri"/>
          <w:b/>
          <w:i/>
          <w:sz w:val="22"/>
          <w:szCs w:val="22"/>
        </w:rPr>
        <w:t>ивність сфери публічних закупівель, за звітний період, зокрема наводиться аналіз кількісних та вартісних показників у розрізі процедур та предметів закупівель. Оцінюється рівень конкуренції тощо;</w:t>
      </w:r>
    </w:p>
    <w:p w14:paraId="7E85113A" w14:textId="77777777" w:rsidR="00DD57AC" w:rsidRDefault="00E16709">
      <w:pPr>
        <w:ind w:firstLine="284"/>
        <w:jc w:val="both"/>
        <w:rPr>
          <w:rFonts w:ascii="Calibri" w:eastAsia="Calibri" w:hAnsi="Calibri" w:cs="Calibri"/>
          <w:b/>
          <w:i/>
          <w:sz w:val="22"/>
          <w:szCs w:val="22"/>
          <w:u w:val="single"/>
        </w:rPr>
      </w:pPr>
      <w:r>
        <w:rPr>
          <w:rFonts w:ascii="Calibri" w:eastAsia="Calibri" w:hAnsi="Calibri" w:cs="Calibri"/>
          <w:b/>
          <w:i/>
          <w:sz w:val="22"/>
          <w:szCs w:val="22"/>
          <w:u w:val="single"/>
        </w:rPr>
        <w:t>5) інформація від контролюючих органів;</w:t>
      </w:r>
    </w:p>
    <w:p w14:paraId="51F2D8BA"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У розділі  викладаєт</w:t>
      </w:r>
      <w:r>
        <w:rPr>
          <w:rFonts w:ascii="Calibri" w:eastAsia="Calibri" w:hAnsi="Calibri" w:cs="Calibri"/>
          <w:b/>
          <w:i/>
          <w:sz w:val="22"/>
          <w:szCs w:val="22"/>
        </w:rPr>
        <w:t>ься інформація про здійснення Держаудитслужбою моніторингу процедур закупівель та інших контрольних заходів у сфері публічних закупівель, роботу у цьому напрямку Держказначейства, Рахункової палати, а також описується стан розгляду АМКУ скарг про порушення</w:t>
      </w:r>
      <w:r>
        <w:rPr>
          <w:rFonts w:ascii="Calibri" w:eastAsia="Calibri" w:hAnsi="Calibri" w:cs="Calibri"/>
          <w:b/>
          <w:i/>
          <w:sz w:val="22"/>
          <w:szCs w:val="22"/>
        </w:rPr>
        <w:t xml:space="preserve"> законодавства у цій сфері;</w:t>
      </w:r>
    </w:p>
    <w:p w14:paraId="6C713EBF" w14:textId="77777777" w:rsidR="00DD57AC" w:rsidRDefault="00E16709">
      <w:pPr>
        <w:ind w:firstLine="284"/>
        <w:jc w:val="both"/>
        <w:rPr>
          <w:rFonts w:ascii="Calibri" w:eastAsia="Calibri" w:hAnsi="Calibri" w:cs="Calibri"/>
          <w:b/>
          <w:i/>
          <w:sz w:val="22"/>
          <w:szCs w:val="22"/>
          <w:u w:val="single"/>
        </w:rPr>
      </w:pPr>
      <w:r>
        <w:rPr>
          <w:rFonts w:ascii="Calibri" w:eastAsia="Calibri" w:hAnsi="Calibri" w:cs="Calibri"/>
          <w:b/>
          <w:i/>
          <w:sz w:val="22"/>
          <w:szCs w:val="22"/>
          <w:u w:val="single"/>
        </w:rPr>
        <w:t>6) висновки.</w:t>
      </w:r>
    </w:p>
    <w:p w14:paraId="4F8103CC"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У розділі  підводяться підсумки реалізації політики у сфері ПЗ, визначаються проблеми та кроки для їх вирішення.</w:t>
      </w:r>
    </w:p>
    <w:p w14:paraId="237B7DDB"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 xml:space="preserve">Додатками до щорічного звіту  включено переліки опрацьованих проектів законодавчих актів щодо змін до </w:t>
      </w:r>
      <w:r>
        <w:rPr>
          <w:rFonts w:ascii="Calibri" w:eastAsia="Calibri" w:hAnsi="Calibri" w:cs="Calibri"/>
          <w:b/>
          <w:i/>
          <w:sz w:val="22"/>
          <w:szCs w:val="22"/>
        </w:rPr>
        <w:t xml:space="preserve">ЗПЗ, нормативно-правових актів, розроблених Мінекономіки, в якості уповноваженого органу у сфері публічних закупівель, а також підготовлених та оприлюднених міністерством роз’яснювальних листів з питань ПЗ.  </w:t>
      </w:r>
    </w:p>
    <w:p w14:paraId="5397FEBE" w14:textId="77777777" w:rsidR="00DD57AC" w:rsidRDefault="00E16709">
      <w:pPr>
        <w:ind w:firstLine="284"/>
        <w:jc w:val="both"/>
        <w:rPr>
          <w:rFonts w:ascii="Calibri" w:eastAsia="Calibri" w:hAnsi="Calibri" w:cs="Calibri"/>
          <w:b/>
          <w:i/>
          <w:sz w:val="22"/>
          <w:szCs w:val="22"/>
        </w:rPr>
      </w:pPr>
      <w:r>
        <w:rPr>
          <w:rFonts w:ascii="Calibri" w:eastAsia="Calibri" w:hAnsi="Calibri" w:cs="Calibri"/>
          <w:b/>
          <w:i/>
          <w:sz w:val="22"/>
          <w:szCs w:val="22"/>
        </w:rPr>
        <w:t>Приблизно за таким змістом складалися і поперед</w:t>
      </w:r>
      <w:r>
        <w:rPr>
          <w:rFonts w:ascii="Calibri" w:eastAsia="Calibri" w:hAnsi="Calibri" w:cs="Calibri"/>
          <w:b/>
          <w:i/>
          <w:sz w:val="22"/>
          <w:szCs w:val="22"/>
        </w:rPr>
        <w:t>ні щорічні звіти.</w:t>
      </w:r>
    </w:p>
    <w:p w14:paraId="0914A41B" w14:textId="77777777" w:rsidR="00DD57AC" w:rsidRDefault="00DD57AC">
      <w:pPr>
        <w:shd w:val="clear" w:color="auto" w:fill="FFFFFF"/>
        <w:ind w:firstLine="450"/>
        <w:jc w:val="both"/>
        <w:rPr>
          <w:rFonts w:ascii="Calibri" w:eastAsia="Calibri" w:hAnsi="Calibri" w:cs="Calibri"/>
          <w:b/>
          <w:i/>
          <w:sz w:val="22"/>
          <w:szCs w:val="22"/>
        </w:rPr>
      </w:pPr>
    </w:p>
    <w:p w14:paraId="77E8548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узагальнення практики здійснення закупівель, у тому числі міжнародної;</w:t>
      </w:r>
    </w:p>
    <w:p w14:paraId="2700C6FF" w14:textId="77777777" w:rsidR="00DD57AC" w:rsidRDefault="00E16709">
      <w:pPr>
        <w:shd w:val="clear" w:color="auto" w:fill="FFFFFF"/>
        <w:ind w:firstLine="450"/>
        <w:jc w:val="both"/>
        <w:rPr>
          <w:rFonts w:ascii="Calibri" w:eastAsia="Calibri" w:hAnsi="Calibri" w:cs="Calibri"/>
          <w:color w:val="333333"/>
          <w:sz w:val="24"/>
          <w:szCs w:val="24"/>
        </w:rPr>
      </w:pPr>
      <w:bookmarkStart w:id="242" w:name="4ddeoix" w:colFirst="0" w:colLast="0"/>
      <w:bookmarkEnd w:id="242"/>
      <w:r>
        <w:rPr>
          <w:rFonts w:ascii="Calibri" w:eastAsia="Calibri" w:hAnsi="Calibri" w:cs="Calibri"/>
          <w:color w:val="333333"/>
          <w:sz w:val="24"/>
          <w:szCs w:val="24"/>
        </w:rPr>
        <w:t>5) вивчення, узагальнення та поширення світового досвіду у сфері закупівель;</w:t>
      </w:r>
    </w:p>
    <w:p w14:paraId="63DEDE68"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8071757" w14:textId="77777777" w:rsidR="00DD57AC" w:rsidRDefault="00E16709">
      <w:pPr>
        <w:pBdr>
          <w:top w:val="nil"/>
          <w:left w:val="nil"/>
          <w:bottom w:val="nil"/>
          <w:right w:val="nil"/>
          <w:between w:val="nil"/>
        </w:pBdr>
        <w:tabs>
          <w:tab w:val="center" w:pos="4320"/>
          <w:tab w:val="right" w:pos="8640"/>
        </w:tabs>
        <w:ind w:right="288" w:firstLine="426"/>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b/>
          <w:i/>
          <w:color w:val="000000"/>
          <w:sz w:val="22"/>
          <w:szCs w:val="22"/>
        </w:rPr>
        <w:t xml:space="preserve">Функції Мінекономіки як Уповноваженого органу  щодо узагальнення практики </w:t>
      </w:r>
      <w:r>
        <w:rPr>
          <w:rFonts w:ascii="Calibri" w:eastAsia="Calibri" w:hAnsi="Calibri" w:cs="Calibri"/>
          <w:b/>
          <w:i/>
          <w:color w:val="000000"/>
          <w:sz w:val="22"/>
          <w:szCs w:val="22"/>
        </w:rPr>
        <w:t>здійснення закупівель, у тому числі міжнародної, а також вивчення, узагальнення та поширення світового досвіду з питань закупівель є досить об’ємною та охоплює будь-яку практику за межами України. Вона використовується в рамках громадських кампаній, спрямо</w:t>
      </w:r>
      <w:r>
        <w:rPr>
          <w:rFonts w:ascii="Calibri" w:eastAsia="Calibri" w:hAnsi="Calibri" w:cs="Calibri"/>
          <w:b/>
          <w:i/>
          <w:color w:val="000000"/>
          <w:sz w:val="22"/>
          <w:szCs w:val="22"/>
        </w:rPr>
        <w:t>ваних на просування нових понять, ідей, реформ, інструментів тощо, де світовий досвід може бути представлений як приклад передової практики, підстава або джерело натхнення, що спонукає до запровадження подібних речей в національній системі (наприклад, елек</w:t>
      </w:r>
      <w:r>
        <w:rPr>
          <w:rFonts w:ascii="Calibri" w:eastAsia="Calibri" w:hAnsi="Calibri" w:cs="Calibri"/>
          <w:b/>
          <w:i/>
          <w:color w:val="000000"/>
          <w:sz w:val="22"/>
          <w:szCs w:val="22"/>
        </w:rPr>
        <w:t>тронних аукціонів, рамкових угод, аномально низьких цін пропозицій тощо). Безумовно відповідні практики мають обиратися ретельно та продумано, щоб їх корисність в українському контексті належним чином обґрунтовувалася (зв’язок із міжнародними зобов’язанням</w:t>
      </w:r>
      <w:r>
        <w:rPr>
          <w:rFonts w:ascii="Calibri" w:eastAsia="Calibri" w:hAnsi="Calibri" w:cs="Calibri"/>
          <w:b/>
          <w:i/>
          <w:color w:val="000000"/>
          <w:sz w:val="22"/>
          <w:szCs w:val="22"/>
        </w:rPr>
        <w:t>и України, дотримання вимог чинної політики Уряду, відповідність умовам і методам української правової системи тощо).</w:t>
      </w:r>
    </w:p>
    <w:p w14:paraId="43176376" w14:textId="77777777" w:rsidR="00DD57AC" w:rsidRDefault="00E16709">
      <w:pPr>
        <w:pBdr>
          <w:top w:val="nil"/>
          <w:left w:val="nil"/>
          <w:bottom w:val="nil"/>
          <w:right w:val="nil"/>
          <w:between w:val="nil"/>
        </w:pBdr>
        <w:tabs>
          <w:tab w:val="center" w:pos="4320"/>
          <w:tab w:val="right" w:pos="8640"/>
        </w:tabs>
        <w:ind w:right="288" w:firstLine="426"/>
        <w:jc w:val="both"/>
        <w:rPr>
          <w:rFonts w:ascii="Calibri" w:eastAsia="Calibri" w:hAnsi="Calibri" w:cs="Calibri"/>
          <w:b/>
          <w:i/>
          <w:color w:val="000000"/>
          <w:sz w:val="22"/>
          <w:szCs w:val="22"/>
        </w:rPr>
      </w:pPr>
      <w:r>
        <w:rPr>
          <w:rFonts w:ascii="Calibri" w:eastAsia="Calibri" w:hAnsi="Calibri" w:cs="Calibri"/>
          <w:b/>
          <w:i/>
          <w:color w:val="000000"/>
          <w:sz w:val="22"/>
          <w:szCs w:val="22"/>
        </w:rPr>
        <w:tab/>
        <w:t>У рамках реалізації цих функцій на сайті Мінекономіки (</w:t>
      </w:r>
      <w:hyperlink r:id="rId119">
        <w:r>
          <w:rPr>
            <w:rFonts w:ascii="Calibri" w:eastAsia="Calibri" w:hAnsi="Calibri" w:cs="Calibri"/>
            <w:b/>
            <w:i/>
            <w:color w:val="000000"/>
            <w:sz w:val="22"/>
            <w:szCs w:val="22"/>
            <w:u w:val="single"/>
          </w:rPr>
          <w:t>www.me.gov.ua</w:t>
        </w:r>
      </w:hyperlink>
      <w:r>
        <w:rPr>
          <w:rFonts w:ascii="Calibri" w:eastAsia="Calibri" w:hAnsi="Calibri" w:cs="Calibri"/>
          <w:b/>
          <w:i/>
          <w:color w:val="000000"/>
          <w:sz w:val="22"/>
          <w:szCs w:val="22"/>
        </w:rPr>
        <w:t>)</w:t>
      </w:r>
      <w:r>
        <w:rPr>
          <w:rFonts w:ascii="Calibri" w:eastAsia="Calibri" w:hAnsi="Calibri" w:cs="Calibri"/>
          <w:b/>
          <w:i/>
          <w:color w:val="000000"/>
          <w:sz w:val="22"/>
          <w:szCs w:val="22"/>
          <w:vertAlign w:val="superscript"/>
        </w:rPr>
        <w:footnoteReference w:id="24"/>
      </w:r>
      <w:r>
        <w:rPr>
          <w:rFonts w:ascii="Calibri" w:eastAsia="Calibri" w:hAnsi="Calibri" w:cs="Calibri"/>
          <w:b/>
          <w:i/>
          <w:color w:val="000000"/>
          <w:sz w:val="22"/>
          <w:szCs w:val="22"/>
        </w:rPr>
        <w:t xml:space="preserve"> та веб-порталі Уповноваженого органу  (</w:t>
      </w:r>
      <w:hyperlink r:id="rId120">
        <w:r>
          <w:rPr>
            <w:rFonts w:ascii="Calibri" w:eastAsia="Calibri" w:hAnsi="Calibri" w:cs="Calibri"/>
            <w:b/>
            <w:i/>
            <w:color w:val="000000"/>
            <w:sz w:val="22"/>
            <w:szCs w:val="22"/>
            <w:u w:val="single"/>
          </w:rPr>
          <w:t>www.prozorro.gov.ua</w:t>
        </w:r>
      </w:hyperlink>
      <w:r>
        <w:rPr>
          <w:rFonts w:ascii="Calibri" w:eastAsia="Calibri" w:hAnsi="Calibri" w:cs="Calibri"/>
          <w:b/>
          <w:i/>
          <w:color w:val="000000"/>
          <w:sz w:val="22"/>
          <w:szCs w:val="22"/>
        </w:rPr>
        <w:t>)</w:t>
      </w:r>
      <w:r>
        <w:rPr>
          <w:rFonts w:ascii="Calibri" w:eastAsia="Calibri" w:hAnsi="Calibri" w:cs="Calibri"/>
          <w:b/>
          <w:i/>
          <w:color w:val="000000"/>
          <w:sz w:val="22"/>
          <w:szCs w:val="22"/>
          <w:vertAlign w:val="superscript"/>
        </w:rPr>
        <w:footnoteReference w:id="25"/>
      </w:r>
      <w:r>
        <w:rPr>
          <w:rFonts w:ascii="Calibri" w:eastAsia="Calibri" w:hAnsi="Calibri" w:cs="Calibri"/>
          <w:b/>
          <w:i/>
          <w:color w:val="000000"/>
          <w:sz w:val="22"/>
          <w:szCs w:val="22"/>
        </w:rPr>
        <w:t xml:space="preserve"> є тематичні рубрики з матеріалами, підготовленими міжнародними донорами/проектами, а також, може публікуватися корисна інформація та посилання (напр</w:t>
      </w:r>
      <w:r>
        <w:rPr>
          <w:rFonts w:ascii="Calibri" w:eastAsia="Calibri" w:hAnsi="Calibri" w:cs="Calibri"/>
          <w:b/>
          <w:i/>
          <w:color w:val="000000"/>
          <w:sz w:val="22"/>
          <w:szCs w:val="22"/>
        </w:rPr>
        <w:t>иклад, на огляди SIGMA</w:t>
      </w:r>
      <w:r>
        <w:rPr>
          <w:rFonts w:ascii="Calibri" w:eastAsia="Calibri" w:hAnsi="Calibri" w:cs="Calibri"/>
          <w:b/>
          <w:i/>
          <w:color w:val="000000"/>
          <w:sz w:val="22"/>
          <w:szCs w:val="22"/>
          <w:vertAlign w:val="superscript"/>
        </w:rPr>
        <w:footnoteReference w:id="26"/>
      </w:r>
      <w:r>
        <w:rPr>
          <w:rFonts w:ascii="Calibri" w:eastAsia="Calibri" w:hAnsi="Calibri" w:cs="Calibri"/>
          <w:b/>
          <w:i/>
          <w:color w:val="000000"/>
          <w:sz w:val="22"/>
          <w:szCs w:val="22"/>
        </w:rPr>
        <w:t xml:space="preserve"> тощо). </w:t>
      </w:r>
    </w:p>
    <w:p w14:paraId="734F6D45" w14:textId="77777777" w:rsidR="00DD57AC" w:rsidRDefault="00DD57AC">
      <w:pPr>
        <w:shd w:val="clear" w:color="auto" w:fill="FFFFFF"/>
        <w:ind w:firstLine="450"/>
        <w:jc w:val="both"/>
        <w:rPr>
          <w:rFonts w:ascii="Calibri" w:eastAsia="Calibri" w:hAnsi="Calibri" w:cs="Calibri"/>
          <w:color w:val="333333"/>
          <w:sz w:val="24"/>
          <w:szCs w:val="24"/>
        </w:rPr>
      </w:pPr>
    </w:p>
    <w:p w14:paraId="491FF43D" w14:textId="77777777" w:rsidR="00DD57AC" w:rsidRDefault="00E16709">
      <w:pPr>
        <w:shd w:val="clear" w:color="auto" w:fill="FFFFFF"/>
        <w:ind w:firstLine="450"/>
        <w:jc w:val="both"/>
        <w:rPr>
          <w:rFonts w:ascii="Calibri" w:eastAsia="Calibri" w:hAnsi="Calibri" w:cs="Calibri"/>
          <w:color w:val="333333"/>
          <w:sz w:val="24"/>
          <w:szCs w:val="24"/>
        </w:rPr>
      </w:pPr>
      <w:bookmarkStart w:id="243" w:name="2sioyqq" w:colFirst="0" w:colLast="0"/>
      <w:bookmarkEnd w:id="243"/>
      <w:r>
        <w:rPr>
          <w:rFonts w:ascii="Calibri" w:eastAsia="Calibri" w:hAnsi="Calibri" w:cs="Calibri"/>
          <w:color w:val="333333"/>
          <w:sz w:val="24"/>
          <w:szCs w:val="24"/>
        </w:rPr>
        <w:t>6) забезпечення функціонування веб-порталу Уповноваженого органу та інформаційного ресурсу Уповноваженого органу;</w:t>
      </w:r>
    </w:p>
    <w:p w14:paraId="69E9B1E2"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55A1041"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Функціонування безоплатного веб-порталу (</w:t>
      </w:r>
      <w:hyperlink r:id="rId121">
        <w:r>
          <w:rPr>
            <w:rFonts w:ascii="Calibri" w:eastAsia="Calibri" w:hAnsi="Calibri" w:cs="Calibri"/>
            <w:b/>
            <w:sz w:val="22"/>
            <w:szCs w:val="22"/>
          </w:rPr>
          <w:t>www.prozorro.gov.ua</w:t>
        </w:r>
      </w:hyperlink>
      <w:r>
        <w:rPr>
          <w:rFonts w:ascii="Calibri" w:eastAsia="Calibri" w:hAnsi="Calibri" w:cs="Calibri"/>
          <w:b/>
          <w:i/>
          <w:sz w:val="22"/>
          <w:szCs w:val="22"/>
        </w:rPr>
        <w:t xml:space="preserve">) забезпечується через підпорядковане Уповноваженому органу ДП «Прозорро». </w:t>
      </w:r>
    </w:p>
    <w:p w14:paraId="2B2E6FB2" w14:textId="77777777" w:rsidR="00DD57AC" w:rsidRDefault="00DD57AC">
      <w:pPr>
        <w:shd w:val="clear" w:color="auto" w:fill="FFFFFF"/>
        <w:ind w:firstLine="450"/>
        <w:jc w:val="both"/>
        <w:rPr>
          <w:rFonts w:ascii="Calibri" w:eastAsia="Calibri" w:hAnsi="Calibri" w:cs="Calibri"/>
          <w:color w:val="333333"/>
          <w:sz w:val="24"/>
          <w:szCs w:val="24"/>
        </w:rPr>
      </w:pPr>
    </w:p>
    <w:p w14:paraId="2F7FD09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наповнення інформаційного ресурсу Уповноваженого органу;</w:t>
      </w:r>
    </w:p>
    <w:p w14:paraId="5571EAED" w14:textId="77777777" w:rsidR="00DD57AC" w:rsidRDefault="00E16709">
      <w:pPr>
        <w:jc w:val="both"/>
        <w:rPr>
          <w:rFonts w:ascii="Calibri" w:eastAsia="Calibri" w:hAnsi="Calibri" w:cs="Calibri"/>
          <w:sz w:val="24"/>
          <w:szCs w:val="24"/>
        </w:rPr>
      </w:pPr>
      <w:bookmarkStart w:id="244" w:name="17nz8yj" w:colFirst="0" w:colLast="0"/>
      <w:bookmarkEnd w:id="244"/>
      <w:r>
        <w:rPr>
          <w:rFonts w:ascii="Calibri" w:eastAsia="Calibri" w:hAnsi="Calibri" w:cs="Calibri"/>
          <w:b/>
          <w:i/>
          <w:sz w:val="22"/>
          <w:szCs w:val="22"/>
          <w:u w:val="single"/>
        </w:rPr>
        <w:t>Коментар:</w:t>
      </w:r>
    </w:p>
    <w:p w14:paraId="0E4E572C"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Вхід до інформаційного ресурсу здійснюється з офіційного сайту Мінекономіки за посиланням:</w:t>
      </w:r>
      <w:r>
        <w:rPr>
          <w:rFonts w:ascii="Calibri" w:eastAsia="Calibri" w:hAnsi="Calibri" w:cs="Calibri"/>
          <w:b/>
          <w:i/>
          <w:sz w:val="22"/>
          <w:szCs w:val="22"/>
        </w:rPr>
        <w:t xml:space="preserve"> </w:t>
      </w:r>
      <w:hyperlink r:id="rId122">
        <w:r>
          <w:rPr>
            <w:rFonts w:ascii="Calibri" w:eastAsia="Calibri" w:hAnsi="Calibri" w:cs="Calibri"/>
            <w:b/>
            <w:i/>
            <w:color w:val="0000FF"/>
            <w:sz w:val="22"/>
            <w:szCs w:val="22"/>
            <w:u w:val="single"/>
          </w:rPr>
          <w:t>https://www.me.gov.ua/Documents/Detail?lang=uk-UA&amp;id=8245ceea-6349-45c2-a2cf-35791699407f&amp;title=InformatsiiniiResurs</w:t>
        </w:r>
      </w:hyperlink>
      <w:r>
        <w:rPr>
          <w:rFonts w:ascii="Calibri" w:eastAsia="Calibri" w:hAnsi="Calibri" w:cs="Calibri"/>
          <w:b/>
          <w:i/>
          <w:sz w:val="22"/>
          <w:szCs w:val="22"/>
        </w:rPr>
        <w:t xml:space="preserve"> </w:t>
      </w:r>
    </w:p>
    <w:p w14:paraId="6E72FAFD" w14:textId="77777777" w:rsidR="00DD57AC" w:rsidRDefault="00DD57AC">
      <w:pPr>
        <w:jc w:val="both"/>
        <w:rPr>
          <w:rFonts w:ascii="Calibri" w:eastAsia="Calibri" w:hAnsi="Calibri" w:cs="Calibri"/>
          <w:b/>
          <w:i/>
          <w:sz w:val="22"/>
          <w:szCs w:val="22"/>
        </w:rPr>
      </w:pPr>
    </w:p>
    <w:p w14:paraId="4C13AB1A" w14:textId="77777777" w:rsidR="00DD57AC" w:rsidRDefault="00E16709">
      <w:pPr>
        <w:ind w:firstLine="450"/>
        <w:jc w:val="both"/>
        <w:rPr>
          <w:rFonts w:ascii="Calibri" w:eastAsia="Calibri" w:hAnsi="Calibri" w:cs="Calibri"/>
          <w:color w:val="333333"/>
          <w:sz w:val="24"/>
          <w:szCs w:val="24"/>
        </w:rPr>
      </w:pPr>
      <w:r>
        <w:rPr>
          <w:rFonts w:ascii="Calibri" w:eastAsia="Calibri" w:hAnsi="Calibri" w:cs="Calibri"/>
          <w:color w:val="333333"/>
          <w:sz w:val="24"/>
          <w:szCs w:val="24"/>
        </w:rPr>
        <w:t>8) взаємодія з громадськістю з питань удосконалення системи публічних закупівель;</w:t>
      </w:r>
    </w:p>
    <w:p w14:paraId="2997F391" w14:textId="77777777" w:rsidR="00DD57AC" w:rsidRDefault="00E16709">
      <w:pPr>
        <w:shd w:val="clear" w:color="auto" w:fill="FFFFFF"/>
        <w:ind w:firstLine="450"/>
        <w:jc w:val="both"/>
        <w:rPr>
          <w:rFonts w:ascii="Calibri" w:eastAsia="Calibri" w:hAnsi="Calibri" w:cs="Calibri"/>
          <w:color w:val="333333"/>
          <w:sz w:val="24"/>
          <w:szCs w:val="24"/>
        </w:rPr>
      </w:pPr>
      <w:bookmarkStart w:id="245" w:name="3rnmrmc" w:colFirst="0" w:colLast="0"/>
      <w:bookmarkEnd w:id="245"/>
      <w:r>
        <w:rPr>
          <w:rFonts w:ascii="Calibri" w:eastAsia="Calibri" w:hAnsi="Calibri" w:cs="Calibri"/>
          <w:color w:val="333333"/>
          <w:sz w:val="24"/>
          <w:szCs w:val="24"/>
        </w:rPr>
        <w:t>9) організація нарад і семінарів з питань закупівель;</w:t>
      </w:r>
    </w:p>
    <w:p w14:paraId="4567C37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10) міжнародне співробітництво у сфері закупівель;</w:t>
      </w:r>
    </w:p>
    <w:p w14:paraId="38C27224" w14:textId="77777777" w:rsidR="00DD57AC" w:rsidRDefault="00E16709">
      <w:pPr>
        <w:shd w:val="clear" w:color="auto" w:fill="FFFFFF"/>
        <w:ind w:firstLine="450"/>
        <w:jc w:val="both"/>
        <w:rPr>
          <w:rFonts w:ascii="Calibri" w:eastAsia="Calibri" w:hAnsi="Calibri" w:cs="Calibri"/>
          <w:color w:val="333333"/>
          <w:sz w:val="24"/>
          <w:szCs w:val="24"/>
        </w:rPr>
      </w:pPr>
      <w:bookmarkStart w:id="246" w:name="26sx1u5" w:colFirst="0" w:colLast="0"/>
      <w:bookmarkEnd w:id="246"/>
      <w:r>
        <w:rPr>
          <w:rFonts w:ascii="Calibri" w:eastAsia="Calibri" w:hAnsi="Calibri" w:cs="Calibri"/>
          <w:color w:val="333333"/>
          <w:sz w:val="24"/>
          <w:szCs w:val="24"/>
        </w:rPr>
        <w:t>11) розроблення та затвердження:</w:t>
      </w:r>
    </w:p>
    <w:p w14:paraId="16A1949D" w14:textId="77777777" w:rsidR="00DD57AC" w:rsidRDefault="00E16709">
      <w:pPr>
        <w:shd w:val="clear" w:color="auto" w:fill="FFFFFF"/>
        <w:ind w:firstLine="450"/>
        <w:jc w:val="both"/>
        <w:rPr>
          <w:rFonts w:ascii="Calibri" w:eastAsia="Calibri" w:hAnsi="Calibri" w:cs="Calibri"/>
          <w:color w:val="333333"/>
          <w:sz w:val="24"/>
          <w:szCs w:val="24"/>
        </w:rPr>
      </w:pPr>
      <w:bookmarkStart w:id="247" w:name="ly7c1y" w:colFirst="0" w:colLast="0"/>
      <w:bookmarkEnd w:id="247"/>
      <w:r>
        <w:rPr>
          <w:rFonts w:ascii="Calibri" w:eastAsia="Calibri" w:hAnsi="Calibri" w:cs="Calibri"/>
          <w:color w:val="333333"/>
          <w:sz w:val="24"/>
          <w:szCs w:val="24"/>
        </w:rPr>
        <w:t>примірної тендерної документації;</w:t>
      </w:r>
    </w:p>
    <w:p w14:paraId="4FCF1417"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6429404" w14:textId="77777777" w:rsidR="00DD57AC" w:rsidRDefault="00E16709">
      <w:pPr>
        <w:jc w:val="both"/>
        <w:rPr>
          <w:rFonts w:ascii="Calibri" w:eastAsia="Calibri" w:hAnsi="Calibri" w:cs="Calibri"/>
          <w:b/>
          <w:i/>
          <w:color w:val="FF0000"/>
          <w:sz w:val="22"/>
          <w:szCs w:val="22"/>
        </w:rPr>
      </w:pPr>
      <w:r>
        <w:rPr>
          <w:rFonts w:ascii="Calibri" w:eastAsia="Calibri" w:hAnsi="Calibri" w:cs="Calibri"/>
          <w:b/>
          <w:i/>
          <w:sz w:val="22"/>
          <w:szCs w:val="22"/>
        </w:rPr>
        <w:t>Затверджена наказом від 13.04.2016 №680 (</w:t>
      </w:r>
      <w:hyperlink r:id="rId123" w:anchor="Text">
        <w:r>
          <w:rPr>
            <w:rFonts w:ascii="Calibri" w:eastAsia="Calibri" w:hAnsi="Calibri" w:cs="Calibri"/>
            <w:b/>
            <w:i/>
            <w:color w:val="0000FF"/>
            <w:sz w:val="22"/>
            <w:szCs w:val="22"/>
            <w:u w:val="single"/>
          </w:rPr>
          <w:t>https://zakon.rada.gov.ua/rada/show/v0680731-16#Text</w:t>
        </w:r>
      </w:hyperlink>
      <w:r>
        <w:rPr>
          <w:rFonts w:ascii="Calibri" w:eastAsia="Calibri" w:hAnsi="Calibri" w:cs="Calibri"/>
          <w:b/>
          <w:i/>
          <w:sz w:val="22"/>
          <w:szCs w:val="22"/>
        </w:rPr>
        <w:t>) та потребує  суттєвого оновлення.</w:t>
      </w:r>
    </w:p>
    <w:p w14:paraId="5335393D" w14:textId="77777777" w:rsidR="00DD57AC" w:rsidRDefault="00DD57AC">
      <w:pPr>
        <w:shd w:val="clear" w:color="auto" w:fill="FFFFFF"/>
        <w:ind w:firstLine="450"/>
        <w:jc w:val="both"/>
        <w:rPr>
          <w:rFonts w:ascii="Calibri" w:eastAsia="Calibri" w:hAnsi="Calibri" w:cs="Calibri"/>
          <w:color w:val="333333"/>
          <w:sz w:val="24"/>
          <w:szCs w:val="24"/>
        </w:rPr>
      </w:pPr>
    </w:p>
    <w:p w14:paraId="3BE1C68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примірного положення про уповноважену </w:t>
      </w:r>
      <w:r>
        <w:rPr>
          <w:rFonts w:ascii="Calibri" w:eastAsia="Calibri" w:hAnsi="Calibri" w:cs="Calibri"/>
          <w:color w:val="333333"/>
          <w:sz w:val="24"/>
          <w:szCs w:val="24"/>
        </w:rPr>
        <w:t>особу;</w:t>
      </w:r>
    </w:p>
    <w:p w14:paraId="5F8B16EB" w14:textId="77777777" w:rsidR="00DD57AC" w:rsidRDefault="00E16709">
      <w:pPr>
        <w:jc w:val="both"/>
        <w:rPr>
          <w:rFonts w:ascii="Calibri" w:eastAsia="Calibri" w:hAnsi="Calibri" w:cs="Calibri"/>
          <w:b/>
          <w:i/>
          <w:sz w:val="22"/>
          <w:szCs w:val="22"/>
          <w:u w:val="single"/>
        </w:rPr>
      </w:pPr>
      <w:bookmarkStart w:id="248" w:name="35xuupr" w:colFirst="0" w:colLast="0"/>
      <w:bookmarkEnd w:id="248"/>
      <w:r>
        <w:rPr>
          <w:rFonts w:ascii="Calibri" w:eastAsia="Calibri" w:hAnsi="Calibri" w:cs="Calibri"/>
          <w:b/>
          <w:i/>
          <w:sz w:val="22"/>
          <w:szCs w:val="22"/>
          <w:u w:val="single"/>
        </w:rPr>
        <w:t>Коментар:</w:t>
      </w:r>
    </w:p>
    <w:p w14:paraId="75FB0D55" w14:textId="77777777" w:rsidR="00DD57AC" w:rsidRDefault="00E16709">
      <w:pPr>
        <w:shd w:val="clear" w:color="auto" w:fill="FFFFFF"/>
        <w:jc w:val="both"/>
        <w:rPr>
          <w:rFonts w:ascii="Calibri" w:eastAsia="Calibri" w:hAnsi="Calibri" w:cs="Calibri"/>
          <w:color w:val="333333"/>
          <w:sz w:val="24"/>
          <w:szCs w:val="24"/>
        </w:rPr>
      </w:pPr>
      <w:r>
        <w:rPr>
          <w:rFonts w:ascii="Calibri" w:eastAsia="Calibri" w:hAnsi="Calibri" w:cs="Calibri"/>
          <w:b/>
          <w:i/>
          <w:sz w:val="22"/>
          <w:szCs w:val="22"/>
        </w:rPr>
        <w:t xml:space="preserve">Затверджене наказом від </w:t>
      </w:r>
      <w:r>
        <w:rPr>
          <w:rFonts w:ascii="Calibri" w:eastAsia="Calibri" w:hAnsi="Calibri" w:cs="Calibri"/>
          <w:b/>
          <w:i/>
          <w:color w:val="333333"/>
          <w:highlight w:val="white"/>
        </w:rPr>
        <w:t>08.06.2021  № 40</w:t>
      </w:r>
      <w:r>
        <w:rPr>
          <w:rFonts w:ascii="Calibri" w:eastAsia="Calibri" w:hAnsi="Calibri" w:cs="Calibri"/>
          <w:b/>
          <w:i/>
          <w:sz w:val="22"/>
          <w:szCs w:val="22"/>
        </w:rPr>
        <w:t xml:space="preserve"> (</w:t>
      </w:r>
      <w:hyperlink r:id="rId124" w:anchor="Text">
        <w:r>
          <w:rPr>
            <w:rFonts w:ascii="Calibri" w:eastAsia="Calibri" w:hAnsi="Calibri" w:cs="Calibri"/>
            <w:b/>
            <w:i/>
            <w:color w:val="0000FF"/>
            <w:sz w:val="22"/>
            <w:szCs w:val="22"/>
            <w:u w:val="single"/>
          </w:rPr>
          <w:t>https://zakon.rada.gov.ua/rada/show/v0040930-21#Text</w:t>
        </w:r>
      </w:hyperlink>
      <w:r>
        <w:rPr>
          <w:rFonts w:ascii="Calibri" w:eastAsia="Calibri" w:hAnsi="Calibri" w:cs="Calibri"/>
          <w:b/>
          <w:i/>
          <w:sz w:val="22"/>
          <w:szCs w:val="22"/>
        </w:rPr>
        <w:t xml:space="preserve"> )</w:t>
      </w:r>
    </w:p>
    <w:p w14:paraId="3B3B7F86" w14:textId="77777777" w:rsidR="00DD57AC" w:rsidRDefault="00DD57AC">
      <w:pPr>
        <w:shd w:val="clear" w:color="auto" w:fill="FFFFFF"/>
        <w:ind w:firstLine="450"/>
        <w:jc w:val="both"/>
        <w:rPr>
          <w:rFonts w:ascii="Calibri" w:eastAsia="Calibri" w:hAnsi="Calibri" w:cs="Calibri"/>
          <w:color w:val="333333"/>
          <w:sz w:val="24"/>
          <w:szCs w:val="24"/>
        </w:rPr>
      </w:pPr>
      <w:bookmarkStart w:id="249" w:name="1l354xk" w:colFirst="0" w:colLast="0"/>
      <w:bookmarkEnd w:id="249"/>
    </w:p>
    <w:p w14:paraId="7498051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примірного положення про тендерний комітет;</w:t>
      </w:r>
    </w:p>
    <w:p w14:paraId="0707C276" w14:textId="77777777" w:rsidR="00DD57AC" w:rsidRDefault="00E16709">
      <w:pPr>
        <w:jc w:val="both"/>
        <w:rPr>
          <w:rFonts w:ascii="Calibri" w:eastAsia="Calibri" w:hAnsi="Calibri" w:cs="Calibri"/>
          <w:b/>
          <w:i/>
          <w:sz w:val="22"/>
          <w:szCs w:val="22"/>
          <w:u w:val="single"/>
        </w:rPr>
      </w:pPr>
      <w:bookmarkStart w:id="250" w:name="452snld" w:colFirst="0" w:colLast="0"/>
      <w:bookmarkEnd w:id="250"/>
      <w:r>
        <w:rPr>
          <w:rFonts w:ascii="Calibri" w:eastAsia="Calibri" w:hAnsi="Calibri" w:cs="Calibri"/>
          <w:b/>
          <w:i/>
          <w:sz w:val="22"/>
          <w:szCs w:val="22"/>
          <w:u w:val="single"/>
        </w:rPr>
        <w:t>Коментар:</w:t>
      </w:r>
    </w:p>
    <w:p w14:paraId="4FBBD573"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rPr>
        <w:t>З 01.01.20</w:t>
      </w:r>
      <w:r>
        <w:rPr>
          <w:rFonts w:ascii="Calibri" w:eastAsia="Calibri" w:hAnsi="Calibri" w:cs="Calibri"/>
          <w:b/>
          <w:i/>
          <w:sz w:val="22"/>
          <w:szCs w:val="22"/>
        </w:rPr>
        <w:t>22 не застосовується.</w:t>
      </w:r>
    </w:p>
    <w:p w14:paraId="73F87989" w14:textId="77777777" w:rsidR="00DD57AC" w:rsidRDefault="00DD57AC">
      <w:pPr>
        <w:jc w:val="both"/>
        <w:rPr>
          <w:rFonts w:ascii="Calibri" w:eastAsia="Calibri" w:hAnsi="Calibri" w:cs="Calibri"/>
          <w:b/>
          <w:i/>
          <w:sz w:val="22"/>
          <w:szCs w:val="22"/>
        </w:rPr>
      </w:pPr>
    </w:p>
    <w:p w14:paraId="1E5B780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примірної методики визначення очікуваної вартості предмета закупівлі;</w:t>
      </w:r>
    </w:p>
    <w:p w14:paraId="361876BE"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3901476" w14:textId="77777777" w:rsidR="00DD57AC" w:rsidRDefault="00E16709">
      <w:pPr>
        <w:shd w:val="clear" w:color="auto" w:fill="FFFFFF"/>
        <w:jc w:val="both"/>
        <w:rPr>
          <w:rFonts w:ascii="Calibri" w:eastAsia="Calibri" w:hAnsi="Calibri" w:cs="Calibri"/>
          <w:b/>
          <w:i/>
          <w:color w:val="333333"/>
          <w:highlight w:val="white"/>
        </w:rPr>
      </w:pPr>
      <w:r>
        <w:rPr>
          <w:rFonts w:ascii="Calibri" w:eastAsia="Calibri" w:hAnsi="Calibri" w:cs="Calibri"/>
          <w:b/>
          <w:i/>
          <w:sz w:val="22"/>
          <w:szCs w:val="22"/>
        </w:rPr>
        <w:t xml:space="preserve">Затверджена наказом від </w:t>
      </w:r>
      <w:bookmarkStart w:id="251" w:name="2k82xt6" w:colFirst="0" w:colLast="0"/>
      <w:bookmarkEnd w:id="251"/>
      <w:r>
        <w:rPr>
          <w:rFonts w:ascii="Calibri" w:eastAsia="Calibri" w:hAnsi="Calibri" w:cs="Calibri"/>
          <w:b/>
          <w:i/>
          <w:color w:val="333333"/>
          <w:highlight w:val="white"/>
        </w:rPr>
        <w:t>18.02.2020  № 275 (</w:t>
      </w:r>
      <w:hyperlink r:id="rId125" w:anchor="Text">
        <w:r>
          <w:rPr>
            <w:rFonts w:ascii="Calibri" w:eastAsia="Calibri" w:hAnsi="Calibri" w:cs="Calibri"/>
            <w:b/>
            <w:i/>
            <w:color w:val="0000FF"/>
            <w:highlight w:val="white"/>
            <w:u w:val="single"/>
          </w:rPr>
          <w:t>https://zakon.rada.gov.ua/rada/show/v0275915-20#Text</w:t>
        </w:r>
      </w:hyperlink>
      <w:r>
        <w:rPr>
          <w:rFonts w:ascii="Calibri" w:eastAsia="Calibri" w:hAnsi="Calibri" w:cs="Calibri"/>
          <w:b/>
          <w:i/>
          <w:color w:val="333333"/>
          <w:highlight w:val="white"/>
        </w:rPr>
        <w:t xml:space="preserve"> )</w:t>
      </w:r>
    </w:p>
    <w:p w14:paraId="296DF0F9" w14:textId="77777777" w:rsidR="00DD57AC" w:rsidRDefault="00DD57AC">
      <w:pPr>
        <w:shd w:val="clear" w:color="auto" w:fill="FFFFFF"/>
        <w:ind w:firstLine="450"/>
        <w:jc w:val="both"/>
        <w:rPr>
          <w:rFonts w:ascii="Calibri" w:eastAsia="Calibri" w:hAnsi="Calibri" w:cs="Calibri"/>
          <w:b/>
          <w:color w:val="333333"/>
          <w:highlight w:val="white"/>
        </w:rPr>
      </w:pPr>
    </w:p>
    <w:p w14:paraId="79C24ED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примірної методики визначення вартості життєвого циклу;</w:t>
      </w:r>
    </w:p>
    <w:p w14:paraId="2E571B12"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EB64559" w14:textId="77777777" w:rsidR="00DD57AC" w:rsidRDefault="00E16709">
      <w:pPr>
        <w:pStyle w:val="1"/>
        <w:shd w:val="clear" w:color="auto" w:fill="FFFFFF"/>
        <w:spacing w:before="0" w:after="0"/>
        <w:rPr>
          <w:rFonts w:ascii="Calibri" w:eastAsia="Calibri" w:hAnsi="Calibri" w:cs="Calibri"/>
          <w:smallCaps/>
          <w:color w:val="1D1D1B"/>
        </w:rPr>
      </w:pPr>
      <w:r>
        <w:rPr>
          <w:rFonts w:ascii="Calibri" w:eastAsia="Calibri" w:hAnsi="Calibri" w:cs="Calibri"/>
          <w:b/>
          <w:i/>
          <w:sz w:val="22"/>
          <w:szCs w:val="22"/>
        </w:rPr>
        <w:t>Затверджена наказом від</w:t>
      </w:r>
      <w:r>
        <w:rPr>
          <w:rFonts w:ascii="Calibri" w:eastAsia="Calibri" w:hAnsi="Calibri" w:cs="Calibri"/>
          <w:b/>
          <w:i/>
          <w:color w:val="1D1D1B"/>
          <w:sz w:val="22"/>
          <w:szCs w:val="22"/>
        </w:rPr>
        <w:t xml:space="preserve"> 28.09.2020 № 1894</w:t>
      </w:r>
    </w:p>
    <w:p w14:paraId="118F4FEF" w14:textId="77777777" w:rsidR="00DD57AC" w:rsidRDefault="00E16709">
      <w:pPr>
        <w:shd w:val="clear" w:color="auto" w:fill="FFFFFF"/>
        <w:jc w:val="both"/>
        <w:rPr>
          <w:rFonts w:ascii="Calibri" w:eastAsia="Calibri" w:hAnsi="Calibri" w:cs="Calibri"/>
          <w:i/>
          <w:color w:val="333333"/>
          <w:highlight w:val="white"/>
        </w:rPr>
      </w:pPr>
      <w:r>
        <w:rPr>
          <w:rFonts w:ascii="Calibri" w:eastAsia="Calibri" w:hAnsi="Calibri" w:cs="Calibri"/>
          <w:i/>
          <w:color w:val="333333"/>
          <w:highlight w:val="white"/>
        </w:rPr>
        <w:t>(</w:t>
      </w:r>
      <w:hyperlink r:id="rId126">
        <w:r>
          <w:rPr>
            <w:rFonts w:ascii="Calibri" w:eastAsia="Calibri" w:hAnsi="Calibri" w:cs="Calibri"/>
            <w:i/>
            <w:color w:val="0000FF"/>
            <w:highlight w:val="white"/>
            <w:u w:val="single"/>
          </w:rPr>
          <w:t>https://me.gov.ua/legislativeacts/Detail?lang=uk-UA&amp;id=32140d03-d5eb-4988-8790-6d60d1c84a93</w:t>
        </w:r>
      </w:hyperlink>
      <w:r>
        <w:rPr>
          <w:rFonts w:ascii="Calibri" w:eastAsia="Calibri" w:hAnsi="Calibri" w:cs="Calibri"/>
          <w:i/>
          <w:color w:val="333333"/>
          <w:highlight w:val="white"/>
        </w:rPr>
        <w:t xml:space="preserve"> )</w:t>
      </w:r>
    </w:p>
    <w:p w14:paraId="41FA4D2E" w14:textId="77777777" w:rsidR="00DD57AC" w:rsidRDefault="00DD57AC">
      <w:pPr>
        <w:shd w:val="clear" w:color="auto" w:fill="FFFFFF"/>
        <w:jc w:val="both"/>
        <w:rPr>
          <w:rFonts w:ascii="Calibri" w:eastAsia="Calibri" w:hAnsi="Calibri" w:cs="Calibri"/>
          <w:color w:val="333333"/>
          <w:sz w:val="24"/>
          <w:szCs w:val="24"/>
        </w:rPr>
      </w:pPr>
    </w:p>
    <w:p w14:paraId="3A6FB0E2" w14:textId="77777777" w:rsidR="00DD57AC" w:rsidRDefault="00E16709">
      <w:pPr>
        <w:shd w:val="clear" w:color="auto" w:fill="FFFFFF"/>
        <w:ind w:firstLine="450"/>
        <w:jc w:val="both"/>
        <w:rPr>
          <w:rFonts w:ascii="Calibri" w:eastAsia="Calibri" w:hAnsi="Calibri" w:cs="Calibri"/>
          <w:color w:val="333333"/>
          <w:sz w:val="24"/>
          <w:szCs w:val="24"/>
        </w:rPr>
      </w:pPr>
      <w:bookmarkStart w:id="252" w:name="zdd80z" w:colFirst="0" w:colLast="0"/>
      <w:bookmarkEnd w:id="252"/>
      <w:r>
        <w:rPr>
          <w:rFonts w:ascii="Calibri" w:eastAsia="Calibri" w:hAnsi="Calibri" w:cs="Calibri"/>
          <w:color w:val="333333"/>
          <w:sz w:val="24"/>
          <w:szCs w:val="24"/>
        </w:rPr>
        <w:t>порядку визначення предмета закупівлі;</w:t>
      </w:r>
    </w:p>
    <w:p w14:paraId="69E19967" w14:textId="77777777" w:rsidR="00DD57AC" w:rsidRDefault="00E16709">
      <w:pPr>
        <w:jc w:val="both"/>
        <w:rPr>
          <w:rFonts w:ascii="Calibri" w:eastAsia="Calibri" w:hAnsi="Calibri" w:cs="Calibri"/>
          <w:b/>
          <w:i/>
          <w:sz w:val="22"/>
          <w:szCs w:val="22"/>
          <w:u w:val="single"/>
        </w:rPr>
      </w:pPr>
      <w:bookmarkStart w:id="253" w:name="3jd0qos" w:colFirst="0" w:colLast="0"/>
      <w:bookmarkEnd w:id="253"/>
      <w:r>
        <w:rPr>
          <w:rFonts w:ascii="Calibri" w:eastAsia="Calibri" w:hAnsi="Calibri" w:cs="Calibri"/>
          <w:b/>
          <w:i/>
          <w:sz w:val="22"/>
          <w:szCs w:val="22"/>
          <w:u w:val="single"/>
        </w:rPr>
        <w:t>Коментар:</w:t>
      </w:r>
    </w:p>
    <w:p w14:paraId="0EC6F351" w14:textId="77777777" w:rsidR="00DD57AC" w:rsidRDefault="00E16709">
      <w:pPr>
        <w:pStyle w:val="1"/>
        <w:shd w:val="clear" w:color="auto" w:fill="FFFFFF"/>
        <w:spacing w:before="0" w:after="0"/>
        <w:rPr>
          <w:rFonts w:ascii="Calibri" w:eastAsia="Calibri" w:hAnsi="Calibri" w:cs="Calibri"/>
          <w:b/>
          <w:i/>
          <w:color w:val="333333"/>
          <w:sz w:val="22"/>
          <w:szCs w:val="22"/>
          <w:highlight w:val="white"/>
        </w:rPr>
      </w:pPr>
      <w:r>
        <w:rPr>
          <w:rFonts w:ascii="Calibri" w:eastAsia="Calibri" w:hAnsi="Calibri" w:cs="Calibri"/>
          <w:b/>
          <w:i/>
          <w:sz w:val="22"/>
          <w:szCs w:val="22"/>
        </w:rPr>
        <w:t>Зат</w:t>
      </w:r>
      <w:r>
        <w:rPr>
          <w:rFonts w:ascii="Calibri" w:eastAsia="Calibri" w:hAnsi="Calibri" w:cs="Calibri"/>
          <w:b/>
          <w:i/>
          <w:sz w:val="22"/>
          <w:szCs w:val="22"/>
        </w:rPr>
        <w:t>верджений наказом від</w:t>
      </w:r>
      <w:r>
        <w:rPr>
          <w:rFonts w:ascii="Calibri" w:eastAsia="Calibri" w:hAnsi="Calibri" w:cs="Calibri"/>
          <w:b/>
          <w:i/>
          <w:color w:val="1D1D1B"/>
          <w:sz w:val="22"/>
          <w:szCs w:val="22"/>
        </w:rPr>
        <w:t xml:space="preserve"> </w:t>
      </w:r>
      <w:r>
        <w:rPr>
          <w:rFonts w:ascii="Calibri" w:eastAsia="Calibri" w:hAnsi="Calibri" w:cs="Calibri"/>
          <w:b/>
          <w:i/>
          <w:color w:val="333333"/>
          <w:sz w:val="22"/>
          <w:szCs w:val="22"/>
          <w:highlight w:val="white"/>
        </w:rPr>
        <w:t>15.04.2020  № 708 (</w:t>
      </w:r>
      <w:hyperlink r:id="rId127" w:anchor="Text">
        <w:r>
          <w:rPr>
            <w:rFonts w:ascii="Calibri" w:eastAsia="Calibri" w:hAnsi="Calibri" w:cs="Calibri"/>
            <w:b/>
            <w:i/>
            <w:color w:val="0000FF"/>
            <w:sz w:val="22"/>
            <w:szCs w:val="22"/>
            <w:highlight w:val="white"/>
            <w:u w:val="single"/>
          </w:rPr>
          <w:t>https://zakon.rada.gov.ua/laws/show/z0500-20#Text</w:t>
        </w:r>
      </w:hyperlink>
      <w:r>
        <w:rPr>
          <w:rFonts w:ascii="Calibri" w:eastAsia="Calibri" w:hAnsi="Calibri" w:cs="Calibri"/>
          <w:b/>
          <w:i/>
          <w:color w:val="333333"/>
          <w:sz w:val="22"/>
          <w:szCs w:val="22"/>
          <w:highlight w:val="white"/>
        </w:rPr>
        <w:t xml:space="preserve"> )</w:t>
      </w:r>
    </w:p>
    <w:p w14:paraId="01711750" w14:textId="77777777" w:rsidR="00DD57AC" w:rsidRDefault="00DD57AC">
      <w:pPr>
        <w:rPr>
          <w:rFonts w:ascii="Calibri" w:eastAsia="Calibri" w:hAnsi="Calibri" w:cs="Calibri"/>
        </w:rPr>
      </w:pPr>
    </w:p>
    <w:p w14:paraId="6A9803F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порядку розміщення інформації про публічні закупівлі;</w:t>
      </w:r>
    </w:p>
    <w:p w14:paraId="64DD2BDE"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3E8C2BC" w14:textId="77777777" w:rsidR="00DD57AC" w:rsidRDefault="00E16709">
      <w:pPr>
        <w:shd w:val="clear" w:color="auto" w:fill="FFFFFF"/>
        <w:jc w:val="both"/>
        <w:rPr>
          <w:rFonts w:ascii="Calibri" w:eastAsia="Calibri" w:hAnsi="Calibri" w:cs="Calibri"/>
          <w:b/>
          <w:i/>
          <w:color w:val="333333"/>
          <w:highlight w:val="white"/>
        </w:rPr>
      </w:pPr>
      <w:r>
        <w:rPr>
          <w:rFonts w:ascii="Calibri" w:eastAsia="Calibri" w:hAnsi="Calibri" w:cs="Calibri"/>
          <w:b/>
          <w:i/>
          <w:sz w:val="22"/>
          <w:szCs w:val="22"/>
        </w:rPr>
        <w:t xml:space="preserve">Затверджений наказом від </w:t>
      </w:r>
      <w:r>
        <w:rPr>
          <w:rFonts w:ascii="Calibri" w:eastAsia="Calibri" w:hAnsi="Calibri" w:cs="Calibri"/>
          <w:b/>
          <w:i/>
          <w:color w:val="333333"/>
          <w:highlight w:val="white"/>
        </w:rPr>
        <w:t>11.06.2020  №1082 (</w:t>
      </w:r>
      <w:hyperlink r:id="rId128" w:anchor="Text">
        <w:r>
          <w:rPr>
            <w:rFonts w:ascii="Calibri" w:eastAsia="Calibri" w:hAnsi="Calibri" w:cs="Calibri"/>
            <w:b/>
            <w:i/>
            <w:color w:val="0000FF"/>
            <w:highlight w:val="white"/>
            <w:u w:val="single"/>
          </w:rPr>
          <w:t>https://zakon.rada.gov.ua/laws/show/z0610-20#Text</w:t>
        </w:r>
      </w:hyperlink>
      <w:r>
        <w:rPr>
          <w:rFonts w:ascii="Calibri" w:eastAsia="Calibri" w:hAnsi="Calibri" w:cs="Calibri"/>
          <w:b/>
          <w:i/>
          <w:color w:val="333333"/>
          <w:highlight w:val="white"/>
        </w:rPr>
        <w:t>)</w:t>
      </w:r>
    </w:p>
    <w:p w14:paraId="63836D07" w14:textId="77777777" w:rsidR="00DD57AC" w:rsidRDefault="00DD57AC">
      <w:pPr>
        <w:shd w:val="clear" w:color="auto" w:fill="FFFFFF"/>
        <w:jc w:val="both"/>
        <w:rPr>
          <w:rFonts w:ascii="Calibri" w:eastAsia="Calibri" w:hAnsi="Calibri" w:cs="Calibri"/>
          <w:i/>
          <w:color w:val="333333"/>
          <w:sz w:val="24"/>
          <w:szCs w:val="24"/>
        </w:rPr>
      </w:pPr>
    </w:p>
    <w:p w14:paraId="43FA915D" w14:textId="77777777" w:rsidR="00DD57AC" w:rsidRDefault="00E16709">
      <w:pPr>
        <w:shd w:val="clear" w:color="auto" w:fill="FFFFFF"/>
        <w:ind w:firstLine="450"/>
        <w:jc w:val="both"/>
        <w:rPr>
          <w:rFonts w:ascii="Calibri" w:eastAsia="Calibri" w:hAnsi="Calibri" w:cs="Calibri"/>
          <w:color w:val="333333"/>
          <w:sz w:val="24"/>
          <w:szCs w:val="24"/>
        </w:rPr>
      </w:pPr>
      <w:bookmarkStart w:id="254" w:name="1yib0wl" w:colFirst="0" w:colLast="0"/>
      <w:bookmarkEnd w:id="254"/>
      <w:r>
        <w:rPr>
          <w:rFonts w:ascii="Calibri" w:eastAsia="Calibri" w:hAnsi="Calibri" w:cs="Calibri"/>
          <w:color w:val="333333"/>
          <w:sz w:val="24"/>
          <w:szCs w:val="24"/>
        </w:rPr>
        <w:t>особливості закупівель за рамковими угодами та їх укладення;</w:t>
      </w:r>
    </w:p>
    <w:p w14:paraId="7EA7853B"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BAF3093"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rPr>
        <w:t xml:space="preserve">Затверджені наказом від </w:t>
      </w:r>
      <w:r>
        <w:rPr>
          <w:rFonts w:ascii="Calibri" w:eastAsia="Calibri" w:hAnsi="Calibri" w:cs="Calibri"/>
          <w:b/>
          <w:i/>
          <w:color w:val="333333"/>
          <w:sz w:val="22"/>
          <w:szCs w:val="22"/>
          <w:highlight w:val="white"/>
        </w:rPr>
        <w:t>15.09.2017 №1372</w:t>
      </w:r>
      <w:r>
        <w:rPr>
          <w:rFonts w:ascii="Calibri" w:eastAsia="Calibri" w:hAnsi="Calibri" w:cs="Calibri"/>
          <w:b/>
          <w:i/>
          <w:sz w:val="22"/>
          <w:szCs w:val="22"/>
        </w:rPr>
        <w:t xml:space="preserve">  (</w:t>
      </w:r>
      <w:hyperlink r:id="rId129" w:anchor="Text">
        <w:r>
          <w:rPr>
            <w:rFonts w:ascii="Calibri" w:eastAsia="Calibri" w:hAnsi="Calibri" w:cs="Calibri"/>
            <w:b/>
            <w:i/>
            <w:color w:val="0000FF"/>
            <w:sz w:val="22"/>
            <w:szCs w:val="22"/>
            <w:u w:val="single"/>
          </w:rPr>
          <w:t>https://zakon.rada.gov.ua/laws/show/z1236-17#Text</w:t>
        </w:r>
      </w:hyperlink>
      <w:r>
        <w:rPr>
          <w:rFonts w:ascii="Calibri" w:eastAsia="Calibri" w:hAnsi="Calibri" w:cs="Calibri"/>
          <w:b/>
          <w:i/>
          <w:sz w:val="22"/>
          <w:szCs w:val="22"/>
        </w:rPr>
        <w:t xml:space="preserve"> )</w:t>
      </w:r>
    </w:p>
    <w:p w14:paraId="0AE77942" w14:textId="77777777" w:rsidR="00DD57AC" w:rsidRDefault="00DD57AC">
      <w:pPr>
        <w:shd w:val="clear" w:color="auto" w:fill="FFFFFF"/>
        <w:jc w:val="both"/>
        <w:rPr>
          <w:rFonts w:ascii="Calibri" w:eastAsia="Calibri" w:hAnsi="Calibri" w:cs="Calibri"/>
          <w:color w:val="333333"/>
          <w:sz w:val="24"/>
          <w:szCs w:val="24"/>
        </w:rPr>
      </w:pPr>
    </w:p>
    <w:p w14:paraId="6D238435" w14:textId="77777777" w:rsidR="00DD57AC" w:rsidRDefault="00E16709">
      <w:pPr>
        <w:shd w:val="clear" w:color="auto" w:fill="FFFFFF"/>
        <w:ind w:firstLine="450"/>
        <w:jc w:val="both"/>
        <w:rPr>
          <w:rFonts w:ascii="Calibri" w:eastAsia="Calibri" w:hAnsi="Calibri" w:cs="Calibri"/>
          <w:color w:val="333333"/>
          <w:sz w:val="24"/>
          <w:szCs w:val="24"/>
        </w:rPr>
      </w:pPr>
      <w:bookmarkStart w:id="255" w:name="4ihyjke" w:colFirst="0" w:colLast="0"/>
      <w:bookmarkEnd w:id="255"/>
      <w:r>
        <w:rPr>
          <w:rFonts w:ascii="Calibri" w:eastAsia="Calibri" w:hAnsi="Calibri" w:cs="Calibri"/>
          <w:color w:val="333333"/>
          <w:sz w:val="24"/>
          <w:szCs w:val="24"/>
        </w:rPr>
        <w:t>форми і вимог до забезпечення тендерної пропозиції/пропозиції;</w:t>
      </w:r>
    </w:p>
    <w:p w14:paraId="0693DE0B"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1B9F7FA" w14:textId="77777777" w:rsidR="00DD57AC" w:rsidRDefault="00E16709">
      <w:pPr>
        <w:shd w:val="clear" w:color="auto" w:fill="FFFFFF"/>
        <w:jc w:val="both"/>
        <w:rPr>
          <w:rFonts w:ascii="Calibri" w:eastAsia="Calibri" w:hAnsi="Calibri" w:cs="Calibri"/>
          <w:b/>
          <w:i/>
          <w:color w:val="333333"/>
          <w:highlight w:val="white"/>
        </w:rPr>
      </w:pPr>
      <w:r>
        <w:rPr>
          <w:rFonts w:ascii="Calibri" w:eastAsia="Calibri" w:hAnsi="Calibri" w:cs="Calibri"/>
          <w:b/>
          <w:i/>
          <w:sz w:val="22"/>
          <w:szCs w:val="22"/>
        </w:rPr>
        <w:t xml:space="preserve">Затверджені </w:t>
      </w:r>
      <w:r>
        <w:rPr>
          <w:rFonts w:ascii="Calibri" w:eastAsia="Calibri" w:hAnsi="Calibri" w:cs="Calibri"/>
          <w:b/>
          <w:i/>
          <w:sz w:val="22"/>
          <w:szCs w:val="22"/>
        </w:rPr>
        <w:t>наказом від</w:t>
      </w:r>
      <w:r>
        <w:rPr>
          <w:rFonts w:ascii="Calibri" w:eastAsia="Calibri" w:hAnsi="Calibri" w:cs="Calibri"/>
          <w:b/>
          <w:color w:val="333333"/>
          <w:highlight w:val="white"/>
        </w:rPr>
        <w:t xml:space="preserve"> </w:t>
      </w:r>
      <w:r>
        <w:rPr>
          <w:rFonts w:ascii="Calibri" w:eastAsia="Calibri" w:hAnsi="Calibri" w:cs="Calibri"/>
          <w:b/>
          <w:i/>
          <w:color w:val="333333"/>
          <w:highlight w:val="white"/>
        </w:rPr>
        <w:t>14.12.2020  № 2628 (</w:t>
      </w:r>
      <w:hyperlink r:id="rId130" w:anchor="Text">
        <w:r>
          <w:rPr>
            <w:rFonts w:ascii="Calibri" w:eastAsia="Calibri" w:hAnsi="Calibri" w:cs="Calibri"/>
            <w:b/>
            <w:i/>
            <w:color w:val="0000FF"/>
            <w:highlight w:val="white"/>
            <w:u w:val="single"/>
          </w:rPr>
          <w:t>https://zakon.rada.gov.ua/laws/show/z0275-21#Text</w:t>
        </w:r>
      </w:hyperlink>
      <w:r>
        <w:rPr>
          <w:rFonts w:ascii="Calibri" w:eastAsia="Calibri" w:hAnsi="Calibri" w:cs="Calibri"/>
          <w:b/>
          <w:i/>
          <w:color w:val="333333"/>
          <w:highlight w:val="white"/>
        </w:rPr>
        <w:t xml:space="preserve"> )</w:t>
      </w:r>
    </w:p>
    <w:p w14:paraId="066B2391" w14:textId="77777777" w:rsidR="00DD57AC" w:rsidRDefault="00DD57AC">
      <w:pPr>
        <w:shd w:val="clear" w:color="auto" w:fill="FFFFFF"/>
        <w:jc w:val="both"/>
        <w:rPr>
          <w:rFonts w:ascii="Calibri" w:eastAsia="Calibri" w:hAnsi="Calibri" w:cs="Calibri"/>
          <w:color w:val="333333"/>
          <w:sz w:val="24"/>
          <w:szCs w:val="24"/>
        </w:rPr>
      </w:pPr>
    </w:p>
    <w:p w14:paraId="57401AF6" w14:textId="77777777" w:rsidR="00DD57AC" w:rsidRDefault="00E16709">
      <w:pPr>
        <w:shd w:val="clear" w:color="auto" w:fill="FFFFFF"/>
        <w:ind w:firstLine="450"/>
        <w:jc w:val="both"/>
        <w:rPr>
          <w:rFonts w:ascii="Calibri" w:eastAsia="Calibri" w:hAnsi="Calibri" w:cs="Calibri"/>
          <w:color w:val="333333"/>
          <w:sz w:val="24"/>
          <w:szCs w:val="24"/>
        </w:rPr>
      </w:pPr>
      <w:bookmarkStart w:id="256" w:name="2xn8ts7" w:colFirst="0" w:colLast="0"/>
      <w:bookmarkEnd w:id="256"/>
      <w:r>
        <w:rPr>
          <w:rFonts w:ascii="Calibri" w:eastAsia="Calibri" w:hAnsi="Calibri" w:cs="Calibri"/>
          <w:color w:val="333333"/>
          <w:sz w:val="24"/>
          <w:szCs w:val="24"/>
        </w:rPr>
        <w:t>порядку організації тестування уповноважених осіб;</w:t>
      </w:r>
    </w:p>
    <w:p w14:paraId="51572C6D"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850425E" w14:textId="77777777" w:rsidR="00DD57AC" w:rsidRDefault="00E16709">
      <w:pPr>
        <w:shd w:val="clear" w:color="auto" w:fill="FFFFFF"/>
        <w:jc w:val="both"/>
        <w:rPr>
          <w:rFonts w:ascii="Calibri" w:eastAsia="Calibri" w:hAnsi="Calibri" w:cs="Calibri"/>
          <w:b/>
          <w:i/>
          <w:color w:val="333333"/>
          <w:highlight w:val="white"/>
        </w:rPr>
      </w:pPr>
      <w:r>
        <w:rPr>
          <w:rFonts w:ascii="Calibri" w:eastAsia="Calibri" w:hAnsi="Calibri" w:cs="Calibri"/>
          <w:b/>
          <w:i/>
          <w:sz w:val="22"/>
          <w:szCs w:val="22"/>
        </w:rPr>
        <w:t xml:space="preserve">Затверджений наказом від </w:t>
      </w:r>
      <w:r>
        <w:rPr>
          <w:rFonts w:ascii="Calibri" w:eastAsia="Calibri" w:hAnsi="Calibri" w:cs="Calibri"/>
          <w:b/>
          <w:i/>
          <w:color w:val="333333"/>
          <w:highlight w:val="white"/>
        </w:rPr>
        <w:t>06.08.2021 </w:t>
      </w:r>
      <w:r>
        <w:rPr>
          <w:rFonts w:ascii="Calibri" w:eastAsia="Calibri" w:hAnsi="Calibri" w:cs="Calibri"/>
          <w:b/>
          <w:i/>
          <w:color w:val="333333"/>
          <w:highlight w:val="white"/>
        </w:rPr>
        <w:t>№376-21 (</w:t>
      </w:r>
      <w:hyperlink r:id="rId131" w:anchor="Text">
        <w:r>
          <w:rPr>
            <w:rFonts w:ascii="Calibri" w:eastAsia="Calibri" w:hAnsi="Calibri" w:cs="Calibri"/>
            <w:b/>
            <w:i/>
            <w:color w:val="0000FF"/>
            <w:highlight w:val="white"/>
            <w:u w:val="single"/>
          </w:rPr>
          <w:t>https://zakon.rada.gov.ua/laws/show/z1271-21#Text</w:t>
        </w:r>
      </w:hyperlink>
      <w:r>
        <w:rPr>
          <w:rFonts w:ascii="Calibri" w:eastAsia="Calibri" w:hAnsi="Calibri" w:cs="Calibri"/>
          <w:b/>
          <w:i/>
          <w:color w:val="333333"/>
          <w:highlight w:val="white"/>
        </w:rPr>
        <w:t xml:space="preserve"> )</w:t>
      </w:r>
    </w:p>
    <w:p w14:paraId="5A0ED1C9" w14:textId="77777777" w:rsidR="00DD57AC" w:rsidRDefault="00DD57AC">
      <w:pPr>
        <w:shd w:val="clear" w:color="auto" w:fill="FFFFFF"/>
        <w:jc w:val="both"/>
        <w:rPr>
          <w:rFonts w:ascii="Calibri" w:eastAsia="Calibri" w:hAnsi="Calibri" w:cs="Calibri"/>
          <w:color w:val="333333"/>
          <w:sz w:val="24"/>
          <w:szCs w:val="24"/>
        </w:rPr>
      </w:pPr>
    </w:p>
    <w:p w14:paraId="0592EA5C" w14:textId="77777777" w:rsidR="00DD57AC" w:rsidRDefault="00E16709">
      <w:pPr>
        <w:shd w:val="clear" w:color="auto" w:fill="FFFFFF"/>
        <w:ind w:firstLine="450"/>
        <w:jc w:val="both"/>
        <w:rPr>
          <w:rFonts w:ascii="Calibri" w:eastAsia="Calibri" w:hAnsi="Calibri" w:cs="Calibri"/>
          <w:color w:val="333333"/>
          <w:sz w:val="24"/>
          <w:szCs w:val="24"/>
        </w:rPr>
      </w:pPr>
      <w:bookmarkStart w:id="257" w:name="1csj400" w:colFirst="0" w:colLast="0"/>
      <w:bookmarkEnd w:id="257"/>
      <w:r>
        <w:rPr>
          <w:rFonts w:ascii="Calibri" w:eastAsia="Calibri" w:hAnsi="Calibri" w:cs="Calibri"/>
          <w:color w:val="333333"/>
          <w:sz w:val="24"/>
          <w:szCs w:val="24"/>
        </w:rPr>
        <w:lastRenderedPageBreak/>
        <w:t>переліку формальних помилок;</w:t>
      </w:r>
    </w:p>
    <w:p w14:paraId="703572D5"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D83440C" w14:textId="77777777" w:rsidR="00DD57AC" w:rsidRDefault="00E16709">
      <w:pPr>
        <w:shd w:val="clear" w:color="auto" w:fill="FFFFFF"/>
        <w:jc w:val="both"/>
        <w:rPr>
          <w:rFonts w:ascii="Calibri" w:eastAsia="Calibri" w:hAnsi="Calibri" w:cs="Calibri"/>
          <w:b/>
          <w:i/>
          <w:color w:val="333333"/>
          <w:highlight w:val="white"/>
        </w:rPr>
      </w:pPr>
      <w:r>
        <w:rPr>
          <w:rFonts w:ascii="Calibri" w:eastAsia="Calibri" w:hAnsi="Calibri" w:cs="Calibri"/>
          <w:b/>
          <w:i/>
          <w:sz w:val="22"/>
          <w:szCs w:val="22"/>
        </w:rPr>
        <w:t xml:space="preserve">Затверджений наказом від </w:t>
      </w:r>
      <w:r>
        <w:rPr>
          <w:rFonts w:ascii="Calibri" w:eastAsia="Calibri" w:hAnsi="Calibri" w:cs="Calibri"/>
          <w:b/>
          <w:i/>
          <w:color w:val="333333"/>
          <w:highlight w:val="white"/>
        </w:rPr>
        <w:t>15.04.2020  № 710 (</w:t>
      </w:r>
      <w:hyperlink r:id="rId132" w:anchor="Text">
        <w:r>
          <w:rPr>
            <w:rFonts w:ascii="Calibri" w:eastAsia="Calibri" w:hAnsi="Calibri" w:cs="Calibri"/>
            <w:b/>
            <w:i/>
            <w:color w:val="0000FF"/>
            <w:highlight w:val="white"/>
            <w:u w:val="single"/>
          </w:rPr>
          <w:t>https://zakon.rada.gov.ua/laws/show/z0715-20#Text</w:t>
        </w:r>
      </w:hyperlink>
      <w:r>
        <w:rPr>
          <w:rFonts w:ascii="Calibri" w:eastAsia="Calibri" w:hAnsi="Calibri" w:cs="Calibri"/>
          <w:b/>
          <w:i/>
          <w:color w:val="333333"/>
          <w:highlight w:val="white"/>
        </w:rPr>
        <w:t xml:space="preserve"> )</w:t>
      </w:r>
    </w:p>
    <w:p w14:paraId="3FD66523" w14:textId="77777777" w:rsidR="00DD57AC" w:rsidRDefault="00DD57AC">
      <w:pPr>
        <w:shd w:val="clear" w:color="auto" w:fill="FFFFFF"/>
        <w:jc w:val="both"/>
        <w:rPr>
          <w:rFonts w:ascii="Calibri" w:eastAsia="Calibri" w:hAnsi="Calibri" w:cs="Calibri"/>
          <w:color w:val="333333"/>
          <w:sz w:val="24"/>
          <w:szCs w:val="24"/>
        </w:rPr>
      </w:pPr>
    </w:p>
    <w:p w14:paraId="1EF2D55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12) надання узагальнених відповідей рекомендаційного характеру щодо застосування законодавства у сфері закупівель;</w:t>
      </w:r>
    </w:p>
    <w:p w14:paraId="64EE69F4" w14:textId="77777777" w:rsidR="00DD57AC" w:rsidRDefault="00E16709">
      <w:pPr>
        <w:shd w:val="clear" w:color="auto" w:fill="FFFFFF"/>
        <w:ind w:firstLine="450"/>
        <w:jc w:val="both"/>
        <w:rPr>
          <w:rFonts w:ascii="Calibri" w:eastAsia="Calibri" w:hAnsi="Calibri" w:cs="Calibri"/>
          <w:color w:val="333333"/>
          <w:sz w:val="24"/>
          <w:szCs w:val="24"/>
        </w:rPr>
      </w:pPr>
      <w:bookmarkStart w:id="258" w:name="3ws6mnt" w:colFirst="0" w:colLast="0"/>
      <w:bookmarkEnd w:id="258"/>
      <w:r>
        <w:rPr>
          <w:rFonts w:ascii="Calibri" w:eastAsia="Calibri" w:hAnsi="Calibri" w:cs="Calibri"/>
          <w:color w:val="333333"/>
          <w:sz w:val="24"/>
          <w:szCs w:val="24"/>
        </w:rPr>
        <w:t xml:space="preserve">13) надання безоплатних консультацій </w:t>
      </w:r>
      <w:r>
        <w:rPr>
          <w:rFonts w:ascii="Calibri" w:eastAsia="Calibri" w:hAnsi="Calibri" w:cs="Calibri"/>
          <w:color w:val="333333"/>
          <w:sz w:val="24"/>
          <w:szCs w:val="24"/>
        </w:rPr>
        <w:t>рекомендаційного характеру з питань закупівель на інформаційному ресурсі Уповноваженого органу;</w:t>
      </w:r>
    </w:p>
    <w:p w14:paraId="29639434" w14:textId="77777777" w:rsidR="00DD57AC" w:rsidRDefault="00E16709">
      <w:pPr>
        <w:jc w:val="both"/>
        <w:rPr>
          <w:rFonts w:ascii="Calibri" w:eastAsia="Calibri" w:hAnsi="Calibri" w:cs="Calibri"/>
          <w:sz w:val="24"/>
          <w:szCs w:val="24"/>
        </w:rPr>
      </w:pPr>
      <w:r>
        <w:rPr>
          <w:rFonts w:ascii="Calibri" w:eastAsia="Calibri" w:hAnsi="Calibri" w:cs="Calibri"/>
          <w:b/>
          <w:i/>
          <w:sz w:val="22"/>
          <w:szCs w:val="22"/>
          <w:u w:val="single"/>
        </w:rPr>
        <w:t>Коментар:</w:t>
      </w:r>
    </w:p>
    <w:p w14:paraId="6C394B35"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 xml:space="preserve">Пункти 12 та 13 реалізуються шляхом розміщення  інформації на інформаційному ресурсі, вхід до якого  здійснюється з офіційного сайту Мінекономіки за посиланням: </w:t>
      </w:r>
      <w:hyperlink r:id="rId133">
        <w:r>
          <w:rPr>
            <w:rFonts w:ascii="Calibri" w:eastAsia="Calibri" w:hAnsi="Calibri" w:cs="Calibri"/>
            <w:b/>
            <w:i/>
            <w:color w:val="0000FF"/>
            <w:sz w:val="22"/>
            <w:szCs w:val="22"/>
            <w:u w:val="single"/>
          </w:rPr>
          <w:t>https://www.me.gov.ua/Documents/Detail?lang=uk-UA&amp;id=8245ceea-6349-45c2-a2cf-35791699407f&amp;title=InformatsiiniiResurs</w:t>
        </w:r>
      </w:hyperlink>
    </w:p>
    <w:p w14:paraId="6D07128F" w14:textId="77777777" w:rsidR="00DD57AC" w:rsidRDefault="00DD57AC">
      <w:pPr>
        <w:shd w:val="clear" w:color="auto" w:fill="FFFFFF"/>
        <w:ind w:firstLine="450"/>
        <w:jc w:val="both"/>
        <w:rPr>
          <w:rFonts w:ascii="Calibri" w:eastAsia="Calibri" w:hAnsi="Calibri" w:cs="Calibri"/>
          <w:color w:val="333333"/>
          <w:sz w:val="24"/>
          <w:szCs w:val="24"/>
        </w:rPr>
      </w:pPr>
    </w:p>
    <w:p w14:paraId="435FDDC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14) співробітництво з органами державної влади та громадськими організаціями щодо запобігання про</w:t>
      </w:r>
      <w:r>
        <w:rPr>
          <w:rFonts w:ascii="Calibri" w:eastAsia="Calibri" w:hAnsi="Calibri" w:cs="Calibri"/>
          <w:color w:val="333333"/>
          <w:sz w:val="24"/>
          <w:szCs w:val="24"/>
        </w:rPr>
        <w:t>явам корупції у сфері закупівель;</w:t>
      </w:r>
    </w:p>
    <w:p w14:paraId="4FCBEF70" w14:textId="77777777" w:rsidR="00DD57AC" w:rsidRDefault="00E16709">
      <w:pPr>
        <w:shd w:val="clear" w:color="auto" w:fill="FFFFFF"/>
        <w:ind w:firstLine="450"/>
        <w:jc w:val="both"/>
        <w:rPr>
          <w:rFonts w:ascii="Calibri" w:eastAsia="Calibri" w:hAnsi="Calibri" w:cs="Calibri"/>
          <w:color w:val="333333"/>
          <w:sz w:val="24"/>
          <w:szCs w:val="24"/>
        </w:rPr>
      </w:pPr>
      <w:bookmarkStart w:id="259" w:name="2bxgwvm" w:colFirst="0" w:colLast="0"/>
      <w:bookmarkEnd w:id="259"/>
      <w:r>
        <w:rPr>
          <w:rFonts w:ascii="Calibri" w:eastAsia="Calibri" w:hAnsi="Calibri" w:cs="Calibri"/>
          <w:color w:val="333333"/>
          <w:sz w:val="24"/>
          <w:szCs w:val="24"/>
        </w:rPr>
        <w:t>15) інформування громадськості про політику та правила здійснення публічних закупівель;</w:t>
      </w:r>
    </w:p>
    <w:p w14:paraId="5DAD74DA" w14:textId="77777777" w:rsidR="00DD57AC" w:rsidRDefault="00E16709">
      <w:pPr>
        <w:jc w:val="both"/>
        <w:rPr>
          <w:rFonts w:ascii="Calibri" w:eastAsia="Calibri" w:hAnsi="Calibri" w:cs="Calibri"/>
          <w:sz w:val="24"/>
          <w:szCs w:val="24"/>
        </w:rPr>
      </w:pPr>
      <w:r>
        <w:rPr>
          <w:rFonts w:ascii="Calibri" w:eastAsia="Calibri" w:hAnsi="Calibri" w:cs="Calibri"/>
          <w:b/>
          <w:i/>
          <w:sz w:val="22"/>
          <w:szCs w:val="22"/>
          <w:u w:val="single"/>
        </w:rPr>
        <w:t>Коментар:</w:t>
      </w:r>
    </w:p>
    <w:p w14:paraId="6268AEE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i/>
          <w:sz w:val="22"/>
          <w:szCs w:val="22"/>
        </w:rPr>
        <w:t>Реалізуються шляхом розміщення  інформації на офіційного сайті Мінекономіки.</w:t>
      </w:r>
    </w:p>
    <w:p w14:paraId="6509C5DA" w14:textId="77777777" w:rsidR="00DD57AC" w:rsidRDefault="00DD57AC">
      <w:pPr>
        <w:shd w:val="clear" w:color="auto" w:fill="FFFFFF"/>
        <w:ind w:firstLine="450"/>
        <w:jc w:val="both"/>
        <w:rPr>
          <w:rFonts w:ascii="Calibri" w:eastAsia="Calibri" w:hAnsi="Calibri" w:cs="Calibri"/>
          <w:color w:val="333333"/>
          <w:sz w:val="24"/>
          <w:szCs w:val="24"/>
        </w:rPr>
      </w:pPr>
      <w:bookmarkStart w:id="260" w:name="r2r73f" w:colFirst="0" w:colLast="0"/>
      <w:bookmarkEnd w:id="260"/>
    </w:p>
    <w:p w14:paraId="42F82D69" w14:textId="77777777" w:rsidR="00DD57AC" w:rsidRDefault="00E16709">
      <w:pPr>
        <w:shd w:val="clear" w:color="auto" w:fill="FFFFFF"/>
        <w:ind w:firstLine="450"/>
        <w:jc w:val="both"/>
        <w:rPr>
          <w:rFonts w:ascii="Calibri" w:eastAsia="Calibri" w:hAnsi="Calibri" w:cs="Calibri"/>
          <w:color w:val="333333"/>
          <w:sz w:val="24"/>
          <w:szCs w:val="24"/>
        </w:rPr>
      </w:pPr>
      <w:bookmarkStart w:id="261" w:name="_3b2epr8" w:colFirst="0" w:colLast="0"/>
      <w:bookmarkEnd w:id="261"/>
      <w:r>
        <w:rPr>
          <w:rFonts w:ascii="Calibri" w:eastAsia="Calibri" w:hAnsi="Calibri" w:cs="Calibri"/>
          <w:color w:val="333333"/>
          <w:sz w:val="24"/>
          <w:szCs w:val="24"/>
        </w:rPr>
        <w:t>16) авторизація електронних майданчиків та при</w:t>
      </w:r>
      <w:r>
        <w:rPr>
          <w:rFonts w:ascii="Calibri" w:eastAsia="Calibri" w:hAnsi="Calibri" w:cs="Calibri"/>
          <w:color w:val="333333"/>
          <w:sz w:val="24"/>
          <w:szCs w:val="24"/>
        </w:rPr>
        <w:t>йняття рішення про відключення авторизованих електронних майданчиків від електронної системи закупівель;</w:t>
      </w:r>
    </w:p>
    <w:p w14:paraId="45F30097" w14:textId="77777777" w:rsidR="00DD57AC" w:rsidRDefault="00E16709">
      <w:pPr>
        <w:jc w:val="both"/>
        <w:rPr>
          <w:rFonts w:ascii="Calibri" w:eastAsia="Calibri" w:hAnsi="Calibri" w:cs="Calibri"/>
          <w:sz w:val="24"/>
          <w:szCs w:val="24"/>
        </w:rPr>
      </w:pPr>
      <w:r>
        <w:rPr>
          <w:rFonts w:ascii="Calibri" w:eastAsia="Calibri" w:hAnsi="Calibri" w:cs="Calibri"/>
          <w:b/>
          <w:i/>
          <w:sz w:val="22"/>
          <w:szCs w:val="22"/>
          <w:u w:val="single"/>
        </w:rPr>
        <w:t>Коментар:</w:t>
      </w:r>
    </w:p>
    <w:p w14:paraId="166A8CD4"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Порядок авторизації затверджено постановою КМУ від 24.02.2016 №166 «Про затвердження Порядку функціонування електронної системи закупівель та</w:t>
      </w:r>
      <w:r>
        <w:rPr>
          <w:rFonts w:ascii="Calibri" w:eastAsia="Calibri" w:hAnsi="Calibri" w:cs="Calibri"/>
          <w:b/>
          <w:i/>
          <w:sz w:val="22"/>
          <w:szCs w:val="22"/>
        </w:rPr>
        <w:t xml:space="preserve"> проведення авторизації електронних майданчиків»</w:t>
      </w:r>
      <w:r>
        <w:rPr>
          <w:rFonts w:ascii="Calibri" w:eastAsia="Calibri" w:hAnsi="Calibri" w:cs="Calibri"/>
          <w:b/>
          <w:i/>
          <w:sz w:val="22"/>
          <w:szCs w:val="22"/>
          <w:vertAlign w:val="superscript"/>
        </w:rPr>
        <w:footnoteReference w:id="27"/>
      </w:r>
      <w:r>
        <w:rPr>
          <w:rFonts w:ascii="Calibri" w:eastAsia="Calibri" w:hAnsi="Calibri" w:cs="Calibri"/>
          <w:b/>
          <w:i/>
          <w:sz w:val="22"/>
          <w:szCs w:val="22"/>
        </w:rPr>
        <w:t>.</w:t>
      </w:r>
    </w:p>
    <w:p w14:paraId="10A9710B" w14:textId="77777777" w:rsidR="00DD57AC" w:rsidRDefault="00DD57AC">
      <w:pPr>
        <w:shd w:val="clear" w:color="auto" w:fill="FFFFFF"/>
        <w:ind w:firstLine="450"/>
        <w:jc w:val="both"/>
        <w:rPr>
          <w:rFonts w:ascii="Calibri" w:eastAsia="Calibri" w:hAnsi="Calibri" w:cs="Calibri"/>
          <w:color w:val="333333"/>
          <w:sz w:val="24"/>
          <w:szCs w:val="24"/>
        </w:rPr>
      </w:pPr>
    </w:p>
    <w:p w14:paraId="4F62662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17) розгляд звернень щодо визначення та/або створення централізованих закупівельних організацій;</w:t>
      </w:r>
    </w:p>
    <w:p w14:paraId="0CF68226" w14:textId="77777777" w:rsidR="00DD57AC" w:rsidRDefault="00E16709">
      <w:pPr>
        <w:jc w:val="both"/>
        <w:rPr>
          <w:rFonts w:ascii="Calibri" w:eastAsia="Calibri" w:hAnsi="Calibri" w:cs="Calibri"/>
          <w:sz w:val="24"/>
          <w:szCs w:val="24"/>
        </w:rPr>
      </w:pPr>
      <w:r>
        <w:rPr>
          <w:rFonts w:ascii="Calibri" w:eastAsia="Calibri" w:hAnsi="Calibri" w:cs="Calibri"/>
          <w:b/>
          <w:i/>
          <w:sz w:val="22"/>
          <w:szCs w:val="22"/>
          <w:u w:val="single"/>
        </w:rPr>
        <w:t>Коментар:</w:t>
      </w:r>
    </w:p>
    <w:p w14:paraId="67EBAF50" w14:textId="77777777" w:rsidR="00DD57AC" w:rsidRDefault="00E16709">
      <w:pPr>
        <w:shd w:val="clear" w:color="auto" w:fill="FFFFFF"/>
        <w:ind w:firstLine="450"/>
        <w:jc w:val="both"/>
        <w:rPr>
          <w:rFonts w:ascii="Calibri" w:eastAsia="Calibri" w:hAnsi="Calibri" w:cs="Calibri"/>
          <w:i/>
          <w:color w:val="333333"/>
          <w:sz w:val="22"/>
          <w:szCs w:val="22"/>
        </w:rPr>
      </w:pPr>
      <w:r>
        <w:rPr>
          <w:rFonts w:ascii="Calibri" w:eastAsia="Calibri" w:hAnsi="Calibri" w:cs="Calibri"/>
          <w:b/>
          <w:i/>
          <w:sz w:val="22"/>
          <w:szCs w:val="22"/>
        </w:rPr>
        <w:t>Ця функція реалізується у порядку, встановленому постановою Кабінету Міністрів України від 27.12.</w:t>
      </w:r>
      <w:r>
        <w:rPr>
          <w:rFonts w:ascii="Calibri" w:eastAsia="Calibri" w:hAnsi="Calibri" w:cs="Calibri"/>
          <w:b/>
          <w:i/>
          <w:sz w:val="22"/>
          <w:szCs w:val="22"/>
        </w:rPr>
        <w:t>2018 №1216 «</w:t>
      </w:r>
      <w:r>
        <w:rPr>
          <w:rFonts w:ascii="Calibri" w:eastAsia="Calibri" w:hAnsi="Calibri" w:cs="Calibri"/>
          <w:b/>
          <w:i/>
          <w:color w:val="333333"/>
          <w:sz w:val="22"/>
          <w:szCs w:val="22"/>
        </w:rPr>
        <w:t>Про особливості створення та діяльності централізованих закупівельних організацій»</w:t>
      </w:r>
    </w:p>
    <w:p w14:paraId="57B18327" w14:textId="77777777" w:rsidR="00DD57AC" w:rsidRDefault="00DD57AC">
      <w:pPr>
        <w:shd w:val="clear" w:color="auto" w:fill="FFFFFF"/>
        <w:ind w:firstLine="450"/>
        <w:jc w:val="both"/>
        <w:rPr>
          <w:rFonts w:ascii="Calibri" w:eastAsia="Calibri" w:hAnsi="Calibri" w:cs="Calibri"/>
          <w:color w:val="333333"/>
          <w:sz w:val="24"/>
          <w:szCs w:val="24"/>
        </w:rPr>
      </w:pPr>
      <w:bookmarkStart w:id="262" w:name="1q7ozz1" w:colFirst="0" w:colLast="0"/>
      <w:bookmarkEnd w:id="262"/>
    </w:p>
    <w:p w14:paraId="50014902" w14:textId="77777777" w:rsidR="00DD57AC" w:rsidRDefault="00E16709">
      <w:pPr>
        <w:shd w:val="clear" w:color="auto" w:fill="FFFFFF"/>
        <w:ind w:firstLine="450"/>
        <w:jc w:val="both"/>
        <w:rPr>
          <w:rFonts w:ascii="Calibri" w:eastAsia="Calibri" w:hAnsi="Calibri" w:cs="Calibri"/>
          <w:color w:val="333333"/>
          <w:sz w:val="24"/>
          <w:szCs w:val="24"/>
        </w:rPr>
      </w:pPr>
      <w:bookmarkStart w:id="263" w:name="_4a7cimu" w:colFirst="0" w:colLast="0"/>
      <w:bookmarkEnd w:id="263"/>
      <w:r>
        <w:rPr>
          <w:rFonts w:ascii="Calibri" w:eastAsia="Calibri" w:hAnsi="Calibri" w:cs="Calibri"/>
          <w:color w:val="333333"/>
          <w:sz w:val="24"/>
          <w:szCs w:val="24"/>
        </w:rPr>
        <w:t>18) розроблення спільно з іншими органами методологій</w:t>
      </w:r>
      <w:r>
        <w:rPr>
          <w:rFonts w:ascii="Calibri" w:eastAsia="Calibri" w:hAnsi="Calibri" w:cs="Calibri"/>
          <w:color w:val="333333"/>
          <w:sz w:val="24"/>
          <w:szCs w:val="24"/>
        </w:rPr>
        <w:t xml:space="preserve"> щодо особливостей здійснення закупівель у різних сферах та їх оприлюднення на інформаційному ресурсі Уповноваженого органу.</w:t>
      </w:r>
    </w:p>
    <w:p w14:paraId="5C5AA366" w14:textId="77777777" w:rsidR="00DD57AC" w:rsidRDefault="00E16709">
      <w:pPr>
        <w:jc w:val="both"/>
        <w:rPr>
          <w:rFonts w:ascii="Calibri" w:eastAsia="Calibri" w:hAnsi="Calibri" w:cs="Calibri"/>
          <w:sz w:val="24"/>
          <w:szCs w:val="24"/>
        </w:rPr>
      </w:pPr>
      <w:r>
        <w:rPr>
          <w:rFonts w:ascii="Calibri" w:eastAsia="Calibri" w:hAnsi="Calibri" w:cs="Calibri"/>
          <w:b/>
          <w:i/>
          <w:sz w:val="22"/>
          <w:szCs w:val="22"/>
          <w:u w:val="single"/>
        </w:rPr>
        <w:t>Коментар:</w:t>
      </w:r>
    </w:p>
    <w:p w14:paraId="1C3B5972" w14:textId="77777777" w:rsidR="00DD57AC" w:rsidRDefault="00E16709">
      <w:pPr>
        <w:shd w:val="clear" w:color="auto" w:fill="FFFFFF"/>
        <w:ind w:firstLine="450"/>
        <w:jc w:val="both"/>
        <w:rPr>
          <w:rFonts w:ascii="Calibri" w:eastAsia="Calibri" w:hAnsi="Calibri" w:cs="Calibri"/>
          <w:b/>
          <w:i/>
          <w:color w:val="1D1D1B"/>
          <w:sz w:val="22"/>
          <w:szCs w:val="22"/>
        </w:rPr>
      </w:pPr>
      <w:r>
        <w:rPr>
          <w:rFonts w:ascii="Calibri" w:eastAsia="Calibri" w:hAnsi="Calibri" w:cs="Calibri"/>
          <w:b/>
          <w:i/>
          <w:sz w:val="22"/>
          <w:szCs w:val="22"/>
        </w:rPr>
        <w:t xml:space="preserve">У межах цієї функції наразі розроблено і затверджено </w:t>
      </w:r>
      <w:r>
        <w:rPr>
          <w:rFonts w:ascii="Calibri" w:eastAsia="Calibri" w:hAnsi="Calibri" w:cs="Calibri"/>
          <w:b/>
          <w:i/>
          <w:color w:val="1D1D1B"/>
          <w:sz w:val="22"/>
          <w:szCs w:val="22"/>
        </w:rPr>
        <w:t>Наказ Мінекономіки від 17.08.2020 № 1572 "Про затвердження Методични</w:t>
      </w:r>
      <w:r>
        <w:rPr>
          <w:rFonts w:ascii="Calibri" w:eastAsia="Calibri" w:hAnsi="Calibri" w:cs="Calibri"/>
          <w:b/>
          <w:i/>
          <w:color w:val="1D1D1B"/>
          <w:sz w:val="22"/>
          <w:szCs w:val="22"/>
        </w:rPr>
        <w:t>х рекомендацій щодо методології особливостей здійснення закупівель у сфері дорожнього господарства (спільно з Державним агентством автомобільних доріг) та Наказ Мінекономіки від 30.10.2020 № 2208 "Про затвердження Методичних рекомендацій щодо методології о</w:t>
      </w:r>
      <w:r>
        <w:rPr>
          <w:rFonts w:ascii="Calibri" w:eastAsia="Calibri" w:hAnsi="Calibri" w:cs="Calibri"/>
          <w:b/>
          <w:i/>
          <w:color w:val="1D1D1B"/>
          <w:sz w:val="22"/>
          <w:szCs w:val="22"/>
        </w:rPr>
        <w:t>собливостей здійснення закупівель у сфері організації харчування в закладах освіти" (спільно з Міністерством освіти та науки)</w:t>
      </w:r>
      <w:r>
        <w:rPr>
          <w:rFonts w:ascii="Calibri" w:eastAsia="Calibri" w:hAnsi="Calibri" w:cs="Calibri"/>
          <w:b/>
          <w:i/>
          <w:color w:val="1D1D1B"/>
          <w:sz w:val="22"/>
          <w:szCs w:val="22"/>
          <w:vertAlign w:val="superscript"/>
        </w:rPr>
        <w:footnoteReference w:id="28"/>
      </w:r>
    </w:p>
    <w:p w14:paraId="2BE338A4" w14:textId="77777777" w:rsidR="00DD57AC" w:rsidRDefault="00DD57AC">
      <w:pPr>
        <w:shd w:val="clear" w:color="auto" w:fill="FFFFFF"/>
        <w:ind w:firstLine="450"/>
        <w:jc w:val="both"/>
        <w:rPr>
          <w:rFonts w:ascii="Calibri" w:eastAsia="Calibri" w:hAnsi="Calibri" w:cs="Calibri"/>
          <w:b/>
          <w:i/>
          <w:color w:val="333333"/>
          <w:sz w:val="22"/>
          <w:szCs w:val="22"/>
        </w:rPr>
      </w:pPr>
    </w:p>
    <w:p w14:paraId="4700B755" w14:textId="77777777" w:rsidR="00DD57AC" w:rsidRDefault="00E16709">
      <w:pPr>
        <w:shd w:val="clear" w:color="auto" w:fill="FFFFFF"/>
        <w:ind w:firstLine="450"/>
        <w:jc w:val="both"/>
        <w:rPr>
          <w:rFonts w:ascii="Calibri" w:eastAsia="Calibri" w:hAnsi="Calibri" w:cs="Calibri"/>
          <w:color w:val="333333"/>
          <w:sz w:val="24"/>
          <w:szCs w:val="24"/>
        </w:rPr>
      </w:pPr>
      <w:bookmarkStart w:id="264" w:name="2pcmsun" w:colFirst="0" w:colLast="0"/>
      <w:bookmarkEnd w:id="264"/>
      <w:r>
        <w:rPr>
          <w:rFonts w:ascii="Calibri" w:eastAsia="Calibri" w:hAnsi="Calibri" w:cs="Calibri"/>
          <w:color w:val="333333"/>
          <w:sz w:val="24"/>
          <w:szCs w:val="24"/>
        </w:rPr>
        <w:t>2. Уповноважений орган має право здійснювати дії та вживати заходів, передбачені законодавством, для виконання покладених на ньо</w:t>
      </w:r>
      <w:r>
        <w:rPr>
          <w:rFonts w:ascii="Calibri" w:eastAsia="Calibri" w:hAnsi="Calibri" w:cs="Calibri"/>
          <w:color w:val="333333"/>
          <w:sz w:val="24"/>
          <w:szCs w:val="24"/>
        </w:rPr>
        <w:t>го функцій.</w:t>
      </w:r>
    </w:p>
    <w:p w14:paraId="018603DC" w14:textId="77777777" w:rsidR="00DD57AC" w:rsidRDefault="00DD57AC">
      <w:pPr>
        <w:pBdr>
          <w:top w:val="nil"/>
          <w:left w:val="nil"/>
          <w:bottom w:val="nil"/>
          <w:right w:val="nil"/>
          <w:between w:val="nil"/>
        </w:pBdr>
        <w:ind w:firstLine="709"/>
        <w:jc w:val="both"/>
        <w:rPr>
          <w:rFonts w:ascii="Calibri" w:eastAsia="Calibri" w:hAnsi="Calibri" w:cs="Calibri"/>
          <w:b/>
          <w:i/>
          <w:color w:val="000000"/>
          <w:sz w:val="22"/>
          <w:szCs w:val="22"/>
          <w:u w:val="single"/>
        </w:rPr>
      </w:pPr>
    </w:p>
    <w:p w14:paraId="0D4EC972" w14:textId="77777777" w:rsidR="00DD57AC" w:rsidRDefault="00E16709">
      <w:pPr>
        <w:shd w:val="clear" w:color="auto" w:fill="FFFFFF"/>
        <w:ind w:left="450" w:right="450"/>
        <w:jc w:val="center"/>
        <w:rPr>
          <w:rFonts w:ascii="Calibri" w:eastAsia="Calibri" w:hAnsi="Calibri" w:cs="Calibri"/>
          <w:color w:val="333333"/>
          <w:sz w:val="24"/>
          <w:szCs w:val="24"/>
        </w:rPr>
      </w:pPr>
      <w:r>
        <w:rPr>
          <w:rFonts w:ascii="Calibri" w:eastAsia="Calibri" w:hAnsi="Calibri" w:cs="Calibri"/>
          <w:b/>
          <w:color w:val="333333"/>
          <w:sz w:val="24"/>
          <w:szCs w:val="24"/>
        </w:rPr>
        <w:lastRenderedPageBreak/>
        <w:t>Розділ III</w:t>
      </w:r>
      <w:r>
        <w:rPr>
          <w:rFonts w:ascii="Calibri" w:eastAsia="Calibri" w:hAnsi="Calibri" w:cs="Calibri"/>
          <w:color w:val="333333"/>
          <w:sz w:val="24"/>
          <w:szCs w:val="24"/>
        </w:rPr>
        <w:br/>
      </w:r>
      <w:r>
        <w:rPr>
          <w:rFonts w:ascii="Calibri" w:eastAsia="Calibri" w:hAnsi="Calibri" w:cs="Calibri"/>
          <w:b/>
          <w:color w:val="333333"/>
          <w:sz w:val="24"/>
          <w:szCs w:val="24"/>
        </w:rPr>
        <w:t>ЗАГАЛЬНІ УМОВИ ЗДІЙСНЕННЯ ЗАКУПІВЛІ</w:t>
      </w:r>
    </w:p>
    <w:p w14:paraId="2292C893" w14:textId="77777777" w:rsidR="00DD57AC" w:rsidRDefault="00DD57AC">
      <w:pPr>
        <w:shd w:val="clear" w:color="auto" w:fill="FFFFFF"/>
        <w:ind w:firstLine="450"/>
        <w:jc w:val="both"/>
        <w:rPr>
          <w:rFonts w:ascii="Calibri" w:eastAsia="Calibri" w:hAnsi="Calibri" w:cs="Calibri"/>
          <w:b/>
          <w:color w:val="333333"/>
          <w:sz w:val="24"/>
          <w:szCs w:val="24"/>
        </w:rPr>
      </w:pPr>
      <w:bookmarkStart w:id="265" w:name="14hx32g" w:colFirst="0" w:colLast="0"/>
      <w:bookmarkEnd w:id="265"/>
    </w:p>
    <w:p w14:paraId="74256A2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10.</w:t>
      </w:r>
      <w:r>
        <w:rPr>
          <w:rFonts w:ascii="Calibri" w:eastAsia="Calibri" w:hAnsi="Calibri" w:cs="Calibri"/>
          <w:color w:val="333333"/>
          <w:sz w:val="24"/>
          <w:szCs w:val="24"/>
        </w:rPr>
        <w:t> Оприлюднення інформації про закупівлю</w:t>
      </w:r>
    </w:p>
    <w:p w14:paraId="5A6766CD" w14:textId="77777777" w:rsidR="00DD57AC" w:rsidRDefault="00E16709">
      <w:pPr>
        <w:shd w:val="clear" w:color="auto" w:fill="FFFFFF"/>
        <w:ind w:firstLine="450"/>
        <w:jc w:val="both"/>
        <w:rPr>
          <w:rFonts w:ascii="Calibri" w:eastAsia="Calibri" w:hAnsi="Calibri" w:cs="Calibri"/>
          <w:color w:val="333333"/>
          <w:sz w:val="24"/>
          <w:szCs w:val="24"/>
        </w:rPr>
      </w:pPr>
      <w:bookmarkStart w:id="266" w:name="3ohklq9" w:colFirst="0" w:colLast="0"/>
      <w:bookmarkEnd w:id="266"/>
      <w:r>
        <w:rPr>
          <w:rFonts w:ascii="Calibri" w:eastAsia="Calibri" w:hAnsi="Calibri" w:cs="Calibri"/>
          <w:color w:val="333333"/>
          <w:sz w:val="24"/>
          <w:szCs w:val="24"/>
        </w:rPr>
        <w:t>1. Замовник самостійно та безоплатно через авторизовані електронні майданчики оприлюднює в електронній системі закупівель у порядку, встановленому</w:t>
      </w:r>
      <w:r>
        <w:rPr>
          <w:rFonts w:ascii="Calibri" w:eastAsia="Calibri" w:hAnsi="Calibri" w:cs="Calibri"/>
          <w:color w:val="333333"/>
          <w:sz w:val="24"/>
          <w:szCs w:val="24"/>
        </w:rPr>
        <w:t xml:space="preserve"> Уповноваженим органом та цим Законом, інформацію про закупівлю, а саме:</w:t>
      </w:r>
    </w:p>
    <w:p w14:paraId="4BDFA0E9" w14:textId="77777777" w:rsidR="00DD57AC" w:rsidRDefault="00E16709">
      <w:pPr>
        <w:shd w:val="clear" w:color="auto" w:fill="FFFFFF"/>
        <w:jc w:val="both"/>
        <w:rPr>
          <w:rFonts w:ascii="Calibri" w:eastAsia="Calibri" w:hAnsi="Calibri" w:cs="Calibri"/>
          <w:b/>
          <w:i/>
          <w:sz w:val="22"/>
          <w:szCs w:val="22"/>
        </w:rPr>
      </w:pPr>
      <w:bookmarkStart w:id="267" w:name="23muvy2" w:colFirst="0" w:colLast="0"/>
      <w:bookmarkEnd w:id="267"/>
      <w:r>
        <w:rPr>
          <w:rFonts w:ascii="Calibri" w:eastAsia="Calibri" w:hAnsi="Calibri" w:cs="Calibri"/>
          <w:b/>
          <w:i/>
          <w:sz w:val="22"/>
          <w:szCs w:val="22"/>
          <w:u w:val="single"/>
        </w:rPr>
        <w:t>Коментар</w:t>
      </w:r>
      <w:r>
        <w:rPr>
          <w:rFonts w:ascii="Calibri" w:eastAsia="Calibri" w:hAnsi="Calibri" w:cs="Calibri"/>
          <w:b/>
          <w:i/>
          <w:sz w:val="22"/>
          <w:szCs w:val="22"/>
        </w:rPr>
        <w:t>:</w:t>
      </w:r>
    </w:p>
    <w:p w14:paraId="5D2CEDB3"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Згідно цієї норми замовник подає інформацію на веб-портал Уповноваженого органу  виключно через вибраний ним авторизований майданчик. Договір може бути укладений з одним чи </w:t>
      </w:r>
      <w:r>
        <w:rPr>
          <w:rFonts w:ascii="Calibri" w:eastAsia="Calibri" w:hAnsi="Calibri" w:cs="Calibri"/>
          <w:b/>
          <w:i/>
          <w:sz w:val="22"/>
          <w:szCs w:val="22"/>
        </w:rPr>
        <w:t xml:space="preserve">з декількома майданчиками (на вибір замовника).  </w:t>
      </w:r>
    </w:p>
    <w:p w14:paraId="1FA7CAD0" w14:textId="77777777" w:rsidR="00DD57AC" w:rsidRDefault="00E16709">
      <w:pPr>
        <w:ind w:firstLine="450"/>
        <w:jc w:val="both"/>
        <w:rPr>
          <w:rFonts w:ascii="Calibri" w:eastAsia="Calibri" w:hAnsi="Calibri" w:cs="Calibri"/>
          <w:b/>
          <w:i/>
          <w:sz w:val="22"/>
          <w:szCs w:val="22"/>
          <w:highlight w:val="white"/>
        </w:rPr>
      </w:pPr>
      <w:r>
        <w:rPr>
          <w:rFonts w:ascii="Calibri" w:eastAsia="Calibri" w:hAnsi="Calibri" w:cs="Calibri"/>
          <w:b/>
          <w:i/>
          <w:sz w:val="22"/>
          <w:szCs w:val="22"/>
          <w:highlight w:val="white"/>
        </w:rPr>
        <w:t>Інформацію замовник оприлюднює в електронній системі через електронний сервіс на авторизованих електронних майданчиках, який забезпечує створення, подання, обробку, зміну та оприлюднення інформації та докум</w:t>
      </w:r>
      <w:r>
        <w:rPr>
          <w:rFonts w:ascii="Calibri" w:eastAsia="Calibri" w:hAnsi="Calibri" w:cs="Calibri"/>
          <w:b/>
          <w:i/>
          <w:sz w:val="22"/>
          <w:szCs w:val="22"/>
          <w:highlight w:val="white"/>
        </w:rPr>
        <w:t xml:space="preserve">ентів для участі у закупівлях, одержання інформації та повідомлень про закупівлі, подання скарг до органу оскарження через мережу Інтернет. </w:t>
      </w:r>
    </w:p>
    <w:p w14:paraId="031C5ECA" w14:textId="77777777" w:rsidR="00DD57AC" w:rsidRDefault="00E16709">
      <w:pPr>
        <w:ind w:firstLine="450"/>
        <w:jc w:val="both"/>
        <w:rPr>
          <w:rFonts w:ascii="Calibri" w:eastAsia="Calibri" w:hAnsi="Calibri" w:cs="Calibri"/>
          <w:sz w:val="22"/>
          <w:szCs w:val="22"/>
        </w:rPr>
      </w:pPr>
      <w:r>
        <w:rPr>
          <w:rFonts w:ascii="Calibri" w:eastAsia="Calibri" w:hAnsi="Calibri" w:cs="Calibri"/>
          <w:b/>
          <w:i/>
          <w:sz w:val="22"/>
          <w:szCs w:val="22"/>
          <w:highlight w:val="white"/>
        </w:rPr>
        <w:t xml:space="preserve">Датою та часом оприлюднення замовником інформації в системі є дата та час її внесення (введення) через </w:t>
      </w:r>
      <w:r>
        <w:rPr>
          <w:rFonts w:ascii="Calibri" w:eastAsia="Calibri" w:hAnsi="Calibri" w:cs="Calibri"/>
          <w:b/>
          <w:i/>
          <w:sz w:val="22"/>
          <w:szCs w:val="22"/>
          <w:highlight w:val="white"/>
        </w:rPr>
        <w:t>автоматизоване робоче місце замовника. Підтвердженням оприлюднення інформації вважається її наявність в електронній системі в інтерактивному режимі реального часу.</w:t>
      </w:r>
    </w:p>
    <w:p w14:paraId="726D1AF6" w14:textId="77777777" w:rsidR="00DD57AC" w:rsidRDefault="00DD57AC">
      <w:pPr>
        <w:shd w:val="clear" w:color="auto" w:fill="FFFFFF"/>
        <w:ind w:firstLine="450"/>
        <w:jc w:val="both"/>
        <w:rPr>
          <w:rFonts w:ascii="Calibri" w:eastAsia="Calibri" w:hAnsi="Calibri" w:cs="Calibri"/>
          <w:color w:val="333333"/>
          <w:sz w:val="24"/>
          <w:szCs w:val="24"/>
        </w:rPr>
      </w:pPr>
    </w:p>
    <w:p w14:paraId="5EB0365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 оголошення про проведення конкурентних процедур закупівель, тендерну документацію та про</w:t>
      </w:r>
      <w:r>
        <w:rPr>
          <w:rFonts w:ascii="Calibri" w:eastAsia="Calibri" w:hAnsi="Calibri" w:cs="Calibri"/>
          <w:color w:val="333333"/>
          <w:sz w:val="24"/>
          <w:szCs w:val="24"/>
        </w:rPr>
        <w:t>ект договору про закупівлю:</w:t>
      </w:r>
    </w:p>
    <w:p w14:paraId="2920C860" w14:textId="77777777" w:rsidR="00DD57AC" w:rsidRDefault="00E16709">
      <w:pPr>
        <w:shd w:val="clear" w:color="auto" w:fill="FFFFFF"/>
        <w:ind w:firstLine="450"/>
        <w:jc w:val="both"/>
        <w:rPr>
          <w:rFonts w:ascii="Calibri" w:eastAsia="Calibri" w:hAnsi="Calibri" w:cs="Calibri"/>
          <w:color w:val="333333"/>
          <w:sz w:val="24"/>
          <w:szCs w:val="24"/>
        </w:rPr>
      </w:pPr>
      <w:bookmarkStart w:id="268" w:name="is565v" w:colFirst="0" w:colLast="0"/>
      <w:bookmarkEnd w:id="268"/>
      <w:r>
        <w:rPr>
          <w:rFonts w:ascii="Calibri" w:eastAsia="Calibri" w:hAnsi="Calibri" w:cs="Calibri"/>
          <w:color w:val="333333"/>
          <w:sz w:val="24"/>
          <w:szCs w:val="24"/>
        </w:rPr>
        <w:t>оголошення про проведення відкритих торгів - не пізніше ніж за 15 днів до кінцевого строку подання тендерних пропозицій, якщо вартість закупівлі не перевищує межі, встановлені у </w:t>
      </w:r>
      <w:hyperlink r:id="rId134" w:anchor="n1059">
        <w:r>
          <w:rPr>
            <w:rFonts w:ascii="Calibri" w:eastAsia="Calibri" w:hAnsi="Calibri" w:cs="Calibri"/>
            <w:color w:val="000000"/>
            <w:sz w:val="24"/>
            <w:szCs w:val="24"/>
          </w:rPr>
          <w:t>частині третій</w:t>
        </w:r>
      </w:hyperlink>
      <w:r>
        <w:rPr>
          <w:rFonts w:ascii="Calibri" w:eastAsia="Calibri" w:hAnsi="Calibri" w:cs="Calibri"/>
          <w:color w:val="333333"/>
          <w:sz w:val="24"/>
          <w:szCs w:val="24"/>
        </w:rPr>
        <w:t> цієї статті, та не пізніше 30 днів у разі перевищення таких меж;</w:t>
      </w:r>
    </w:p>
    <w:p w14:paraId="69B3C385" w14:textId="77777777" w:rsidR="00DD57AC" w:rsidRDefault="00E16709">
      <w:pPr>
        <w:shd w:val="clear" w:color="auto" w:fill="FFFFFF"/>
        <w:ind w:firstLine="450"/>
        <w:jc w:val="both"/>
        <w:rPr>
          <w:rFonts w:ascii="Calibri" w:eastAsia="Calibri" w:hAnsi="Calibri" w:cs="Calibri"/>
          <w:color w:val="333333"/>
          <w:sz w:val="24"/>
          <w:szCs w:val="24"/>
        </w:rPr>
      </w:pPr>
      <w:bookmarkStart w:id="269" w:name="32rsoto" w:colFirst="0" w:colLast="0"/>
      <w:bookmarkEnd w:id="269"/>
      <w:r>
        <w:rPr>
          <w:rFonts w:ascii="Calibri" w:eastAsia="Calibri" w:hAnsi="Calibri" w:cs="Calibri"/>
          <w:color w:val="333333"/>
          <w:sz w:val="24"/>
          <w:szCs w:val="24"/>
        </w:rPr>
        <w:t>оголошення про проведення конкурентного діалогу - не пізніше ніж за 15 днів до кінцевого строку подання тендерних пропозицій, якщо вартість закупів</w:t>
      </w:r>
      <w:r>
        <w:rPr>
          <w:rFonts w:ascii="Calibri" w:eastAsia="Calibri" w:hAnsi="Calibri" w:cs="Calibri"/>
          <w:color w:val="333333"/>
          <w:sz w:val="24"/>
          <w:szCs w:val="24"/>
        </w:rPr>
        <w:t>лі не перевищує межі, встановлені у </w:t>
      </w:r>
      <w:hyperlink r:id="rId135" w:anchor="n1059">
        <w:r>
          <w:rPr>
            <w:rFonts w:ascii="Calibri" w:eastAsia="Calibri" w:hAnsi="Calibri" w:cs="Calibri"/>
            <w:color w:val="000000"/>
            <w:sz w:val="24"/>
            <w:szCs w:val="24"/>
          </w:rPr>
          <w:t>частині третій</w:t>
        </w:r>
      </w:hyperlink>
      <w:r>
        <w:rPr>
          <w:rFonts w:ascii="Calibri" w:eastAsia="Calibri" w:hAnsi="Calibri" w:cs="Calibri"/>
          <w:color w:val="333333"/>
          <w:sz w:val="24"/>
          <w:szCs w:val="24"/>
        </w:rPr>
        <w:t> цієї статті, та не пізніше 30 днів у разі перевищення таких меж;</w:t>
      </w:r>
    </w:p>
    <w:p w14:paraId="3060AB72" w14:textId="77777777" w:rsidR="00DD57AC" w:rsidRDefault="00E16709">
      <w:pPr>
        <w:shd w:val="clear" w:color="auto" w:fill="FFFFFF"/>
        <w:ind w:firstLine="450"/>
        <w:jc w:val="both"/>
        <w:rPr>
          <w:rFonts w:ascii="Calibri" w:eastAsia="Calibri" w:hAnsi="Calibri" w:cs="Calibri"/>
          <w:color w:val="333333"/>
          <w:sz w:val="24"/>
          <w:szCs w:val="24"/>
        </w:rPr>
      </w:pPr>
      <w:bookmarkStart w:id="270" w:name="1hx2z1h" w:colFirst="0" w:colLast="0"/>
      <w:bookmarkEnd w:id="270"/>
      <w:r>
        <w:rPr>
          <w:rFonts w:ascii="Calibri" w:eastAsia="Calibri" w:hAnsi="Calibri" w:cs="Calibri"/>
          <w:color w:val="333333"/>
          <w:sz w:val="24"/>
          <w:szCs w:val="24"/>
        </w:rPr>
        <w:t>оголошення про проведення торгів з обмеженою участю - не пізн</w:t>
      </w:r>
      <w:r>
        <w:rPr>
          <w:rFonts w:ascii="Calibri" w:eastAsia="Calibri" w:hAnsi="Calibri" w:cs="Calibri"/>
          <w:color w:val="333333"/>
          <w:sz w:val="24"/>
          <w:szCs w:val="24"/>
        </w:rPr>
        <w:t>іше ніж за 30 днів до кінцевої дати отримання документів, поданих на кваліфікаційний відбір;</w:t>
      </w:r>
    </w:p>
    <w:p w14:paraId="079DFDF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5325E159"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Строки оприлюднення визначено у розрізі кожної з 3-х конкурентних процедур закупівлі, проте незалежно від обраної процедури закупівлі завжди одночасно з </w:t>
      </w:r>
      <w:r>
        <w:rPr>
          <w:rFonts w:ascii="Calibri" w:eastAsia="Calibri" w:hAnsi="Calibri" w:cs="Calibri"/>
          <w:b/>
          <w:i/>
          <w:color w:val="333333"/>
          <w:sz w:val="22"/>
          <w:szCs w:val="22"/>
        </w:rPr>
        <w:t xml:space="preserve">оголошенням оприлюднюється тендерна документація та проект договору про закупівлю у її складі. Зміст оголошень визначений відповідно частиною 2 статті 21 (для відкритих торгів), частиною 1 статті 35 (для конкурентного діалогу) та частиною 1 статті 37 (для </w:t>
      </w:r>
      <w:r>
        <w:rPr>
          <w:rFonts w:ascii="Calibri" w:eastAsia="Calibri" w:hAnsi="Calibri" w:cs="Calibri"/>
          <w:b/>
          <w:i/>
          <w:color w:val="333333"/>
          <w:sz w:val="22"/>
          <w:szCs w:val="22"/>
        </w:rPr>
        <w:t>торгів з обмеженою участю) Закону, а форми оголошень реалізовані у ЕСЗ.</w:t>
      </w:r>
    </w:p>
    <w:p w14:paraId="6F42F8A2" w14:textId="77777777" w:rsidR="00DD57AC" w:rsidRDefault="00DD57AC">
      <w:pPr>
        <w:shd w:val="clear" w:color="auto" w:fill="FFFFFF"/>
        <w:ind w:firstLine="450"/>
        <w:jc w:val="both"/>
        <w:rPr>
          <w:rFonts w:ascii="Calibri" w:eastAsia="Calibri" w:hAnsi="Calibri" w:cs="Calibri"/>
          <w:b/>
          <w:i/>
          <w:color w:val="333333"/>
          <w:sz w:val="22"/>
          <w:szCs w:val="22"/>
        </w:rPr>
      </w:pPr>
    </w:p>
    <w:p w14:paraId="77494ED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оголошення про проведення спрощеної закупівлі та проект договору про закупівлю - не пізніше ніж за шість робочих днів до кінцевого строку подання пропозицій;</w:t>
      </w:r>
    </w:p>
    <w:p w14:paraId="526389C4"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FA90C6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У цьому виді</w:t>
      </w:r>
      <w:r>
        <w:rPr>
          <w:rFonts w:ascii="Calibri" w:eastAsia="Calibri" w:hAnsi="Calibri" w:cs="Calibri"/>
          <w:b/>
          <w:i/>
          <w:color w:val="333333"/>
          <w:sz w:val="22"/>
          <w:szCs w:val="22"/>
        </w:rPr>
        <w:t xml:space="preserve"> закупівлі тендерна документація не готується, проте зміст оголошення про проведення спрощеної закупівлі (визначений частиною 3 статті 14 Закону) є доволі інформативним та фактично є скороченою версією тендерної документації.</w:t>
      </w:r>
    </w:p>
    <w:p w14:paraId="234EA4D7" w14:textId="77777777" w:rsidR="00DD57AC" w:rsidRDefault="00DD57AC">
      <w:pPr>
        <w:shd w:val="clear" w:color="auto" w:fill="FFFFFF"/>
        <w:ind w:firstLine="450"/>
        <w:jc w:val="both"/>
        <w:rPr>
          <w:rFonts w:ascii="Calibri" w:eastAsia="Calibri" w:hAnsi="Calibri" w:cs="Calibri"/>
          <w:b/>
          <w:i/>
          <w:color w:val="333333"/>
          <w:sz w:val="24"/>
          <w:szCs w:val="24"/>
        </w:rPr>
      </w:pPr>
    </w:p>
    <w:p w14:paraId="1B168D85" w14:textId="77777777" w:rsidR="00DD57AC" w:rsidRDefault="00E16709">
      <w:pPr>
        <w:shd w:val="clear" w:color="auto" w:fill="FFFFFF"/>
        <w:ind w:firstLine="450"/>
        <w:jc w:val="both"/>
        <w:rPr>
          <w:rFonts w:ascii="Calibri" w:eastAsia="Calibri" w:hAnsi="Calibri" w:cs="Calibri"/>
          <w:color w:val="333333"/>
          <w:sz w:val="24"/>
          <w:szCs w:val="24"/>
        </w:rPr>
      </w:pPr>
      <w:bookmarkStart w:id="271" w:name="41wqhpa" w:colFirst="0" w:colLast="0"/>
      <w:bookmarkEnd w:id="271"/>
      <w:r>
        <w:rPr>
          <w:rFonts w:ascii="Calibri" w:eastAsia="Calibri" w:hAnsi="Calibri" w:cs="Calibri"/>
          <w:color w:val="333333"/>
          <w:sz w:val="24"/>
          <w:szCs w:val="24"/>
        </w:rPr>
        <w:t>3) зміни до тендерної докумен</w:t>
      </w:r>
      <w:r>
        <w:rPr>
          <w:rFonts w:ascii="Calibri" w:eastAsia="Calibri" w:hAnsi="Calibri" w:cs="Calibri"/>
          <w:color w:val="333333"/>
          <w:sz w:val="24"/>
          <w:szCs w:val="24"/>
        </w:rPr>
        <w:t>тації та роз’яснення до неї (у разі наявності) у машинозчитувальному форматі - протягом одного дня з дня прийняття рішення про їх внесення або надання роз’яснень.</w:t>
      </w:r>
    </w:p>
    <w:p w14:paraId="4B3FF0BF" w14:textId="77777777" w:rsidR="00DD57AC" w:rsidRDefault="00E16709">
      <w:pPr>
        <w:shd w:val="clear" w:color="auto" w:fill="FFFFFF"/>
        <w:ind w:firstLine="450"/>
        <w:jc w:val="both"/>
        <w:rPr>
          <w:rFonts w:ascii="Calibri" w:eastAsia="Calibri" w:hAnsi="Calibri" w:cs="Calibri"/>
          <w:color w:val="333333"/>
          <w:sz w:val="24"/>
          <w:szCs w:val="24"/>
        </w:rPr>
      </w:pPr>
      <w:bookmarkStart w:id="272" w:name="2h20rx3" w:colFirst="0" w:colLast="0"/>
      <w:bookmarkEnd w:id="272"/>
      <w:r>
        <w:rPr>
          <w:rFonts w:ascii="Calibri" w:eastAsia="Calibri" w:hAnsi="Calibri" w:cs="Calibri"/>
          <w:color w:val="333333"/>
          <w:sz w:val="24"/>
          <w:szCs w:val="24"/>
        </w:rPr>
        <w:t>У хронологічному порядку відображаються зміни до тендерної документації та кінцевий строк под</w:t>
      </w:r>
      <w:r>
        <w:rPr>
          <w:rFonts w:ascii="Calibri" w:eastAsia="Calibri" w:hAnsi="Calibri" w:cs="Calibri"/>
          <w:color w:val="333333"/>
          <w:sz w:val="24"/>
          <w:szCs w:val="24"/>
        </w:rPr>
        <w:t>ання тендерних пропозицій, який був визначений відповідно до кожної із змін до тендерної документації;</w:t>
      </w:r>
    </w:p>
    <w:p w14:paraId="6F03A986"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A8B6739"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lastRenderedPageBreak/>
        <w:t>Порядок внесення змін до документації та надання роз’яснень до неї визначено у статті 24 Закону, що, зокрема, передбачає обов’язкове продовженн</w:t>
      </w:r>
      <w:r>
        <w:rPr>
          <w:rFonts w:ascii="Calibri" w:eastAsia="Calibri" w:hAnsi="Calibri" w:cs="Calibri"/>
          <w:b/>
          <w:i/>
          <w:sz w:val="22"/>
          <w:szCs w:val="22"/>
        </w:rPr>
        <w:t>я кінцевого строку подання пропозицій мінімум на 7 календарних днів  у разі внесення змін до документації. Власне цей момент і висвітлено у другому абзаці даної норми щодо хронологічного відображення змін до документації.</w:t>
      </w:r>
    </w:p>
    <w:p w14:paraId="5103E52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зміни до оголошення про проведе</w:t>
      </w:r>
      <w:r>
        <w:rPr>
          <w:rFonts w:ascii="Calibri" w:eastAsia="Calibri" w:hAnsi="Calibri" w:cs="Calibri"/>
          <w:color w:val="333333"/>
          <w:sz w:val="24"/>
          <w:szCs w:val="24"/>
        </w:rPr>
        <w:t>ння спрощеної закупівлі та/або вимог до предмета закупівлі - протягом одного дня з дня прийняття рішення про їх внесення;</w:t>
      </w:r>
    </w:p>
    <w:p w14:paraId="1D79DA5D" w14:textId="77777777" w:rsidR="00DD57AC" w:rsidRDefault="00E16709">
      <w:pPr>
        <w:shd w:val="clear" w:color="auto" w:fill="FFFFFF"/>
        <w:ind w:firstLine="450"/>
        <w:jc w:val="both"/>
        <w:rPr>
          <w:rFonts w:ascii="Calibri" w:eastAsia="Calibri" w:hAnsi="Calibri" w:cs="Calibri"/>
          <w:color w:val="333333"/>
          <w:sz w:val="24"/>
          <w:szCs w:val="24"/>
        </w:rPr>
      </w:pPr>
      <w:bookmarkStart w:id="273" w:name="w7b24w" w:colFirst="0" w:colLast="0"/>
      <w:bookmarkEnd w:id="273"/>
      <w:r>
        <w:rPr>
          <w:rFonts w:ascii="Calibri" w:eastAsia="Calibri" w:hAnsi="Calibri" w:cs="Calibri"/>
          <w:color w:val="333333"/>
          <w:sz w:val="24"/>
          <w:szCs w:val="24"/>
        </w:rPr>
        <w:t>5) оголошення з відомостями про укладену рамкову угоду (у разі здійснення закупівлі за рамковими угодами) - не пізніше ніж через сім д</w:t>
      </w:r>
      <w:r>
        <w:rPr>
          <w:rFonts w:ascii="Calibri" w:eastAsia="Calibri" w:hAnsi="Calibri" w:cs="Calibri"/>
          <w:color w:val="333333"/>
          <w:sz w:val="24"/>
          <w:szCs w:val="24"/>
        </w:rPr>
        <w:t>нів з дня укладення рамкової угоди;</w:t>
      </w:r>
    </w:p>
    <w:p w14:paraId="66BADE2D"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Зміст такого оголошення визначений  частиною 6 статті 15 Закону, а форма оголошення реалізована у ЕСЗ.</w:t>
      </w:r>
    </w:p>
    <w:p w14:paraId="29EA4DA0" w14:textId="77777777" w:rsidR="00DD57AC" w:rsidRDefault="00DD57AC">
      <w:pPr>
        <w:shd w:val="clear" w:color="auto" w:fill="FFFFFF"/>
        <w:ind w:firstLine="450"/>
        <w:jc w:val="both"/>
        <w:rPr>
          <w:rFonts w:ascii="Calibri" w:eastAsia="Calibri" w:hAnsi="Calibri" w:cs="Calibri"/>
          <w:color w:val="333333"/>
          <w:sz w:val="24"/>
          <w:szCs w:val="24"/>
        </w:rPr>
      </w:pPr>
    </w:p>
    <w:p w14:paraId="1CB0AE7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протокол кваліфікаційного відбору - протягом одного дня з дня його затвердження;</w:t>
      </w:r>
    </w:p>
    <w:p w14:paraId="4122060A"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514E7C4F"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Такий протокол готуєть</w:t>
      </w:r>
      <w:r>
        <w:rPr>
          <w:rFonts w:ascii="Calibri" w:eastAsia="Calibri" w:hAnsi="Calibri" w:cs="Calibri"/>
          <w:b/>
          <w:i/>
          <w:sz w:val="22"/>
          <w:szCs w:val="22"/>
        </w:rPr>
        <w:t xml:space="preserve">ся та оприлюднюється замовником лише у разі застосування </w:t>
      </w:r>
      <w:r>
        <w:rPr>
          <w:rFonts w:ascii="Calibri" w:eastAsia="Calibri" w:hAnsi="Calibri" w:cs="Calibri"/>
          <w:b/>
          <w:i/>
          <w:sz w:val="22"/>
          <w:szCs w:val="22"/>
          <w:u w:val="single"/>
        </w:rPr>
        <w:t>процедури торгів з обмеженою участю.</w:t>
      </w:r>
      <w:r>
        <w:rPr>
          <w:rFonts w:ascii="Calibri" w:eastAsia="Calibri" w:hAnsi="Calibri" w:cs="Calibri"/>
          <w:b/>
          <w:i/>
          <w:color w:val="333333"/>
          <w:sz w:val="22"/>
          <w:szCs w:val="22"/>
        </w:rPr>
        <w:t xml:space="preserve"> Зміст такого протоколу визначений  частиною 6 статті 38 Закону, а форма протоколу реалізована у ЕСЗ.</w:t>
      </w:r>
    </w:p>
    <w:p w14:paraId="4B03B1E6" w14:textId="77777777" w:rsidR="00DD57AC" w:rsidRDefault="00DD57AC">
      <w:pPr>
        <w:shd w:val="clear" w:color="auto" w:fill="FFFFFF"/>
        <w:ind w:firstLine="450"/>
        <w:jc w:val="both"/>
        <w:rPr>
          <w:rFonts w:ascii="Calibri" w:eastAsia="Calibri" w:hAnsi="Calibri" w:cs="Calibri"/>
          <w:color w:val="333333"/>
          <w:sz w:val="24"/>
          <w:szCs w:val="24"/>
          <w:u w:val="single"/>
        </w:rPr>
      </w:pPr>
    </w:p>
    <w:p w14:paraId="67CC9E2B" w14:textId="77777777" w:rsidR="00DD57AC" w:rsidRDefault="00E16709">
      <w:pPr>
        <w:shd w:val="clear" w:color="auto" w:fill="FFFFFF"/>
        <w:ind w:firstLine="450"/>
        <w:jc w:val="both"/>
        <w:rPr>
          <w:rFonts w:ascii="Calibri" w:eastAsia="Calibri" w:hAnsi="Calibri" w:cs="Calibri"/>
          <w:color w:val="333333"/>
          <w:sz w:val="24"/>
          <w:szCs w:val="24"/>
        </w:rPr>
      </w:pPr>
      <w:bookmarkStart w:id="274" w:name="3g6yksp" w:colFirst="0" w:colLast="0"/>
      <w:bookmarkEnd w:id="274"/>
      <w:r>
        <w:rPr>
          <w:rFonts w:ascii="Calibri" w:eastAsia="Calibri" w:hAnsi="Calibri" w:cs="Calibri"/>
          <w:color w:val="333333"/>
          <w:sz w:val="24"/>
          <w:szCs w:val="24"/>
        </w:rPr>
        <w:t xml:space="preserve">7) протокол розгляду тендерних пропозицій - протягом одного </w:t>
      </w:r>
      <w:r>
        <w:rPr>
          <w:rFonts w:ascii="Calibri" w:eastAsia="Calibri" w:hAnsi="Calibri" w:cs="Calibri"/>
          <w:color w:val="333333"/>
          <w:sz w:val="24"/>
          <w:szCs w:val="24"/>
        </w:rPr>
        <w:t>дня з дня його затвердження;</w:t>
      </w:r>
    </w:p>
    <w:p w14:paraId="2FDCBAC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1F53D81"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Такий протокол готується та оприлюднюється замовником лише у разі так званих «міжнародних закупівель»,</w:t>
      </w:r>
      <w:r>
        <w:rPr>
          <w:rFonts w:ascii="Calibri" w:eastAsia="Calibri" w:hAnsi="Calibri" w:cs="Calibri"/>
          <w:b/>
          <w:i/>
          <w:color w:val="FF0000"/>
          <w:sz w:val="22"/>
          <w:szCs w:val="22"/>
        </w:rPr>
        <w:t xml:space="preserve"> </w:t>
      </w:r>
      <w:r>
        <w:rPr>
          <w:rFonts w:ascii="Calibri" w:eastAsia="Calibri" w:hAnsi="Calibri" w:cs="Calibri"/>
          <w:b/>
          <w:i/>
          <w:sz w:val="22"/>
          <w:szCs w:val="22"/>
        </w:rPr>
        <w:t xml:space="preserve">вартість яких перевищує межі у частині 3 статті 10 Закону, із застосуванням </w:t>
      </w:r>
      <w:r>
        <w:rPr>
          <w:rFonts w:ascii="Calibri" w:eastAsia="Calibri" w:hAnsi="Calibri" w:cs="Calibri"/>
          <w:b/>
          <w:i/>
          <w:color w:val="333333"/>
          <w:sz w:val="22"/>
          <w:szCs w:val="22"/>
        </w:rPr>
        <w:t>кожної з 3-х конкурентних процедур зак</w:t>
      </w:r>
      <w:r>
        <w:rPr>
          <w:rFonts w:ascii="Calibri" w:eastAsia="Calibri" w:hAnsi="Calibri" w:cs="Calibri"/>
          <w:b/>
          <w:i/>
          <w:color w:val="333333"/>
          <w:sz w:val="22"/>
          <w:szCs w:val="22"/>
        </w:rPr>
        <w:t>упівлі (відкриті торги, конкурентний діалог та торги з обмеженою участю)</w:t>
      </w:r>
      <w:r>
        <w:rPr>
          <w:rFonts w:ascii="Calibri" w:eastAsia="Calibri" w:hAnsi="Calibri" w:cs="Calibri"/>
          <w:b/>
          <w:i/>
          <w:sz w:val="22"/>
          <w:szCs w:val="22"/>
          <w:u w:val="single"/>
        </w:rPr>
        <w:t>.</w:t>
      </w:r>
      <w:r>
        <w:rPr>
          <w:rFonts w:ascii="Calibri" w:eastAsia="Calibri" w:hAnsi="Calibri" w:cs="Calibri"/>
          <w:b/>
          <w:i/>
          <w:color w:val="333333"/>
          <w:sz w:val="22"/>
          <w:szCs w:val="22"/>
        </w:rPr>
        <w:t xml:space="preserve"> Зміст такого протоколу визначений  частиною 12 статті 29 Закону, а форма протоколу реалізована у ЕСЗ.</w:t>
      </w:r>
    </w:p>
    <w:p w14:paraId="78454AF6" w14:textId="77777777" w:rsidR="00DD57AC" w:rsidRDefault="00DD57AC">
      <w:pPr>
        <w:shd w:val="clear" w:color="auto" w:fill="FFFFFF"/>
        <w:ind w:firstLine="450"/>
        <w:jc w:val="both"/>
        <w:rPr>
          <w:rFonts w:ascii="Calibri" w:eastAsia="Calibri" w:hAnsi="Calibri" w:cs="Calibri"/>
          <w:color w:val="333333"/>
          <w:sz w:val="24"/>
          <w:szCs w:val="24"/>
        </w:rPr>
      </w:pPr>
      <w:bookmarkStart w:id="275" w:name="_1vc8v0i" w:colFirst="0" w:colLast="0"/>
      <w:bookmarkEnd w:id="275"/>
    </w:p>
    <w:p w14:paraId="1559BC0D" w14:textId="77777777" w:rsidR="00DD57AC" w:rsidRDefault="00E16709">
      <w:pPr>
        <w:shd w:val="clear" w:color="auto" w:fill="FFFFFF"/>
        <w:ind w:firstLine="450"/>
        <w:jc w:val="both"/>
        <w:rPr>
          <w:rFonts w:ascii="Calibri" w:eastAsia="Calibri" w:hAnsi="Calibri" w:cs="Calibri"/>
          <w:color w:val="333333"/>
          <w:sz w:val="24"/>
          <w:szCs w:val="24"/>
        </w:rPr>
      </w:pPr>
      <w:bookmarkStart w:id="276" w:name="4fbwdob" w:colFirst="0" w:colLast="0"/>
      <w:bookmarkEnd w:id="276"/>
      <w:r>
        <w:rPr>
          <w:rFonts w:ascii="Calibri" w:eastAsia="Calibri" w:hAnsi="Calibri" w:cs="Calibri"/>
          <w:color w:val="333333"/>
          <w:sz w:val="24"/>
          <w:szCs w:val="24"/>
        </w:rPr>
        <w:t>8) повідомлення про намір укласти договір про закупівлю - протягом одного дня з</w:t>
      </w:r>
      <w:r>
        <w:rPr>
          <w:rFonts w:ascii="Calibri" w:eastAsia="Calibri" w:hAnsi="Calibri" w:cs="Calibri"/>
          <w:color w:val="333333"/>
          <w:sz w:val="24"/>
          <w:szCs w:val="24"/>
        </w:rPr>
        <w:t xml:space="preserve"> дня прийняття рішення про визначення переможця процедури закупівлі/спрощеної закупівлі;</w:t>
      </w:r>
    </w:p>
    <w:p w14:paraId="2E8FFBCA"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64BB4FA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 xml:space="preserve">Таке повідомлення готується та оприлюднюється замовником у разі застосування </w:t>
      </w:r>
      <w:r>
        <w:rPr>
          <w:rFonts w:ascii="Calibri" w:eastAsia="Calibri" w:hAnsi="Calibri" w:cs="Calibri"/>
          <w:b/>
          <w:i/>
          <w:color w:val="333333"/>
          <w:sz w:val="22"/>
          <w:szCs w:val="22"/>
        </w:rPr>
        <w:t>кожної з 4-х процедур закупівлі (відкриті торги, конкурентний діалог, торги з об</w:t>
      </w:r>
      <w:r>
        <w:rPr>
          <w:rFonts w:ascii="Calibri" w:eastAsia="Calibri" w:hAnsi="Calibri" w:cs="Calibri"/>
          <w:b/>
          <w:i/>
          <w:color w:val="333333"/>
          <w:sz w:val="22"/>
          <w:szCs w:val="22"/>
        </w:rPr>
        <w:t>меженою участю та переговорна процедура) та спрощеної закупівлі</w:t>
      </w:r>
      <w:r>
        <w:rPr>
          <w:rFonts w:ascii="Calibri" w:eastAsia="Calibri" w:hAnsi="Calibri" w:cs="Calibri"/>
          <w:b/>
          <w:i/>
          <w:sz w:val="22"/>
          <w:szCs w:val="22"/>
          <w:u w:val="single"/>
        </w:rPr>
        <w:t>. Загальний з</w:t>
      </w:r>
      <w:r>
        <w:rPr>
          <w:rFonts w:ascii="Calibri" w:eastAsia="Calibri" w:hAnsi="Calibri" w:cs="Calibri"/>
          <w:b/>
          <w:i/>
          <w:color w:val="333333"/>
          <w:sz w:val="22"/>
          <w:szCs w:val="22"/>
        </w:rPr>
        <w:t>міст такого повідомлення  визначений  частиною 2 статті 33 Закону, проте конкретний зміст залежить від застосованої процедури закупівлі чи спрощеної закупівлі. Універсальна форма п</w:t>
      </w:r>
      <w:r>
        <w:rPr>
          <w:rFonts w:ascii="Calibri" w:eastAsia="Calibri" w:hAnsi="Calibri" w:cs="Calibri"/>
          <w:b/>
          <w:i/>
          <w:color w:val="333333"/>
          <w:sz w:val="22"/>
          <w:szCs w:val="22"/>
        </w:rPr>
        <w:t>овідомлення реалізована у ЕСЗ.</w:t>
      </w:r>
    </w:p>
    <w:p w14:paraId="00EB4FED" w14:textId="77777777" w:rsidR="00DD57AC" w:rsidRDefault="00DD57AC">
      <w:pPr>
        <w:shd w:val="clear" w:color="auto" w:fill="FFFFFF"/>
        <w:ind w:firstLine="450"/>
        <w:jc w:val="both"/>
        <w:rPr>
          <w:rFonts w:ascii="Calibri" w:eastAsia="Calibri" w:hAnsi="Calibri" w:cs="Calibri"/>
          <w:color w:val="333333"/>
          <w:sz w:val="24"/>
          <w:szCs w:val="24"/>
        </w:rPr>
      </w:pPr>
    </w:p>
    <w:p w14:paraId="5E65E88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9) інформацію про відхилення тендерної пропозиції/пропозиції учасника - протягом одного дня з дня прийняття рішення про відхилення;</w:t>
      </w:r>
    </w:p>
    <w:p w14:paraId="06973E92"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34821B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 xml:space="preserve">Така інформація  готується та оприлюднюється замовником у разі застосування </w:t>
      </w:r>
      <w:bookmarkStart w:id="277" w:name="2uh6nw4" w:colFirst="0" w:colLast="0"/>
      <w:bookmarkEnd w:id="277"/>
      <w:r>
        <w:rPr>
          <w:rFonts w:ascii="Calibri" w:eastAsia="Calibri" w:hAnsi="Calibri" w:cs="Calibri"/>
          <w:b/>
          <w:i/>
          <w:color w:val="333333"/>
          <w:sz w:val="22"/>
          <w:szCs w:val="22"/>
        </w:rPr>
        <w:t>кожної</w:t>
      </w:r>
      <w:r>
        <w:rPr>
          <w:rFonts w:ascii="Calibri" w:eastAsia="Calibri" w:hAnsi="Calibri" w:cs="Calibri"/>
          <w:b/>
          <w:i/>
          <w:color w:val="333333"/>
          <w:sz w:val="22"/>
          <w:szCs w:val="22"/>
        </w:rPr>
        <w:t xml:space="preserve"> з 3-х конкурентних процедур закупівлі (відкриті торги, конкурентний діалог та торги з обмеженою участю та застосування спрощених закупівель. Докладний зміст такої інформації Законом не визначено, проте обов’язково має бути вказано підстави відхилення з по</w:t>
      </w:r>
      <w:r>
        <w:rPr>
          <w:rFonts w:ascii="Calibri" w:eastAsia="Calibri" w:hAnsi="Calibri" w:cs="Calibri"/>
          <w:b/>
          <w:i/>
          <w:color w:val="333333"/>
          <w:sz w:val="22"/>
          <w:szCs w:val="22"/>
        </w:rPr>
        <w:t>силанням на відповідні норми цього Закону та умови тендерної документації (чи оголошення про спрощену закупівлю) із зазначенням, у чому саме полягає невідповідність відхиленої тендерної пропозиції чи пропозиції спрощеної закупівлі. Універсальна форма інфор</w:t>
      </w:r>
      <w:r>
        <w:rPr>
          <w:rFonts w:ascii="Calibri" w:eastAsia="Calibri" w:hAnsi="Calibri" w:cs="Calibri"/>
          <w:b/>
          <w:i/>
          <w:color w:val="333333"/>
          <w:sz w:val="22"/>
          <w:szCs w:val="22"/>
        </w:rPr>
        <w:t>мації реалізована у ЕСЗ.</w:t>
      </w:r>
    </w:p>
    <w:p w14:paraId="3141FF36" w14:textId="77777777" w:rsidR="00DD57AC" w:rsidRDefault="00DD57AC">
      <w:pPr>
        <w:shd w:val="clear" w:color="auto" w:fill="FFFFFF"/>
        <w:ind w:firstLine="450"/>
        <w:jc w:val="both"/>
        <w:rPr>
          <w:rFonts w:ascii="Calibri" w:eastAsia="Calibri" w:hAnsi="Calibri" w:cs="Calibri"/>
          <w:b/>
          <w:i/>
          <w:color w:val="333333"/>
          <w:sz w:val="22"/>
          <w:szCs w:val="22"/>
        </w:rPr>
      </w:pPr>
    </w:p>
    <w:p w14:paraId="4BE8882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10) договір про закупівлю та всі додатки до нього - протягом трьох робочих днів з дня його укладення;</w:t>
      </w:r>
    </w:p>
    <w:p w14:paraId="32BCB363" w14:textId="77777777" w:rsidR="00DD57AC" w:rsidRDefault="00E16709">
      <w:pPr>
        <w:shd w:val="clear" w:color="auto" w:fill="FFFFFF"/>
        <w:ind w:firstLine="450"/>
        <w:jc w:val="both"/>
        <w:rPr>
          <w:rFonts w:ascii="Calibri" w:eastAsia="Calibri" w:hAnsi="Calibri" w:cs="Calibri"/>
          <w:color w:val="333333"/>
          <w:sz w:val="24"/>
          <w:szCs w:val="24"/>
        </w:rPr>
      </w:pPr>
      <w:bookmarkStart w:id="278" w:name="19mgy3x" w:colFirst="0" w:colLast="0"/>
      <w:bookmarkStart w:id="279" w:name="_3tm4grq" w:colFirst="0" w:colLast="0"/>
      <w:bookmarkEnd w:id="278"/>
      <w:bookmarkEnd w:id="279"/>
      <w:r>
        <w:rPr>
          <w:rFonts w:ascii="Calibri" w:eastAsia="Calibri" w:hAnsi="Calibri" w:cs="Calibri"/>
          <w:color w:val="333333"/>
          <w:sz w:val="24"/>
          <w:szCs w:val="24"/>
        </w:rPr>
        <w:t>11) повідомлення про внесення змін до договору про закупівлю та зміни до договору у випадках, передбачених </w:t>
      </w:r>
      <w:hyperlink r:id="rId136" w:anchor="n1768">
        <w:r>
          <w:rPr>
            <w:rFonts w:ascii="Calibri" w:eastAsia="Calibri" w:hAnsi="Calibri" w:cs="Calibri"/>
            <w:color w:val="000000"/>
            <w:sz w:val="24"/>
            <w:szCs w:val="24"/>
          </w:rPr>
          <w:t>частиною п’ятою</w:t>
        </w:r>
      </w:hyperlink>
      <w:r>
        <w:rPr>
          <w:rFonts w:ascii="Calibri" w:eastAsia="Calibri" w:hAnsi="Calibri" w:cs="Calibri"/>
          <w:color w:val="333333"/>
          <w:sz w:val="24"/>
          <w:szCs w:val="24"/>
        </w:rPr>
        <w:t> статті 41 цього Закону - протягом трьох робочих днів з дня внесення змін;</w:t>
      </w:r>
    </w:p>
    <w:p w14:paraId="0C3AA7AC"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13F28A2"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lastRenderedPageBreak/>
        <w:t xml:space="preserve">Таке повідомлення готується та оприлюднюється замовником у разі застосування </w:t>
      </w:r>
      <w:r>
        <w:rPr>
          <w:rFonts w:ascii="Calibri" w:eastAsia="Calibri" w:hAnsi="Calibri" w:cs="Calibri"/>
          <w:b/>
          <w:i/>
          <w:color w:val="333333"/>
          <w:sz w:val="22"/>
          <w:szCs w:val="22"/>
        </w:rPr>
        <w:t>ко</w:t>
      </w:r>
      <w:r>
        <w:rPr>
          <w:rFonts w:ascii="Calibri" w:eastAsia="Calibri" w:hAnsi="Calibri" w:cs="Calibri"/>
          <w:b/>
          <w:i/>
          <w:color w:val="333333"/>
          <w:sz w:val="22"/>
          <w:szCs w:val="22"/>
        </w:rPr>
        <w:t>жної з 4-х процедур закупівлі (відкриті торги, конкурентний діалог, торги з обмеженою участю та переговорна процедура) та спрощеної закупівлі</w:t>
      </w:r>
      <w:r>
        <w:rPr>
          <w:rFonts w:ascii="Calibri" w:eastAsia="Calibri" w:hAnsi="Calibri" w:cs="Calibri"/>
          <w:b/>
          <w:i/>
          <w:sz w:val="22"/>
          <w:szCs w:val="22"/>
        </w:rPr>
        <w:t>.  З</w:t>
      </w:r>
      <w:r>
        <w:rPr>
          <w:rFonts w:ascii="Calibri" w:eastAsia="Calibri" w:hAnsi="Calibri" w:cs="Calibri"/>
          <w:b/>
          <w:i/>
          <w:color w:val="333333"/>
          <w:sz w:val="22"/>
          <w:szCs w:val="22"/>
        </w:rPr>
        <w:t>міст такого повідомлення визначений  частиною 8 статті 41 Закону. Універсальна форма повідомлення реалізована у</w:t>
      </w:r>
      <w:r>
        <w:rPr>
          <w:rFonts w:ascii="Calibri" w:eastAsia="Calibri" w:hAnsi="Calibri" w:cs="Calibri"/>
          <w:b/>
          <w:i/>
          <w:color w:val="333333"/>
          <w:sz w:val="22"/>
          <w:szCs w:val="22"/>
        </w:rPr>
        <w:t xml:space="preserve"> ЕСЗ.</w:t>
      </w:r>
    </w:p>
    <w:p w14:paraId="2F069CB4" w14:textId="77777777" w:rsidR="00DD57AC" w:rsidRDefault="00DD57AC">
      <w:pPr>
        <w:shd w:val="clear" w:color="auto" w:fill="FFFFFF"/>
        <w:ind w:firstLine="450"/>
        <w:jc w:val="both"/>
        <w:rPr>
          <w:rFonts w:ascii="Calibri" w:eastAsia="Calibri" w:hAnsi="Calibri" w:cs="Calibri"/>
          <w:color w:val="333333"/>
          <w:sz w:val="24"/>
          <w:szCs w:val="24"/>
        </w:rPr>
      </w:pPr>
    </w:p>
    <w:p w14:paraId="2BB674AB" w14:textId="77777777" w:rsidR="00DD57AC" w:rsidRDefault="00E16709">
      <w:pPr>
        <w:shd w:val="clear" w:color="auto" w:fill="FFFFFF"/>
        <w:ind w:firstLine="450"/>
        <w:jc w:val="both"/>
        <w:rPr>
          <w:rFonts w:ascii="Calibri" w:eastAsia="Calibri" w:hAnsi="Calibri" w:cs="Calibri"/>
          <w:color w:val="333333"/>
          <w:sz w:val="24"/>
          <w:szCs w:val="24"/>
        </w:rPr>
      </w:pPr>
      <w:bookmarkStart w:id="280" w:name="28reqzj" w:colFirst="0" w:colLast="0"/>
      <w:bookmarkStart w:id="281" w:name="_nwp17c" w:colFirst="0" w:colLast="0"/>
      <w:bookmarkEnd w:id="280"/>
      <w:bookmarkEnd w:id="281"/>
      <w:r>
        <w:rPr>
          <w:rFonts w:ascii="Calibri" w:eastAsia="Calibri" w:hAnsi="Calibri" w:cs="Calibri"/>
          <w:color w:val="333333"/>
          <w:sz w:val="24"/>
          <w:szCs w:val="24"/>
        </w:rPr>
        <w:t>12) звіт про виконання договору про закупівлю - протягом 20 робочих днів з дня виконання сторонами договору про закупівлю або закінчення строку дії договору про закупівлю, за умови його виконання сторонами, або його розірвання;</w:t>
      </w:r>
    </w:p>
    <w:p w14:paraId="11A67E58"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B49AE9D"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 xml:space="preserve">Такий звіт </w:t>
      </w:r>
      <w:r>
        <w:rPr>
          <w:rFonts w:ascii="Calibri" w:eastAsia="Calibri" w:hAnsi="Calibri" w:cs="Calibri"/>
          <w:b/>
          <w:i/>
          <w:sz w:val="22"/>
          <w:szCs w:val="22"/>
        </w:rPr>
        <w:t xml:space="preserve">готується та оприлюднюється у разі застосування </w:t>
      </w:r>
      <w:r>
        <w:rPr>
          <w:rFonts w:ascii="Calibri" w:eastAsia="Calibri" w:hAnsi="Calibri" w:cs="Calibri"/>
          <w:b/>
          <w:i/>
          <w:color w:val="333333"/>
          <w:sz w:val="22"/>
          <w:szCs w:val="22"/>
        </w:rPr>
        <w:t>кожної з 4-х процедур закупівлі (відкриті торги, конкурентний діалог, торги з обмеженою участю та переговорна процедура) та спрощеної закупівлі</w:t>
      </w:r>
      <w:r>
        <w:rPr>
          <w:rFonts w:ascii="Calibri" w:eastAsia="Calibri" w:hAnsi="Calibri" w:cs="Calibri"/>
          <w:b/>
          <w:i/>
          <w:sz w:val="22"/>
          <w:szCs w:val="22"/>
        </w:rPr>
        <w:t>.  З</w:t>
      </w:r>
      <w:r>
        <w:rPr>
          <w:rFonts w:ascii="Calibri" w:eastAsia="Calibri" w:hAnsi="Calibri" w:cs="Calibri"/>
          <w:b/>
          <w:i/>
          <w:color w:val="333333"/>
          <w:sz w:val="22"/>
          <w:szCs w:val="22"/>
        </w:rPr>
        <w:t>міст такого повідомлення визначений  статтею 42 Закону, а фор</w:t>
      </w:r>
      <w:r>
        <w:rPr>
          <w:rFonts w:ascii="Calibri" w:eastAsia="Calibri" w:hAnsi="Calibri" w:cs="Calibri"/>
          <w:b/>
          <w:i/>
          <w:color w:val="333333"/>
          <w:sz w:val="22"/>
          <w:szCs w:val="22"/>
        </w:rPr>
        <w:t>ма звіту реалізована у ЕСЗ.</w:t>
      </w:r>
    </w:p>
    <w:p w14:paraId="14BCA32A" w14:textId="77777777" w:rsidR="00DD57AC" w:rsidRDefault="00DD57AC">
      <w:pPr>
        <w:shd w:val="clear" w:color="auto" w:fill="FFFFFF"/>
        <w:ind w:firstLine="450"/>
        <w:jc w:val="both"/>
        <w:rPr>
          <w:rFonts w:ascii="Calibri" w:eastAsia="Calibri" w:hAnsi="Calibri" w:cs="Calibri"/>
          <w:b/>
          <w:i/>
          <w:color w:val="333333"/>
          <w:sz w:val="22"/>
          <w:szCs w:val="22"/>
        </w:rPr>
      </w:pPr>
    </w:p>
    <w:p w14:paraId="23CC4BD7" w14:textId="77777777" w:rsidR="00DD57AC" w:rsidRDefault="00E16709">
      <w:pPr>
        <w:shd w:val="clear" w:color="auto" w:fill="FFFFFF"/>
        <w:ind w:firstLine="450"/>
        <w:jc w:val="both"/>
        <w:rPr>
          <w:rFonts w:ascii="Calibri" w:eastAsia="Calibri" w:hAnsi="Calibri" w:cs="Calibri"/>
          <w:color w:val="333333"/>
          <w:sz w:val="24"/>
          <w:szCs w:val="24"/>
        </w:rPr>
      </w:pPr>
      <w:bookmarkStart w:id="282" w:name="37wcjv5" w:colFirst="0" w:colLast="0"/>
      <w:bookmarkStart w:id="283" w:name="1n1mu2y" w:colFirst="0" w:colLast="0"/>
      <w:bookmarkEnd w:id="282"/>
      <w:bookmarkEnd w:id="283"/>
      <w:r>
        <w:rPr>
          <w:rFonts w:ascii="Calibri" w:eastAsia="Calibri" w:hAnsi="Calibri" w:cs="Calibri"/>
          <w:color w:val="333333"/>
          <w:sz w:val="24"/>
          <w:szCs w:val="24"/>
        </w:rPr>
        <w:t>13) звіт про договір про закупівлю, укладений без використання електронної системи закупівель - протягом трьох робочих днів з дня укладення договору про закупівлю.</w:t>
      </w:r>
    </w:p>
    <w:p w14:paraId="6F8638D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B3E8F3B"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Такий звіт готується та оприлюднюється замовником у р</w:t>
      </w:r>
      <w:r>
        <w:rPr>
          <w:rFonts w:ascii="Calibri" w:eastAsia="Calibri" w:hAnsi="Calibri" w:cs="Calibri"/>
          <w:b/>
          <w:i/>
          <w:sz w:val="22"/>
          <w:szCs w:val="22"/>
        </w:rPr>
        <w:t>азі закупівель з вартістю до 50000 грн та закупівель, визначених у частині 7 статті 3 Закону.  З</w:t>
      </w:r>
      <w:r>
        <w:rPr>
          <w:rFonts w:ascii="Calibri" w:eastAsia="Calibri" w:hAnsi="Calibri" w:cs="Calibri"/>
          <w:b/>
          <w:i/>
          <w:color w:val="333333"/>
          <w:sz w:val="22"/>
          <w:szCs w:val="22"/>
        </w:rPr>
        <w:t>міст такого звіту визначений частиною 3 статті 3 Закону, а форма звіту реалізована у ЕСЗ.</w:t>
      </w:r>
    </w:p>
    <w:p w14:paraId="7A099416" w14:textId="77777777" w:rsidR="00DD57AC" w:rsidRDefault="00DD57AC">
      <w:pPr>
        <w:shd w:val="clear" w:color="auto" w:fill="FFFFFF"/>
        <w:ind w:firstLine="450"/>
        <w:jc w:val="both"/>
        <w:rPr>
          <w:rFonts w:ascii="Calibri" w:eastAsia="Calibri" w:hAnsi="Calibri" w:cs="Calibri"/>
          <w:color w:val="333333"/>
          <w:sz w:val="24"/>
          <w:szCs w:val="24"/>
        </w:rPr>
      </w:pPr>
    </w:p>
    <w:p w14:paraId="5C82FF09" w14:textId="77777777" w:rsidR="00DD57AC" w:rsidRDefault="00E16709">
      <w:pPr>
        <w:shd w:val="clear" w:color="auto" w:fill="FFFFFF"/>
        <w:ind w:firstLine="450"/>
        <w:jc w:val="both"/>
        <w:rPr>
          <w:rFonts w:ascii="Calibri" w:eastAsia="Calibri" w:hAnsi="Calibri" w:cs="Calibri"/>
          <w:color w:val="333333"/>
          <w:sz w:val="24"/>
          <w:szCs w:val="24"/>
        </w:rPr>
      </w:pPr>
      <w:bookmarkStart w:id="284" w:name="471acqr" w:colFirst="0" w:colLast="0"/>
      <w:bookmarkEnd w:id="284"/>
      <w:r>
        <w:rPr>
          <w:rFonts w:ascii="Calibri" w:eastAsia="Calibri" w:hAnsi="Calibri" w:cs="Calibri"/>
          <w:color w:val="333333"/>
          <w:sz w:val="24"/>
          <w:szCs w:val="24"/>
        </w:rPr>
        <w:t>2. Звіт про результати проведення закупівлі з використанням електронн</w:t>
      </w:r>
      <w:r>
        <w:rPr>
          <w:rFonts w:ascii="Calibri" w:eastAsia="Calibri" w:hAnsi="Calibri" w:cs="Calibri"/>
          <w:color w:val="333333"/>
          <w:sz w:val="24"/>
          <w:szCs w:val="24"/>
        </w:rPr>
        <w:t>ої системи закупівель оприлюднюється відповідно до </w:t>
      </w:r>
      <w:hyperlink r:id="rId137" w:anchor="n1357">
        <w:r>
          <w:rPr>
            <w:rFonts w:ascii="Calibri" w:eastAsia="Calibri" w:hAnsi="Calibri" w:cs="Calibri"/>
            <w:color w:val="000000"/>
            <w:sz w:val="24"/>
            <w:szCs w:val="24"/>
          </w:rPr>
          <w:t>статті 19</w:t>
        </w:r>
      </w:hyperlink>
      <w:r>
        <w:rPr>
          <w:rFonts w:ascii="Calibri" w:eastAsia="Calibri" w:hAnsi="Calibri" w:cs="Calibri"/>
          <w:color w:val="333333"/>
          <w:sz w:val="24"/>
          <w:szCs w:val="24"/>
        </w:rPr>
        <w:t> цього Закону.</w:t>
      </w:r>
    </w:p>
    <w:p w14:paraId="287EDD9A"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60834EA"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 xml:space="preserve">На відміну від усіх інших документів, які готуються та оприлюднюються замовником (тобто людиною) згідно статті 10 Закону, саме звіт про результати проведення закупівлі  готується та оприлюднюється автоматично електронною системою закупівлі. </w:t>
      </w:r>
    </w:p>
    <w:p w14:paraId="23E2B1ED" w14:textId="77777777" w:rsidR="00DD57AC" w:rsidRDefault="00DD57AC">
      <w:pPr>
        <w:shd w:val="clear" w:color="auto" w:fill="FFFFFF"/>
        <w:ind w:firstLine="450"/>
        <w:jc w:val="both"/>
        <w:rPr>
          <w:rFonts w:ascii="Calibri" w:eastAsia="Calibri" w:hAnsi="Calibri" w:cs="Calibri"/>
          <w:color w:val="333333"/>
          <w:sz w:val="24"/>
          <w:szCs w:val="24"/>
        </w:rPr>
      </w:pPr>
    </w:p>
    <w:p w14:paraId="4AD09E6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Оголошення</w:t>
      </w:r>
      <w:r>
        <w:rPr>
          <w:rFonts w:ascii="Calibri" w:eastAsia="Calibri" w:hAnsi="Calibri" w:cs="Calibri"/>
          <w:color w:val="333333"/>
          <w:sz w:val="24"/>
          <w:szCs w:val="24"/>
        </w:rPr>
        <w:t xml:space="preserve"> про проведення конкурентних процедур закупівель у строки, встановлені у </w:t>
      </w:r>
      <w:hyperlink r:id="rId138" w:anchor="n1040">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цієї статті, обов’язково додатково оприлюднюються в електронній системі закупівель англій</w:t>
      </w:r>
      <w:r>
        <w:rPr>
          <w:rFonts w:ascii="Calibri" w:eastAsia="Calibri" w:hAnsi="Calibri" w:cs="Calibri"/>
          <w:color w:val="333333"/>
          <w:sz w:val="24"/>
          <w:szCs w:val="24"/>
        </w:rPr>
        <w:t>ською мовою, якщо очікувана вартість закупівлі перевищує суму, еквівалентну:</w:t>
      </w:r>
    </w:p>
    <w:p w14:paraId="405A8075" w14:textId="77777777" w:rsidR="00DD57AC" w:rsidRDefault="00E16709">
      <w:pPr>
        <w:shd w:val="clear" w:color="auto" w:fill="FFFFFF"/>
        <w:ind w:firstLine="450"/>
        <w:jc w:val="both"/>
        <w:rPr>
          <w:rFonts w:ascii="Calibri" w:eastAsia="Calibri" w:hAnsi="Calibri" w:cs="Calibri"/>
          <w:color w:val="333333"/>
          <w:sz w:val="24"/>
          <w:szCs w:val="24"/>
        </w:rPr>
      </w:pPr>
      <w:bookmarkStart w:id="285" w:name="2m6kmyk" w:colFirst="0" w:colLast="0"/>
      <w:bookmarkEnd w:id="285"/>
      <w:r>
        <w:rPr>
          <w:rFonts w:ascii="Calibri" w:eastAsia="Calibri" w:hAnsi="Calibri" w:cs="Calibri"/>
          <w:color w:val="333333"/>
          <w:sz w:val="24"/>
          <w:szCs w:val="24"/>
        </w:rPr>
        <w:t>для товарів і послуг - 133 тисячам євро;</w:t>
      </w:r>
    </w:p>
    <w:p w14:paraId="6AFEDF91" w14:textId="77777777" w:rsidR="00DD57AC" w:rsidRDefault="00E16709">
      <w:pPr>
        <w:shd w:val="clear" w:color="auto" w:fill="FFFFFF"/>
        <w:ind w:firstLine="450"/>
        <w:jc w:val="both"/>
        <w:rPr>
          <w:rFonts w:ascii="Calibri" w:eastAsia="Calibri" w:hAnsi="Calibri" w:cs="Calibri"/>
          <w:color w:val="333333"/>
          <w:sz w:val="24"/>
          <w:szCs w:val="24"/>
        </w:rPr>
      </w:pPr>
      <w:bookmarkStart w:id="286" w:name="11bux6d" w:colFirst="0" w:colLast="0"/>
      <w:bookmarkEnd w:id="286"/>
      <w:r>
        <w:rPr>
          <w:rFonts w:ascii="Calibri" w:eastAsia="Calibri" w:hAnsi="Calibri" w:cs="Calibri"/>
          <w:color w:val="333333"/>
          <w:sz w:val="24"/>
          <w:szCs w:val="24"/>
        </w:rPr>
        <w:t>для робіт - 5 150 тисячам євро.</w:t>
      </w:r>
    </w:p>
    <w:p w14:paraId="4ED3C06D" w14:textId="77777777" w:rsidR="00DD57AC" w:rsidRDefault="00E16709">
      <w:pPr>
        <w:shd w:val="clear" w:color="auto" w:fill="FFFFFF"/>
        <w:ind w:firstLine="450"/>
        <w:jc w:val="both"/>
        <w:rPr>
          <w:rFonts w:ascii="Calibri" w:eastAsia="Calibri" w:hAnsi="Calibri" w:cs="Calibri"/>
          <w:color w:val="333333"/>
          <w:sz w:val="24"/>
          <w:szCs w:val="24"/>
        </w:rPr>
      </w:pPr>
      <w:bookmarkStart w:id="287" w:name="3lbifu6" w:colFirst="0" w:colLast="0"/>
      <w:bookmarkEnd w:id="287"/>
      <w:r>
        <w:rPr>
          <w:rFonts w:ascii="Calibri" w:eastAsia="Calibri" w:hAnsi="Calibri" w:cs="Calibri"/>
          <w:color w:val="333333"/>
          <w:sz w:val="24"/>
          <w:szCs w:val="24"/>
        </w:rPr>
        <w:t xml:space="preserve">Курс євро визначається згідно з офіційним курсом, установленим Національним банком України станом на дату </w:t>
      </w:r>
      <w:r>
        <w:rPr>
          <w:rFonts w:ascii="Calibri" w:eastAsia="Calibri" w:hAnsi="Calibri" w:cs="Calibri"/>
          <w:color w:val="333333"/>
          <w:sz w:val="24"/>
          <w:szCs w:val="24"/>
        </w:rPr>
        <w:t>оприлюднення в електронній системі закупівель оголошення про проведення конкурентної процедури закупівлі.</w:t>
      </w:r>
    </w:p>
    <w:p w14:paraId="2C89EE17"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27FAFB0"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 xml:space="preserve">Вказані вартісні порогові значення аналогічні порогам застосування Директив ЄС про публічні закупівлі для всіх країн ЄС (до цих порогів </w:t>
      </w:r>
      <w:r>
        <w:rPr>
          <w:rFonts w:ascii="Calibri" w:eastAsia="Calibri" w:hAnsi="Calibri" w:cs="Calibri"/>
          <w:b/>
          <w:i/>
          <w:sz w:val="22"/>
          <w:szCs w:val="22"/>
        </w:rPr>
        <w:t>закупівлі регулюються національним законодавством кожної країни ЄС). Раніше такі пороги відігравали роль лише індикатора випадку, коли потрібно оприлюднювати оголошення англійською мовою (так звані «міжнародні закупівлі»). Проте, зараз така норма також є с</w:t>
      </w:r>
      <w:r>
        <w:rPr>
          <w:rFonts w:ascii="Calibri" w:eastAsia="Calibri" w:hAnsi="Calibri" w:cs="Calibri"/>
          <w:b/>
          <w:i/>
          <w:sz w:val="22"/>
          <w:szCs w:val="22"/>
        </w:rPr>
        <w:t>пробою створити  «дуалістичну систему» публічних закупівель в Україні, що полягає, насамперед, в різному алгоритмі розкриття, розгляду та оцінки пропозицій до і вище цих порогів («суто національні» процедури закупівлі передбачають  розкриття і перевірку ві</w:t>
      </w:r>
      <w:r>
        <w:rPr>
          <w:rFonts w:ascii="Calibri" w:eastAsia="Calibri" w:hAnsi="Calibri" w:cs="Calibri"/>
          <w:b/>
          <w:i/>
          <w:sz w:val="22"/>
          <w:szCs w:val="22"/>
        </w:rPr>
        <w:t>дповідності пропозицій після проведення електронного аукціону, а ті, що перевищують порогові значення, прийняті в ЄС і в цій статті («європороги»)  — передбачають перевірку відповідності тендерних пропозицій перед проведенням аукціону.</w:t>
      </w:r>
    </w:p>
    <w:p w14:paraId="3783C9C8" w14:textId="0CD70ECB" w:rsidR="00DD57AC" w:rsidRDefault="00DD57AC">
      <w:pPr>
        <w:shd w:val="clear" w:color="auto" w:fill="FFFFFF"/>
        <w:ind w:firstLine="450"/>
        <w:jc w:val="both"/>
        <w:rPr>
          <w:rFonts w:ascii="Calibri" w:eastAsia="Calibri" w:hAnsi="Calibri" w:cs="Calibri"/>
          <w:color w:val="333333"/>
          <w:sz w:val="24"/>
          <w:szCs w:val="24"/>
        </w:rPr>
      </w:pPr>
    </w:p>
    <w:p w14:paraId="315F3945" w14:textId="77777777" w:rsidR="00FC2C81" w:rsidRDefault="00FC2C81">
      <w:pPr>
        <w:shd w:val="clear" w:color="auto" w:fill="FFFFFF"/>
        <w:ind w:firstLine="450"/>
        <w:jc w:val="both"/>
        <w:rPr>
          <w:rFonts w:ascii="Calibri" w:eastAsia="Calibri" w:hAnsi="Calibri" w:cs="Calibri"/>
          <w:color w:val="333333"/>
          <w:sz w:val="24"/>
          <w:szCs w:val="24"/>
        </w:rPr>
      </w:pPr>
    </w:p>
    <w:p w14:paraId="55E0C52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Інформація, заз</w:t>
      </w:r>
      <w:r>
        <w:rPr>
          <w:rFonts w:ascii="Calibri" w:eastAsia="Calibri" w:hAnsi="Calibri" w:cs="Calibri"/>
          <w:color w:val="333333"/>
          <w:sz w:val="24"/>
          <w:szCs w:val="24"/>
        </w:rPr>
        <w:t>начена у </w:t>
      </w:r>
      <w:hyperlink r:id="rId139" w:anchor="n1040">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xml:space="preserve"> цієї статті, може додатково оприлюднюватися замовником в інших засобах масової інформації, на веб-сайті замовника (за наявності) або на веб-сайтах </w:t>
      </w:r>
      <w:r>
        <w:rPr>
          <w:rFonts w:ascii="Calibri" w:eastAsia="Calibri" w:hAnsi="Calibri" w:cs="Calibri"/>
          <w:color w:val="333333"/>
          <w:sz w:val="24"/>
          <w:szCs w:val="24"/>
        </w:rPr>
        <w:t>відповідних органів державної влади та органів місцевого самоврядування.</w:t>
      </w:r>
    </w:p>
    <w:p w14:paraId="2AF7B47F" w14:textId="77777777" w:rsidR="00DD57AC" w:rsidRDefault="00E16709">
      <w:pPr>
        <w:shd w:val="clear" w:color="auto" w:fill="FFFFFF"/>
        <w:ind w:firstLine="450"/>
        <w:jc w:val="both"/>
        <w:rPr>
          <w:rFonts w:ascii="Calibri" w:eastAsia="Calibri" w:hAnsi="Calibri" w:cs="Calibri"/>
          <w:color w:val="333333"/>
          <w:sz w:val="24"/>
          <w:szCs w:val="24"/>
        </w:rPr>
      </w:pPr>
      <w:bookmarkStart w:id="288" w:name="20gsq1z" w:colFirst="0" w:colLast="0"/>
      <w:bookmarkEnd w:id="288"/>
      <w:r>
        <w:rPr>
          <w:rFonts w:ascii="Calibri" w:eastAsia="Calibri" w:hAnsi="Calibri" w:cs="Calibri"/>
          <w:color w:val="333333"/>
          <w:sz w:val="24"/>
          <w:szCs w:val="24"/>
        </w:rPr>
        <w:lastRenderedPageBreak/>
        <w:t>5. Тендер/спрощена закупівля не може проводитися до/без оприлюднення оголошення про проведення конкурентної процедури закупівлі/спрощеної закупівлі в електронній системі закупівель зг</w:t>
      </w:r>
      <w:r>
        <w:rPr>
          <w:rFonts w:ascii="Calibri" w:eastAsia="Calibri" w:hAnsi="Calibri" w:cs="Calibri"/>
          <w:color w:val="333333"/>
          <w:sz w:val="24"/>
          <w:szCs w:val="24"/>
        </w:rPr>
        <w:t>ідно з </w:t>
      </w:r>
      <w:hyperlink r:id="rId140" w:anchor="n1040">
        <w:r>
          <w:rPr>
            <w:rFonts w:ascii="Calibri" w:eastAsia="Calibri" w:hAnsi="Calibri" w:cs="Calibri"/>
            <w:color w:val="000000"/>
            <w:sz w:val="24"/>
            <w:szCs w:val="24"/>
          </w:rPr>
          <w:t>частиною першою</w:t>
        </w:r>
      </w:hyperlink>
      <w:r>
        <w:rPr>
          <w:rFonts w:ascii="Calibri" w:eastAsia="Calibri" w:hAnsi="Calibri" w:cs="Calibri"/>
          <w:color w:val="333333"/>
          <w:sz w:val="24"/>
          <w:szCs w:val="24"/>
        </w:rPr>
        <w:t> цієї статті.</w:t>
      </w:r>
    </w:p>
    <w:p w14:paraId="7BD42B5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590E768" w14:textId="77777777" w:rsidR="00DD57AC" w:rsidRDefault="00E16709">
      <w:pPr>
        <w:ind w:firstLine="709"/>
        <w:jc w:val="both"/>
        <w:rPr>
          <w:rFonts w:ascii="Calibri" w:eastAsia="Calibri" w:hAnsi="Calibri" w:cs="Calibri"/>
          <w:b/>
          <w:i/>
          <w:color w:val="333333"/>
          <w:sz w:val="22"/>
          <w:szCs w:val="22"/>
        </w:rPr>
      </w:pPr>
      <w:r>
        <w:rPr>
          <w:rFonts w:ascii="Calibri" w:eastAsia="Calibri" w:hAnsi="Calibri" w:cs="Calibri"/>
          <w:b/>
          <w:i/>
          <w:sz w:val="22"/>
          <w:szCs w:val="22"/>
        </w:rPr>
        <w:t xml:space="preserve">Ця вимога стосується застосування </w:t>
      </w:r>
      <w:r>
        <w:rPr>
          <w:rFonts w:ascii="Calibri" w:eastAsia="Calibri" w:hAnsi="Calibri" w:cs="Calibri"/>
          <w:b/>
          <w:i/>
          <w:color w:val="333333"/>
          <w:sz w:val="22"/>
          <w:szCs w:val="22"/>
        </w:rPr>
        <w:t>кожної з 3-х конкурентних процедур закупівлі (відкриті торги, конкурентний діалог та торги з обме</w:t>
      </w:r>
      <w:r>
        <w:rPr>
          <w:rFonts w:ascii="Calibri" w:eastAsia="Calibri" w:hAnsi="Calibri" w:cs="Calibri"/>
          <w:b/>
          <w:i/>
          <w:color w:val="333333"/>
          <w:sz w:val="22"/>
          <w:szCs w:val="22"/>
        </w:rPr>
        <w:t xml:space="preserve">женою участю) та застосування спрощених закупівель. </w:t>
      </w:r>
    </w:p>
    <w:p w14:paraId="730A390D" w14:textId="77777777" w:rsidR="00DD57AC" w:rsidRDefault="00DD57AC">
      <w:pPr>
        <w:ind w:firstLine="709"/>
        <w:jc w:val="both"/>
        <w:rPr>
          <w:rFonts w:ascii="Calibri" w:eastAsia="Calibri" w:hAnsi="Calibri" w:cs="Calibri"/>
          <w:b/>
          <w:i/>
          <w:color w:val="333333"/>
          <w:sz w:val="22"/>
          <w:szCs w:val="22"/>
        </w:rPr>
      </w:pPr>
    </w:p>
    <w:p w14:paraId="6A3B915F" w14:textId="77777777" w:rsidR="00DD57AC" w:rsidRDefault="00E16709">
      <w:pPr>
        <w:shd w:val="clear" w:color="auto" w:fill="FFFFFF"/>
        <w:ind w:firstLine="450"/>
        <w:jc w:val="both"/>
        <w:rPr>
          <w:rFonts w:ascii="Calibri" w:eastAsia="Calibri" w:hAnsi="Calibri" w:cs="Calibri"/>
          <w:color w:val="333333"/>
          <w:sz w:val="24"/>
          <w:szCs w:val="24"/>
        </w:rPr>
      </w:pPr>
      <w:bookmarkStart w:id="289" w:name="_4kgg8ps" w:colFirst="0" w:colLast="0"/>
      <w:bookmarkEnd w:id="289"/>
      <w:r>
        <w:rPr>
          <w:rFonts w:ascii="Calibri" w:eastAsia="Calibri" w:hAnsi="Calibri" w:cs="Calibri"/>
          <w:color w:val="333333"/>
          <w:sz w:val="24"/>
          <w:szCs w:val="24"/>
        </w:rPr>
        <w:t>6. Доступ до інформації, оприлюдненої в електронній системі закупівель, є безоплатним та вільним. Інформація про закупівлю, визначена цим Законом, розміщується в електронній системі закупівель безоплатн</w:t>
      </w:r>
      <w:r>
        <w:rPr>
          <w:rFonts w:ascii="Calibri" w:eastAsia="Calibri" w:hAnsi="Calibri" w:cs="Calibri"/>
          <w:color w:val="333333"/>
          <w:sz w:val="24"/>
          <w:szCs w:val="24"/>
        </w:rPr>
        <w:t>о через авторизовані електронні майданчики.</w:t>
      </w:r>
    </w:p>
    <w:p w14:paraId="0A44C7DA" w14:textId="77777777" w:rsidR="00DD57AC" w:rsidRDefault="00E16709">
      <w:pPr>
        <w:shd w:val="clear" w:color="auto" w:fill="FFFFFF"/>
        <w:ind w:firstLine="450"/>
        <w:jc w:val="both"/>
        <w:rPr>
          <w:rFonts w:ascii="Calibri" w:eastAsia="Calibri" w:hAnsi="Calibri" w:cs="Calibri"/>
          <w:color w:val="333333"/>
          <w:sz w:val="24"/>
          <w:szCs w:val="24"/>
        </w:rPr>
      </w:pPr>
      <w:bookmarkStart w:id="290" w:name="2zlqixl" w:colFirst="0" w:colLast="0"/>
      <w:bookmarkEnd w:id="290"/>
      <w:r>
        <w:rPr>
          <w:rFonts w:ascii="Calibri" w:eastAsia="Calibri" w:hAnsi="Calibri" w:cs="Calibri"/>
          <w:color w:val="333333"/>
          <w:sz w:val="24"/>
          <w:szCs w:val="24"/>
        </w:rPr>
        <w:t>Інформація про закупівлі, зазначена у </w:t>
      </w:r>
      <w:hyperlink r:id="rId141" w:anchor="n1040">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цієї статті, оприлюднюється відповідно до вимог </w:t>
      </w:r>
      <w:hyperlink r:id="rId142">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доступ до публічної інформації", у тому числі у формі відкритих даних.</w:t>
      </w:r>
    </w:p>
    <w:p w14:paraId="0BB39D9C" w14:textId="77777777" w:rsidR="00DD57AC" w:rsidRDefault="00E16709">
      <w:pPr>
        <w:shd w:val="clear" w:color="auto" w:fill="FFFFFF"/>
        <w:ind w:firstLine="450"/>
        <w:jc w:val="both"/>
        <w:rPr>
          <w:rFonts w:ascii="Calibri" w:eastAsia="Calibri" w:hAnsi="Calibri" w:cs="Calibri"/>
          <w:color w:val="333333"/>
          <w:sz w:val="24"/>
          <w:szCs w:val="24"/>
        </w:rPr>
      </w:pPr>
      <w:bookmarkStart w:id="291" w:name="1er0t5e" w:colFirst="0" w:colLast="0"/>
      <w:bookmarkEnd w:id="291"/>
      <w:r>
        <w:rPr>
          <w:rFonts w:ascii="Calibri" w:eastAsia="Calibri" w:hAnsi="Calibri" w:cs="Calibri"/>
          <w:color w:val="333333"/>
          <w:sz w:val="24"/>
          <w:szCs w:val="24"/>
        </w:rPr>
        <w:t>В електронній системі закупівлі, крім інформації, зазначеної у </w:t>
      </w:r>
      <w:hyperlink r:id="rId143" w:anchor="n1040">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цієї статті, може оприлюднюватися інша інформація.</w:t>
      </w:r>
    </w:p>
    <w:p w14:paraId="04B231FB"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3342886"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Технічну роботу із супроводження функціонування електронної системи закупівель  здійснює державне  підприємство у сфері управління Мінекономіки  – ДП «Прозорро».</w:t>
      </w:r>
      <w:r>
        <w:rPr>
          <w:rFonts w:ascii="Calibri" w:eastAsia="Calibri" w:hAnsi="Calibri" w:cs="Calibri"/>
          <w:b/>
          <w:i/>
          <w:color w:val="333333"/>
          <w:sz w:val="22"/>
          <w:szCs w:val="22"/>
        </w:rPr>
        <w:t xml:space="preserve"> Порядок  розміщення інформації  про публічні закупівлі в електронній системі закупівлі затверджено наказом Мінекономіки від </w:t>
      </w:r>
      <w:r>
        <w:rPr>
          <w:rFonts w:ascii="Calibri" w:eastAsia="Calibri" w:hAnsi="Calibri" w:cs="Calibri"/>
          <w:b/>
          <w:i/>
          <w:color w:val="000000"/>
          <w:sz w:val="22"/>
          <w:szCs w:val="22"/>
        </w:rPr>
        <w:t>11.06.2020  № 1082.</w:t>
      </w:r>
    </w:p>
    <w:p w14:paraId="43037B50"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Прийом оголошень та інформації для оприлюднення здійснюється через авторизовані майданчики з використанням інте</w:t>
      </w:r>
      <w:r>
        <w:rPr>
          <w:rFonts w:ascii="Calibri" w:eastAsia="Calibri" w:hAnsi="Calibri" w:cs="Calibri"/>
          <w:b/>
          <w:i/>
          <w:color w:val="000000"/>
          <w:sz w:val="22"/>
          <w:szCs w:val="22"/>
        </w:rPr>
        <w:t>рфейсів і сервісів, які дозволяють вводити визначену Законом інформацію від замовників в електронному вигляді.</w:t>
      </w:r>
    </w:p>
    <w:p w14:paraId="779E95B5"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Згідно зазначеного наказу, розміщення інформації в електронній системі закупівель здійснюється замовником/учасником/органом оскарження/органом фінансового контролю шляхом її внесення та заповнення в електронному вигляді через автоматизоване робоче місце за</w:t>
      </w:r>
      <w:r>
        <w:rPr>
          <w:rFonts w:ascii="Calibri" w:eastAsia="Calibri" w:hAnsi="Calibri" w:cs="Calibri"/>
          <w:b/>
          <w:i/>
          <w:color w:val="000000"/>
          <w:sz w:val="22"/>
          <w:szCs w:val="22"/>
        </w:rPr>
        <w:t xml:space="preserve">мовника/учасника/органу оскарження/органу фінансового контролю. </w:t>
      </w:r>
    </w:p>
    <w:p w14:paraId="19E2454E"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highlight w:val="white"/>
        </w:rPr>
        <w:t>Замовник/учасник для отримання доступу до автоматизованого робочого місця безоплатно проходить реєстрацію на авторизованому електронному майданчику одним із способів ідентифікації  відповідно</w:t>
      </w:r>
      <w:r>
        <w:rPr>
          <w:rFonts w:ascii="Calibri" w:eastAsia="Calibri" w:hAnsi="Calibri" w:cs="Calibri"/>
          <w:b/>
          <w:i/>
          <w:color w:val="000000"/>
          <w:sz w:val="22"/>
          <w:szCs w:val="22"/>
          <w:highlight w:val="white"/>
        </w:rPr>
        <w:t xml:space="preserve"> до порядку, установленого постановою КМУ від 16.02.2016 №166, а саме</w:t>
      </w:r>
      <w:r>
        <w:rPr>
          <w:rFonts w:ascii="Calibri" w:eastAsia="Calibri" w:hAnsi="Calibri" w:cs="Calibri"/>
          <w:b/>
          <w:i/>
          <w:color w:val="000000"/>
          <w:sz w:val="22"/>
          <w:szCs w:val="22"/>
        </w:rPr>
        <w:t>:</w:t>
      </w:r>
    </w:p>
    <w:p w14:paraId="18898141" w14:textId="77777777" w:rsidR="00DD57AC" w:rsidRDefault="00E16709">
      <w:pPr>
        <w:widowControl/>
        <w:pBdr>
          <w:top w:val="nil"/>
          <w:left w:val="nil"/>
          <w:bottom w:val="nil"/>
          <w:right w:val="nil"/>
          <w:between w:val="nil"/>
        </w:pBdr>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1) використання засобів електронної ідентифікації відповідно до Закону України “Про електронні довірчі послуги” (насамперед, </w:t>
      </w:r>
      <w:r>
        <w:rPr>
          <w:rFonts w:ascii="Calibri" w:eastAsia="Calibri" w:hAnsi="Calibri" w:cs="Calibri"/>
          <w:b/>
          <w:i/>
          <w:color w:val="333333"/>
          <w:sz w:val="22"/>
          <w:szCs w:val="22"/>
          <w:highlight w:val="white"/>
        </w:rPr>
        <w:t>кваліфіковані електронні підписи)</w:t>
      </w:r>
      <w:r>
        <w:rPr>
          <w:rFonts w:ascii="Calibri" w:eastAsia="Calibri" w:hAnsi="Calibri" w:cs="Calibri"/>
          <w:b/>
          <w:i/>
          <w:color w:val="333333"/>
          <w:sz w:val="22"/>
          <w:szCs w:val="22"/>
        </w:rPr>
        <w:t>;</w:t>
      </w:r>
    </w:p>
    <w:p w14:paraId="6E304BC4" w14:textId="77777777" w:rsidR="00DD57AC" w:rsidRDefault="00E16709">
      <w:pPr>
        <w:widowControl/>
        <w:pBdr>
          <w:top w:val="nil"/>
          <w:left w:val="nil"/>
          <w:bottom w:val="nil"/>
          <w:right w:val="nil"/>
          <w:between w:val="nil"/>
        </w:pBdr>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2) використання сервісів </w:t>
      </w:r>
      <w:r>
        <w:rPr>
          <w:rFonts w:ascii="Calibri" w:eastAsia="Calibri" w:hAnsi="Calibri" w:cs="Calibri"/>
          <w:b/>
          <w:i/>
          <w:color w:val="333333"/>
          <w:sz w:val="22"/>
          <w:szCs w:val="22"/>
        </w:rPr>
        <w:t>ідентифікації, які надаються установами банків відповідно до законодавства;</w:t>
      </w:r>
    </w:p>
    <w:p w14:paraId="4DD77E09" w14:textId="77777777" w:rsidR="00DD57AC" w:rsidRDefault="00E16709">
      <w:pPr>
        <w:widowControl/>
        <w:pBdr>
          <w:top w:val="nil"/>
          <w:left w:val="nil"/>
          <w:bottom w:val="nil"/>
          <w:right w:val="nil"/>
          <w:between w:val="nil"/>
        </w:pBdr>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3) ідентифікації через отримання авторизованим/попередньо авторизованим електронним майданчиком банківського платежу від користувача. Оператор авторизованого/попередньо авторизован</w:t>
      </w:r>
      <w:r>
        <w:rPr>
          <w:rFonts w:ascii="Calibri" w:eastAsia="Calibri" w:hAnsi="Calibri" w:cs="Calibri"/>
          <w:b/>
          <w:i/>
          <w:color w:val="333333"/>
          <w:sz w:val="22"/>
          <w:szCs w:val="22"/>
        </w:rPr>
        <w:t xml:space="preserve">ого електронного майданчика надає рахунок користувачу для оплати. Після перевірки оператор авторизованого/попередньо авторизованого електронного майданчика може або повернути платіж користувачу, або зарахувати його у вигляді плати за реєстрацію відповідно </w:t>
      </w:r>
      <w:r>
        <w:rPr>
          <w:rFonts w:ascii="Calibri" w:eastAsia="Calibri" w:hAnsi="Calibri" w:cs="Calibri"/>
          <w:b/>
          <w:i/>
          <w:color w:val="333333"/>
          <w:sz w:val="22"/>
          <w:szCs w:val="22"/>
        </w:rPr>
        <w:t>до умов договору між користувачем і оператором авторизованого/попередньо авторизованого електронного майданчика;</w:t>
      </w:r>
    </w:p>
    <w:p w14:paraId="5F0B0565" w14:textId="77777777" w:rsidR="00DD57AC" w:rsidRDefault="00E16709">
      <w:pPr>
        <w:widowControl/>
        <w:pBdr>
          <w:top w:val="nil"/>
          <w:left w:val="nil"/>
          <w:bottom w:val="nil"/>
          <w:right w:val="nil"/>
          <w:between w:val="nil"/>
        </w:pBdr>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4) ідентифікації через оператора мобільного зв’язку відповідно до законодавства;</w:t>
      </w:r>
    </w:p>
    <w:p w14:paraId="44DAE3A2" w14:textId="77777777" w:rsidR="00DD57AC" w:rsidRDefault="00E16709">
      <w:pPr>
        <w:widowControl/>
        <w:pBdr>
          <w:top w:val="nil"/>
          <w:left w:val="nil"/>
          <w:bottom w:val="nil"/>
          <w:right w:val="nil"/>
          <w:between w:val="nil"/>
        </w:pBdr>
        <w:shd w:val="clear" w:color="auto" w:fill="FFFFFF"/>
        <w:ind w:firstLine="448"/>
        <w:jc w:val="both"/>
        <w:rPr>
          <w:rFonts w:ascii="Calibri" w:eastAsia="Calibri" w:hAnsi="Calibri" w:cs="Calibri"/>
          <w:b/>
          <w:i/>
          <w:color w:val="333333"/>
          <w:sz w:val="22"/>
          <w:szCs w:val="22"/>
        </w:rPr>
      </w:pPr>
      <w:r>
        <w:rPr>
          <w:rFonts w:ascii="Calibri" w:eastAsia="Calibri" w:hAnsi="Calibri" w:cs="Calibri"/>
          <w:b/>
          <w:i/>
          <w:color w:val="333333"/>
          <w:sz w:val="22"/>
          <w:szCs w:val="22"/>
        </w:rPr>
        <w:t>5) ідентифікації через підписання договору між користувачем та</w:t>
      </w:r>
      <w:r>
        <w:rPr>
          <w:rFonts w:ascii="Calibri" w:eastAsia="Calibri" w:hAnsi="Calibri" w:cs="Calibri"/>
          <w:b/>
          <w:i/>
          <w:color w:val="333333"/>
          <w:sz w:val="22"/>
          <w:szCs w:val="22"/>
        </w:rPr>
        <w:t xml:space="preserve"> оператором авторизованого/попередньо авторизованого електронного майданчика.</w:t>
      </w:r>
    </w:p>
    <w:p w14:paraId="1C5BA5EE" w14:textId="77777777" w:rsidR="00DD57AC" w:rsidRDefault="00DD57AC">
      <w:pPr>
        <w:widowControl/>
        <w:pBdr>
          <w:top w:val="nil"/>
          <w:left w:val="nil"/>
          <w:bottom w:val="nil"/>
          <w:right w:val="nil"/>
          <w:between w:val="nil"/>
        </w:pBdr>
        <w:shd w:val="clear" w:color="auto" w:fill="FFFFFF"/>
        <w:ind w:firstLine="448"/>
        <w:jc w:val="both"/>
        <w:rPr>
          <w:rFonts w:ascii="Calibri" w:eastAsia="Calibri" w:hAnsi="Calibri" w:cs="Calibri"/>
          <w:b/>
          <w:i/>
          <w:color w:val="333333"/>
          <w:sz w:val="22"/>
          <w:szCs w:val="22"/>
        </w:rPr>
      </w:pPr>
    </w:p>
    <w:p w14:paraId="02F95A6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11.</w:t>
      </w:r>
      <w:r>
        <w:rPr>
          <w:rFonts w:ascii="Calibri" w:eastAsia="Calibri" w:hAnsi="Calibri" w:cs="Calibri"/>
          <w:color w:val="333333"/>
          <w:sz w:val="24"/>
          <w:szCs w:val="24"/>
        </w:rPr>
        <w:t> Організація закупівельної діяльності замовника</w:t>
      </w:r>
    </w:p>
    <w:p w14:paraId="330DEB13" w14:textId="77777777" w:rsidR="00DD57AC" w:rsidRDefault="00E16709">
      <w:pPr>
        <w:shd w:val="clear" w:color="auto" w:fill="FFFFFF"/>
        <w:ind w:firstLine="450"/>
        <w:jc w:val="both"/>
        <w:rPr>
          <w:rFonts w:ascii="Calibri" w:eastAsia="Calibri" w:hAnsi="Calibri" w:cs="Calibri"/>
          <w:color w:val="333333"/>
          <w:sz w:val="24"/>
          <w:szCs w:val="24"/>
        </w:rPr>
      </w:pPr>
      <w:bookmarkStart w:id="292" w:name="3yqobt7" w:colFirst="0" w:colLast="0"/>
      <w:bookmarkEnd w:id="292"/>
      <w:r>
        <w:rPr>
          <w:rFonts w:ascii="Calibri" w:eastAsia="Calibri" w:hAnsi="Calibri" w:cs="Calibri"/>
          <w:color w:val="333333"/>
          <w:sz w:val="24"/>
          <w:szCs w:val="24"/>
        </w:rPr>
        <w:t>1. Відповідальною за організацію та проведення процедури закупівлі/спрощеної закупівлі є уповноважена особа, яка визначається або призначається замовником одним з таких способів:</w:t>
      </w:r>
    </w:p>
    <w:p w14:paraId="38000096" w14:textId="77777777" w:rsidR="00DD57AC" w:rsidRDefault="00E16709">
      <w:pPr>
        <w:shd w:val="clear" w:color="auto" w:fill="FFFFFF"/>
        <w:ind w:firstLine="450"/>
        <w:jc w:val="both"/>
        <w:rPr>
          <w:rFonts w:ascii="Calibri" w:eastAsia="Calibri" w:hAnsi="Calibri" w:cs="Calibri"/>
          <w:color w:val="333333"/>
          <w:sz w:val="24"/>
          <w:szCs w:val="24"/>
        </w:rPr>
      </w:pPr>
      <w:bookmarkStart w:id="293" w:name="2dvym10" w:colFirst="0" w:colLast="0"/>
      <w:bookmarkEnd w:id="293"/>
      <w:r>
        <w:rPr>
          <w:rFonts w:ascii="Calibri" w:eastAsia="Calibri" w:hAnsi="Calibri" w:cs="Calibri"/>
          <w:color w:val="333333"/>
          <w:sz w:val="24"/>
          <w:szCs w:val="24"/>
        </w:rPr>
        <w:t>1) шляхом покладення на працівника (працівників) із штатної чисельності функц</w:t>
      </w:r>
      <w:r>
        <w:rPr>
          <w:rFonts w:ascii="Calibri" w:eastAsia="Calibri" w:hAnsi="Calibri" w:cs="Calibri"/>
          <w:color w:val="333333"/>
          <w:sz w:val="24"/>
          <w:szCs w:val="24"/>
        </w:rPr>
        <w:t>ій уповноваженої особи як додаткової роботи з відповідною доплатою згідно із законодавством;</w:t>
      </w:r>
    </w:p>
    <w:p w14:paraId="73234C50"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lastRenderedPageBreak/>
        <w:t>Коментар</w:t>
      </w:r>
      <w:r>
        <w:rPr>
          <w:rFonts w:ascii="Calibri" w:eastAsia="Calibri" w:hAnsi="Calibri" w:cs="Calibri"/>
          <w:b/>
          <w:i/>
          <w:sz w:val="22"/>
          <w:szCs w:val="22"/>
        </w:rPr>
        <w:t>:</w:t>
      </w:r>
    </w:p>
    <w:p w14:paraId="2C338064"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Згідно тематичних рекомендацій Мінекономіки</w:t>
      </w:r>
      <w:r>
        <w:rPr>
          <w:rFonts w:ascii="Calibri" w:eastAsia="Calibri" w:hAnsi="Calibri" w:cs="Calibri"/>
          <w:b/>
          <w:i/>
          <w:sz w:val="22"/>
          <w:szCs w:val="22"/>
          <w:vertAlign w:val="superscript"/>
        </w:rPr>
        <w:footnoteReference w:id="29"/>
      </w:r>
      <w:r>
        <w:rPr>
          <w:rFonts w:ascii="Calibri" w:eastAsia="Calibri" w:hAnsi="Calibri" w:cs="Calibri"/>
          <w:b/>
          <w:i/>
          <w:sz w:val="22"/>
          <w:szCs w:val="22"/>
        </w:rPr>
        <w:t xml:space="preserve"> (зокрема, узагальнюючого листа Мінекономіки 3304-04_24218-06 від 10.04.2020) цей спосіб може бути використан</w:t>
      </w:r>
      <w:r>
        <w:rPr>
          <w:rFonts w:ascii="Calibri" w:eastAsia="Calibri" w:hAnsi="Calibri" w:cs="Calibri"/>
          <w:b/>
          <w:i/>
          <w:sz w:val="22"/>
          <w:szCs w:val="22"/>
        </w:rPr>
        <w:t xml:space="preserve">ий невеликими замовниками, що проводять незначну кількість закупівель на рік та штатну чисельність працівників яких у зв’язку з цим збільшувати недоцільно, але за умови що уповноважена особа в обов'язковому порядку отримає доплату за здійснення додаткової </w:t>
      </w:r>
      <w:r>
        <w:rPr>
          <w:rFonts w:ascii="Calibri" w:eastAsia="Calibri" w:hAnsi="Calibri" w:cs="Calibri"/>
          <w:b/>
          <w:i/>
          <w:sz w:val="22"/>
          <w:szCs w:val="22"/>
        </w:rPr>
        <w:t>до основних посадових обов'язків роботи з організації та проведення закупівель. В даному випадку необхідно покласти обов'язки уповноваженої особи на працівника (який, бажано, більше всіх працює з закупівлями та володіє базовими знаннями) зі штатної чисельн</w:t>
      </w:r>
      <w:r>
        <w:rPr>
          <w:rFonts w:ascii="Calibri" w:eastAsia="Calibri" w:hAnsi="Calibri" w:cs="Calibri"/>
          <w:b/>
          <w:i/>
          <w:sz w:val="22"/>
          <w:szCs w:val="22"/>
        </w:rPr>
        <w:t>ості організації розпорядчим рішенням замовника.</w:t>
      </w:r>
    </w:p>
    <w:p w14:paraId="4ED14263" w14:textId="77777777" w:rsidR="00DD57AC" w:rsidRDefault="00DD57AC">
      <w:pPr>
        <w:shd w:val="clear" w:color="auto" w:fill="FFFFFF"/>
        <w:ind w:firstLine="450"/>
        <w:jc w:val="both"/>
        <w:rPr>
          <w:rFonts w:ascii="Calibri" w:eastAsia="Calibri" w:hAnsi="Calibri" w:cs="Calibri"/>
          <w:b/>
          <w:i/>
          <w:color w:val="333333"/>
          <w:sz w:val="22"/>
          <w:szCs w:val="22"/>
        </w:rPr>
      </w:pPr>
    </w:p>
    <w:p w14:paraId="4CECA36F" w14:textId="77777777" w:rsidR="00DD57AC" w:rsidRDefault="00E16709">
      <w:pPr>
        <w:shd w:val="clear" w:color="auto" w:fill="FFFFFF"/>
        <w:ind w:firstLine="450"/>
        <w:jc w:val="both"/>
        <w:rPr>
          <w:rFonts w:ascii="Calibri" w:eastAsia="Calibri" w:hAnsi="Calibri" w:cs="Calibri"/>
          <w:color w:val="333333"/>
          <w:sz w:val="24"/>
          <w:szCs w:val="24"/>
        </w:rPr>
      </w:pPr>
      <w:bookmarkStart w:id="294" w:name="t18w8t" w:colFirst="0" w:colLast="0"/>
      <w:bookmarkEnd w:id="294"/>
      <w:r>
        <w:rPr>
          <w:rFonts w:ascii="Calibri" w:eastAsia="Calibri" w:hAnsi="Calibri" w:cs="Calibri"/>
          <w:color w:val="333333"/>
          <w:sz w:val="24"/>
          <w:szCs w:val="24"/>
        </w:rPr>
        <w:t>2) шляхом введення до штатного розпису окремої (окремих) посади (посад), на яку буде покладено обов’язки виконання функцій уповноваженої особи (уповноважених осіб);</w:t>
      </w:r>
    </w:p>
    <w:p w14:paraId="2D46C080"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E53CCEA"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Другий спосіб підходить для орг</w:t>
      </w:r>
      <w:r>
        <w:rPr>
          <w:rFonts w:ascii="Calibri" w:eastAsia="Calibri" w:hAnsi="Calibri" w:cs="Calibri"/>
          <w:b/>
          <w:i/>
          <w:sz w:val="22"/>
          <w:szCs w:val="22"/>
        </w:rPr>
        <w:t>анізацій, які проводять системні циклічні закупівлі щороку і мають постійне навантаження з адміністрування закупівельного процесу. Замовник може ввести до штатного розпису окрему посаду або декілька посад, наприклад, для фахівця з публічних закупівель, яки</w:t>
      </w:r>
      <w:r>
        <w:rPr>
          <w:rFonts w:ascii="Calibri" w:eastAsia="Calibri" w:hAnsi="Calibri" w:cs="Calibri"/>
          <w:b/>
          <w:i/>
          <w:sz w:val="22"/>
          <w:szCs w:val="22"/>
        </w:rPr>
        <w:t>й виступатиме уповноваженою особою. У разі проведення великих обсягів закупівель замовник може створити окремий структурний підрозділ, що здійснюватиме супровід, організацію та проведення закупівель, до складу якого можуть входити фахівці з публічних закуп</w:t>
      </w:r>
      <w:r>
        <w:rPr>
          <w:rFonts w:ascii="Calibri" w:eastAsia="Calibri" w:hAnsi="Calibri" w:cs="Calibri"/>
          <w:b/>
          <w:i/>
          <w:sz w:val="22"/>
          <w:szCs w:val="22"/>
        </w:rPr>
        <w:t>івель, визначені уповноваженими особами. Створення окремого підрозділу вимагатиме і відповідних змін до структури організації та до штатного розпису з урахуванням вимог нормативно-правових актів, зокрема Національного класифікатора України ДК 003:2010 “Кла</w:t>
      </w:r>
      <w:r>
        <w:rPr>
          <w:rFonts w:ascii="Calibri" w:eastAsia="Calibri" w:hAnsi="Calibri" w:cs="Calibri"/>
          <w:b/>
          <w:i/>
          <w:sz w:val="22"/>
          <w:szCs w:val="22"/>
        </w:rPr>
        <w:t>сифікатор професій” (далі - Класифікатор), оскільки назви посад і професій мають відповідати назвам у Класифікаторі. Зокрема, наказом Мінекономрозвитку від 10.08.2016 №1328 внесено зміни до національного Класифікатора професій ДК 003:2010, якими введено но</w:t>
      </w:r>
      <w:r>
        <w:rPr>
          <w:rFonts w:ascii="Calibri" w:eastAsia="Calibri" w:hAnsi="Calibri" w:cs="Calibri"/>
          <w:b/>
          <w:i/>
          <w:sz w:val="22"/>
          <w:szCs w:val="22"/>
        </w:rPr>
        <w:t>ву професію «Фахівець з публічних закупівель» (код КП 2419.2). Таким чином, замовники мають правові підстави вводити до штатного розпису відповідних фахівців з питань закупівель.</w:t>
      </w:r>
    </w:p>
    <w:p w14:paraId="3FE8DB64" w14:textId="77777777" w:rsidR="00DD57AC" w:rsidRDefault="00DD57AC">
      <w:pPr>
        <w:shd w:val="clear" w:color="auto" w:fill="FFFFFF"/>
        <w:ind w:firstLine="450"/>
        <w:jc w:val="both"/>
        <w:rPr>
          <w:rFonts w:ascii="Calibri" w:eastAsia="Calibri" w:hAnsi="Calibri" w:cs="Calibri"/>
          <w:b/>
          <w:i/>
          <w:color w:val="333333"/>
          <w:sz w:val="22"/>
          <w:szCs w:val="22"/>
        </w:rPr>
      </w:pPr>
    </w:p>
    <w:p w14:paraId="63354F83" w14:textId="77777777" w:rsidR="00DD57AC" w:rsidRDefault="00E16709">
      <w:pPr>
        <w:shd w:val="clear" w:color="auto" w:fill="FFFFFF"/>
        <w:ind w:firstLine="450"/>
        <w:jc w:val="both"/>
        <w:rPr>
          <w:rFonts w:ascii="Calibri" w:eastAsia="Calibri" w:hAnsi="Calibri" w:cs="Calibri"/>
          <w:color w:val="333333"/>
          <w:sz w:val="24"/>
          <w:szCs w:val="24"/>
        </w:rPr>
      </w:pPr>
      <w:bookmarkStart w:id="295" w:name="3d0wewm" w:colFirst="0" w:colLast="0"/>
      <w:bookmarkEnd w:id="295"/>
      <w:r>
        <w:rPr>
          <w:rFonts w:ascii="Calibri" w:eastAsia="Calibri" w:hAnsi="Calibri" w:cs="Calibri"/>
          <w:color w:val="333333"/>
          <w:sz w:val="24"/>
          <w:szCs w:val="24"/>
        </w:rPr>
        <w:t>3) шляхом укладення трудового договору (контракту) згідно із законодавством.</w:t>
      </w:r>
    </w:p>
    <w:p w14:paraId="0F3839AC"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B09303B"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color w:val="333333"/>
          <w:sz w:val="22"/>
          <w:szCs w:val="22"/>
        </w:rPr>
        <w:t xml:space="preserve"> </w:t>
      </w:r>
      <w:r>
        <w:rPr>
          <w:rFonts w:ascii="Calibri" w:eastAsia="Calibri" w:hAnsi="Calibri" w:cs="Calibri"/>
          <w:b/>
          <w:i/>
          <w:sz w:val="22"/>
          <w:szCs w:val="22"/>
        </w:rPr>
        <w:t xml:space="preserve">Даний спосіб є доцільним для замовників, що здійснюють велику кількість закупівель на рік у разі потреби проведення складних або специфічних закупівель, для здійснення яких доцільно залучити відповідного досвідченого фахівця в конкретній сфері </w:t>
      </w:r>
      <w:r>
        <w:rPr>
          <w:rFonts w:ascii="Calibri" w:eastAsia="Calibri" w:hAnsi="Calibri" w:cs="Calibri"/>
          <w:b/>
          <w:i/>
          <w:sz w:val="22"/>
          <w:szCs w:val="22"/>
        </w:rPr>
        <w:t xml:space="preserve">згідно трудового контракту. Відповідно до статті 21 Кодексу законів про працю України (далі – КЗоТ України) договір є угода між працівником і власником підприємства, установи, організації або уповноваженим ним органом чи фізичною особою, за якою працівник </w:t>
      </w:r>
      <w:r>
        <w:rPr>
          <w:rFonts w:ascii="Calibri" w:eastAsia="Calibri" w:hAnsi="Calibri" w:cs="Calibri"/>
          <w:b/>
          <w:i/>
          <w:sz w:val="22"/>
          <w:szCs w:val="22"/>
        </w:rPr>
        <w:t>зобов'язується виконувати роботу, визначену цією угодою, з підляганням внутрішньому трудовому розпорядку, а власник підприємства, установи, організації або уповноважений ним орган чи фізична особа зобов'язується виплачувати працівникові заробітну плату і з</w:t>
      </w:r>
      <w:r>
        <w:rPr>
          <w:rFonts w:ascii="Calibri" w:eastAsia="Calibri" w:hAnsi="Calibri" w:cs="Calibri"/>
          <w:b/>
          <w:i/>
          <w:sz w:val="22"/>
          <w:szCs w:val="22"/>
        </w:rPr>
        <w:t>абезпечувати умови праці, необхідні для виконання роботи, передбачені законодавством про працю, колективним договором і угодою сторін. Особливою формою трудового договору є контракт, в якому строк його дії, права, обов'язки і відповідальність сторін (в том</w:t>
      </w:r>
      <w:r>
        <w:rPr>
          <w:rFonts w:ascii="Calibri" w:eastAsia="Calibri" w:hAnsi="Calibri" w:cs="Calibri"/>
          <w:b/>
          <w:i/>
          <w:sz w:val="22"/>
          <w:szCs w:val="22"/>
        </w:rPr>
        <w:t xml:space="preserve">у числі матеріальна), умови матеріального забезпечення і організації праці працівника, умови розірвання договору, в тому числі дострокового, можуть встановлюватися угодою сторін. Отже, замовник має право визначати уповноважену особу (осіб) для організації </w:t>
      </w:r>
      <w:r>
        <w:rPr>
          <w:rFonts w:ascii="Calibri" w:eastAsia="Calibri" w:hAnsi="Calibri" w:cs="Calibri"/>
          <w:b/>
          <w:i/>
          <w:sz w:val="22"/>
          <w:szCs w:val="22"/>
        </w:rPr>
        <w:t xml:space="preserve">та проведення процедур закупівель/спрощених закупівель як серед наявних працівників організації, так і шляхом введення нових посад або укладення трудового контракту </w:t>
      </w:r>
    </w:p>
    <w:p w14:paraId="2A8C42D8" w14:textId="77777777" w:rsidR="00DD57AC" w:rsidRDefault="00DD57AC">
      <w:pPr>
        <w:shd w:val="clear" w:color="auto" w:fill="FFFFFF"/>
        <w:jc w:val="both"/>
        <w:rPr>
          <w:rFonts w:ascii="Calibri" w:eastAsia="Calibri" w:hAnsi="Calibri" w:cs="Calibri"/>
          <w:b/>
          <w:i/>
          <w:sz w:val="22"/>
          <w:szCs w:val="22"/>
        </w:rPr>
      </w:pPr>
    </w:p>
    <w:p w14:paraId="61ED123D"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Важливо!</w:t>
      </w:r>
      <w:r>
        <w:rPr>
          <w:rFonts w:ascii="Calibri" w:eastAsia="Calibri" w:hAnsi="Calibri" w:cs="Calibri"/>
          <w:b/>
          <w:i/>
          <w:sz w:val="22"/>
          <w:szCs w:val="22"/>
        </w:rPr>
        <w:t xml:space="preserve"> -- замовник може використовувати одночасно декілька способів для визначення упов</w:t>
      </w:r>
      <w:r>
        <w:rPr>
          <w:rFonts w:ascii="Calibri" w:eastAsia="Calibri" w:hAnsi="Calibri" w:cs="Calibri"/>
          <w:b/>
          <w:i/>
          <w:sz w:val="22"/>
          <w:szCs w:val="22"/>
        </w:rPr>
        <w:t>новажених осіб в залежності від потреби та внутрішньої специфіки конкретної організації (наприклад, наявність філій в різних місцях України).</w:t>
      </w:r>
    </w:p>
    <w:p w14:paraId="5EE189B9" w14:textId="77777777" w:rsidR="00DD57AC" w:rsidRDefault="00DD57AC">
      <w:pPr>
        <w:shd w:val="clear" w:color="auto" w:fill="FFFFFF"/>
        <w:jc w:val="both"/>
        <w:rPr>
          <w:rFonts w:ascii="Calibri" w:eastAsia="Calibri" w:hAnsi="Calibri" w:cs="Calibri"/>
          <w:b/>
          <w:i/>
          <w:color w:val="333333"/>
          <w:sz w:val="22"/>
          <w:szCs w:val="22"/>
        </w:rPr>
      </w:pPr>
    </w:p>
    <w:p w14:paraId="0D6D56B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 xml:space="preserve">Уповноважена особа може бути відповідальною за організацію та проведення закупівель, що здійснюються відповідно </w:t>
      </w:r>
      <w:r>
        <w:rPr>
          <w:rFonts w:ascii="Calibri" w:eastAsia="Calibri" w:hAnsi="Calibri" w:cs="Calibri"/>
          <w:color w:val="333333"/>
          <w:sz w:val="24"/>
          <w:szCs w:val="24"/>
        </w:rPr>
        <w:t>до </w:t>
      </w:r>
      <w:hyperlink r:id="rId144" w:anchor="n82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3 цього Закону.</w:t>
      </w:r>
    </w:p>
    <w:p w14:paraId="36A3D85C"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6B01844" w14:textId="77777777" w:rsidR="00DD57AC" w:rsidRDefault="00E16709">
      <w:pPr>
        <w:shd w:val="clear" w:color="auto" w:fill="FFFFFF"/>
        <w:ind w:firstLine="709"/>
        <w:jc w:val="both"/>
        <w:rPr>
          <w:rFonts w:ascii="Calibri" w:eastAsia="Calibri" w:hAnsi="Calibri" w:cs="Calibri"/>
          <w:b/>
          <w:i/>
          <w:color w:val="333333"/>
          <w:sz w:val="22"/>
          <w:szCs w:val="22"/>
        </w:rPr>
      </w:pPr>
      <w:r>
        <w:rPr>
          <w:rFonts w:ascii="Calibri" w:eastAsia="Calibri" w:hAnsi="Calibri" w:cs="Calibri"/>
          <w:b/>
          <w:i/>
          <w:color w:val="333333"/>
          <w:sz w:val="22"/>
          <w:szCs w:val="22"/>
        </w:rPr>
        <w:t>Мова йде про закупівлі з вартістю менше 50 000 грн., за якими договір укладається без використання електронної системи закупів</w:t>
      </w:r>
      <w:r>
        <w:rPr>
          <w:rFonts w:ascii="Calibri" w:eastAsia="Calibri" w:hAnsi="Calibri" w:cs="Calibri"/>
          <w:b/>
          <w:i/>
          <w:color w:val="333333"/>
          <w:sz w:val="22"/>
          <w:szCs w:val="22"/>
        </w:rPr>
        <w:t>ель, після чого оприлюднюється відповідний звіт.</w:t>
      </w:r>
    </w:p>
    <w:p w14:paraId="6C9FB02F" w14:textId="77777777" w:rsidR="00DD57AC" w:rsidRDefault="00DD57AC">
      <w:pPr>
        <w:shd w:val="clear" w:color="auto" w:fill="FFFFFF"/>
        <w:ind w:firstLine="709"/>
        <w:jc w:val="both"/>
        <w:rPr>
          <w:rFonts w:ascii="Calibri" w:eastAsia="Calibri" w:hAnsi="Calibri" w:cs="Calibri"/>
          <w:b/>
          <w:i/>
          <w:color w:val="333333"/>
          <w:sz w:val="22"/>
          <w:szCs w:val="22"/>
        </w:rPr>
      </w:pPr>
    </w:p>
    <w:p w14:paraId="4536DFD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Під час користування електронною системою закупівель уповноважена особа вносить до електронної системи закупівель персональні дані, надає згоду на їх обробку та оновлює такі дані у разі їх зміни. Персона</w:t>
      </w:r>
      <w:r>
        <w:rPr>
          <w:rFonts w:ascii="Calibri" w:eastAsia="Calibri" w:hAnsi="Calibri" w:cs="Calibri"/>
          <w:color w:val="333333"/>
          <w:sz w:val="24"/>
          <w:szCs w:val="24"/>
        </w:rPr>
        <w:t>льні дані, внесені уповноваженою особою до електронної системи закупівель, не оприлюднюються.</w:t>
      </w:r>
    </w:p>
    <w:p w14:paraId="653693D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9D3BE81" w14:textId="77777777" w:rsidR="00DD57AC" w:rsidRDefault="00E16709">
      <w:pPr>
        <w:shd w:val="clear" w:color="auto" w:fill="FFFFFF"/>
        <w:ind w:firstLine="709"/>
        <w:jc w:val="both"/>
        <w:rPr>
          <w:rFonts w:ascii="Calibri" w:eastAsia="Calibri" w:hAnsi="Calibri" w:cs="Calibri"/>
          <w:b/>
          <w:i/>
          <w:sz w:val="22"/>
          <w:szCs w:val="22"/>
          <w:highlight w:val="white"/>
        </w:rPr>
      </w:pPr>
      <w:r>
        <w:rPr>
          <w:rFonts w:ascii="Calibri" w:eastAsia="Calibri" w:hAnsi="Calibri" w:cs="Calibri"/>
          <w:b/>
          <w:i/>
          <w:color w:val="333333"/>
          <w:sz w:val="22"/>
          <w:szCs w:val="22"/>
        </w:rPr>
        <w:t xml:space="preserve">Наявність цієї норми зумовлена необхідністю ідентифікації уповноваженої особи як повноважному представнику замовника для </w:t>
      </w:r>
      <w:r>
        <w:rPr>
          <w:rFonts w:ascii="Calibri" w:eastAsia="Calibri" w:hAnsi="Calibri" w:cs="Calibri"/>
          <w:b/>
          <w:i/>
          <w:sz w:val="22"/>
          <w:szCs w:val="22"/>
          <w:highlight w:val="white"/>
        </w:rPr>
        <w:t>доступу до автоматизованого роб</w:t>
      </w:r>
      <w:r>
        <w:rPr>
          <w:rFonts w:ascii="Calibri" w:eastAsia="Calibri" w:hAnsi="Calibri" w:cs="Calibri"/>
          <w:b/>
          <w:i/>
          <w:sz w:val="22"/>
          <w:szCs w:val="22"/>
          <w:highlight w:val="white"/>
        </w:rPr>
        <w:t>очого місця замовника.</w:t>
      </w:r>
    </w:p>
    <w:p w14:paraId="4B405BAA" w14:textId="77777777" w:rsidR="00DD57AC" w:rsidRDefault="00DD57AC">
      <w:pPr>
        <w:shd w:val="clear" w:color="auto" w:fill="FFFFFF"/>
        <w:ind w:firstLine="709"/>
        <w:jc w:val="both"/>
        <w:rPr>
          <w:rFonts w:ascii="Calibri" w:eastAsia="Calibri" w:hAnsi="Calibri" w:cs="Calibri"/>
          <w:b/>
          <w:i/>
          <w:sz w:val="22"/>
          <w:szCs w:val="22"/>
          <w:highlight w:val="white"/>
        </w:rPr>
      </w:pPr>
    </w:p>
    <w:p w14:paraId="7F096BE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Замовник має право призначити декілька уповноважених осіб, за умови що кожна з таких осіб буде відповідальною за організацію та проведення конкретних процедур закупівель/спрощених закупівель.</w:t>
      </w:r>
    </w:p>
    <w:p w14:paraId="2F7B4979"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7BE824C"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639"/>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Законодавство не обмежує </w:t>
      </w:r>
      <w:r>
        <w:rPr>
          <w:rFonts w:ascii="Calibri" w:eastAsia="Calibri" w:hAnsi="Calibri" w:cs="Calibri"/>
          <w:b/>
          <w:i/>
          <w:color w:val="000000"/>
          <w:sz w:val="22"/>
          <w:szCs w:val="22"/>
        </w:rPr>
        <w:t>кількість уповноважених осіб. З практичної точки зору може бути доцільним мати кілька уповноважених осіб, особливо на рівні замовників з великим обсягом закупівель та замовників, специфіка господарської діяльності яких передбачає здійснення закупівель різн</w:t>
      </w:r>
      <w:r>
        <w:rPr>
          <w:rFonts w:ascii="Calibri" w:eastAsia="Calibri" w:hAnsi="Calibri" w:cs="Calibri"/>
          <w:b/>
          <w:i/>
          <w:color w:val="000000"/>
          <w:sz w:val="22"/>
          <w:szCs w:val="22"/>
        </w:rPr>
        <w:t>их за номенклатурою та призначенням товарів, робіт і послуг. Такий гнучкий підхід дозволяє залучати до роботи спеціалістів належного фахового рівня з певною  спеціалізацією за потреби (наприклад, одна уповноважена особа визначена для закупівель товарів і п</w:t>
      </w:r>
      <w:r>
        <w:rPr>
          <w:rFonts w:ascii="Calibri" w:eastAsia="Calibri" w:hAnsi="Calibri" w:cs="Calibri"/>
          <w:b/>
          <w:i/>
          <w:color w:val="000000"/>
          <w:sz w:val="22"/>
          <w:szCs w:val="22"/>
        </w:rPr>
        <w:t>ослуг та інша окрема уповноважена  особа для закупівлі робіт).</w:t>
      </w:r>
    </w:p>
    <w:p w14:paraId="5299613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9639"/>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Для зручності замовників розроблено онлайн калькулятор доцільної кількості уповноважених осіб, розміщений за посиланням </w:t>
      </w:r>
      <w:hyperlink r:id="rId145">
        <w:r>
          <w:rPr>
            <w:rFonts w:ascii="Calibri" w:eastAsia="Calibri" w:hAnsi="Calibri" w:cs="Calibri"/>
            <w:b/>
            <w:i/>
            <w:color w:val="0000FF"/>
            <w:sz w:val="22"/>
            <w:szCs w:val="22"/>
            <w:u w:val="single"/>
          </w:rPr>
          <w:t>https://cep.kse.ua/osoba</w:t>
        </w:r>
      </w:hyperlink>
      <w:r>
        <w:rPr>
          <w:rFonts w:ascii="Calibri" w:eastAsia="Calibri" w:hAnsi="Calibri" w:cs="Calibri"/>
          <w:b/>
          <w:i/>
          <w:color w:val="000000"/>
          <w:sz w:val="22"/>
          <w:szCs w:val="22"/>
        </w:rPr>
        <w:t xml:space="preserve"> , як</w:t>
      </w:r>
      <w:r>
        <w:rPr>
          <w:rFonts w:ascii="Calibri" w:eastAsia="Calibri" w:hAnsi="Calibri" w:cs="Calibri"/>
          <w:b/>
          <w:i/>
          <w:color w:val="000000"/>
          <w:sz w:val="22"/>
          <w:szCs w:val="22"/>
        </w:rPr>
        <w:t>ий дозволяє провести орієнтовний розрахунок на підставі інформації про публічні закупівлі конкретного замовника.</w:t>
      </w:r>
    </w:p>
    <w:p w14:paraId="61328ED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Не може бути визначена уповноваженою особа, залучена замовником (у разі такого залучення) за договором про надання послуг для проведення про</w:t>
      </w:r>
      <w:r>
        <w:rPr>
          <w:rFonts w:ascii="Calibri" w:eastAsia="Calibri" w:hAnsi="Calibri" w:cs="Calibri"/>
          <w:color w:val="333333"/>
          <w:sz w:val="24"/>
          <w:szCs w:val="24"/>
        </w:rPr>
        <w:t>цедур закупівель/спрощених закупівель.</w:t>
      </w:r>
    </w:p>
    <w:p w14:paraId="6B9F63A3"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5CBE5CA0" w14:textId="77777777" w:rsidR="00DD57AC" w:rsidRDefault="00E16709" w:rsidP="00FC2C81">
      <w:pPr>
        <w:widowControl/>
        <w:pBdr>
          <w:top w:val="nil"/>
          <w:left w:val="nil"/>
          <w:bottom w:val="nil"/>
          <w:right w:val="nil"/>
          <w:between w:val="nil"/>
        </w:pBdr>
        <w:ind w:firstLine="720"/>
        <w:jc w:val="both"/>
        <w:rPr>
          <w:rFonts w:ascii="Calibri" w:eastAsia="Calibri" w:hAnsi="Calibri" w:cs="Calibri"/>
          <w:b/>
          <w:i/>
          <w:color w:val="000000"/>
          <w:sz w:val="22"/>
          <w:szCs w:val="22"/>
        </w:rPr>
      </w:pPr>
      <w:r>
        <w:rPr>
          <w:rFonts w:ascii="Calibri" w:eastAsia="Calibri" w:hAnsi="Calibri" w:cs="Calibri"/>
          <w:b/>
          <w:i/>
          <w:color w:val="333333"/>
          <w:sz w:val="22"/>
          <w:szCs w:val="22"/>
        </w:rPr>
        <w:t>Ця норма підкреслює, що Законом у частині першій статі 11 передбачено виключно 3 способи визначення уповноважених осіб з числа наявних працівників (у тому числі за трудовими угодами з дозволеним сумісництвом</w:t>
      </w:r>
      <w:r>
        <w:rPr>
          <w:rFonts w:ascii="Calibri" w:eastAsia="Calibri" w:hAnsi="Calibri" w:cs="Calibri"/>
          <w:b/>
          <w:i/>
          <w:color w:val="333333"/>
          <w:sz w:val="22"/>
          <w:szCs w:val="22"/>
        </w:rPr>
        <w:t xml:space="preserve">), натомість підкреслюється </w:t>
      </w:r>
      <w:r>
        <w:rPr>
          <w:rFonts w:ascii="Calibri" w:eastAsia="Calibri" w:hAnsi="Calibri" w:cs="Calibri"/>
          <w:b/>
          <w:i/>
          <w:color w:val="000000"/>
          <w:sz w:val="22"/>
          <w:szCs w:val="22"/>
        </w:rPr>
        <w:t>неможливість залучення уповноважених осіб на підставі цивільно-правових угод про надання послуг, наприклад приватних підприємців-консультантів.</w:t>
      </w:r>
    </w:p>
    <w:p w14:paraId="0DF43C12" w14:textId="77777777" w:rsidR="00DD57AC" w:rsidRDefault="00DD57AC">
      <w:pPr>
        <w:shd w:val="clear" w:color="auto" w:fill="FFFFFF"/>
        <w:jc w:val="both"/>
        <w:rPr>
          <w:rFonts w:ascii="Calibri" w:eastAsia="Calibri" w:hAnsi="Calibri" w:cs="Calibri"/>
          <w:b/>
          <w:i/>
          <w:color w:val="333333"/>
          <w:sz w:val="22"/>
          <w:szCs w:val="22"/>
        </w:rPr>
      </w:pPr>
    </w:p>
    <w:p w14:paraId="6DB13F2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5. Визначення або призначення уповноваженої особи не повинно створювати конфлікт </w:t>
      </w:r>
      <w:r>
        <w:rPr>
          <w:rFonts w:ascii="Calibri" w:eastAsia="Calibri" w:hAnsi="Calibri" w:cs="Calibri"/>
          <w:color w:val="333333"/>
          <w:sz w:val="24"/>
          <w:szCs w:val="24"/>
        </w:rPr>
        <w:t>між інтересами замовника та учасника чи між інтересами учасників процедури закупівлі/спрощеної закупівлі, наявність якого може вплинути на об’єктивність і неупередженість ухвалення рішень щодо вибору переможця процедури закупівлі/спрощеної закупівлі.</w:t>
      </w:r>
    </w:p>
    <w:p w14:paraId="43CF9E7E" w14:textId="77777777" w:rsidR="00DD57AC" w:rsidRDefault="00E16709">
      <w:pPr>
        <w:shd w:val="clear" w:color="auto" w:fill="FFFFFF"/>
        <w:ind w:firstLine="450"/>
        <w:jc w:val="both"/>
        <w:rPr>
          <w:rFonts w:ascii="Calibri" w:eastAsia="Calibri" w:hAnsi="Calibri" w:cs="Calibri"/>
          <w:color w:val="333333"/>
          <w:sz w:val="24"/>
          <w:szCs w:val="24"/>
        </w:rPr>
      </w:pPr>
      <w:bookmarkStart w:id="296" w:name="1s66p4f" w:colFirst="0" w:colLast="0"/>
      <w:bookmarkEnd w:id="296"/>
      <w:r>
        <w:rPr>
          <w:rFonts w:ascii="Calibri" w:eastAsia="Calibri" w:hAnsi="Calibri" w:cs="Calibri"/>
          <w:color w:val="333333"/>
          <w:sz w:val="24"/>
          <w:szCs w:val="24"/>
        </w:rPr>
        <w:t>Для цілей цього Закону конфліктом інтересів вважається наявність приватного інтересу у працівника замовника чи будь-якої особи або органу, які діють від імені замовника і беруть участь у проведенні процедури закупівлі/спрощеної закупівлі або можуть вплинут</w:t>
      </w:r>
      <w:r>
        <w:rPr>
          <w:rFonts w:ascii="Calibri" w:eastAsia="Calibri" w:hAnsi="Calibri" w:cs="Calibri"/>
          <w:color w:val="333333"/>
          <w:sz w:val="24"/>
          <w:szCs w:val="24"/>
        </w:rPr>
        <w:t>и на результати цієї процедури закупівлі/спрощеної закупівлі, що може вплинути на об’єктивність чи неупередженість прийняття нею рішень або на вчинення чи невчинення дій під час проведення процедури закупівлі/спрощеної закупівлі, та/або наявність суперечно</w:t>
      </w:r>
      <w:r>
        <w:rPr>
          <w:rFonts w:ascii="Calibri" w:eastAsia="Calibri" w:hAnsi="Calibri" w:cs="Calibri"/>
          <w:color w:val="333333"/>
          <w:sz w:val="24"/>
          <w:szCs w:val="24"/>
        </w:rPr>
        <w:t xml:space="preserve">сті між приватним інтересом працівника замовника чи будь-якої особи або органу, які діють від імені замовника і беруть участь у проведенні процедури закупівлі/спрощеної закупівлі та її </w:t>
      </w:r>
      <w:r>
        <w:rPr>
          <w:rFonts w:ascii="Calibri" w:eastAsia="Calibri" w:hAnsi="Calibri" w:cs="Calibri"/>
          <w:color w:val="333333"/>
          <w:sz w:val="24"/>
          <w:szCs w:val="24"/>
        </w:rPr>
        <w:lastRenderedPageBreak/>
        <w:t>службовими чи представницькими повноваженнями, що впливає на об’єктивні</w:t>
      </w:r>
      <w:r>
        <w:rPr>
          <w:rFonts w:ascii="Calibri" w:eastAsia="Calibri" w:hAnsi="Calibri" w:cs="Calibri"/>
          <w:color w:val="333333"/>
          <w:sz w:val="24"/>
          <w:szCs w:val="24"/>
        </w:rPr>
        <w:t>сть або неупередженість прийняття рішень або на вчинення чи невчинення дій під час проведення процедури закупівлі/спрощеної закупівлі.</w:t>
      </w:r>
    </w:p>
    <w:p w14:paraId="0F0028F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Уповноважена особа під час організації та проведення процедури закупівлі/спрощеної закупівлі повинна забезпечити об’єк</w:t>
      </w:r>
      <w:r>
        <w:rPr>
          <w:rFonts w:ascii="Calibri" w:eastAsia="Calibri" w:hAnsi="Calibri" w:cs="Calibri"/>
          <w:color w:val="333333"/>
          <w:sz w:val="24"/>
          <w:szCs w:val="24"/>
        </w:rPr>
        <w:t>тивність та неупередженість процесу організації та проведення процедур закупівель/спрощених закупівель в інтересах замовника.</w:t>
      </w:r>
    </w:p>
    <w:p w14:paraId="14300909"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1D7636E"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rPr>
        <w:tab/>
        <w:t>Норми, аналогічні частинам 5 і 6 статті 11 Закону, існували в Україні з 2000 року як вимоги щодо статусу члена тендерни</w:t>
      </w:r>
      <w:r>
        <w:rPr>
          <w:rFonts w:ascii="Calibri" w:eastAsia="Calibri" w:hAnsi="Calibri" w:cs="Calibri"/>
          <w:b/>
          <w:i/>
          <w:sz w:val="22"/>
          <w:szCs w:val="22"/>
        </w:rPr>
        <w:t>х комітетів, які припинили свою діяльність з 1 січня 2022 року.</w:t>
      </w:r>
    </w:p>
    <w:p w14:paraId="0F0E3F8A" w14:textId="77777777" w:rsidR="00DD57AC" w:rsidRDefault="00DD57AC">
      <w:pPr>
        <w:shd w:val="clear" w:color="auto" w:fill="FFFFFF"/>
        <w:ind w:firstLine="450"/>
        <w:jc w:val="both"/>
        <w:rPr>
          <w:rFonts w:ascii="Calibri" w:eastAsia="Calibri" w:hAnsi="Calibri" w:cs="Calibri"/>
          <w:color w:val="333333"/>
          <w:sz w:val="24"/>
          <w:szCs w:val="24"/>
        </w:rPr>
      </w:pPr>
    </w:p>
    <w:p w14:paraId="30A85D09" w14:textId="77777777" w:rsidR="00DD57AC" w:rsidRDefault="00E16709">
      <w:pPr>
        <w:shd w:val="clear" w:color="auto" w:fill="FFFFFF"/>
        <w:ind w:firstLine="450"/>
        <w:jc w:val="both"/>
        <w:rPr>
          <w:rFonts w:ascii="Calibri" w:eastAsia="Calibri" w:hAnsi="Calibri" w:cs="Calibri"/>
          <w:color w:val="333333"/>
          <w:sz w:val="24"/>
          <w:szCs w:val="24"/>
        </w:rPr>
      </w:pPr>
      <w:bookmarkStart w:id="297" w:name="4c5u7s8" w:colFirst="0" w:colLast="0"/>
      <w:bookmarkEnd w:id="297"/>
      <w:r>
        <w:rPr>
          <w:rFonts w:ascii="Calibri" w:eastAsia="Calibri" w:hAnsi="Calibri" w:cs="Calibri"/>
          <w:color w:val="333333"/>
          <w:sz w:val="24"/>
          <w:szCs w:val="24"/>
        </w:rPr>
        <w:t>7. Уповноважена особа здійснює свою діяльність на підставі укладеного із замовником трудового договору (контракту) або розпорядчого рішення замовника та відповідного положення. Уповноважена о</w:t>
      </w:r>
      <w:r>
        <w:rPr>
          <w:rFonts w:ascii="Calibri" w:eastAsia="Calibri" w:hAnsi="Calibri" w:cs="Calibri"/>
          <w:color w:val="333333"/>
          <w:sz w:val="24"/>
          <w:szCs w:val="24"/>
        </w:rPr>
        <w:t>соба повинна мати вищу освіту, як правило юридичну або економічну освіту. У разі визначення кількох уповноважених осіб розмежування їх повноважень та обов’язків визначається рішенням замовника.</w:t>
      </w:r>
    </w:p>
    <w:p w14:paraId="4605FC2F" w14:textId="77777777" w:rsidR="00DD57AC" w:rsidRDefault="00E16709">
      <w:pPr>
        <w:shd w:val="clear" w:color="auto" w:fill="FFFFFF"/>
        <w:ind w:firstLine="450"/>
        <w:jc w:val="both"/>
        <w:rPr>
          <w:rFonts w:ascii="Calibri" w:eastAsia="Calibri" w:hAnsi="Calibri" w:cs="Calibri"/>
          <w:color w:val="333333"/>
          <w:sz w:val="24"/>
          <w:szCs w:val="24"/>
        </w:rPr>
      </w:pPr>
      <w:bookmarkStart w:id="298" w:name="2rb4i01" w:colFirst="0" w:colLast="0"/>
      <w:bookmarkEnd w:id="298"/>
      <w:r>
        <w:rPr>
          <w:rFonts w:ascii="Calibri" w:eastAsia="Calibri" w:hAnsi="Calibri" w:cs="Calibri"/>
          <w:color w:val="333333"/>
          <w:sz w:val="24"/>
          <w:szCs w:val="24"/>
        </w:rPr>
        <w:t xml:space="preserve">Не можуть визначатися або призначатися уповноваженими особами </w:t>
      </w:r>
      <w:r>
        <w:rPr>
          <w:rFonts w:ascii="Calibri" w:eastAsia="Calibri" w:hAnsi="Calibri" w:cs="Calibri"/>
          <w:color w:val="333333"/>
          <w:sz w:val="24"/>
          <w:szCs w:val="24"/>
        </w:rPr>
        <w:t>посадові особи та представники учасників, члени їхніх сімей, а також народні депутати України, депутати Верховної Ради Автономної Республіки Крим та депутати міської, районної у місті, районної, обласної ради.</w:t>
      </w:r>
    </w:p>
    <w:p w14:paraId="6EA86FB6"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ED294C0"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Документальна підстава для діяльност</w:t>
      </w:r>
      <w:r>
        <w:rPr>
          <w:rFonts w:ascii="Calibri" w:eastAsia="Calibri" w:hAnsi="Calibri" w:cs="Calibri"/>
          <w:b/>
          <w:i/>
          <w:sz w:val="22"/>
          <w:szCs w:val="22"/>
        </w:rPr>
        <w:t>і уповноваженої особи залежить від способу її визначення – або трудовий договір (контракт) або рішення (наказ) у разі покладення обов’язків на існуючу штатну одиницю чи у разі введення нової окремої спеціальної штатної одиниці. Цікавим є питання відповідно</w:t>
      </w:r>
      <w:r>
        <w:rPr>
          <w:rFonts w:ascii="Calibri" w:eastAsia="Calibri" w:hAnsi="Calibri" w:cs="Calibri"/>
          <w:b/>
          <w:i/>
          <w:sz w:val="22"/>
          <w:szCs w:val="22"/>
        </w:rPr>
        <w:t xml:space="preserve">го положення як фактичної службової інструкції уповноваженої особи. Наказом Мінекономіки від </w:t>
      </w:r>
      <w:r>
        <w:rPr>
          <w:rFonts w:ascii="Calibri" w:eastAsia="Calibri" w:hAnsi="Calibri" w:cs="Calibri"/>
          <w:b/>
          <w:i/>
          <w:color w:val="333333"/>
          <w:highlight w:val="white"/>
        </w:rPr>
        <w:t>08.06.2021  № 40</w:t>
      </w:r>
      <w:r>
        <w:rPr>
          <w:rFonts w:ascii="Calibri" w:eastAsia="Calibri" w:hAnsi="Calibri" w:cs="Calibri"/>
          <w:b/>
          <w:i/>
          <w:sz w:val="22"/>
          <w:szCs w:val="22"/>
        </w:rPr>
        <w:t xml:space="preserve"> (</w:t>
      </w:r>
      <w:hyperlink r:id="rId146" w:anchor="Text">
        <w:r>
          <w:rPr>
            <w:rFonts w:ascii="Calibri" w:eastAsia="Calibri" w:hAnsi="Calibri" w:cs="Calibri"/>
            <w:b/>
            <w:i/>
            <w:color w:val="0000FF"/>
            <w:sz w:val="22"/>
            <w:szCs w:val="22"/>
            <w:u w:val="single"/>
          </w:rPr>
          <w:t>https://zakon.rada.gov.ua/rada/show/v0040930-21#Text</w:t>
        </w:r>
      </w:hyperlink>
      <w:r>
        <w:rPr>
          <w:rFonts w:ascii="Calibri" w:eastAsia="Calibri" w:hAnsi="Calibri" w:cs="Calibri"/>
          <w:b/>
          <w:i/>
          <w:sz w:val="22"/>
          <w:szCs w:val="22"/>
        </w:rPr>
        <w:t xml:space="preserve"> ) затверджене П</w:t>
      </w:r>
      <w:r>
        <w:rPr>
          <w:rFonts w:ascii="Calibri" w:eastAsia="Calibri" w:hAnsi="Calibri" w:cs="Calibri"/>
          <w:b/>
          <w:i/>
          <w:color w:val="333333"/>
          <w:sz w:val="22"/>
          <w:szCs w:val="22"/>
        </w:rPr>
        <w:t>римірне положення про уповноважену особу. І в пункті 2 цього наказу зазначена рекомендація керуватись Примірним положенням при розробці власного внутрішнього положення замовника. Хоча даний наказ не є зареєстрованим в Міністерстві юстиції, оскільки стосуєт</w:t>
      </w:r>
      <w:r>
        <w:rPr>
          <w:rFonts w:ascii="Calibri" w:eastAsia="Calibri" w:hAnsi="Calibri" w:cs="Calibri"/>
          <w:b/>
          <w:i/>
          <w:color w:val="333333"/>
          <w:sz w:val="22"/>
          <w:szCs w:val="22"/>
        </w:rPr>
        <w:t>ься саме Примірного положення (тобто рекомендованого як зразок), з огляду на традиції діловодства в державному (комунальному) секторі, доцільно максимально використовувати даний наказ і Примірне положення  для створення належних умов праці уповноважених ос</w:t>
      </w:r>
      <w:r>
        <w:rPr>
          <w:rFonts w:ascii="Calibri" w:eastAsia="Calibri" w:hAnsi="Calibri" w:cs="Calibri"/>
          <w:b/>
          <w:i/>
          <w:color w:val="333333"/>
          <w:sz w:val="22"/>
          <w:szCs w:val="22"/>
        </w:rPr>
        <w:t>іб в усіх аспектах такої складної та відповідальної роботи.</w:t>
      </w:r>
    </w:p>
    <w:p w14:paraId="7FA1587F"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 xml:space="preserve">Уповноважена особа обов'язково повинна мати вищу освіту. Поряд з цим, </w:t>
      </w:r>
      <w:r>
        <w:rPr>
          <w:rFonts w:ascii="Calibri" w:eastAsia="Calibri" w:hAnsi="Calibri" w:cs="Calibri"/>
          <w:b/>
          <w:i/>
          <w:sz w:val="22"/>
          <w:szCs w:val="22"/>
          <w:u w:val="single"/>
        </w:rPr>
        <w:t>наявність виключно  і саме юридичної або економічної освіти</w:t>
      </w:r>
      <w:r>
        <w:rPr>
          <w:rFonts w:ascii="Calibri" w:eastAsia="Calibri" w:hAnsi="Calibri" w:cs="Calibri"/>
          <w:b/>
          <w:i/>
          <w:sz w:val="22"/>
          <w:szCs w:val="22"/>
        </w:rPr>
        <w:t xml:space="preserve"> в уповноваженої особи Законом </w:t>
      </w:r>
      <w:r>
        <w:rPr>
          <w:rFonts w:ascii="Calibri" w:eastAsia="Calibri" w:hAnsi="Calibri" w:cs="Calibri"/>
          <w:b/>
          <w:i/>
          <w:sz w:val="22"/>
          <w:szCs w:val="22"/>
          <w:u w:val="single"/>
        </w:rPr>
        <w:t>не вимагається</w:t>
      </w:r>
      <w:r>
        <w:rPr>
          <w:rFonts w:ascii="Calibri" w:eastAsia="Calibri" w:hAnsi="Calibri" w:cs="Calibri"/>
          <w:b/>
          <w:i/>
          <w:sz w:val="22"/>
          <w:szCs w:val="22"/>
        </w:rPr>
        <w:t>. Разом з тим, питання</w:t>
      </w:r>
      <w:r>
        <w:rPr>
          <w:rFonts w:ascii="Calibri" w:eastAsia="Calibri" w:hAnsi="Calibri" w:cs="Calibri"/>
          <w:b/>
          <w:i/>
          <w:sz w:val="22"/>
          <w:szCs w:val="22"/>
        </w:rPr>
        <w:t xml:space="preserve"> освіти регулюється Законами України “Про освіту” та “Про вищу освіту”, якими визначені рівні освіти в цілому, поняття вищої освіти, зокрема її рівні та ступені.</w:t>
      </w:r>
    </w:p>
    <w:p w14:paraId="6BCCFCAA" w14:textId="77777777" w:rsidR="00DD57AC" w:rsidRDefault="00DD57AC">
      <w:pPr>
        <w:shd w:val="clear" w:color="auto" w:fill="FFFFFF"/>
        <w:jc w:val="both"/>
        <w:rPr>
          <w:rFonts w:ascii="Calibri" w:eastAsia="Calibri" w:hAnsi="Calibri" w:cs="Calibri"/>
          <w:b/>
          <w:i/>
          <w:color w:val="333333"/>
          <w:sz w:val="22"/>
          <w:szCs w:val="22"/>
        </w:rPr>
      </w:pPr>
    </w:p>
    <w:p w14:paraId="320601C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8. Уповноважені особи можуть пройти навчання з питань організації та здійснення публічних зак</w:t>
      </w:r>
      <w:r>
        <w:rPr>
          <w:rFonts w:ascii="Calibri" w:eastAsia="Calibri" w:hAnsi="Calibri" w:cs="Calibri"/>
          <w:color w:val="333333"/>
          <w:sz w:val="24"/>
          <w:szCs w:val="24"/>
        </w:rPr>
        <w:t>упівель, у тому числі дистанційне в Інтернеті.</w:t>
      </w:r>
    </w:p>
    <w:p w14:paraId="2B7E875C" w14:textId="77777777" w:rsidR="00DD57AC" w:rsidRDefault="00E16709">
      <w:pPr>
        <w:shd w:val="clear" w:color="auto" w:fill="FFFFFF"/>
        <w:ind w:firstLine="450"/>
        <w:jc w:val="both"/>
        <w:rPr>
          <w:rFonts w:ascii="Calibri" w:eastAsia="Calibri" w:hAnsi="Calibri" w:cs="Calibri"/>
          <w:color w:val="333333"/>
          <w:sz w:val="24"/>
          <w:szCs w:val="24"/>
        </w:rPr>
      </w:pPr>
      <w:bookmarkStart w:id="299" w:name="16ges7u" w:colFirst="0" w:colLast="0"/>
      <w:bookmarkEnd w:id="299"/>
      <w:r>
        <w:rPr>
          <w:rFonts w:ascii="Calibri" w:eastAsia="Calibri" w:hAnsi="Calibri" w:cs="Calibri"/>
          <w:color w:val="333333"/>
          <w:sz w:val="24"/>
          <w:szCs w:val="24"/>
        </w:rPr>
        <w:t>Уповноважена особа для здійснення своїх функцій, визначених цим Законом, підтверджує свій рівень володіння необхідними (базовими) знаннями у сфері публічних закупівель на веб-порталі Уповноваженого органу шлях</w:t>
      </w:r>
      <w:r>
        <w:rPr>
          <w:rFonts w:ascii="Calibri" w:eastAsia="Calibri" w:hAnsi="Calibri" w:cs="Calibri"/>
          <w:color w:val="333333"/>
          <w:sz w:val="24"/>
          <w:szCs w:val="24"/>
        </w:rPr>
        <w:t>ом проходження безкоштовного тестування. Порядок організації тестування уповноважених осіб визначається Уповноваженим органом.</w:t>
      </w:r>
    </w:p>
    <w:p w14:paraId="301B8F04" w14:textId="77777777" w:rsidR="00DD57AC" w:rsidRDefault="00E16709">
      <w:pPr>
        <w:shd w:val="clear" w:color="auto" w:fill="FFFFFF"/>
        <w:ind w:firstLine="450"/>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C4A67F1" w14:textId="77777777" w:rsidR="00DD57AC" w:rsidRDefault="00E16709">
      <w:pPr>
        <w:ind w:firstLine="450"/>
        <w:jc w:val="both"/>
        <w:rPr>
          <w:rFonts w:ascii="Calibri" w:eastAsia="Calibri" w:hAnsi="Calibri" w:cs="Calibri"/>
          <w:b/>
          <w:i/>
          <w:color w:val="333333"/>
          <w:sz w:val="22"/>
          <w:szCs w:val="22"/>
        </w:rPr>
      </w:pPr>
      <w:r>
        <w:rPr>
          <w:rFonts w:ascii="Calibri" w:eastAsia="Calibri" w:hAnsi="Calibri" w:cs="Calibri"/>
          <w:b/>
          <w:i/>
          <w:sz w:val="22"/>
          <w:szCs w:val="22"/>
        </w:rPr>
        <w:t xml:space="preserve">Згідно цієї норми, </w:t>
      </w:r>
      <w:r>
        <w:rPr>
          <w:rFonts w:ascii="Calibri" w:eastAsia="Calibri" w:hAnsi="Calibri" w:cs="Calibri"/>
          <w:b/>
          <w:i/>
          <w:sz w:val="22"/>
          <w:szCs w:val="22"/>
          <w:u w:val="single"/>
        </w:rPr>
        <w:t>безкоштовне тестування</w:t>
      </w:r>
      <w:r>
        <w:rPr>
          <w:rFonts w:ascii="Calibri" w:eastAsia="Calibri" w:hAnsi="Calibri" w:cs="Calibri"/>
          <w:b/>
          <w:i/>
          <w:sz w:val="22"/>
          <w:szCs w:val="22"/>
        </w:rPr>
        <w:t xml:space="preserve"> </w:t>
      </w:r>
      <w:r>
        <w:rPr>
          <w:rFonts w:ascii="Calibri" w:eastAsia="Calibri" w:hAnsi="Calibri" w:cs="Calibri"/>
          <w:b/>
          <w:i/>
          <w:color w:val="333333"/>
          <w:sz w:val="22"/>
          <w:szCs w:val="22"/>
        </w:rPr>
        <w:t xml:space="preserve">рівня володіння необхідними (базовими) знаннями у сфері публічних закупівель </w:t>
      </w:r>
      <w:r>
        <w:rPr>
          <w:rFonts w:ascii="Calibri" w:eastAsia="Calibri" w:hAnsi="Calibri" w:cs="Calibri"/>
          <w:b/>
          <w:i/>
          <w:color w:val="333333"/>
          <w:sz w:val="22"/>
          <w:szCs w:val="22"/>
          <w:u w:val="single"/>
        </w:rPr>
        <w:t>є обов’язковим</w:t>
      </w:r>
      <w:r>
        <w:rPr>
          <w:rFonts w:ascii="Calibri" w:eastAsia="Calibri" w:hAnsi="Calibri" w:cs="Calibri"/>
          <w:b/>
          <w:i/>
          <w:color w:val="333333"/>
          <w:sz w:val="22"/>
          <w:szCs w:val="22"/>
        </w:rPr>
        <w:t xml:space="preserve"> для підтвердження  статусу уповноваженої особи, що на практиці означає отримання у разі успішного проходження тестування доступу до відповідного кабінету в електронній системі закупівель для </w:t>
      </w:r>
      <w:r>
        <w:rPr>
          <w:rFonts w:ascii="Calibri" w:eastAsia="Calibri" w:hAnsi="Calibri" w:cs="Calibri"/>
          <w:b/>
          <w:i/>
          <w:color w:val="333333"/>
          <w:sz w:val="22"/>
          <w:szCs w:val="22"/>
          <w:highlight w:val="white"/>
        </w:rPr>
        <w:t>організації та проведення публічних закупівель</w:t>
      </w:r>
      <w:r>
        <w:rPr>
          <w:rFonts w:ascii="Calibri" w:eastAsia="Calibri" w:hAnsi="Calibri" w:cs="Calibri"/>
          <w:b/>
          <w:i/>
          <w:color w:val="333333"/>
          <w:sz w:val="22"/>
          <w:szCs w:val="22"/>
        </w:rPr>
        <w:t xml:space="preserve"> у я</w:t>
      </w:r>
      <w:r>
        <w:rPr>
          <w:rFonts w:ascii="Calibri" w:eastAsia="Calibri" w:hAnsi="Calibri" w:cs="Calibri"/>
          <w:b/>
          <w:i/>
          <w:color w:val="333333"/>
          <w:sz w:val="22"/>
          <w:szCs w:val="22"/>
        </w:rPr>
        <w:t xml:space="preserve">кості повноважного представника замовника. </w:t>
      </w:r>
    </w:p>
    <w:p w14:paraId="3D825A13" w14:textId="77777777" w:rsidR="00DD57AC" w:rsidRDefault="00E16709">
      <w:pPr>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Порядок організації такого безкоштовного тестування затверджений наказом Мінекономіки </w:t>
      </w:r>
      <w:r>
        <w:rPr>
          <w:rFonts w:ascii="Calibri" w:eastAsia="Calibri" w:hAnsi="Calibri" w:cs="Calibri"/>
          <w:b/>
          <w:i/>
          <w:sz w:val="22"/>
          <w:szCs w:val="22"/>
        </w:rPr>
        <w:t xml:space="preserve">від </w:t>
      </w:r>
      <w:r>
        <w:rPr>
          <w:rFonts w:ascii="Calibri" w:eastAsia="Calibri" w:hAnsi="Calibri" w:cs="Calibri"/>
          <w:b/>
          <w:i/>
          <w:color w:val="333333"/>
          <w:sz w:val="22"/>
          <w:szCs w:val="22"/>
          <w:highlight w:val="white"/>
        </w:rPr>
        <w:t>06.08.2021 №376-21 (</w:t>
      </w:r>
      <w:hyperlink r:id="rId147" w:anchor="Text">
        <w:r>
          <w:rPr>
            <w:rFonts w:ascii="Calibri" w:eastAsia="Calibri" w:hAnsi="Calibri" w:cs="Calibri"/>
            <w:b/>
            <w:i/>
            <w:color w:val="0000FF"/>
            <w:sz w:val="22"/>
            <w:szCs w:val="22"/>
            <w:highlight w:val="white"/>
            <w:u w:val="single"/>
          </w:rPr>
          <w:t>https://zakon.rada.gov.ua/laws/show/z1271-21#Text</w:t>
        </w:r>
      </w:hyperlink>
      <w:r>
        <w:rPr>
          <w:rFonts w:ascii="Calibri" w:eastAsia="Calibri" w:hAnsi="Calibri" w:cs="Calibri"/>
          <w:b/>
          <w:i/>
          <w:color w:val="333333"/>
          <w:sz w:val="22"/>
          <w:szCs w:val="22"/>
          <w:highlight w:val="white"/>
        </w:rPr>
        <w:t xml:space="preserve"> ), а власне сервіс тестування доступний у ЕСЗ ПРОЗОРРО за таким посиланням: </w:t>
      </w:r>
      <w:hyperlink r:id="rId148">
        <w:r>
          <w:rPr>
            <w:rFonts w:ascii="Calibri" w:eastAsia="Calibri" w:hAnsi="Calibri" w:cs="Calibri"/>
            <w:b/>
            <w:i/>
            <w:color w:val="0000FF"/>
            <w:sz w:val="22"/>
            <w:szCs w:val="22"/>
            <w:highlight w:val="white"/>
            <w:u w:val="single"/>
          </w:rPr>
          <w:t>https://exam.prozorro.gov.ua/entry</w:t>
        </w:r>
      </w:hyperlink>
      <w:r>
        <w:rPr>
          <w:rFonts w:ascii="Calibri" w:eastAsia="Calibri" w:hAnsi="Calibri" w:cs="Calibri"/>
          <w:b/>
          <w:i/>
          <w:color w:val="333333"/>
          <w:sz w:val="22"/>
          <w:szCs w:val="22"/>
          <w:highlight w:val="white"/>
        </w:rPr>
        <w:t xml:space="preserve"> . Оскільки йдеться про базові знання, то </w:t>
      </w:r>
      <w:r>
        <w:rPr>
          <w:rFonts w:ascii="Calibri" w:eastAsia="Calibri" w:hAnsi="Calibri" w:cs="Calibri"/>
          <w:b/>
          <w:i/>
          <w:color w:val="333333"/>
          <w:sz w:val="22"/>
          <w:szCs w:val="22"/>
          <w:highlight w:val="white"/>
        </w:rPr>
        <w:t>(за оцінками абсолютної більшості уповноважених осіб) питання такого тестування є доволі нескладними, а для успішного проходження тестування достатньо відповісти принаймні на 30 питань з 50 можливих (обираються автоматично та рандомно з повного переліку те</w:t>
      </w:r>
      <w:r>
        <w:rPr>
          <w:rFonts w:ascii="Calibri" w:eastAsia="Calibri" w:hAnsi="Calibri" w:cs="Calibri"/>
          <w:b/>
          <w:i/>
          <w:color w:val="333333"/>
          <w:sz w:val="22"/>
          <w:szCs w:val="22"/>
          <w:highlight w:val="white"/>
        </w:rPr>
        <w:t>стових питань).</w:t>
      </w:r>
    </w:p>
    <w:p w14:paraId="4CC6565B" w14:textId="77777777" w:rsidR="00DD57AC" w:rsidRDefault="00E16709">
      <w:pPr>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Крім обов’язкового базового тестування є чисельні можливості для спеціального, поглибленого добровільного навчання – від коротких  семінарів та онлайн спеціалізованих курсів (наприклад, за участі досвідчених експертів, тематичних курсів щод</w:t>
      </w:r>
      <w:r>
        <w:rPr>
          <w:rFonts w:ascii="Calibri" w:eastAsia="Calibri" w:hAnsi="Calibri" w:cs="Calibri"/>
          <w:b/>
          <w:i/>
          <w:color w:val="333333"/>
          <w:sz w:val="22"/>
          <w:szCs w:val="22"/>
        </w:rPr>
        <w:t>о особливостей певних аспектів  закупівель (договори про закупівлі, оскарження тощо) та ринків закупівель (закупівлі робіт, медичних товарів тощо) до тривалих просунутих програм вищих навчальних закладів</w:t>
      </w:r>
      <w:r>
        <w:rPr>
          <w:rFonts w:ascii="Calibri" w:eastAsia="Calibri" w:hAnsi="Calibri" w:cs="Calibri"/>
          <w:b/>
          <w:i/>
          <w:color w:val="333333"/>
          <w:sz w:val="22"/>
          <w:szCs w:val="22"/>
          <w:vertAlign w:val="superscript"/>
        </w:rPr>
        <w:footnoteReference w:id="30"/>
      </w:r>
      <w:r>
        <w:rPr>
          <w:rFonts w:ascii="Calibri" w:eastAsia="Calibri" w:hAnsi="Calibri" w:cs="Calibri"/>
          <w:b/>
          <w:i/>
          <w:color w:val="333333"/>
          <w:sz w:val="22"/>
          <w:szCs w:val="22"/>
        </w:rPr>
        <w:t>.</w:t>
      </w:r>
    </w:p>
    <w:p w14:paraId="40EC810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9. Примірне положення про уповноважену особу затве</w:t>
      </w:r>
      <w:r>
        <w:rPr>
          <w:rFonts w:ascii="Calibri" w:eastAsia="Calibri" w:hAnsi="Calibri" w:cs="Calibri"/>
          <w:color w:val="333333"/>
          <w:sz w:val="24"/>
          <w:szCs w:val="24"/>
        </w:rPr>
        <w:t>рджується Уповноваженим органом.</w:t>
      </w:r>
    </w:p>
    <w:p w14:paraId="4C1F7C74" w14:textId="77777777" w:rsidR="00DD57AC" w:rsidRDefault="00E16709">
      <w:pPr>
        <w:shd w:val="clear" w:color="auto" w:fill="FFFFFF"/>
        <w:ind w:firstLine="450"/>
        <w:jc w:val="both"/>
        <w:rPr>
          <w:rFonts w:ascii="Calibri" w:eastAsia="Calibri" w:hAnsi="Calibri" w:cs="Calibri"/>
          <w:color w:val="333333"/>
          <w:sz w:val="24"/>
          <w:szCs w:val="24"/>
        </w:rPr>
      </w:pPr>
      <w:bookmarkStart w:id="300" w:name="3qg2avn" w:colFirst="0" w:colLast="0"/>
      <w:bookmarkEnd w:id="300"/>
      <w:r>
        <w:rPr>
          <w:rFonts w:ascii="Calibri" w:eastAsia="Calibri" w:hAnsi="Calibri" w:cs="Calibri"/>
          <w:color w:val="333333"/>
          <w:sz w:val="24"/>
          <w:szCs w:val="24"/>
        </w:rPr>
        <w:t>10. Уповноважена особа:</w:t>
      </w:r>
    </w:p>
    <w:p w14:paraId="6EF658D6" w14:textId="77777777" w:rsidR="00DD57AC" w:rsidRDefault="00E16709">
      <w:pPr>
        <w:shd w:val="clear" w:color="auto" w:fill="FFFFFF"/>
        <w:ind w:firstLine="450"/>
        <w:jc w:val="both"/>
        <w:rPr>
          <w:rFonts w:ascii="Calibri" w:eastAsia="Calibri" w:hAnsi="Calibri" w:cs="Calibri"/>
          <w:color w:val="333333"/>
          <w:sz w:val="24"/>
          <w:szCs w:val="24"/>
        </w:rPr>
      </w:pPr>
      <w:bookmarkStart w:id="301" w:name="25lcl3g" w:colFirst="0" w:colLast="0"/>
      <w:bookmarkEnd w:id="301"/>
      <w:r>
        <w:rPr>
          <w:rFonts w:ascii="Calibri" w:eastAsia="Calibri" w:hAnsi="Calibri" w:cs="Calibri"/>
          <w:color w:val="333333"/>
          <w:sz w:val="24"/>
          <w:szCs w:val="24"/>
        </w:rPr>
        <w:t>1) планує закупівлі та формує річний план закупівель в електронній системі закупівель;</w:t>
      </w:r>
    </w:p>
    <w:p w14:paraId="7BBAFCC1" w14:textId="77777777" w:rsidR="00DD57AC" w:rsidRDefault="00E16709">
      <w:pPr>
        <w:shd w:val="clear" w:color="auto" w:fill="FFFFFF"/>
        <w:ind w:firstLine="450"/>
        <w:jc w:val="both"/>
        <w:rPr>
          <w:rFonts w:ascii="Calibri" w:eastAsia="Calibri" w:hAnsi="Calibri" w:cs="Calibri"/>
          <w:color w:val="333333"/>
          <w:sz w:val="24"/>
          <w:szCs w:val="24"/>
        </w:rPr>
      </w:pPr>
      <w:bookmarkStart w:id="302" w:name="kqmvb9" w:colFirst="0" w:colLast="0"/>
      <w:bookmarkEnd w:id="302"/>
      <w:r>
        <w:rPr>
          <w:rFonts w:ascii="Calibri" w:eastAsia="Calibri" w:hAnsi="Calibri" w:cs="Calibri"/>
          <w:color w:val="333333"/>
          <w:sz w:val="24"/>
          <w:szCs w:val="24"/>
        </w:rPr>
        <w:t>2) здійснює вибір процедури закупівлі;</w:t>
      </w:r>
    </w:p>
    <w:p w14:paraId="4F7F716C" w14:textId="77777777" w:rsidR="00DD57AC" w:rsidRDefault="00E16709">
      <w:pPr>
        <w:shd w:val="clear" w:color="auto" w:fill="FFFFFF"/>
        <w:ind w:firstLine="450"/>
        <w:jc w:val="both"/>
        <w:rPr>
          <w:rFonts w:ascii="Calibri" w:eastAsia="Calibri" w:hAnsi="Calibri" w:cs="Calibri"/>
          <w:color w:val="333333"/>
          <w:sz w:val="24"/>
          <w:szCs w:val="24"/>
        </w:rPr>
      </w:pPr>
      <w:bookmarkStart w:id="303" w:name="34qadz2" w:colFirst="0" w:colLast="0"/>
      <w:bookmarkEnd w:id="303"/>
      <w:r>
        <w:rPr>
          <w:rFonts w:ascii="Calibri" w:eastAsia="Calibri" w:hAnsi="Calibri" w:cs="Calibri"/>
          <w:color w:val="333333"/>
          <w:sz w:val="24"/>
          <w:szCs w:val="24"/>
        </w:rPr>
        <w:t>3) проводить процедури закупівель/спрощені закупівлі;</w:t>
      </w:r>
    </w:p>
    <w:p w14:paraId="672F1912" w14:textId="77777777" w:rsidR="00DD57AC" w:rsidRDefault="00E16709">
      <w:pPr>
        <w:shd w:val="clear" w:color="auto" w:fill="FFFFFF"/>
        <w:ind w:firstLine="450"/>
        <w:jc w:val="both"/>
        <w:rPr>
          <w:rFonts w:ascii="Calibri" w:eastAsia="Calibri" w:hAnsi="Calibri" w:cs="Calibri"/>
          <w:color w:val="333333"/>
          <w:sz w:val="24"/>
          <w:szCs w:val="24"/>
        </w:rPr>
      </w:pPr>
      <w:bookmarkStart w:id="304" w:name="1jvko6v" w:colFirst="0" w:colLast="0"/>
      <w:bookmarkEnd w:id="304"/>
      <w:r>
        <w:rPr>
          <w:rFonts w:ascii="Calibri" w:eastAsia="Calibri" w:hAnsi="Calibri" w:cs="Calibri"/>
          <w:color w:val="333333"/>
          <w:sz w:val="24"/>
          <w:szCs w:val="24"/>
        </w:rPr>
        <w:t>3</w:t>
      </w:r>
      <w:r>
        <w:rPr>
          <w:rFonts w:ascii="Calibri" w:eastAsia="Calibri" w:hAnsi="Calibri" w:cs="Calibri"/>
          <w:b/>
          <w:color w:val="333333"/>
          <w:sz w:val="24"/>
          <w:szCs w:val="24"/>
          <w:vertAlign w:val="superscript"/>
        </w:rPr>
        <w:t>-1</w:t>
      </w:r>
      <w:r>
        <w:rPr>
          <w:rFonts w:ascii="Calibri" w:eastAsia="Calibri" w:hAnsi="Calibri" w:cs="Calibri"/>
          <w:color w:val="333333"/>
          <w:sz w:val="24"/>
          <w:szCs w:val="24"/>
        </w:rPr>
        <w:t>) оприлюднює в е</w:t>
      </w:r>
      <w:r>
        <w:rPr>
          <w:rFonts w:ascii="Calibri" w:eastAsia="Calibri" w:hAnsi="Calibri" w:cs="Calibri"/>
          <w:color w:val="333333"/>
          <w:sz w:val="24"/>
          <w:szCs w:val="24"/>
        </w:rPr>
        <w:t>лектронній системі закупівель звіт про договір про закупівлю, укладений без використання електронної системи закупівель, у випадку здійснення закупівель відповідно до </w:t>
      </w:r>
      <w:hyperlink r:id="rId149" w:anchor="n879">
        <w:r>
          <w:rPr>
            <w:rFonts w:ascii="Calibri" w:eastAsia="Calibri" w:hAnsi="Calibri" w:cs="Calibri"/>
            <w:color w:val="000000"/>
            <w:sz w:val="24"/>
            <w:szCs w:val="24"/>
          </w:rPr>
          <w:t>частини сьо</w:t>
        </w:r>
        <w:r>
          <w:rPr>
            <w:rFonts w:ascii="Calibri" w:eastAsia="Calibri" w:hAnsi="Calibri" w:cs="Calibri"/>
            <w:color w:val="000000"/>
            <w:sz w:val="24"/>
            <w:szCs w:val="24"/>
          </w:rPr>
          <w:t>мої</w:t>
        </w:r>
      </w:hyperlink>
      <w:r>
        <w:rPr>
          <w:rFonts w:ascii="Calibri" w:eastAsia="Calibri" w:hAnsi="Calibri" w:cs="Calibri"/>
          <w:color w:val="333333"/>
          <w:sz w:val="24"/>
          <w:szCs w:val="24"/>
        </w:rPr>
        <w:t> статті 3 цього Закону;</w:t>
      </w:r>
    </w:p>
    <w:p w14:paraId="14E1A367" w14:textId="77777777" w:rsidR="00DD57AC" w:rsidRDefault="00E16709">
      <w:pPr>
        <w:shd w:val="clear" w:color="auto" w:fill="FFFFFF"/>
        <w:ind w:firstLine="450"/>
        <w:jc w:val="both"/>
        <w:rPr>
          <w:rFonts w:ascii="Calibri" w:eastAsia="Calibri" w:hAnsi="Calibri" w:cs="Calibri"/>
          <w:color w:val="333333"/>
          <w:sz w:val="24"/>
          <w:szCs w:val="24"/>
        </w:rPr>
      </w:pPr>
      <w:bookmarkStart w:id="305" w:name="2j0ih2h" w:colFirst="0" w:colLast="0"/>
      <w:bookmarkStart w:id="306" w:name="43v86uo" w:colFirst="0" w:colLast="0"/>
      <w:bookmarkEnd w:id="305"/>
      <w:bookmarkEnd w:id="306"/>
      <w:r>
        <w:rPr>
          <w:rFonts w:ascii="Calibri" w:eastAsia="Calibri" w:hAnsi="Calibri" w:cs="Calibri"/>
          <w:color w:val="333333"/>
          <w:sz w:val="24"/>
          <w:szCs w:val="24"/>
        </w:rPr>
        <w:t>4) забезпечує рівні умови для всіх учасників, об’єктивний та чесний вибір переможця процедури закупівлі/спрощеної закупівлі;</w:t>
      </w:r>
    </w:p>
    <w:p w14:paraId="2F46746B" w14:textId="77777777" w:rsidR="00DD57AC" w:rsidRDefault="00E16709">
      <w:pPr>
        <w:shd w:val="clear" w:color="auto" w:fill="FFFFFF"/>
        <w:ind w:firstLine="450"/>
        <w:jc w:val="both"/>
        <w:rPr>
          <w:rFonts w:ascii="Calibri" w:eastAsia="Calibri" w:hAnsi="Calibri" w:cs="Calibri"/>
          <w:color w:val="333333"/>
          <w:sz w:val="24"/>
          <w:szCs w:val="24"/>
        </w:rPr>
      </w:pPr>
      <w:bookmarkStart w:id="307" w:name="y5sraa" w:colFirst="0" w:colLast="0"/>
      <w:bookmarkEnd w:id="307"/>
      <w:r>
        <w:rPr>
          <w:rFonts w:ascii="Calibri" w:eastAsia="Calibri" w:hAnsi="Calibri" w:cs="Calibri"/>
          <w:color w:val="333333"/>
          <w:sz w:val="24"/>
          <w:szCs w:val="24"/>
        </w:rPr>
        <w:t xml:space="preserve">5) забезпечує складання, затвердження та зберігання відповідних документів з питань публічних </w:t>
      </w:r>
      <w:r>
        <w:rPr>
          <w:rFonts w:ascii="Calibri" w:eastAsia="Calibri" w:hAnsi="Calibri" w:cs="Calibri"/>
          <w:color w:val="333333"/>
          <w:sz w:val="24"/>
          <w:szCs w:val="24"/>
        </w:rPr>
        <w:t>закупівель, визначених цим Законом;</w:t>
      </w:r>
    </w:p>
    <w:p w14:paraId="3CED0A15" w14:textId="77777777" w:rsidR="00DD57AC" w:rsidRDefault="00E16709">
      <w:pPr>
        <w:shd w:val="clear" w:color="auto" w:fill="FFFFFF"/>
        <w:ind w:firstLine="450"/>
        <w:jc w:val="both"/>
        <w:rPr>
          <w:rFonts w:ascii="Calibri" w:eastAsia="Calibri" w:hAnsi="Calibri" w:cs="Calibri"/>
          <w:color w:val="333333"/>
          <w:sz w:val="24"/>
          <w:szCs w:val="24"/>
        </w:rPr>
      </w:pPr>
      <w:bookmarkStart w:id="308" w:name="3i5g9y3" w:colFirst="0" w:colLast="0"/>
      <w:bookmarkEnd w:id="308"/>
      <w:r>
        <w:rPr>
          <w:rFonts w:ascii="Calibri" w:eastAsia="Calibri" w:hAnsi="Calibri" w:cs="Calibri"/>
          <w:color w:val="333333"/>
          <w:sz w:val="24"/>
          <w:szCs w:val="24"/>
        </w:rPr>
        <w:t>6) забезпечує оприлюднення в електронній системі закупівель інформації, необхідної для виконання вимог цього Закону;</w:t>
      </w:r>
    </w:p>
    <w:p w14:paraId="6CA89FF8" w14:textId="77777777" w:rsidR="00DD57AC" w:rsidRDefault="00E16709">
      <w:pPr>
        <w:shd w:val="clear" w:color="auto" w:fill="FFFFFF"/>
        <w:ind w:firstLine="450"/>
        <w:jc w:val="both"/>
        <w:rPr>
          <w:rFonts w:ascii="Calibri" w:eastAsia="Calibri" w:hAnsi="Calibri" w:cs="Calibri"/>
          <w:color w:val="333333"/>
          <w:sz w:val="24"/>
          <w:szCs w:val="24"/>
        </w:rPr>
      </w:pPr>
      <w:bookmarkStart w:id="309" w:name="1xaqk5w" w:colFirst="0" w:colLast="0"/>
      <w:bookmarkEnd w:id="309"/>
      <w:r>
        <w:rPr>
          <w:rFonts w:ascii="Calibri" w:eastAsia="Calibri" w:hAnsi="Calibri" w:cs="Calibri"/>
          <w:color w:val="333333"/>
          <w:sz w:val="24"/>
          <w:szCs w:val="24"/>
        </w:rPr>
        <w:t>7) здійснює інші дії, передбачені цим Законом.</w:t>
      </w:r>
    </w:p>
    <w:p w14:paraId="1C0DCCDB" w14:textId="77777777" w:rsidR="00DD57AC" w:rsidRDefault="00E16709">
      <w:pPr>
        <w:shd w:val="clear" w:color="auto" w:fill="FFFFFF"/>
        <w:ind w:firstLine="450"/>
        <w:jc w:val="both"/>
        <w:rPr>
          <w:rFonts w:ascii="Calibri" w:eastAsia="Calibri" w:hAnsi="Calibri" w:cs="Calibri"/>
          <w:color w:val="333333"/>
          <w:sz w:val="24"/>
          <w:szCs w:val="24"/>
        </w:rPr>
      </w:pPr>
      <w:bookmarkStart w:id="310" w:name="4hae2tp" w:colFirst="0" w:colLast="0"/>
      <w:bookmarkEnd w:id="310"/>
      <w:r>
        <w:rPr>
          <w:rFonts w:ascii="Calibri" w:eastAsia="Calibri" w:hAnsi="Calibri" w:cs="Calibri"/>
          <w:color w:val="333333"/>
          <w:sz w:val="24"/>
          <w:szCs w:val="24"/>
        </w:rPr>
        <w:t xml:space="preserve">Рішення уповноваженої особи оформлюються протоколом із </w:t>
      </w:r>
      <w:r>
        <w:rPr>
          <w:rFonts w:ascii="Calibri" w:eastAsia="Calibri" w:hAnsi="Calibri" w:cs="Calibri"/>
          <w:color w:val="333333"/>
          <w:sz w:val="24"/>
          <w:szCs w:val="24"/>
        </w:rPr>
        <w:t>зазначенням дати прийняття рішення, який підписується уповноваженою особою.</w:t>
      </w:r>
    </w:p>
    <w:p w14:paraId="5878A66E" w14:textId="77777777" w:rsidR="00DD57AC" w:rsidRDefault="00E16709">
      <w:pPr>
        <w:jc w:val="both"/>
        <w:rPr>
          <w:rFonts w:ascii="Calibri" w:eastAsia="Calibri" w:hAnsi="Calibri" w:cs="Calibri"/>
          <w:b/>
          <w:sz w:val="22"/>
          <w:szCs w:val="22"/>
          <w:u w:val="single"/>
        </w:rPr>
      </w:pPr>
      <w:r>
        <w:rPr>
          <w:rFonts w:ascii="Calibri" w:eastAsia="Calibri" w:hAnsi="Calibri" w:cs="Calibri"/>
          <w:b/>
          <w:sz w:val="22"/>
          <w:szCs w:val="22"/>
          <w:u w:val="single"/>
        </w:rPr>
        <w:t>Коментар:</w:t>
      </w:r>
    </w:p>
    <w:p w14:paraId="27959EA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ab/>
        <w:t>В цілому для належного виконання вказаних у цій нормі функцій крім обов’язкової наявності вищої освіти та обов’язкового проходження базового тестування, у залежності від</w:t>
      </w:r>
      <w:r>
        <w:rPr>
          <w:rFonts w:ascii="Calibri" w:eastAsia="Calibri" w:hAnsi="Calibri" w:cs="Calibri"/>
          <w:b/>
          <w:i/>
          <w:color w:val="000000"/>
          <w:sz w:val="22"/>
          <w:szCs w:val="22"/>
        </w:rPr>
        <w:t xml:space="preserve"> обсягів та предмета закупівлі уповноваженій особі (особам) доцільно орієнтуватися в таких важливих питаннях:</w:t>
      </w:r>
    </w:p>
    <w:p w14:paraId="31F36A12"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основи сучасного маркетингу, кон'юнктура ринків товарів, робіт і послуг та факторах, що впливають на її формування, а також джерела інформації про</w:t>
      </w:r>
      <w:r>
        <w:rPr>
          <w:rFonts w:ascii="Calibri" w:eastAsia="Calibri" w:hAnsi="Calibri" w:cs="Calibri"/>
          <w:b/>
          <w:i/>
          <w:color w:val="000000"/>
          <w:sz w:val="22"/>
          <w:szCs w:val="22"/>
        </w:rPr>
        <w:t xml:space="preserve"> ринкову кон'юнктуру;</w:t>
      </w:r>
    </w:p>
    <w:p w14:paraId="6238F760"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у чинних стандартах та технічних умовах товарів, робіт і послуг, які закуповуються замовником;</w:t>
      </w:r>
    </w:p>
    <w:p w14:paraId="3E76F89D"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у видах, істотних умовах та особливостях укладення догорів про закупівлю товарів, робіт і послуг тощо.</w:t>
      </w:r>
    </w:p>
    <w:p w14:paraId="45F51D3F" w14:textId="7941C1B8" w:rsidR="00DD57AC" w:rsidRDefault="00FC2C81">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r>
        <w:rPr>
          <w:rFonts w:ascii="Calibri" w:eastAsia="Calibri" w:hAnsi="Calibri" w:cs="Calibri"/>
          <w:b/>
          <w:i/>
          <w:color w:val="000000"/>
          <w:sz w:val="22"/>
          <w:szCs w:val="22"/>
        </w:rPr>
        <w:tab/>
        <w:t>Щодо договорів про закупівлю також варто звернути увагу на те, що існуючий перелік основних функцій уповноважених осіб у частині 10 статті 11 Закону не передбачає права підпису договорів про закупівлю. Тобто, на практиці часто має місце ситуація, коли уповноважена особа відповідає виключно за організацію та проведення закупівель, а підписує договори від імені замовника інша посадова особа (переважно керівника або заступник керівника). У той же час, Цивільний кодекс України та внутрішні організаційно-розпорядчі документи замовника можуть передбачити можливість делегування права на підписання договорів про закупівлю уповноваженій особі (особам).</w:t>
      </w:r>
    </w:p>
    <w:p w14:paraId="470C246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11. Для підготовки тендерної документації та/або оголошення про проведення спрощеної закупівлі та вимог до предмета закупівлі за рішенням замовника упо</w:t>
      </w:r>
      <w:r>
        <w:rPr>
          <w:rFonts w:ascii="Calibri" w:eastAsia="Calibri" w:hAnsi="Calibri" w:cs="Calibri"/>
          <w:color w:val="333333"/>
          <w:sz w:val="24"/>
          <w:szCs w:val="24"/>
        </w:rPr>
        <w:t>вноважена особа може залучати інших працівників замовника.</w:t>
      </w:r>
    </w:p>
    <w:p w14:paraId="37DD3A31" w14:textId="77777777" w:rsidR="00DD57AC" w:rsidRDefault="00E16709">
      <w:pPr>
        <w:shd w:val="clear" w:color="auto" w:fill="FFFFFF"/>
        <w:ind w:firstLine="450"/>
        <w:jc w:val="both"/>
        <w:rPr>
          <w:rFonts w:ascii="Calibri" w:eastAsia="Calibri" w:hAnsi="Calibri" w:cs="Calibri"/>
          <w:color w:val="333333"/>
          <w:sz w:val="24"/>
          <w:szCs w:val="24"/>
        </w:rPr>
      </w:pPr>
      <w:bookmarkStart w:id="311" w:name="2wfod1i" w:colFirst="0" w:colLast="0"/>
      <w:bookmarkEnd w:id="311"/>
      <w:r>
        <w:rPr>
          <w:rFonts w:ascii="Calibri" w:eastAsia="Calibri" w:hAnsi="Calibri" w:cs="Calibri"/>
          <w:color w:val="333333"/>
          <w:sz w:val="24"/>
          <w:szCs w:val="24"/>
        </w:rPr>
        <w:t xml:space="preserve">12. За рішенням замовника може утворюватися робоча група у складі працівників </w:t>
      </w:r>
      <w:r>
        <w:rPr>
          <w:rFonts w:ascii="Calibri" w:eastAsia="Calibri" w:hAnsi="Calibri" w:cs="Calibri"/>
          <w:color w:val="333333"/>
          <w:sz w:val="24"/>
          <w:szCs w:val="24"/>
        </w:rPr>
        <w:lastRenderedPageBreak/>
        <w:t xml:space="preserve">замовника для розгляду тендерних пропозицій/пропозицій. У разі утворення робочої групи уповноважена особа є її головою </w:t>
      </w:r>
      <w:r>
        <w:rPr>
          <w:rFonts w:ascii="Calibri" w:eastAsia="Calibri" w:hAnsi="Calibri" w:cs="Calibri"/>
          <w:color w:val="333333"/>
          <w:sz w:val="24"/>
          <w:szCs w:val="24"/>
        </w:rPr>
        <w:t>та організовує її роботу. До складу робочої групи застосовуються вимоги </w:t>
      </w:r>
      <w:hyperlink r:id="rId150" w:anchor="n1080">
        <w:r>
          <w:rPr>
            <w:rFonts w:ascii="Calibri" w:eastAsia="Calibri" w:hAnsi="Calibri" w:cs="Calibri"/>
            <w:color w:val="000000"/>
            <w:sz w:val="24"/>
            <w:szCs w:val="24"/>
          </w:rPr>
          <w:t>абзацу другого</w:t>
        </w:r>
      </w:hyperlink>
      <w:r>
        <w:rPr>
          <w:rFonts w:ascii="Calibri" w:eastAsia="Calibri" w:hAnsi="Calibri" w:cs="Calibri"/>
          <w:color w:val="333333"/>
          <w:sz w:val="24"/>
          <w:szCs w:val="24"/>
        </w:rPr>
        <w:t xml:space="preserve"> частини сьомої цієї статті. Робоча група бере участь у розгляді тендерних </w:t>
      </w:r>
      <w:r>
        <w:rPr>
          <w:rFonts w:ascii="Calibri" w:eastAsia="Calibri" w:hAnsi="Calibri" w:cs="Calibri"/>
          <w:color w:val="333333"/>
          <w:sz w:val="24"/>
          <w:szCs w:val="24"/>
        </w:rPr>
        <w:t>пропозицій/пропозицій, у проведенні переговорів у разі здійснення переговорної процедури, а рішення робочої групи має дорадчий характер.</w:t>
      </w:r>
    </w:p>
    <w:p w14:paraId="3D0E3B2C" w14:textId="77777777" w:rsidR="00DD57AC" w:rsidRDefault="00E16709">
      <w:pPr>
        <w:jc w:val="both"/>
        <w:rPr>
          <w:rFonts w:ascii="Calibri" w:eastAsia="Calibri" w:hAnsi="Calibri" w:cs="Calibri"/>
          <w:b/>
          <w:sz w:val="22"/>
          <w:szCs w:val="22"/>
          <w:u w:val="single"/>
        </w:rPr>
      </w:pPr>
      <w:r>
        <w:rPr>
          <w:rFonts w:ascii="Calibri" w:eastAsia="Calibri" w:hAnsi="Calibri" w:cs="Calibri"/>
          <w:b/>
          <w:sz w:val="22"/>
          <w:szCs w:val="22"/>
          <w:u w:val="single"/>
        </w:rPr>
        <w:t>Коментар:</w:t>
      </w:r>
    </w:p>
    <w:p w14:paraId="6600EADD"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Для підвищення ефективності результатів закупівель  позитивною може бути практика створення окремих робочих г</w:t>
      </w:r>
      <w:r>
        <w:rPr>
          <w:rFonts w:ascii="Calibri" w:eastAsia="Calibri" w:hAnsi="Calibri" w:cs="Calibri"/>
          <w:b/>
          <w:i/>
          <w:color w:val="000000"/>
          <w:sz w:val="22"/>
          <w:szCs w:val="22"/>
        </w:rPr>
        <w:t>руп із залученням працівників структурних підрозділів замовника. Сфера діяльності таких груп обмежена Законом лише 2 питаннями – розгляд тендерних пропозицій та участь у проведенні переговорів за переговорною процедурою. Видається логічним з точки зору алг</w:t>
      </w:r>
      <w:r>
        <w:rPr>
          <w:rFonts w:ascii="Calibri" w:eastAsia="Calibri" w:hAnsi="Calibri" w:cs="Calibri"/>
          <w:b/>
          <w:i/>
          <w:color w:val="000000"/>
          <w:sz w:val="22"/>
          <w:szCs w:val="22"/>
        </w:rPr>
        <w:t>оритму конкурентних процедур закупівлі та передбаченої сфери діяльності робочої групи, що така група може (на думку уповноваженої особи) також бути корисним інструментом для попереднього опрацювання передумов якісного розгляду пропозицій та ефективної пере</w:t>
      </w:r>
      <w:r>
        <w:rPr>
          <w:rFonts w:ascii="Calibri" w:eastAsia="Calibri" w:hAnsi="Calibri" w:cs="Calibri"/>
          <w:b/>
          <w:i/>
          <w:color w:val="000000"/>
          <w:sz w:val="22"/>
          <w:szCs w:val="22"/>
        </w:rPr>
        <w:t>говорної процедури, зокрема у вигляді опрацювання проекту технічних специфікацій і проекту договору. Проте, у будь-якому випадку результати діяльності робочої групи мають дорадчий характер, а всі рішення щодо процесу закупівлі приймаються уповноваженою осо</w:t>
      </w:r>
      <w:r>
        <w:rPr>
          <w:rFonts w:ascii="Calibri" w:eastAsia="Calibri" w:hAnsi="Calibri" w:cs="Calibri"/>
          <w:b/>
          <w:i/>
          <w:color w:val="000000"/>
          <w:sz w:val="22"/>
          <w:szCs w:val="22"/>
        </w:rPr>
        <w:t>бою згідно законодавства.</w:t>
      </w:r>
    </w:p>
    <w:p w14:paraId="4C3EFEFE"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Такі робочі групи можуть функціонувати як на постійній, так і на тимчасовій основі, в залежності від кількості та періодичності організації певних процедур закупівлі.  </w:t>
      </w:r>
    </w:p>
    <w:p w14:paraId="27C946E4" w14:textId="77777777" w:rsidR="00DD57AC" w:rsidRDefault="00DD57AC">
      <w:pPr>
        <w:shd w:val="clear" w:color="auto" w:fill="FFFFFF"/>
        <w:ind w:firstLine="450"/>
        <w:jc w:val="both"/>
        <w:rPr>
          <w:rFonts w:ascii="Calibri" w:eastAsia="Calibri" w:hAnsi="Calibri" w:cs="Calibri"/>
          <w:color w:val="333333"/>
          <w:sz w:val="24"/>
          <w:szCs w:val="24"/>
        </w:rPr>
      </w:pPr>
    </w:p>
    <w:p w14:paraId="6FB172E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13. Замовник може здійснити закупівлю товару (товарів) </w:t>
      </w:r>
      <w:r>
        <w:rPr>
          <w:rFonts w:ascii="Calibri" w:eastAsia="Calibri" w:hAnsi="Calibri" w:cs="Calibri"/>
          <w:color w:val="333333"/>
          <w:sz w:val="24"/>
          <w:szCs w:val="24"/>
        </w:rPr>
        <w:t>та/або послуги (послуг) через централізовану закупівельну організацію.</w:t>
      </w:r>
    </w:p>
    <w:p w14:paraId="05917B69" w14:textId="77777777" w:rsidR="00DD57AC" w:rsidRDefault="00E16709">
      <w:pPr>
        <w:shd w:val="clear" w:color="auto" w:fill="FFFFFF"/>
        <w:ind w:firstLine="450"/>
        <w:jc w:val="both"/>
        <w:rPr>
          <w:rFonts w:ascii="Calibri" w:eastAsia="Calibri" w:hAnsi="Calibri" w:cs="Calibri"/>
          <w:color w:val="333333"/>
          <w:sz w:val="24"/>
          <w:szCs w:val="24"/>
        </w:rPr>
      </w:pPr>
      <w:bookmarkStart w:id="312" w:name="1bkyn9b" w:colFirst="0" w:colLast="0"/>
      <w:bookmarkEnd w:id="312"/>
      <w:r>
        <w:rPr>
          <w:rFonts w:ascii="Calibri" w:eastAsia="Calibri" w:hAnsi="Calibri" w:cs="Calibri"/>
          <w:color w:val="333333"/>
          <w:sz w:val="24"/>
          <w:szCs w:val="24"/>
        </w:rPr>
        <w:t>Централізована закупівельна організація набуває усіх прав та обов’язків замовників, що визначені цим Законом, та несе відповідальність згідно із законами України.</w:t>
      </w:r>
    </w:p>
    <w:p w14:paraId="393811E2" w14:textId="77777777" w:rsidR="00DD57AC" w:rsidRDefault="00E16709">
      <w:pPr>
        <w:shd w:val="clear" w:color="auto" w:fill="FFFFFF"/>
        <w:ind w:firstLine="450"/>
        <w:jc w:val="both"/>
        <w:rPr>
          <w:rFonts w:ascii="Calibri" w:eastAsia="Calibri" w:hAnsi="Calibri" w:cs="Calibri"/>
          <w:color w:val="333333"/>
          <w:sz w:val="24"/>
          <w:szCs w:val="24"/>
        </w:rPr>
      </w:pPr>
      <w:bookmarkStart w:id="313" w:name="3vkm5x4" w:colFirst="0" w:colLast="0"/>
      <w:bookmarkEnd w:id="313"/>
      <w:r>
        <w:rPr>
          <w:rFonts w:ascii="Calibri" w:eastAsia="Calibri" w:hAnsi="Calibri" w:cs="Calibri"/>
          <w:color w:val="333333"/>
          <w:sz w:val="24"/>
          <w:szCs w:val="24"/>
        </w:rPr>
        <w:t>Замовник укладає догов</w:t>
      </w:r>
      <w:r>
        <w:rPr>
          <w:rFonts w:ascii="Calibri" w:eastAsia="Calibri" w:hAnsi="Calibri" w:cs="Calibri"/>
          <w:color w:val="333333"/>
          <w:sz w:val="24"/>
          <w:szCs w:val="24"/>
        </w:rPr>
        <w:t>ір про закупівлю товару (товарів) та/або послуги (послуг) з переможцем процедури закупівлі за результатами тендеру та/або з переможцем відбору закупівлі за рамковою угодою, що були здійснені в його інтересах централізованою закупівельною організацією.</w:t>
      </w:r>
    </w:p>
    <w:p w14:paraId="3712E16B" w14:textId="77777777" w:rsidR="00DD57AC" w:rsidRDefault="00E16709">
      <w:pPr>
        <w:shd w:val="clear" w:color="auto" w:fill="FFFFFF"/>
        <w:ind w:firstLine="450"/>
        <w:jc w:val="both"/>
        <w:rPr>
          <w:rFonts w:ascii="Calibri" w:eastAsia="Calibri" w:hAnsi="Calibri" w:cs="Calibri"/>
          <w:color w:val="333333"/>
          <w:sz w:val="24"/>
          <w:szCs w:val="24"/>
        </w:rPr>
      </w:pPr>
      <w:bookmarkStart w:id="314" w:name="2apwg4x" w:colFirst="0" w:colLast="0"/>
      <w:bookmarkStart w:id="315" w:name="pv6qcq" w:colFirst="0" w:colLast="0"/>
      <w:bookmarkEnd w:id="314"/>
      <w:bookmarkEnd w:id="315"/>
      <w:r>
        <w:rPr>
          <w:rFonts w:ascii="Calibri" w:eastAsia="Calibri" w:hAnsi="Calibri" w:cs="Calibri"/>
          <w:color w:val="333333"/>
          <w:sz w:val="24"/>
          <w:szCs w:val="24"/>
        </w:rPr>
        <w:t>Замо</w:t>
      </w:r>
      <w:r>
        <w:rPr>
          <w:rFonts w:ascii="Calibri" w:eastAsia="Calibri" w:hAnsi="Calibri" w:cs="Calibri"/>
          <w:color w:val="333333"/>
          <w:sz w:val="24"/>
          <w:szCs w:val="24"/>
        </w:rPr>
        <w:t>вники надають централізованій закупівельній організації необхідну інформацію про потребу для проведення тендеру та/або закупівель за рамковими угодами відповідно до законодавства.</w:t>
      </w:r>
    </w:p>
    <w:p w14:paraId="6A5EA94C" w14:textId="77777777" w:rsidR="00DD57AC" w:rsidRDefault="00E16709">
      <w:pPr>
        <w:shd w:val="clear" w:color="auto" w:fill="FFFFFF"/>
        <w:ind w:firstLine="450"/>
        <w:jc w:val="both"/>
        <w:rPr>
          <w:rFonts w:ascii="Calibri" w:eastAsia="Calibri" w:hAnsi="Calibri" w:cs="Calibri"/>
          <w:color w:val="333333"/>
          <w:sz w:val="24"/>
          <w:szCs w:val="24"/>
        </w:rPr>
      </w:pPr>
      <w:bookmarkStart w:id="316" w:name="1p04j8c" w:colFirst="0" w:colLast="0"/>
      <w:bookmarkStart w:id="317" w:name="39uu90j" w:colFirst="0" w:colLast="0"/>
      <w:bookmarkEnd w:id="316"/>
      <w:bookmarkEnd w:id="317"/>
      <w:r>
        <w:rPr>
          <w:rFonts w:ascii="Calibri" w:eastAsia="Calibri" w:hAnsi="Calibri" w:cs="Calibri"/>
          <w:color w:val="333333"/>
          <w:sz w:val="24"/>
          <w:szCs w:val="24"/>
        </w:rPr>
        <w:t>У рішенні про визначення централізованої закупівельної організації може бути</w:t>
      </w:r>
      <w:r>
        <w:rPr>
          <w:rFonts w:ascii="Calibri" w:eastAsia="Calibri" w:hAnsi="Calibri" w:cs="Calibri"/>
          <w:color w:val="333333"/>
          <w:sz w:val="24"/>
          <w:szCs w:val="24"/>
        </w:rPr>
        <w:t xml:space="preserve"> встановлено про обов’язковість закупівлі через централізовану закупівельну організацію для певного переліку замовників і визначено перелік товарів та/або послуг, закупівля яких через централізовану закупівельну організацію є обов’язковою.</w:t>
      </w:r>
    </w:p>
    <w:p w14:paraId="4C91CA3C" w14:textId="77777777" w:rsidR="00DD57AC" w:rsidRDefault="00E16709">
      <w:pPr>
        <w:shd w:val="clear" w:color="auto" w:fill="FFFFFF"/>
        <w:ind w:firstLine="450"/>
        <w:jc w:val="both"/>
        <w:rPr>
          <w:rFonts w:ascii="Calibri" w:eastAsia="Calibri" w:hAnsi="Calibri" w:cs="Calibri"/>
          <w:color w:val="333333"/>
          <w:sz w:val="24"/>
          <w:szCs w:val="24"/>
        </w:rPr>
      </w:pPr>
      <w:bookmarkStart w:id="318" w:name="2o52c3y" w:colFirst="0" w:colLast="0"/>
      <w:bookmarkStart w:id="319" w:name="48zs1w5" w:colFirst="0" w:colLast="0"/>
      <w:bookmarkEnd w:id="318"/>
      <w:bookmarkEnd w:id="319"/>
      <w:r>
        <w:rPr>
          <w:rFonts w:ascii="Calibri" w:eastAsia="Calibri" w:hAnsi="Calibri" w:cs="Calibri"/>
          <w:color w:val="333333"/>
          <w:sz w:val="24"/>
          <w:szCs w:val="24"/>
        </w:rPr>
        <w:t>За наявності під</w:t>
      </w:r>
      <w:r>
        <w:rPr>
          <w:rFonts w:ascii="Calibri" w:eastAsia="Calibri" w:hAnsi="Calibri" w:cs="Calibri"/>
          <w:color w:val="333333"/>
          <w:sz w:val="24"/>
          <w:szCs w:val="24"/>
        </w:rPr>
        <w:t>став для здійснення переговорної процедури закупівлі, передбачених цим Законом, замовники, які зобов’язані здійснювати закупівлі через централізовану закупівельну організацію, самостійно проводять закупівлі товарів та послуг із застосуванням переговорної п</w:t>
      </w:r>
      <w:r>
        <w:rPr>
          <w:rFonts w:ascii="Calibri" w:eastAsia="Calibri" w:hAnsi="Calibri" w:cs="Calibri"/>
          <w:color w:val="333333"/>
          <w:sz w:val="24"/>
          <w:szCs w:val="24"/>
        </w:rPr>
        <w:t>роцедури закупівлі. Інформація про потребу в закупівлі таких товарів та послуг не надається централізованій закупівельній організації.</w:t>
      </w:r>
    </w:p>
    <w:bookmarkStart w:id="320" w:name="13acmbr" w:colFirst="0" w:colLast="0"/>
    <w:bookmarkStart w:id="321" w:name="3na04zk" w:colFirst="0" w:colLast="0"/>
    <w:bookmarkStart w:id="322" w:name="_22faf7d" w:colFirst="0" w:colLast="0"/>
    <w:bookmarkEnd w:id="320"/>
    <w:bookmarkEnd w:id="321"/>
    <w:bookmarkEnd w:id="322"/>
    <w:p w14:paraId="100842C8" w14:textId="77777777" w:rsidR="00DD57AC" w:rsidRDefault="00E16709">
      <w:pPr>
        <w:shd w:val="clear" w:color="auto" w:fill="FFFFFF"/>
        <w:ind w:firstLine="450"/>
        <w:jc w:val="both"/>
        <w:rPr>
          <w:rFonts w:ascii="Calibri" w:eastAsia="Calibri" w:hAnsi="Calibri" w:cs="Calibri"/>
          <w:color w:val="333333"/>
          <w:sz w:val="24"/>
          <w:szCs w:val="24"/>
        </w:rPr>
      </w:pPr>
      <w:r>
        <w:fldChar w:fldCharType="begin"/>
      </w:r>
      <w:r>
        <w:instrText xml:space="preserve"> HYPERLINK "https://zakon.rada.gov.ua/laws/show/1216-2018-%D0%BF" \l "n9" \h </w:instrText>
      </w:r>
      <w:r>
        <w:fldChar w:fldCharType="separate"/>
      </w:r>
      <w:r>
        <w:rPr>
          <w:rFonts w:ascii="Calibri" w:eastAsia="Calibri" w:hAnsi="Calibri" w:cs="Calibri"/>
          <w:color w:val="000000"/>
          <w:sz w:val="24"/>
          <w:szCs w:val="24"/>
        </w:rPr>
        <w:t>Особливості створення та діяльності централі</w:t>
      </w:r>
      <w:r>
        <w:rPr>
          <w:rFonts w:ascii="Calibri" w:eastAsia="Calibri" w:hAnsi="Calibri" w:cs="Calibri"/>
          <w:color w:val="000000"/>
          <w:sz w:val="24"/>
          <w:szCs w:val="24"/>
        </w:rPr>
        <w:t>зованих закупівельних організацій</w:t>
      </w:r>
      <w:r>
        <w:rPr>
          <w:rFonts w:ascii="Calibri" w:eastAsia="Calibri" w:hAnsi="Calibri" w:cs="Calibri"/>
          <w:color w:val="000000"/>
          <w:sz w:val="24"/>
          <w:szCs w:val="24"/>
        </w:rPr>
        <w:fldChar w:fldCharType="end"/>
      </w:r>
      <w:r>
        <w:rPr>
          <w:rFonts w:ascii="Calibri" w:eastAsia="Calibri" w:hAnsi="Calibri" w:cs="Calibri"/>
          <w:color w:val="333333"/>
          <w:sz w:val="24"/>
          <w:szCs w:val="24"/>
        </w:rPr>
        <w:t> встановлюються Кабінетом Міністрів України.</w:t>
      </w:r>
    </w:p>
    <w:p w14:paraId="27F6A41C" w14:textId="77777777" w:rsidR="00DD57AC" w:rsidRDefault="00E16709">
      <w:pPr>
        <w:jc w:val="both"/>
        <w:rPr>
          <w:rFonts w:ascii="Calibri" w:eastAsia="Calibri" w:hAnsi="Calibri" w:cs="Calibri"/>
          <w:b/>
          <w:i/>
          <w:sz w:val="22"/>
          <w:szCs w:val="22"/>
          <w:u w:val="single"/>
        </w:rPr>
      </w:pPr>
      <w:bookmarkStart w:id="323" w:name="hkkpf6" w:colFirst="0" w:colLast="0"/>
      <w:bookmarkEnd w:id="323"/>
      <w:r>
        <w:rPr>
          <w:rFonts w:ascii="Calibri" w:eastAsia="Calibri" w:hAnsi="Calibri" w:cs="Calibri"/>
          <w:b/>
          <w:i/>
          <w:sz w:val="22"/>
          <w:szCs w:val="22"/>
          <w:u w:val="single"/>
        </w:rPr>
        <w:t>Коментар:</w:t>
      </w:r>
    </w:p>
    <w:p w14:paraId="3C029B84"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 даної норми є 2 очевидних висновки:</w:t>
      </w:r>
    </w:p>
    <w:p w14:paraId="4B14EC85" w14:textId="77777777" w:rsidR="00DD57AC" w:rsidRDefault="00E16709">
      <w:pPr>
        <w:widowControl/>
        <w:numPr>
          <w:ilvl w:val="0"/>
          <w:numId w:val="19"/>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замовники НЕ можуть здійснювати через ЦЗО (централізована закупівельна організація) закупівлі робіт, тобто розміщення підрядів</w:t>
      </w:r>
      <w:r>
        <w:rPr>
          <w:rFonts w:ascii="Calibri" w:eastAsia="Calibri" w:hAnsi="Calibri" w:cs="Calibri"/>
          <w:b/>
          <w:i/>
          <w:color w:val="000000"/>
          <w:sz w:val="22"/>
          <w:szCs w:val="22"/>
        </w:rPr>
        <w:t xml:space="preserve"> на виконання робіт замовники завжди здійснюють самостійно;</w:t>
      </w:r>
    </w:p>
    <w:p w14:paraId="7CC294C9" w14:textId="77777777" w:rsidR="00DD57AC" w:rsidRDefault="00E16709">
      <w:pPr>
        <w:widowControl/>
        <w:numPr>
          <w:ilvl w:val="0"/>
          <w:numId w:val="19"/>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ЦЗО проводить закупівлі в інтересах замовників лише через використання процедури відкритих торгів або може застосувати механізм укладенням рамкової угоди.</w:t>
      </w:r>
    </w:p>
    <w:p w14:paraId="4FD2E77E" w14:textId="77777777" w:rsidR="00DD57AC" w:rsidRDefault="00E16709">
      <w:pPr>
        <w:ind w:firstLine="709"/>
        <w:jc w:val="both"/>
        <w:rPr>
          <w:rFonts w:ascii="Calibri" w:eastAsia="Calibri" w:hAnsi="Calibri" w:cs="Calibri"/>
          <w:b/>
          <w:i/>
          <w:color w:val="333333"/>
          <w:sz w:val="22"/>
          <w:szCs w:val="22"/>
          <w:highlight w:val="white"/>
        </w:rPr>
      </w:pPr>
      <w:r>
        <w:rPr>
          <w:rFonts w:ascii="Calibri" w:eastAsia="Calibri" w:hAnsi="Calibri" w:cs="Calibri"/>
          <w:b/>
          <w:i/>
          <w:sz w:val="22"/>
          <w:szCs w:val="22"/>
        </w:rPr>
        <w:t>На виконання останнього абзацу цієї части</w:t>
      </w:r>
      <w:r>
        <w:rPr>
          <w:rFonts w:ascii="Calibri" w:eastAsia="Calibri" w:hAnsi="Calibri" w:cs="Calibri"/>
          <w:b/>
          <w:i/>
          <w:sz w:val="22"/>
          <w:szCs w:val="22"/>
        </w:rPr>
        <w:t xml:space="preserve">ни 13 статті 11 Закону детальні практичні аспекти діяльності ЦЗО визначені постановою Кабінету Міністрів України </w:t>
      </w:r>
      <w:r>
        <w:rPr>
          <w:rFonts w:ascii="Calibri" w:eastAsia="Calibri" w:hAnsi="Calibri" w:cs="Calibri"/>
          <w:b/>
          <w:i/>
          <w:sz w:val="22"/>
          <w:szCs w:val="22"/>
          <w:highlight w:val="white"/>
        </w:rPr>
        <w:t xml:space="preserve">від 27 грудня 2018 р. </w:t>
      </w:r>
      <w:r>
        <w:rPr>
          <w:rFonts w:ascii="Calibri" w:eastAsia="Calibri" w:hAnsi="Calibri" w:cs="Calibri"/>
          <w:b/>
          <w:i/>
          <w:color w:val="333333"/>
          <w:sz w:val="22"/>
          <w:szCs w:val="22"/>
          <w:highlight w:val="white"/>
        </w:rPr>
        <w:lastRenderedPageBreak/>
        <w:t>№ 1216</w:t>
      </w:r>
      <w:r>
        <w:rPr>
          <w:rFonts w:ascii="Calibri" w:eastAsia="Calibri" w:hAnsi="Calibri" w:cs="Calibri"/>
          <w:b/>
          <w:i/>
          <w:color w:val="333333"/>
          <w:sz w:val="22"/>
          <w:szCs w:val="22"/>
          <w:highlight w:val="white"/>
          <w:vertAlign w:val="superscript"/>
        </w:rPr>
        <w:footnoteReference w:id="31"/>
      </w:r>
      <w:r>
        <w:rPr>
          <w:rFonts w:ascii="Calibri" w:eastAsia="Calibri" w:hAnsi="Calibri" w:cs="Calibri"/>
          <w:b/>
          <w:i/>
          <w:color w:val="333333"/>
          <w:sz w:val="22"/>
          <w:szCs w:val="22"/>
          <w:highlight w:val="white"/>
        </w:rPr>
        <w:t>. Серед аспектів, зазначених у цій постанові, та з урахуванням інших норм Закону можна виділити такі особливості д</w:t>
      </w:r>
      <w:r>
        <w:rPr>
          <w:rFonts w:ascii="Calibri" w:eastAsia="Calibri" w:hAnsi="Calibri" w:cs="Calibri"/>
          <w:b/>
          <w:i/>
          <w:color w:val="333333"/>
          <w:sz w:val="22"/>
          <w:szCs w:val="22"/>
          <w:highlight w:val="white"/>
        </w:rPr>
        <w:t>іяльності ЦЗО:</w:t>
      </w:r>
    </w:p>
    <w:p w14:paraId="6907AC01" w14:textId="77777777" w:rsidR="00DD57AC" w:rsidRDefault="00E16709">
      <w:pPr>
        <w:widowControl/>
        <w:numPr>
          <w:ilvl w:val="0"/>
          <w:numId w:val="20"/>
        </w:numPr>
        <w:pBdr>
          <w:top w:val="nil"/>
          <w:left w:val="nil"/>
          <w:bottom w:val="nil"/>
          <w:right w:val="nil"/>
          <w:between w:val="nil"/>
        </w:pBdr>
        <w:shd w:val="clear" w:color="auto" w:fill="FFFFFF"/>
        <w:ind w:left="851"/>
        <w:jc w:val="both"/>
        <w:rPr>
          <w:rFonts w:ascii="Calibri" w:eastAsia="Calibri" w:hAnsi="Calibri" w:cs="Calibri"/>
          <w:b/>
          <w:color w:val="333333"/>
        </w:rPr>
      </w:pPr>
      <w:r>
        <w:rPr>
          <w:rFonts w:ascii="Calibri" w:eastAsia="Calibri" w:hAnsi="Calibri" w:cs="Calibri"/>
          <w:b/>
          <w:i/>
          <w:color w:val="333333"/>
          <w:sz w:val="22"/>
          <w:szCs w:val="22"/>
        </w:rPr>
        <w:t xml:space="preserve">Добровільність чи обов’язковість залучення замовниками ЦЗО залежить від змісту рішення органу, яким визначається ЦЗО (це або рішенням Кабінету Міністрів України для </w:t>
      </w:r>
      <w:r>
        <w:rPr>
          <w:rFonts w:ascii="Calibri" w:eastAsia="Calibri" w:hAnsi="Calibri" w:cs="Calibri"/>
          <w:b/>
          <w:color w:val="333333"/>
          <w:sz w:val="22"/>
          <w:szCs w:val="22"/>
        </w:rPr>
        <w:t xml:space="preserve">центрального рівня державних організацій і підприємств (всіх крім </w:t>
      </w:r>
      <w:r>
        <w:rPr>
          <w:rFonts w:ascii="Calibri" w:eastAsia="Calibri" w:hAnsi="Calibri" w:cs="Calibri"/>
          <w:b/>
          <w:color w:val="333333"/>
          <w:sz w:val="22"/>
          <w:szCs w:val="22"/>
        </w:rPr>
        <w:t>комунальних), або рішенням міської чи обласної ради (лише для міст і областей з населенням більше 1 млн.) для замовників рівня місцевого самоврядування і комунальних підприємств);</w:t>
      </w:r>
    </w:p>
    <w:p w14:paraId="665E9D65" w14:textId="77777777" w:rsidR="00DD57AC" w:rsidRDefault="00E16709">
      <w:pPr>
        <w:widowControl/>
        <w:numPr>
          <w:ilvl w:val="0"/>
          <w:numId w:val="20"/>
        </w:numPr>
        <w:pBdr>
          <w:top w:val="nil"/>
          <w:left w:val="nil"/>
          <w:bottom w:val="nil"/>
          <w:right w:val="nil"/>
          <w:between w:val="nil"/>
        </w:pBdr>
        <w:shd w:val="clear" w:color="auto" w:fill="FFFFFF"/>
        <w:ind w:left="851"/>
        <w:jc w:val="both"/>
        <w:rPr>
          <w:rFonts w:ascii="Calibri" w:eastAsia="Calibri" w:hAnsi="Calibri" w:cs="Calibri"/>
          <w:b/>
          <w:i/>
          <w:color w:val="333333"/>
        </w:rPr>
      </w:pPr>
      <w:r>
        <w:rPr>
          <w:rFonts w:ascii="Calibri" w:eastAsia="Calibri" w:hAnsi="Calibri" w:cs="Calibri"/>
          <w:b/>
          <w:i/>
          <w:color w:val="333333"/>
          <w:sz w:val="22"/>
          <w:szCs w:val="22"/>
        </w:rPr>
        <w:t>статус ЦЗО може бути надано новоствореній або існуючій юридичні особі, а сам</w:t>
      </w:r>
      <w:r>
        <w:rPr>
          <w:rFonts w:ascii="Calibri" w:eastAsia="Calibri" w:hAnsi="Calibri" w:cs="Calibri"/>
          <w:b/>
          <w:i/>
          <w:color w:val="333333"/>
          <w:sz w:val="22"/>
          <w:szCs w:val="22"/>
        </w:rPr>
        <w:t>е :</w:t>
      </w:r>
    </w:p>
    <w:p w14:paraId="56C90F45" w14:textId="77777777" w:rsidR="00DD57AC" w:rsidRDefault="00E16709">
      <w:pPr>
        <w:shd w:val="clear" w:color="auto" w:fill="FFFFFF"/>
        <w:ind w:left="851"/>
        <w:jc w:val="both"/>
        <w:rPr>
          <w:rFonts w:ascii="Calibri" w:eastAsia="Calibri" w:hAnsi="Calibri" w:cs="Calibri"/>
          <w:b/>
          <w:i/>
          <w:color w:val="333333"/>
          <w:sz w:val="22"/>
          <w:szCs w:val="22"/>
        </w:rPr>
      </w:pPr>
      <w:r>
        <w:rPr>
          <w:rFonts w:ascii="Calibri" w:eastAsia="Calibri" w:hAnsi="Calibri" w:cs="Calibri"/>
          <w:b/>
          <w:i/>
          <w:color w:val="333333"/>
          <w:sz w:val="22"/>
          <w:szCs w:val="22"/>
        </w:rPr>
        <w:t>-- державній установі або державному підприємству (на центральному рівні рішенням Уряду);</w:t>
      </w:r>
    </w:p>
    <w:p w14:paraId="7A5BB343" w14:textId="77777777" w:rsidR="00DD57AC" w:rsidRDefault="00E16709">
      <w:pPr>
        <w:shd w:val="clear" w:color="auto" w:fill="FFFFFF"/>
        <w:ind w:left="851"/>
        <w:jc w:val="both"/>
        <w:rPr>
          <w:rFonts w:ascii="Calibri" w:eastAsia="Calibri" w:hAnsi="Calibri" w:cs="Calibri"/>
          <w:b/>
          <w:i/>
          <w:color w:val="333333"/>
          <w:sz w:val="22"/>
          <w:szCs w:val="22"/>
        </w:rPr>
      </w:pPr>
      <w:r>
        <w:rPr>
          <w:rFonts w:ascii="Calibri" w:eastAsia="Calibri" w:hAnsi="Calibri" w:cs="Calibri"/>
          <w:b/>
          <w:i/>
          <w:color w:val="333333"/>
          <w:sz w:val="22"/>
          <w:szCs w:val="22"/>
        </w:rPr>
        <w:t>-- комунальній установі або комунальному підприємству (на обласному чи міському рівні рішенням відповідної ради).</w:t>
      </w:r>
    </w:p>
    <w:p w14:paraId="2AF91271" w14:textId="77777777" w:rsidR="00DD57AC" w:rsidRDefault="00E16709">
      <w:pPr>
        <w:shd w:val="clear" w:color="auto" w:fill="FFFFFF"/>
        <w:ind w:left="709" w:hanging="142"/>
        <w:jc w:val="both"/>
        <w:rPr>
          <w:rFonts w:ascii="Calibri" w:eastAsia="Calibri" w:hAnsi="Calibri" w:cs="Calibri"/>
          <w:b/>
          <w:i/>
          <w:color w:val="333333"/>
          <w:sz w:val="22"/>
          <w:szCs w:val="22"/>
        </w:rPr>
      </w:pPr>
      <w:r>
        <w:rPr>
          <w:rFonts w:ascii="Calibri" w:eastAsia="Calibri" w:hAnsi="Calibri" w:cs="Calibri"/>
          <w:b/>
          <w:i/>
          <w:color w:val="333333"/>
          <w:sz w:val="22"/>
          <w:szCs w:val="22"/>
        </w:rPr>
        <w:t>3) у разі добровільного залучення замовником ЦЗО</w:t>
      </w:r>
      <w:r>
        <w:rPr>
          <w:rFonts w:ascii="Calibri" w:eastAsia="Calibri" w:hAnsi="Calibri" w:cs="Calibri"/>
          <w:b/>
          <w:i/>
          <w:color w:val="333333"/>
          <w:sz w:val="22"/>
          <w:szCs w:val="22"/>
        </w:rPr>
        <w:t xml:space="preserve"> для організації і проведення закупівель в інтересах такого замовника – укладається договір на послуги ЦЗО та сплачується винагорода за таку послугу, розмір винагороди визначено у п.17 даної постанови;</w:t>
      </w:r>
    </w:p>
    <w:p w14:paraId="304551B1" w14:textId="77777777" w:rsidR="00DD57AC" w:rsidRDefault="00E16709">
      <w:pPr>
        <w:shd w:val="clear" w:color="auto" w:fill="FFFFFF"/>
        <w:ind w:left="709" w:hanging="142"/>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rPr>
        <w:t>4) на ЦЗО покладене виконання спеціальної функції щодо</w:t>
      </w:r>
      <w:r>
        <w:rPr>
          <w:rFonts w:ascii="Calibri" w:eastAsia="Calibri" w:hAnsi="Calibri" w:cs="Calibri"/>
          <w:b/>
          <w:i/>
          <w:color w:val="333333"/>
          <w:sz w:val="22"/>
          <w:szCs w:val="22"/>
        </w:rPr>
        <w:t xml:space="preserve"> </w:t>
      </w:r>
      <w:r>
        <w:rPr>
          <w:rFonts w:ascii="Calibri" w:eastAsia="Calibri" w:hAnsi="Calibri" w:cs="Calibri"/>
          <w:b/>
          <w:i/>
          <w:color w:val="333333"/>
          <w:sz w:val="22"/>
          <w:szCs w:val="22"/>
          <w:highlight w:val="white"/>
        </w:rPr>
        <w:t>уніфікації технічних вимог і специфікацій для товарів, послуг (крім поточного ремонту), та щодо створення стандартних технічних специфікацій, тендерної документації, договорів про закупівлю;</w:t>
      </w:r>
    </w:p>
    <w:p w14:paraId="6E5BC891" w14:textId="77777777" w:rsidR="00DD57AC" w:rsidRDefault="00E16709">
      <w:pPr>
        <w:shd w:val="clear" w:color="auto" w:fill="FFFFFF"/>
        <w:ind w:left="709" w:hanging="142"/>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5) визначені відповідним чином ЦЗО отримують доступ до окремого </w:t>
      </w:r>
      <w:r>
        <w:rPr>
          <w:rFonts w:ascii="Calibri" w:eastAsia="Calibri" w:hAnsi="Calibri" w:cs="Calibri"/>
          <w:b/>
          <w:i/>
          <w:color w:val="333333"/>
          <w:sz w:val="22"/>
          <w:szCs w:val="22"/>
        </w:rPr>
        <w:t xml:space="preserve">спеціального інтерфейсу в системі ПРОЗОРРО -- </w:t>
      </w:r>
      <w:r>
        <w:rPr>
          <w:rFonts w:ascii="Calibri" w:eastAsia="Calibri" w:hAnsi="Calibri" w:cs="Calibri"/>
          <w:b/>
          <w:i/>
          <w:sz w:val="22"/>
          <w:szCs w:val="22"/>
        </w:rPr>
        <w:t>автоматизоване робоче місце ЦЗО;</w:t>
      </w:r>
    </w:p>
    <w:p w14:paraId="522A57A3" w14:textId="77777777" w:rsidR="00DD57AC" w:rsidRDefault="00E16709">
      <w:pPr>
        <w:shd w:val="clear" w:color="auto" w:fill="FFFFFF"/>
        <w:ind w:left="709" w:hanging="142"/>
        <w:jc w:val="both"/>
        <w:rPr>
          <w:rFonts w:ascii="Calibri" w:eastAsia="Calibri" w:hAnsi="Calibri" w:cs="Calibri"/>
          <w:b/>
          <w:i/>
          <w:color w:val="333333"/>
          <w:sz w:val="22"/>
          <w:szCs w:val="22"/>
        </w:rPr>
      </w:pPr>
      <w:r>
        <w:rPr>
          <w:rFonts w:ascii="Calibri" w:eastAsia="Calibri" w:hAnsi="Calibri" w:cs="Calibri"/>
          <w:b/>
          <w:i/>
          <w:color w:val="333333"/>
          <w:sz w:val="22"/>
          <w:szCs w:val="22"/>
        </w:rPr>
        <w:t>6) лише ЦЗО мають право адмініструвати електронні каталоги (тобто створювати їх, наповнювати,  верифікувати і виключати постачальників, надавати комунікаційну і методологічну  п</w:t>
      </w:r>
      <w:r>
        <w:rPr>
          <w:rFonts w:ascii="Calibri" w:eastAsia="Calibri" w:hAnsi="Calibri" w:cs="Calibri"/>
          <w:b/>
          <w:i/>
          <w:color w:val="333333"/>
          <w:sz w:val="22"/>
          <w:szCs w:val="22"/>
        </w:rPr>
        <w:t xml:space="preserve">ідтримку користувачам). Докладніше про електронні каталоги далі у коментарі до частини 15 цієї статті 11 Закону. </w:t>
      </w:r>
    </w:p>
    <w:p w14:paraId="3D70F6E2" w14:textId="77777777" w:rsidR="00DD57AC" w:rsidRDefault="00DD57AC">
      <w:pPr>
        <w:shd w:val="clear" w:color="auto" w:fill="FFFFFF"/>
        <w:jc w:val="both"/>
        <w:rPr>
          <w:rFonts w:ascii="Calibri" w:eastAsia="Calibri" w:hAnsi="Calibri" w:cs="Calibri"/>
          <w:b/>
          <w:i/>
          <w:color w:val="333333"/>
        </w:rPr>
      </w:pPr>
    </w:p>
    <w:p w14:paraId="31BC20C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14. Вибір централізованої закупівельної організації замовником для організації та проведення закупівлі в його інтересах не є публічною закупі</w:t>
      </w:r>
      <w:r>
        <w:rPr>
          <w:rFonts w:ascii="Calibri" w:eastAsia="Calibri" w:hAnsi="Calibri" w:cs="Calibri"/>
          <w:color w:val="333333"/>
          <w:sz w:val="24"/>
          <w:szCs w:val="24"/>
        </w:rPr>
        <w:t>влею в розумінні цього Закону.</w:t>
      </w:r>
    </w:p>
    <w:p w14:paraId="19435D79"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865AE3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Тут мова йде якраз про випадок добровільного залучення замовником ЦЗО для організації і проведення закупівель в інтересах такого замовника, для чого укладається договір на платні послуги ЦЗО, проте оплата винагороди</w:t>
      </w:r>
      <w:r>
        <w:rPr>
          <w:rFonts w:ascii="Calibri" w:eastAsia="Calibri" w:hAnsi="Calibri" w:cs="Calibri"/>
          <w:b/>
          <w:i/>
          <w:color w:val="333333"/>
          <w:sz w:val="22"/>
          <w:szCs w:val="22"/>
        </w:rPr>
        <w:t xml:space="preserve"> за такі послуги не вважається публічною закупівлею послуг.</w:t>
      </w:r>
    </w:p>
    <w:p w14:paraId="7FDA5EB4" w14:textId="77777777" w:rsidR="00DD57AC" w:rsidRDefault="00DD57AC">
      <w:pPr>
        <w:shd w:val="clear" w:color="auto" w:fill="FFFFFF"/>
        <w:ind w:firstLine="450"/>
        <w:jc w:val="both"/>
        <w:rPr>
          <w:rFonts w:ascii="Calibri" w:eastAsia="Calibri" w:hAnsi="Calibri" w:cs="Calibri"/>
          <w:b/>
          <w:i/>
          <w:color w:val="333333"/>
          <w:sz w:val="22"/>
          <w:szCs w:val="22"/>
        </w:rPr>
      </w:pPr>
    </w:p>
    <w:p w14:paraId="77702BF4" w14:textId="77777777" w:rsidR="00DD57AC" w:rsidRDefault="00E16709">
      <w:pPr>
        <w:shd w:val="clear" w:color="auto" w:fill="FFFFFF"/>
        <w:ind w:firstLine="450"/>
        <w:jc w:val="both"/>
        <w:rPr>
          <w:rFonts w:ascii="Calibri" w:eastAsia="Calibri" w:hAnsi="Calibri" w:cs="Calibri"/>
          <w:color w:val="333333"/>
          <w:sz w:val="24"/>
          <w:szCs w:val="24"/>
        </w:rPr>
      </w:pPr>
      <w:bookmarkStart w:id="324" w:name="31k882z" w:colFirst="0" w:colLast="0"/>
      <w:bookmarkEnd w:id="324"/>
      <w:r>
        <w:rPr>
          <w:rFonts w:ascii="Calibri" w:eastAsia="Calibri" w:hAnsi="Calibri" w:cs="Calibri"/>
          <w:color w:val="333333"/>
          <w:sz w:val="24"/>
          <w:szCs w:val="24"/>
        </w:rPr>
        <w:t>15. У разі створення електронних каталогів їх формують і супроводжують виключно централізовані закупівельні організації.</w:t>
      </w:r>
    </w:p>
    <w:p w14:paraId="2553268E" w14:textId="77777777" w:rsidR="00DD57AC" w:rsidRDefault="00E16709">
      <w:pPr>
        <w:shd w:val="clear" w:color="auto" w:fill="FFFFFF"/>
        <w:ind w:firstLine="450"/>
        <w:jc w:val="both"/>
        <w:rPr>
          <w:rFonts w:ascii="Calibri" w:eastAsia="Calibri" w:hAnsi="Calibri" w:cs="Calibri"/>
          <w:color w:val="333333"/>
          <w:sz w:val="24"/>
          <w:szCs w:val="24"/>
        </w:rPr>
      </w:pPr>
      <w:bookmarkStart w:id="325" w:name="1gpiias" w:colFirst="0" w:colLast="0"/>
      <w:bookmarkEnd w:id="325"/>
      <w:r>
        <w:rPr>
          <w:rFonts w:ascii="Calibri" w:eastAsia="Calibri" w:hAnsi="Calibri" w:cs="Calibri"/>
          <w:color w:val="333333"/>
          <w:sz w:val="24"/>
          <w:szCs w:val="24"/>
        </w:rPr>
        <w:t>Структура, </w:t>
      </w:r>
      <w:hyperlink r:id="rId151" w:anchor="n9">
        <w:r>
          <w:rPr>
            <w:rFonts w:ascii="Calibri" w:eastAsia="Calibri" w:hAnsi="Calibri" w:cs="Calibri"/>
            <w:color w:val="000000"/>
            <w:sz w:val="24"/>
            <w:szCs w:val="24"/>
          </w:rPr>
          <w:t>порядок</w:t>
        </w:r>
      </w:hyperlink>
      <w:r>
        <w:rPr>
          <w:rFonts w:ascii="Calibri" w:eastAsia="Calibri" w:hAnsi="Calibri" w:cs="Calibri"/>
          <w:color w:val="333333"/>
          <w:sz w:val="24"/>
          <w:szCs w:val="24"/>
        </w:rPr>
        <w:t> формування та використання електронних каталогів, у тому числі порядок надання доступу до них і розмір плати, визначається Кабінетом Міністрів України.</w:t>
      </w:r>
    </w:p>
    <w:p w14:paraId="01FAD342" w14:textId="77777777" w:rsidR="00DD57AC" w:rsidRDefault="00E16709">
      <w:pPr>
        <w:jc w:val="both"/>
        <w:rPr>
          <w:rFonts w:ascii="Calibri" w:eastAsia="Calibri" w:hAnsi="Calibri" w:cs="Calibri"/>
          <w:b/>
          <w:i/>
          <w:sz w:val="22"/>
          <w:szCs w:val="22"/>
          <w:u w:val="single"/>
        </w:rPr>
      </w:pPr>
      <w:bookmarkStart w:id="326" w:name="40p60yl" w:colFirst="0" w:colLast="0"/>
      <w:bookmarkEnd w:id="326"/>
      <w:r>
        <w:rPr>
          <w:rFonts w:ascii="Calibri" w:eastAsia="Calibri" w:hAnsi="Calibri" w:cs="Calibri"/>
          <w:b/>
          <w:i/>
          <w:sz w:val="22"/>
          <w:szCs w:val="22"/>
          <w:u w:val="single"/>
        </w:rPr>
        <w:t>Коментар:</w:t>
      </w:r>
    </w:p>
    <w:p w14:paraId="0E872AE6"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454545"/>
          <w:sz w:val="22"/>
          <w:szCs w:val="22"/>
        </w:rPr>
      </w:pPr>
      <w:r>
        <w:rPr>
          <w:rFonts w:ascii="Calibri" w:eastAsia="Calibri" w:hAnsi="Calibri" w:cs="Calibri"/>
          <w:b/>
          <w:i/>
          <w:color w:val="333333"/>
          <w:sz w:val="22"/>
          <w:szCs w:val="22"/>
          <w:highlight w:val="white"/>
        </w:rPr>
        <w:t>Порядок ф</w:t>
      </w:r>
      <w:r>
        <w:rPr>
          <w:rFonts w:ascii="Calibri" w:eastAsia="Calibri" w:hAnsi="Calibri" w:cs="Calibri"/>
          <w:b/>
          <w:i/>
          <w:color w:val="333333"/>
          <w:sz w:val="22"/>
          <w:szCs w:val="22"/>
          <w:highlight w:val="white"/>
        </w:rPr>
        <w:t>ормування та використання електронного каталогу (е-каталогу) затверджений п</w:t>
      </w:r>
      <w:r>
        <w:rPr>
          <w:rFonts w:ascii="Calibri" w:eastAsia="Calibri" w:hAnsi="Calibri" w:cs="Calibri"/>
          <w:b/>
          <w:i/>
          <w:color w:val="000000"/>
          <w:sz w:val="22"/>
          <w:szCs w:val="22"/>
        </w:rPr>
        <w:t xml:space="preserve">остановою Кабінету Міністрів України </w:t>
      </w:r>
      <w:r>
        <w:rPr>
          <w:rFonts w:ascii="Calibri" w:eastAsia="Calibri" w:hAnsi="Calibri" w:cs="Calibri"/>
          <w:color w:val="454545"/>
          <w:sz w:val="22"/>
          <w:szCs w:val="22"/>
        </w:rPr>
        <w:t xml:space="preserve"> </w:t>
      </w:r>
      <w:r>
        <w:rPr>
          <w:rFonts w:ascii="Calibri" w:eastAsia="Calibri" w:hAnsi="Calibri" w:cs="Calibri"/>
          <w:b/>
          <w:i/>
          <w:color w:val="454545"/>
          <w:sz w:val="22"/>
          <w:szCs w:val="22"/>
        </w:rPr>
        <w:t xml:space="preserve">від 14.09.2020 р.№ 822. Функціонал каталогу як фактично електронного інтернет-магазину під назвою </w:t>
      </w:r>
      <w:r>
        <w:rPr>
          <w:rFonts w:ascii="Calibri" w:eastAsia="Calibri" w:hAnsi="Calibri" w:cs="Calibri"/>
          <w:b/>
          <w:color w:val="454545"/>
          <w:sz w:val="22"/>
          <w:szCs w:val="22"/>
        </w:rPr>
        <w:t>«Prozorro Market»</w:t>
      </w:r>
      <w:r>
        <w:rPr>
          <w:rFonts w:ascii="Calibri" w:eastAsia="Calibri" w:hAnsi="Calibri" w:cs="Calibri"/>
          <w:b/>
          <w:color w:val="454545"/>
          <w:sz w:val="21"/>
          <w:szCs w:val="21"/>
        </w:rPr>
        <w:t> </w:t>
      </w:r>
      <w:r>
        <w:rPr>
          <w:rFonts w:ascii="Calibri" w:eastAsia="Calibri" w:hAnsi="Calibri" w:cs="Calibri"/>
          <w:b/>
          <w:i/>
          <w:color w:val="454545"/>
          <w:sz w:val="22"/>
          <w:szCs w:val="22"/>
        </w:rPr>
        <w:t xml:space="preserve"> реалізований в ЕСЗ за посиланням: </w:t>
      </w:r>
      <w:hyperlink r:id="rId152">
        <w:r>
          <w:rPr>
            <w:rFonts w:ascii="Calibri" w:eastAsia="Calibri" w:hAnsi="Calibri" w:cs="Calibri"/>
            <w:b/>
            <w:i/>
            <w:color w:val="0000FF"/>
            <w:sz w:val="22"/>
            <w:szCs w:val="22"/>
            <w:u w:val="single"/>
          </w:rPr>
          <w:t>https://prozorro.gov.ua/ProzorroMarket</w:t>
        </w:r>
      </w:hyperlink>
      <w:r>
        <w:rPr>
          <w:rFonts w:ascii="Calibri" w:eastAsia="Calibri" w:hAnsi="Calibri" w:cs="Calibri"/>
          <w:b/>
          <w:i/>
          <w:color w:val="454545"/>
          <w:sz w:val="22"/>
          <w:szCs w:val="22"/>
        </w:rPr>
        <w:t xml:space="preserve"> .</w:t>
      </w:r>
    </w:p>
    <w:p w14:paraId="72857B9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454545"/>
          <w:sz w:val="22"/>
          <w:szCs w:val="22"/>
        </w:rPr>
        <w:t>Характерними рисами закупівель з використанням е-каталогу є :</w:t>
      </w:r>
    </w:p>
    <w:p w14:paraId="05E25B7F"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можливий для використання лише у разі придбання товарів, ная</w:t>
      </w:r>
      <w:r>
        <w:rPr>
          <w:rFonts w:ascii="Calibri" w:eastAsia="Calibri" w:hAnsi="Calibri" w:cs="Calibri"/>
          <w:b/>
          <w:i/>
          <w:color w:val="000000"/>
          <w:sz w:val="22"/>
          <w:szCs w:val="22"/>
        </w:rPr>
        <w:t>вних у каталозі разом з даними їх продавців, та з вартістю не більше 200 000 грн (крім замовників-«монополістів», для яких дозволена вартість до 1 000 000 грн;</w:t>
      </w:r>
    </w:p>
    <w:p w14:paraId="57DCC751"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000000"/>
          <w:sz w:val="22"/>
          <w:szCs w:val="22"/>
        </w:rPr>
        <w:t>е-каталог є сервісом ЕСЗ, тому технічне та програмне забезпечення здійснюється ДП «ПРОЗОРРО»</w:t>
      </w:r>
    </w:p>
    <w:p w14:paraId="4BD74066" w14:textId="77777777" w:rsidR="00DD57AC" w:rsidRDefault="00E16709">
      <w:pPr>
        <w:widowControl/>
        <w:numPr>
          <w:ilvl w:val="0"/>
          <w:numId w:val="60"/>
        </w:numPr>
        <w:pBdr>
          <w:top w:val="nil"/>
          <w:left w:val="nil"/>
          <w:bottom w:val="nil"/>
          <w:right w:val="nil"/>
          <w:between w:val="nil"/>
        </w:pBdr>
        <w:shd w:val="clear" w:color="auto" w:fill="FFFFFF"/>
        <w:jc w:val="both"/>
        <w:rPr>
          <w:b/>
          <w:i/>
          <w:color w:val="000000"/>
          <w:sz w:val="22"/>
          <w:szCs w:val="22"/>
        </w:rPr>
      </w:pPr>
      <w:r>
        <w:rPr>
          <w:rFonts w:ascii="Calibri" w:eastAsia="Calibri" w:hAnsi="Calibri" w:cs="Calibri"/>
          <w:b/>
          <w:i/>
          <w:color w:val="333333"/>
          <w:sz w:val="22"/>
          <w:szCs w:val="22"/>
        </w:rPr>
        <w:t>лиш</w:t>
      </w:r>
      <w:r>
        <w:rPr>
          <w:rFonts w:ascii="Calibri" w:eastAsia="Calibri" w:hAnsi="Calibri" w:cs="Calibri"/>
          <w:b/>
          <w:i/>
          <w:color w:val="333333"/>
          <w:sz w:val="22"/>
          <w:szCs w:val="22"/>
        </w:rPr>
        <w:t>е ЦЗО мають право адмініструвати електронні каталоги, і наразі створено 2 каталоги, які адмініструються 2-ма ЦЗО, а саме:</w:t>
      </w:r>
    </w:p>
    <w:p w14:paraId="1BCE57F5" w14:textId="77777777" w:rsidR="00DD57AC" w:rsidRDefault="00E16709">
      <w:pPr>
        <w:widowControl/>
        <w:pBdr>
          <w:top w:val="nil"/>
          <w:left w:val="nil"/>
          <w:bottom w:val="nil"/>
          <w:right w:val="nil"/>
          <w:between w:val="nil"/>
        </w:pBdr>
        <w:shd w:val="clear" w:color="auto" w:fill="FFFFFF"/>
        <w:ind w:left="810"/>
        <w:jc w:val="both"/>
        <w:rPr>
          <w:rFonts w:ascii="Calibri" w:eastAsia="Calibri" w:hAnsi="Calibri" w:cs="Calibri"/>
          <w:b/>
          <w:i/>
          <w:color w:val="353535"/>
          <w:sz w:val="22"/>
          <w:szCs w:val="22"/>
        </w:rPr>
      </w:pPr>
      <w:r>
        <w:rPr>
          <w:rFonts w:ascii="Calibri" w:eastAsia="Calibri" w:hAnsi="Calibri" w:cs="Calibri"/>
          <w:b/>
          <w:i/>
          <w:color w:val="333333"/>
          <w:sz w:val="22"/>
          <w:szCs w:val="22"/>
        </w:rPr>
        <w:t xml:space="preserve">-- </w:t>
      </w:r>
      <w:r>
        <w:rPr>
          <w:rFonts w:ascii="Calibri" w:eastAsia="Calibri" w:hAnsi="Calibri" w:cs="Calibri"/>
          <w:b/>
          <w:i/>
          <w:color w:val="353535"/>
          <w:sz w:val="22"/>
          <w:szCs w:val="22"/>
        </w:rPr>
        <w:t>Державна установа "Професійні закупівлі" як ЦЗО адмініструє електронний каталог товарів широкого вжитку</w:t>
      </w:r>
    </w:p>
    <w:p w14:paraId="56110FBE" w14:textId="77777777" w:rsidR="00DD57AC" w:rsidRDefault="00E16709">
      <w:pPr>
        <w:widowControl/>
        <w:pBdr>
          <w:top w:val="nil"/>
          <w:left w:val="nil"/>
          <w:bottom w:val="nil"/>
          <w:right w:val="nil"/>
          <w:between w:val="nil"/>
        </w:pBdr>
        <w:shd w:val="clear" w:color="auto" w:fill="FFFFFF"/>
        <w:ind w:left="810"/>
        <w:jc w:val="both"/>
        <w:rPr>
          <w:rFonts w:ascii="Calibri" w:eastAsia="Calibri" w:hAnsi="Calibri" w:cs="Calibri"/>
          <w:b/>
          <w:i/>
          <w:color w:val="353535"/>
          <w:sz w:val="22"/>
          <w:szCs w:val="22"/>
        </w:rPr>
      </w:pPr>
      <w:r>
        <w:rPr>
          <w:rFonts w:ascii="Calibri" w:eastAsia="Calibri" w:hAnsi="Calibri" w:cs="Calibri"/>
          <w:b/>
          <w:i/>
          <w:color w:val="333333"/>
          <w:sz w:val="22"/>
          <w:szCs w:val="22"/>
        </w:rPr>
        <w:lastRenderedPageBreak/>
        <w:t>-</w:t>
      </w:r>
      <w:r>
        <w:rPr>
          <w:rFonts w:ascii="Calibri" w:eastAsia="Calibri" w:hAnsi="Calibri" w:cs="Calibri"/>
          <w:b/>
          <w:i/>
          <w:color w:val="000000"/>
          <w:sz w:val="22"/>
          <w:szCs w:val="22"/>
        </w:rPr>
        <w:t>- ДП «</w:t>
      </w:r>
      <w:r>
        <w:rPr>
          <w:rFonts w:ascii="Calibri" w:eastAsia="Calibri" w:hAnsi="Calibri" w:cs="Calibri"/>
          <w:b/>
          <w:i/>
          <w:color w:val="353535"/>
          <w:sz w:val="22"/>
          <w:szCs w:val="22"/>
        </w:rPr>
        <w:t xml:space="preserve">Медичні закупівлі </w:t>
      </w:r>
      <w:r>
        <w:rPr>
          <w:rFonts w:ascii="Calibri" w:eastAsia="Calibri" w:hAnsi="Calibri" w:cs="Calibri"/>
          <w:b/>
          <w:i/>
          <w:color w:val="353535"/>
          <w:sz w:val="22"/>
          <w:szCs w:val="22"/>
        </w:rPr>
        <w:t>України" адмініструє електронний каталог товарів медичного призначення. </w:t>
      </w:r>
    </w:p>
    <w:p w14:paraId="6795DFA3"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Доступ до е-каталогів здійснюється через 6 спеціально акредитованих електронних майданичків з числа 13 майданчків, які працюють в ЕСЗ;</w:t>
      </w:r>
    </w:p>
    <w:p w14:paraId="7BB15477"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 xml:space="preserve">Для всіх замовників користування е-каталогами є </w:t>
      </w:r>
      <w:r>
        <w:rPr>
          <w:rFonts w:ascii="Calibri" w:eastAsia="Calibri" w:hAnsi="Calibri" w:cs="Calibri"/>
          <w:b/>
          <w:i/>
          <w:color w:val="333333"/>
          <w:sz w:val="22"/>
          <w:szCs w:val="22"/>
        </w:rPr>
        <w:t>безкоштовним, натомість кожен постачальник з каталога у разі укладення з ним кожного договору сплачує певний відсоток (від 1% до 3% в залежності від вартості договору) електронному майданчику, через який постачальник працює з е-каталогом. Приблизно половин</w:t>
      </w:r>
      <w:r>
        <w:rPr>
          <w:rFonts w:ascii="Calibri" w:eastAsia="Calibri" w:hAnsi="Calibri" w:cs="Calibri"/>
          <w:b/>
          <w:i/>
          <w:color w:val="333333"/>
          <w:sz w:val="22"/>
          <w:szCs w:val="22"/>
        </w:rPr>
        <w:t>а такої оплати постачальника за сервіс підтримки е-каталога спрямовується ДП «ПРОЗОРРО» (за технічну підтримку) та відповідному ЦЗО (за адміністрування е-каталогу).</w:t>
      </w:r>
    </w:p>
    <w:p w14:paraId="5D025AC8"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Доступ своїх товарів до е-каталогу постачальник отримує після верифікації ЦЗО заявки постач</w:t>
      </w:r>
      <w:r>
        <w:rPr>
          <w:rFonts w:ascii="Calibri" w:eastAsia="Calibri" w:hAnsi="Calibri" w:cs="Calibri"/>
          <w:b/>
          <w:i/>
          <w:color w:val="333333"/>
          <w:sz w:val="22"/>
          <w:szCs w:val="22"/>
        </w:rPr>
        <w:t xml:space="preserve">альника (процедура верифікації описана у сервісі е-каталогу за посиланням вище). Відповідно за порушення умов роботи з е-каталогом постачальника може бути тимчасово виключено з е-каталогу до усунення порушення або повністю виключено з е-каталогу (повторне </w:t>
      </w:r>
      <w:r>
        <w:rPr>
          <w:rFonts w:ascii="Calibri" w:eastAsia="Calibri" w:hAnsi="Calibri" w:cs="Calibri"/>
          <w:b/>
          <w:i/>
          <w:color w:val="333333"/>
          <w:sz w:val="22"/>
          <w:szCs w:val="22"/>
        </w:rPr>
        <w:t>включення можливе але  потребує повноцінної процедури верифікації);</w:t>
      </w:r>
    </w:p>
    <w:p w14:paraId="3E6186BE" w14:textId="77777777" w:rsidR="00DD57AC" w:rsidRDefault="00E16709">
      <w:pPr>
        <w:widowControl/>
        <w:numPr>
          <w:ilvl w:val="0"/>
          <w:numId w:val="60"/>
        </w:numPr>
        <w:pBdr>
          <w:top w:val="nil"/>
          <w:left w:val="nil"/>
          <w:bottom w:val="nil"/>
          <w:right w:val="nil"/>
          <w:between w:val="nil"/>
        </w:pBdr>
        <w:shd w:val="clear" w:color="auto" w:fill="FFFFFF"/>
        <w:jc w:val="both"/>
        <w:rPr>
          <w:b/>
          <w:i/>
          <w:color w:val="333333"/>
          <w:sz w:val="22"/>
          <w:szCs w:val="22"/>
        </w:rPr>
      </w:pPr>
      <w:r>
        <w:rPr>
          <w:rFonts w:ascii="Calibri" w:eastAsia="Calibri" w:hAnsi="Calibri" w:cs="Calibri"/>
          <w:b/>
          <w:i/>
          <w:color w:val="333333"/>
          <w:sz w:val="22"/>
          <w:szCs w:val="22"/>
        </w:rPr>
        <w:t xml:space="preserve">Для закупівель з вартістю до 50000 грн замовник вільно і самостійно обирає товар і постачальника в е-каталозі, якщо вартість товару перевищує 50000 грн. – вибір постачальника на потрібний </w:t>
      </w:r>
      <w:r>
        <w:rPr>
          <w:rFonts w:ascii="Calibri" w:eastAsia="Calibri" w:hAnsi="Calibri" w:cs="Calibri"/>
          <w:b/>
          <w:i/>
          <w:color w:val="333333"/>
          <w:sz w:val="22"/>
          <w:szCs w:val="22"/>
        </w:rPr>
        <w:t>товар здійснюється через автоматизовану процедуру запиту цінових пропозицій, які подають бажаючі постачальники у відповідь на спеціальне оголошення в е-каталозі (також надходить на електронну пошту верифікованих постачальників). Для укладення договору обир</w:t>
      </w:r>
      <w:r>
        <w:rPr>
          <w:rFonts w:ascii="Calibri" w:eastAsia="Calibri" w:hAnsi="Calibri" w:cs="Calibri"/>
          <w:b/>
          <w:i/>
          <w:color w:val="333333"/>
          <w:sz w:val="22"/>
          <w:szCs w:val="22"/>
        </w:rPr>
        <w:t>ається пропозиція з найнижчою ціною.</w:t>
      </w:r>
    </w:p>
    <w:p w14:paraId="3E7B09EE" w14:textId="77777777" w:rsidR="00DD57AC" w:rsidRDefault="00DD57AC">
      <w:pPr>
        <w:shd w:val="clear" w:color="auto" w:fill="FFFFFF"/>
        <w:jc w:val="both"/>
        <w:rPr>
          <w:rFonts w:ascii="Calibri" w:eastAsia="Calibri" w:hAnsi="Calibri" w:cs="Calibri"/>
          <w:b/>
          <w:i/>
          <w:color w:val="333333"/>
        </w:rPr>
      </w:pPr>
    </w:p>
    <w:p w14:paraId="1138C05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12.</w:t>
      </w:r>
      <w:r>
        <w:rPr>
          <w:rFonts w:ascii="Calibri" w:eastAsia="Calibri" w:hAnsi="Calibri" w:cs="Calibri"/>
          <w:color w:val="333333"/>
          <w:sz w:val="24"/>
          <w:szCs w:val="24"/>
        </w:rPr>
        <w:t> Електронна система закупівель</w:t>
      </w:r>
    </w:p>
    <w:p w14:paraId="4936702A" w14:textId="77777777" w:rsidR="00DD57AC" w:rsidRDefault="00E16709">
      <w:pPr>
        <w:shd w:val="clear" w:color="auto" w:fill="FFFFFF"/>
        <w:ind w:firstLine="450"/>
        <w:jc w:val="both"/>
        <w:rPr>
          <w:rFonts w:ascii="Calibri" w:eastAsia="Calibri" w:hAnsi="Calibri" w:cs="Calibri"/>
          <w:color w:val="333333"/>
          <w:sz w:val="24"/>
          <w:szCs w:val="24"/>
        </w:rPr>
      </w:pPr>
      <w:bookmarkStart w:id="327" w:name="2fugb6e" w:colFirst="0" w:colLast="0"/>
      <w:bookmarkEnd w:id="327"/>
      <w:r>
        <w:rPr>
          <w:rFonts w:ascii="Calibri" w:eastAsia="Calibri" w:hAnsi="Calibri" w:cs="Calibri"/>
          <w:color w:val="333333"/>
          <w:sz w:val="24"/>
          <w:szCs w:val="24"/>
        </w:rPr>
        <w:t>1. Електронна система закупівель повинна бути загальнодоступною та гарантувати недискримінацію, рівні права під час реєстрації всім заінтересованим особам та рівний доступ до ін</w:t>
      </w:r>
      <w:r>
        <w:rPr>
          <w:rFonts w:ascii="Calibri" w:eastAsia="Calibri" w:hAnsi="Calibri" w:cs="Calibri"/>
          <w:color w:val="333333"/>
          <w:sz w:val="24"/>
          <w:szCs w:val="24"/>
        </w:rPr>
        <w:t>формації всім особам. Обмін і збереження інформації та документів має відбуватися з гарантуванням цілісності даних про учасників і їхніх тендерних пропозицій/пропозицій під час проведення процедури закупівлі/спрощеної закупівлі та їх конфіденційність до мо</w:t>
      </w:r>
      <w:r>
        <w:rPr>
          <w:rFonts w:ascii="Calibri" w:eastAsia="Calibri" w:hAnsi="Calibri" w:cs="Calibri"/>
          <w:color w:val="333333"/>
          <w:sz w:val="24"/>
          <w:szCs w:val="24"/>
        </w:rPr>
        <w:t>менту розкриття тендерних пропозицій/пропозицій.</w:t>
      </w:r>
    </w:p>
    <w:p w14:paraId="4879D073" w14:textId="77777777" w:rsidR="00DD57AC" w:rsidRDefault="00E16709">
      <w:pPr>
        <w:shd w:val="clear" w:color="auto" w:fill="FFFFFF"/>
        <w:ind w:firstLine="450"/>
        <w:jc w:val="both"/>
        <w:rPr>
          <w:rFonts w:ascii="Calibri" w:eastAsia="Calibri" w:hAnsi="Calibri" w:cs="Calibri"/>
          <w:color w:val="333333"/>
          <w:sz w:val="24"/>
          <w:szCs w:val="24"/>
        </w:rPr>
      </w:pPr>
      <w:bookmarkStart w:id="328" w:name="uzqle7" w:colFirst="0" w:colLast="0"/>
      <w:bookmarkEnd w:id="328"/>
      <w:r>
        <w:rPr>
          <w:rFonts w:ascii="Calibri" w:eastAsia="Calibri" w:hAnsi="Calibri" w:cs="Calibri"/>
          <w:color w:val="333333"/>
          <w:sz w:val="24"/>
          <w:szCs w:val="24"/>
        </w:rPr>
        <w:t>2. Електронна система закупівель під час отримання тендерних пропозицій/пропозицій забезпечує:</w:t>
      </w:r>
    </w:p>
    <w:p w14:paraId="043EB9C7" w14:textId="77777777" w:rsidR="00DD57AC" w:rsidRDefault="00E16709">
      <w:pPr>
        <w:shd w:val="clear" w:color="auto" w:fill="FFFFFF"/>
        <w:ind w:firstLine="450"/>
        <w:jc w:val="both"/>
        <w:rPr>
          <w:rFonts w:ascii="Calibri" w:eastAsia="Calibri" w:hAnsi="Calibri" w:cs="Calibri"/>
          <w:color w:val="333333"/>
          <w:sz w:val="24"/>
          <w:szCs w:val="24"/>
        </w:rPr>
      </w:pPr>
      <w:bookmarkStart w:id="329" w:name="3eze420" w:colFirst="0" w:colLast="0"/>
      <w:bookmarkEnd w:id="329"/>
      <w:r>
        <w:rPr>
          <w:rFonts w:ascii="Calibri" w:eastAsia="Calibri" w:hAnsi="Calibri" w:cs="Calibri"/>
          <w:color w:val="333333"/>
          <w:sz w:val="24"/>
          <w:szCs w:val="24"/>
        </w:rPr>
        <w:t>1) фіксацію дати і точного часу отримання тендерних пропозицій/пропозицій;</w:t>
      </w:r>
    </w:p>
    <w:p w14:paraId="7569AD47" w14:textId="77777777" w:rsidR="00DD57AC" w:rsidRDefault="00E16709">
      <w:pPr>
        <w:shd w:val="clear" w:color="auto" w:fill="FFFFFF"/>
        <w:ind w:firstLine="450"/>
        <w:jc w:val="both"/>
        <w:rPr>
          <w:rFonts w:ascii="Calibri" w:eastAsia="Calibri" w:hAnsi="Calibri" w:cs="Calibri"/>
          <w:color w:val="333333"/>
          <w:sz w:val="24"/>
          <w:szCs w:val="24"/>
        </w:rPr>
      </w:pPr>
      <w:bookmarkStart w:id="330" w:name="1u4oe9t" w:colFirst="0" w:colLast="0"/>
      <w:bookmarkEnd w:id="330"/>
      <w:r>
        <w:rPr>
          <w:rFonts w:ascii="Calibri" w:eastAsia="Calibri" w:hAnsi="Calibri" w:cs="Calibri"/>
          <w:color w:val="333333"/>
          <w:sz w:val="24"/>
          <w:szCs w:val="24"/>
        </w:rPr>
        <w:t xml:space="preserve">2) неможливість доступу будь-яких </w:t>
      </w:r>
      <w:r>
        <w:rPr>
          <w:rFonts w:ascii="Calibri" w:eastAsia="Calibri" w:hAnsi="Calibri" w:cs="Calibri"/>
          <w:color w:val="333333"/>
          <w:sz w:val="24"/>
          <w:szCs w:val="24"/>
        </w:rPr>
        <w:t>осіб до отриманих тендерних пропозицій/пропозицій (їх частин) до моменту настання дати і часу кінцевого строку подання;</w:t>
      </w:r>
    </w:p>
    <w:p w14:paraId="72298084" w14:textId="77777777" w:rsidR="00DD57AC" w:rsidRDefault="00E16709">
      <w:pPr>
        <w:shd w:val="clear" w:color="auto" w:fill="FFFFFF"/>
        <w:ind w:firstLine="450"/>
        <w:jc w:val="both"/>
        <w:rPr>
          <w:rFonts w:ascii="Calibri" w:eastAsia="Calibri" w:hAnsi="Calibri" w:cs="Calibri"/>
          <w:color w:val="333333"/>
          <w:sz w:val="24"/>
          <w:szCs w:val="24"/>
        </w:rPr>
      </w:pPr>
      <w:bookmarkStart w:id="331" w:name="4e4bwxm" w:colFirst="0" w:colLast="0"/>
      <w:bookmarkEnd w:id="331"/>
      <w:r>
        <w:rPr>
          <w:rFonts w:ascii="Calibri" w:eastAsia="Calibri" w:hAnsi="Calibri" w:cs="Calibri"/>
          <w:color w:val="333333"/>
          <w:sz w:val="24"/>
          <w:szCs w:val="24"/>
        </w:rPr>
        <w:t>3) розкриття отриманих тендерних пропозицій/пропозицій, зазначених в оголошенні про проведення конкурентної процедури закупівлі/спрощено</w:t>
      </w:r>
      <w:r>
        <w:rPr>
          <w:rFonts w:ascii="Calibri" w:eastAsia="Calibri" w:hAnsi="Calibri" w:cs="Calibri"/>
          <w:color w:val="333333"/>
          <w:sz w:val="24"/>
          <w:szCs w:val="24"/>
        </w:rPr>
        <w:t>ї закупівлі.</w:t>
      </w:r>
    </w:p>
    <w:p w14:paraId="3D342E61" w14:textId="77777777" w:rsidR="00DD57AC" w:rsidRDefault="00E16709">
      <w:pPr>
        <w:shd w:val="clear" w:color="auto" w:fill="FFFFFF"/>
        <w:ind w:firstLine="450"/>
        <w:jc w:val="both"/>
        <w:rPr>
          <w:rFonts w:ascii="Calibri" w:eastAsia="Calibri" w:hAnsi="Calibri" w:cs="Calibri"/>
          <w:color w:val="333333"/>
          <w:sz w:val="24"/>
          <w:szCs w:val="24"/>
        </w:rPr>
      </w:pPr>
      <w:bookmarkStart w:id="332" w:name="2t9m75f" w:colFirst="0" w:colLast="0"/>
      <w:bookmarkEnd w:id="332"/>
      <w:r>
        <w:rPr>
          <w:rFonts w:ascii="Calibri" w:eastAsia="Calibri" w:hAnsi="Calibri" w:cs="Calibri"/>
          <w:color w:val="333333"/>
          <w:sz w:val="24"/>
          <w:szCs w:val="24"/>
        </w:rPr>
        <w:t>3. Під час використання електронної системи закупівель з метою подання тендерних пропозицій/пропозицій та їх оцінки документи та дані створюються та подаються з урахуванням вимог законів України </w:t>
      </w:r>
      <w:hyperlink r:id="rId153">
        <w:r>
          <w:rPr>
            <w:rFonts w:ascii="Calibri" w:eastAsia="Calibri" w:hAnsi="Calibri" w:cs="Calibri"/>
            <w:color w:val="000000"/>
            <w:sz w:val="24"/>
            <w:szCs w:val="24"/>
          </w:rPr>
          <w:t>"Про електронні документи та електронний документообіг"</w:t>
        </w:r>
      </w:hyperlink>
      <w:r>
        <w:rPr>
          <w:rFonts w:ascii="Calibri" w:eastAsia="Calibri" w:hAnsi="Calibri" w:cs="Calibri"/>
          <w:color w:val="333333"/>
          <w:sz w:val="24"/>
          <w:szCs w:val="24"/>
        </w:rPr>
        <w:t> та </w:t>
      </w:r>
      <w:hyperlink r:id="rId154">
        <w:r>
          <w:rPr>
            <w:rFonts w:ascii="Calibri" w:eastAsia="Calibri" w:hAnsi="Calibri" w:cs="Calibri"/>
            <w:color w:val="000000"/>
            <w:sz w:val="24"/>
            <w:szCs w:val="24"/>
          </w:rPr>
          <w:t>"Про електронні довірчі послуги"</w:t>
        </w:r>
      </w:hyperlink>
      <w:r>
        <w:rPr>
          <w:rFonts w:ascii="Calibri" w:eastAsia="Calibri" w:hAnsi="Calibri" w:cs="Calibri"/>
          <w:color w:val="333333"/>
          <w:sz w:val="24"/>
          <w:szCs w:val="24"/>
        </w:rPr>
        <w:t>.</w:t>
      </w:r>
    </w:p>
    <w:p w14:paraId="15E424C5" w14:textId="77777777" w:rsidR="00DD57AC" w:rsidRDefault="00E16709">
      <w:pPr>
        <w:shd w:val="clear" w:color="auto" w:fill="FFFFFF"/>
        <w:ind w:firstLine="450"/>
        <w:jc w:val="both"/>
        <w:rPr>
          <w:rFonts w:ascii="Calibri" w:eastAsia="Calibri" w:hAnsi="Calibri" w:cs="Calibri"/>
          <w:color w:val="333333"/>
          <w:sz w:val="24"/>
          <w:szCs w:val="24"/>
        </w:rPr>
      </w:pPr>
      <w:bookmarkStart w:id="333" w:name="18ewhd8" w:colFirst="0" w:colLast="0"/>
      <w:bookmarkEnd w:id="333"/>
      <w:r>
        <w:rPr>
          <w:rFonts w:ascii="Calibri" w:eastAsia="Calibri" w:hAnsi="Calibri" w:cs="Calibri"/>
          <w:color w:val="333333"/>
          <w:sz w:val="24"/>
          <w:szCs w:val="24"/>
        </w:rPr>
        <w:t xml:space="preserve">4. Електронна система закупівель забезпечує збереження та належний захист усієї </w:t>
      </w:r>
      <w:r>
        <w:rPr>
          <w:rFonts w:ascii="Calibri" w:eastAsia="Calibri" w:hAnsi="Calibri" w:cs="Calibri"/>
          <w:color w:val="333333"/>
          <w:sz w:val="24"/>
          <w:szCs w:val="24"/>
        </w:rPr>
        <w:t>інформації щодо закупівель відповідно до вимог </w:t>
      </w:r>
      <w:hyperlink r:id="rId155">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захист інформації в інформаційно-телекомунікаційних системах", можливість взаємодії з іншими інформаційними система</w:t>
      </w:r>
      <w:r>
        <w:rPr>
          <w:rFonts w:ascii="Calibri" w:eastAsia="Calibri" w:hAnsi="Calibri" w:cs="Calibri"/>
          <w:color w:val="333333"/>
          <w:sz w:val="24"/>
          <w:szCs w:val="24"/>
        </w:rPr>
        <w:t xml:space="preserve">ми та мережами, що становлять інформаційний ресурс держави, та можливість доступу до цієї інформації замовникам, учасникам, органам, уповноваженим здійснювати контроль у сфері закупівель, органу оскарження, Уповноваженому органу та іншим особам відповідно </w:t>
      </w:r>
      <w:r>
        <w:rPr>
          <w:rFonts w:ascii="Calibri" w:eastAsia="Calibri" w:hAnsi="Calibri" w:cs="Calibri"/>
          <w:color w:val="333333"/>
          <w:sz w:val="24"/>
          <w:szCs w:val="24"/>
        </w:rPr>
        <w:t>до цього Закону.</w:t>
      </w:r>
    </w:p>
    <w:p w14:paraId="6C6351C3" w14:textId="77777777" w:rsidR="00DD57AC" w:rsidRDefault="00E16709">
      <w:pPr>
        <w:shd w:val="clear" w:color="auto" w:fill="FFFFFF"/>
        <w:ind w:firstLine="450"/>
        <w:jc w:val="both"/>
        <w:rPr>
          <w:rFonts w:ascii="Calibri" w:eastAsia="Calibri" w:hAnsi="Calibri" w:cs="Calibri"/>
          <w:color w:val="333333"/>
          <w:sz w:val="24"/>
          <w:szCs w:val="24"/>
        </w:rPr>
      </w:pPr>
      <w:bookmarkStart w:id="334" w:name="3sek011" w:colFirst="0" w:colLast="0"/>
      <w:bookmarkEnd w:id="334"/>
      <w:r>
        <w:rPr>
          <w:rFonts w:ascii="Calibri" w:eastAsia="Calibri" w:hAnsi="Calibri" w:cs="Calibri"/>
          <w:color w:val="333333"/>
          <w:sz w:val="24"/>
          <w:szCs w:val="24"/>
        </w:rPr>
        <w:t>5. Електронна система відповідає вимогам щодо:</w:t>
      </w:r>
    </w:p>
    <w:p w14:paraId="39448885" w14:textId="77777777" w:rsidR="00DD57AC" w:rsidRDefault="00E16709">
      <w:pPr>
        <w:shd w:val="clear" w:color="auto" w:fill="FFFFFF"/>
        <w:ind w:firstLine="450"/>
        <w:jc w:val="both"/>
        <w:rPr>
          <w:rFonts w:ascii="Calibri" w:eastAsia="Calibri" w:hAnsi="Calibri" w:cs="Calibri"/>
          <w:color w:val="333333"/>
          <w:sz w:val="24"/>
          <w:szCs w:val="24"/>
        </w:rPr>
      </w:pPr>
      <w:bookmarkStart w:id="335" w:name="27jua8u" w:colFirst="0" w:colLast="0"/>
      <w:bookmarkEnd w:id="335"/>
      <w:r>
        <w:rPr>
          <w:rFonts w:ascii="Calibri" w:eastAsia="Calibri" w:hAnsi="Calibri" w:cs="Calibri"/>
          <w:color w:val="333333"/>
          <w:sz w:val="24"/>
          <w:szCs w:val="24"/>
        </w:rPr>
        <w:t>1) можливості здійснювати обмін інформацією з використанням мережі Інтернет;</w:t>
      </w:r>
    </w:p>
    <w:p w14:paraId="153638B3" w14:textId="77777777" w:rsidR="00DD57AC" w:rsidRDefault="00E16709">
      <w:pPr>
        <w:shd w:val="clear" w:color="auto" w:fill="FFFFFF"/>
        <w:ind w:firstLine="450"/>
        <w:jc w:val="both"/>
        <w:rPr>
          <w:rFonts w:ascii="Calibri" w:eastAsia="Calibri" w:hAnsi="Calibri" w:cs="Calibri"/>
          <w:color w:val="333333"/>
          <w:sz w:val="24"/>
          <w:szCs w:val="24"/>
        </w:rPr>
      </w:pPr>
      <w:bookmarkStart w:id="336" w:name="mp4kgn" w:colFirst="0" w:colLast="0"/>
      <w:bookmarkEnd w:id="336"/>
      <w:r>
        <w:rPr>
          <w:rFonts w:ascii="Calibri" w:eastAsia="Calibri" w:hAnsi="Calibri" w:cs="Calibri"/>
          <w:color w:val="333333"/>
          <w:sz w:val="24"/>
          <w:szCs w:val="24"/>
        </w:rPr>
        <w:t xml:space="preserve">2) наявності загальнодоступних засобів телекомунікації, що не обмежують участі у </w:t>
      </w:r>
      <w:r>
        <w:rPr>
          <w:rFonts w:ascii="Calibri" w:eastAsia="Calibri" w:hAnsi="Calibri" w:cs="Calibri"/>
          <w:color w:val="333333"/>
          <w:sz w:val="24"/>
          <w:szCs w:val="24"/>
        </w:rPr>
        <w:lastRenderedPageBreak/>
        <w:t>процедурах закупівель/спрощених за</w:t>
      </w:r>
      <w:r>
        <w:rPr>
          <w:rFonts w:ascii="Calibri" w:eastAsia="Calibri" w:hAnsi="Calibri" w:cs="Calibri"/>
          <w:color w:val="333333"/>
          <w:sz w:val="24"/>
          <w:szCs w:val="24"/>
        </w:rPr>
        <w:t>купівлях;</w:t>
      </w:r>
    </w:p>
    <w:p w14:paraId="5C29F175" w14:textId="77777777" w:rsidR="00DD57AC" w:rsidRDefault="00E16709">
      <w:pPr>
        <w:shd w:val="clear" w:color="auto" w:fill="FFFFFF"/>
        <w:ind w:firstLine="450"/>
        <w:jc w:val="both"/>
        <w:rPr>
          <w:rFonts w:ascii="Calibri" w:eastAsia="Calibri" w:hAnsi="Calibri" w:cs="Calibri"/>
          <w:color w:val="333333"/>
          <w:sz w:val="24"/>
          <w:szCs w:val="24"/>
        </w:rPr>
      </w:pPr>
      <w:bookmarkStart w:id="337" w:name="36os34g" w:colFirst="0" w:colLast="0"/>
      <w:bookmarkEnd w:id="337"/>
      <w:r>
        <w:rPr>
          <w:rFonts w:ascii="Calibri" w:eastAsia="Calibri" w:hAnsi="Calibri" w:cs="Calibri"/>
          <w:color w:val="333333"/>
          <w:sz w:val="24"/>
          <w:szCs w:val="24"/>
        </w:rPr>
        <w:t>3) наявності системи електронного обміну документами з використанням методів ідентифікації, вимоги до яких визначаються Кабінетом Міністрів України;</w:t>
      </w:r>
    </w:p>
    <w:p w14:paraId="50210BD1" w14:textId="77777777" w:rsidR="00DD57AC" w:rsidRDefault="00E16709">
      <w:pPr>
        <w:shd w:val="clear" w:color="auto" w:fill="FFFFFF"/>
        <w:ind w:firstLine="450"/>
        <w:jc w:val="both"/>
        <w:rPr>
          <w:rFonts w:ascii="Calibri" w:eastAsia="Calibri" w:hAnsi="Calibri" w:cs="Calibri"/>
          <w:color w:val="333333"/>
          <w:sz w:val="24"/>
          <w:szCs w:val="24"/>
        </w:rPr>
      </w:pPr>
      <w:bookmarkStart w:id="338" w:name="1lu2dc9" w:colFirst="0" w:colLast="0"/>
      <w:bookmarkEnd w:id="338"/>
      <w:r>
        <w:rPr>
          <w:rFonts w:ascii="Calibri" w:eastAsia="Calibri" w:hAnsi="Calibri" w:cs="Calibri"/>
          <w:color w:val="333333"/>
          <w:sz w:val="24"/>
          <w:szCs w:val="24"/>
        </w:rPr>
        <w:t>4) можливості здійснювати ідентифікацію учасників і точно визначати час і дату отримання тендерни</w:t>
      </w:r>
      <w:r>
        <w:rPr>
          <w:rFonts w:ascii="Calibri" w:eastAsia="Calibri" w:hAnsi="Calibri" w:cs="Calibri"/>
          <w:color w:val="333333"/>
          <w:sz w:val="24"/>
          <w:szCs w:val="24"/>
        </w:rPr>
        <w:t>х пропозицій/пропозицій (їх частин) за умови відсутності доступу до таких даних з боку будь-яких осіб до встановленого кінцевого строку подання та часу і дати розкриття їх тендерних пропозицій/пропозицій;</w:t>
      </w:r>
    </w:p>
    <w:p w14:paraId="1ECF2380" w14:textId="77777777" w:rsidR="00DD57AC" w:rsidRDefault="00E16709">
      <w:pPr>
        <w:shd w:val="clear" w:color="auto" w:fill="FFFFFF"/>
        <w:ind w:firstLine="450"/>
        <w:jc w:val="both"/>
        <w:rPr>
          <w:rFonts w:ascii="Calibri" w:eastAsia="Calibri" w:hAnsi="Calibri" w:cs="Calibri"/>
          <w:color w:val="333333"/>
          <w:sz w:val="24"/>
          <w:szCs w:val="24"/>
        </w:rPr>
      </w:pPr>
      <w:bookmarkStart w:id="339" w:name="45tpw02" w:colFirst="0" w:colLast="0"/>
      <w:bookmarkEnd w:id="339"/>
      <w:r>
        <w:rPr>
          <w:rFonts w:ascii="Calibri" w:eastAsia="Calibri" w:hAnsi="Calibri" w:cs="Calibri"/>
          <w:color w:val="333333"/>
          <w:sz w:val="24"/>
          <w:szCs w:val="24"/>
        </w:rPr>
        <w:t xml:space="preserve">5) наявності системи збереження даних, що здійснює </w:t>
      </w:r>
      <w:r>
        <w:rPr>
          <w:rFonts w:ascii="Calibri" w:eastAsia="Calibri" w:hAnsi="Calibri" w:cs="Calibri"/>
          <w:color w:val="333333"/>
          <w:sz w:val="24"/>
          <w:szCs w:val="24"/>
        </w:rPr>
        <w:t>зберігання протягом не менш як 10 років усіх документів, що надійшли від замовників, учасників, органу оскарження, органів, уповноважених здійснювати контроль у сфері закупівель, та були створені під час оцінки тендерних пропозицій/пропозицій, і забезпечує</w:t>
      </w:r>
      <w:r>
        <w:rPr>
          <w:rFonts w:ascii="Calibri" w:eastAsia="Calibri" w:hAnsi="Calibri" w:cs="Calibri"/>
          <w:color w:val="333333"/>
          <w:sz w:val="24"/>
          <w:szCs w:val="24"/>
        </w:rPr>
        <w:t xml:space="preserve"> автоматичне резервування і відновлення даних;</w:t>
      </w:r>
    </w:p>
    <w:p w14:paraId="0B919F6C" w14:textId="77777777" w:rsidR="00DD57AC" w:rsidRDefault="00E16709">
      <w:pPr>
        <w:shd w:val="clear" w:color="auto" w:fill="FFFFFF"/>
        <w:ind w:firstLine="450"/>
        <w:jc w:val="both"/>
        <w:rPr>
          <w:rFonts w:ascii="Calibri" w:eastAsia="Calibri" w:hAnsi="Calibri" w:cs="Calibri"/>
          <w:color w:val="333333"/>
          <w:sz w:val="24"/>
          <w:szCs w:val="24"/>
        </w:rPr>
      </w:pPr>
      <w:bookmarkStart w:id="340" w:name="2kz067v" w:colFirst="0" w:colLast="0"/>
      <w:bookmarkEnd w:id="340"/>
      <w:r>
        <w:rPr>
          <w:rFonts w:ascii="Calibri" w:eastAsia="Calibri" w:hAnsi="Calibri" w:cs="Calibri"/>
          <w:color w:val="333333"/>
          <w:sz w:val="24"/>
          <w:szCs w:val="24"/>
        </w:rPr>
        <w:t>6) можливості забезпечення безперервності процесу закупівель.</w:t>
      </w:r>
    </w:p>
    <w:p w14:paraId="6C9DB55E" w14:textId="77777777" w:rsidR="00DD57AC" w:rsidRDefault="00E16709">
      <w:pPr>
        <w:shd w:val="clear" w:color="auto" w:fill="FFFFFF"/>
        <w:ind w:firstLine="450"/>
        <w:jc w:val="both"/>
        <w:rPr>
          <w:rFonts w:ascii="Calibri" w:eastAsia="Calibri" w:hAnsi="Calibri" w:cs="Calibri"/>
          <w:color w:val="333333"/>
          <w:sz w:val="24"/>
          <w:szCs w:val="24"/>
        </w:rPr>
      </w:pPr>
      <w:bookmarkStart w:id="341" w:name="104agfo" w:colFirst="0" w:colLast="0"/>
      <w:bookmarkEnd w:id="341"/>
      <w:r>
        <w:rPr>
          <w:rFonts w:ascii="Calibri" w:eastAsia="Calibri" w:hAnsi="Calibri" w:cs="Calibri"/>
          <w:color w:val="333333"/>
          <w:sz w:val="24"/>
          <w:szCs w:val="24"/>
        </w:rPr>
        <w:t>6. У разі розкриття та оцінки тендерних пропозицій/пропозицій електронна система закупівель повинна забезпечувати введення/виведення даних, прийман</w:t>
      </w:r>
      <w:r>
        <w:rPr>
          <w:rFonts w:ascii="Calibri" w:eastAsia="Calibri" w:hAnsi="Calibri" w:cs="Calibri"/>
          <w:color w:val="333333"/>
          <w:sz w:val="24"/>
          <w:szCs w:val="24"/>
        </w:rPr>
        <w:t>ня команд та відображення результатів їх виконання в інтерактивному режимі реального часу.</w:t>
      </w:r>
    </w:p>
    <w:p w14:paraId="7943CDC2" w14:textId="77777777" w:rsidR="00DD57AC" w:rsidRDefault="00E16709">
      <w:pPr>
        <w:shd w:val="clear" w:color="auto" w:fill="FFFFFF"/>
        <w:ind w:firstLine="450"/>
        <w:jc w:val="both"/>
        <w:rPr>
          <w:rFonts w:ascii="Calibri" w:eastAsia="Calibri" w:hAnsi="Calibri" w:cs="Calibri"/>
          <w:color w:val="333333"/>
          <w:sz w:val="24"/>
          <w:szCs w:val="24"/>
        </w:rPr>
      </w:pPr>
      <w:bookmarkStart w:id="342" w:name="3k3xz3h" w:colFirst="0" w:colLast="0"/>
      <w:bookmarkEnd w:id="342"/>
      <w:r>
        <w:rPr>
          <w:rFonts w:ascii="Calibri" w:eastAsia="Calibri" w:hAnsi="Calibri" w:cs="Calibri"/>
          <w:color w:val="333333"/>
          <w:sz w:val="24"/>
          <w:szCs w:val="24"/>
        </w:rPr>
        <w:t>Під час проведення електронного аукціону авторизовані електронні майданчики повинні забезпечувати дотримання вимог, установлених цією статтею, рівний і вільний досту</w:t>
      </w:r>
      <w:r>
        <w:rPr>
          <w:rFonts w:ascii="Calibri" w:eastAsia="Calibri" w:hAnsi="Calibri" w:cs="Calibri"/>
          <w:color w:val="333333"/>
          <w:sz w:val="24"/>
          <w:szCs w:val="24"/>
        </w:rPr>
        <w:t>п до таких майданчиків усім учасникам та можливість стежити за ходом проведення електронного аукціону в інтерактивному режимі реального часу всім заінтересованим особам.</w:t>
      </w:r>
    </w:p>
    <w:p w14:paraId="3F061F4F" w14:textId="77777777" w:rsidR="00FC2C81" w:rsidRDefault="00FC2C81">
      <w:pPr>
        <w:shd w:val="clear" w:color="auto" w:fill="FFFFFF"/>
        <w:ind w:firstLine="450"/>
        <w:jc w:val="both"/>
        <w:rPr>
          <w:rFonts w:ascii="Calibri" w:eastAsia="Calibri" w:hAnsi="Calibri" w:cs="Calibri"/>
          <w:color w:val="333333"/>
          <w:sz w:val="24"/>
          <w:szCs w:val="24"/>
        </w:rPr>
      </w:pPr>
      <w:bookmarkStart w:id="343" w:name="1z989ba" w:colFirst="0" w:colLast="0"/>
      <w:bookmarkEnd w:id="343"/>
    </w:p>
    <w:p w14:paraId="393979FF" w14:textId="6AB1B8A9"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Порядок авторизації електронних майданчиків, відключення авторизованих електронних</w:t>
      </w:r>
      <w:r>
        <w:rPr>
          <w:rFonts w:ascii="Calibri" w:eastAsia="Calibri" w:hAnsi="Calibri" w:cs="Calibri"/>
          <w:color w:val="333333"/>
          <w:sz w:val="24"/>
          <w:szCs w:val="24"/>
        </w:rPr>
        <w:t xml:space="preserve"> майданчиків та вимоги до їх функціонування, також вимоги щодо функціонування електронної системи закупівель, надання онлайн-сервісів, та порядок надання доступу до них і розмір плати встановлюється Кабінетом Міністрів України.</w:t>
      </w:r>
    </w:p>
    <w:p w14:paraId="6D0A027A"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40DF02B" w14:textId="77777777" w:rsidR="00DD57AC" w:rsidRDefault="00E16709">
      <w:pPr>
        <w:pBdr>
          <w:top w:val="nil"/>
          <w:left w:val="nil"/>
          <w:bottom w:val="nil"/>
          <w:right w:val="nil"/>
          <w:between w:val="nil"/>
        </w:pBdr>
        <w:shd w:val="clear" w:color="auto" w:fill="FFFFFF"/>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Наведені в </w:t>
      </w:r>
      <w:r>
        <w:rPr>
          <w:rFonts w:ascii="Calibri" w:eastAsia="Calibri" w:hAnsi="Calibri" w:cs="Calibri"/>
          <w:b/>
          <w:i/>
          <w:color w:val="000000"/>
          <w:sz w:val="22"/>
          <w:szCs w:val="22"/>
        </w:rPr>
        <w:t>частинах 1-6 статті 12 Закону вимоги до технічної і функціональної складової електронної системи закупівель відповідають кращим міжнародним  стандартам і практикам, зокрема країн ЄС.</w:t>
      </w:r>
    </w:p>
    <w:p w14:paraId="15C36030" w14:textId="77777777" w:rsidR="00DD57AC" w:rsidRDefault="00E16709">
      <w:pPr>
        <w:pBdr>
          <w:top w:val="nil"/>
          <w:left w:val="nil"/>
          <w:bottom w:val="nil"/>
          <w:right w:val="nil"/>
          <w:between w:val="nil"/>
        </w:pBdr>
        <w:shd w:val="clear" w:color="auto" w:fill="FFFFFF"/>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Передбачений частиною 7 статті 12 Закону Порядок щодо деталізації різних </w:t>
      </w:r>
      <w:r>
        <w:rPr>
          <w:rFonts w:ascii="Calibri" w:eastAsia="Calibri" w:hAnsi="Calibri" w:cs="Calibri"/>
          <w:b/>
          <w:i/>
          <w:color w:val="000000"/>
          <w:sz w:val="22"/>
          <w:szCs w:val="22"/>
        </w:rPr>
        <w:t>аспектів функціонування ЕСЗ  затверджений постановою КМУ від 24.02.2016 №166 «Про затвердження Порядку функціонування електронної системи закупівель та проведення авторизації електронних майданчиків».</w:t>
      </w:r>
    </w:p>
    <w:p w14:paraId="034DDE9E" w14:textId="77777777" w:rsidR="00DD57AC" w:rsidRDefault="00E16709">
      <w:pPr>
        <w:pBdr>
          <w:top w:val="nil"/>
          <w:left w:val="nil"/>
          <w:bottom w:val="nil"/>
          <w:right w:val="nil"/>
          <w:between w:val="nil"/>
        </w:pBdr>
        <w:shd w:val="clear" w:color="auto" w:fill="FFFFFF"/>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Згідно Закону та зазначеної постанови, ЕСЗ ПРОЗОРРО фун</w:t>
      </w:r>
      <w:r>
        <w:rPr>
          <w:rFonts w:ascii="Calibri" w:eastAsia="Calibri" w:hAnsi="Calibri" w:cs="Calibri"/>
          <w:b/>
          <w:i/>
          <w:color w:val="000000"/>
          <w:sz w:val="22"/>
          <w:szCs w:val="22"/>
        </w:rPr>
        <w:t>кціонує наступним чином.</w:t>
      </w:r>
    </w:p>
    <w:p w14:paraId="1532CB1A" w14:textId="77777777" w:rsidR="00DD57AC" w:rsidRDefault="00E16709">
      <w:pPr>
        <w:pBdr>
          <w:top w:val="nil"/>
          <w:left w:val="nil"/>
          <w:bottom w:val="nil"/>
          <w:right w:val="nil"/>
          <w:between w:val="nil"/>
        </w:pBdr>
        <w:shd w:val="clear" w:color="auto" w:fill="FFFFFF"/>
        <w:ind w:firstLine="720"/>
        <w:jc w:val="both"/>
        <w:rPr>
          <w:rFonts w:ascii="Calibri" w:eastAsia="Calibri" w:hAnsi="Calibri" w:cs="Calibri"/>
          <w:b/>
          <w:i/>
          <w:color w:val="333333"/>
          <w:sz w:val="22"/>
          <w:szCs w:val="22"/>
        </w:rPr>
      </w:pPr>
      <w:r>
        <w:rPr>
          <w:rFonts w:ascii="Calibri" w:eastAsia="Calibri" w:hAnsi="Calibri" w:cs="Calibri"/>
          <w:b/>
          <w:i/>
          <w:color w:val="333333"/>
          <w:sz w:val="22"/>
          <w:szCs w:val="22"/>
        </w:rPr>
        <w:t>Система електронних закупівель PROZORRO є так званою гібридною моделлю у складі державної єдиної центральної бази даних (ЦБД) для операцій закупівель (модуль електронного аукціону та сховище даних під управлінням ДП «Прозорро</w:t>
      </w:r>
      <w:r>
        <w:rPr>
          <w:rFonts w:ascii="Calibri" w:eastAsia="Calibri" w:hAnsi="Calibri" w:cs="Calibri"/>
          <w:b/>
          <w:i/>
          <w:color w:val="333333"/>
          <w:sz w:val="22"/>
          <w:szCs w:val="22"/>
        </w:rPr>
        <w:t xml:space="preserve">», підпорядкованого Мінекономіки) та 13?? (станом на квітень 2022 року) авторизованих комерційних електронних майданчиків, які надають послуги комунікацій між учасниками тендеру та замовниками. Рішення про авторизацію (допуск до роботи в ЕСЗ) та тимчасове </w:t>
      </w:r>
      <w:r>
        <w:rPr>
          <w:rFonts w:ascii="Calibri" w:eastAsia="Calibri" w:hAnsi="Calibri" w:cs="Calibri"/>
          <w:b/>
          <w:i/>
          <w:color w:val="333333"/>
          <w:sz w:val="22"/>
          <w:szCs w:val="22"/>
        </w:rPr>
        <w:t xml:space="preserve">чи постійне припинення авторизації приймає спеціальна Комісія при Мінекономіки (відповідно створена наказом Мінекономіки), а процес такої авторизації та її позбавлення і робота Комісії описані у вказаній постанові </w:t>
      </w:r>
      <w:r>
        <w:rPr>
          <w:rFonts w:ascii="Calibri" w:eastAsia="Calibri" w:hAnsi="Calibri" w:cs="Calibri"/>
          <w:b/>
          <w:i/>
          <w:color w:val="000000"/>
          <w:sz w:val="22"/>
          <w:szCs w:val="22"/>
        </w:rPr>
        <w:t>КМУ від 24.02.2016 №166.</w:t>
      </w:r>
    </w:p>
    <w:p w14:paraId="58A670B9" w14:textId="0AA7FAD8" w:rsidR="00DD57AC" w:rsidRDefault="00E16709">
      <w:pPr>
        <w:pBdr>
          <w:top w:val="nil"/>
          <w:left w:val="nil"/>
          <w:bottom w:val="nil"/>
          <w:right w:val="nil"/>
          <w:between w:val="nil"/>
        </w:pBdr>
        <w:shd w:val="clear" w:color="auto" w:fill="FFFFFF"/>
        <w:ind w:firstLine="720"/>
        <w:jc w:val="both"/>
        <w:rPr>
          <w:rFonts w:ascii="Calibri" w:eastAsia="Calibri" w:hAnsi="Calibri" w:cs="Calibri"/>
          <w:b/>
          <w:i/>
          <w:color w:val="333333"/>
          <w:sz w:val="22"/>
          <w:szCs w:val="22"/>
        </w:rPr>
      </w:pPr>
      <w:r>
        <w:rPr>
          <w:rFonts w:ascii="Calibri" w:eastAsia="Calibri" w:hAnsi="Calibri" w:cs="Calibri"/>
          <w:b/>
          <w:i/>
          <w:color w:val="333333"/>
          <w:sz w:val="22"/>
          <w:szCs w:val="22"/>
        </w:rPr>
        <w:t>Ключовим моментом</w:t>
      </w:r>
      <w:r>
        <w:rPr>
          <w:rFonts w:ascii="Calibri" w:eastAsia="Calibri" w:hAnsi="Calibri" w:cs="Calibri"/>
          <w:b/>
          <w:i/>
          <w:color w:val="333333"/>
          <w:sz w:val="22"/>
          <w:szCs w:val="22"/>
        </w:rPr>
        <w:t>, реалізованим в електронній системі, є взаємосумісність, яка забезпечує одночасну онлайн-публікацію в режимі реального часу відповідної інформації про закупівлі на усіх майданчиках і ЦБД, незалежно від того, на якому майданчику така інформація була розміщ</w:t>
      </w:r>
      <w:r>
        <w:rPr>
          <w:rFonts w:ascii="Calibri" w:eastAsia="Calibri" w:hAnsi="Calibri" w:cs="Calibri"/>
          <w:b/>
          <w:i/>
          <w:color w:val="333333"/>
          <w:sz w:val="22"/>
          <w:szCs w:val="22"/>
        </w:rPr>
        <w:t>ена.</w:t>
      </w:r>
    </w:p>
    <w:p w14:paraId="3EE7E6EF" w14:textId="77777777" w:rsidR="00FC2C81" w:rsidRDefault="00FC2C81">
      <w:pPr>
        <w:pBdr>
          <w:top w:val="nil"/>
          <w:left w:val="nil"/>
          <w:bottom w:val="nil"/>
          <w:right w:val="nil"/>
          <w:between w:val="nil"/>
        </w:pBdr>
        <w:shd w:val="clear" w:color="auto" w:fill="FFFFFF"/>
        <w:ind w:firstLine="720"/>
        <w:jc w:val="both"/>
        <w:rPr>
          <w:rFonts w:ascii="Calibri" w:eastAsia="Calibri" w:hAnsi="Calibri" w:cs="Calibri"/>
          <w:b/>
          <w:i/>
          <w:color w:val="333333"/>
          <w:sz w:val="22"/>
          <w:szCs w:val="22"/>
        </w:rPr>
      </w:pPr>
    </w:p>
    <w:p w14:paraId="687E7D17" w14:textId="77777777" w:rsidR="00FC2C81" w:rsidRDefault="00FC2C81">
      <w:pPr>
        <w:pBdr>
          <w:top w:val="nil"/>
          <w:left w:val="nil"/>
          <w:bottom w:val="nil"/>
          <w:right w:val="nil"/>
          <w:between w:val="nil"/>
        </w:pBdr>
        <w:shd w:val="clear" w:color="auto" w:fill="FFFFFF"/>
        <w:ind w:firstLine="720"/>
        <w:jc w:val="both"/>
        <w:rPr>
          <w:rFonts w:ascii="Calibri" w:eastAsia="Calibri" w:hAnsi="Calibri" w:cs="Calibri"/>
          <w:b/>
          <w:i/>
          <w:color w:val="333333"/>
          <w:sz w:val="22"/>
          <w:szCs w:val="22"/>
        </w:rPr>
      </w:pPr>
    </w:p>
    <w:p w14:paraId="043F3F9A" w14:textId="61933C55" w:rsidR="00DD57AC" w:rsidRDefault="00E16709">
      <w:pPr>
        <w:pBdr>
          <w:top w:val="nil"/>
          <w:left w:val="nil"/>
          <w:bottom w:val="nil"/>
          <w:right w:val="nil"/>
          <w:between w:val="nil"/>
        </w:pBdr>
        <w:shd w:val="clear" w:color="auto" w:fill="FFFFFF"/>
        <w:ind w:firstLine="72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Для прикладу наводимо схему документообороту під час процедури відкритих торгів для розуміння того, яка саме інформація оприлюднюється і яким суб’єктом в залежності від етапу цієї процедури. Схема є простим варіантом процедури відкритих торгів БЕЗ! </w:t>
      </w:r>
      <w:r>
        <w:rPr>
          <w:rFonts w:ascii="Calibri" w:eastAsia="Calibri" w:hAnsi="Calibri" w:cs="Calibri"/>
          <w:b/>
          <w:i/>
          <w:color w:val="333333"/>
          <w:sz w:val="22"/>
          <w:szCs w:val="22"/>
        </w:rPr>
        <w:t xml:space="preserve">урахування </w:t>
      </w:r>
      <w:r>
        <w:rPr>
          <w:rFonts w:ascii="Calibri" w:eastAsia="Calibri" w:hAnsi="Calibri" w:cs="Calibri"/>
          <w:b/>
          <w:i/>
          <w:color w:val="333333"/>
          <w:sz w:val="22"/>
          <w:szCs w:val="22"/>
        </w:rPr>
        <w:lastRenderedPageBreak/>
        <w:t>можливого оскарження або моніторингу закупівель, які генерують чимало додаткових документів.</w:t>
      </w:r>
    </w:p>
    <w:p w14:paraId="0977BAFC" w14:textId="77777777" w:rsidR="00DD57AC" w:rsidRDefault="00E16709">
      <w:pPr>
        <w:jc w:val="center"/>
        <w:rPr>
          <w:rFonts w:ascii="Calibri" w:eastAsia="Calibri" w:hAnsi="Calibri" w:cs="Calibri"/>
          <w:b/>
        </w:rPr>
      </w:pPr>
      <w:r>
        <w:rPr>
          <w:rFonts w:ascii="Calibri" w:eastAsia="Calibri" w:hAnsi="Calibri" w:cs="Calibri"/>
          <w:b/>
        </w:rPr>
        <w:t>Перелік документів, які готуються та оприлюднюються в ЕСЗ,</w:t>
      </w:r>
    </w:p>
    <w:p w14:paraId="514D0653" w14:textId="77777777" w:rsidR="00DD57AC" w:rsidRDefault="00E16709">
      <w:pPr>
        <w:jc w:val="center"/>
        <w:rPr>
          <w:rFonts w:ascii="Calibri" w:eastAsia="Calibri" w:hAnsi="Calibri" w:cs="Calibri"/>
        </w:rPr>
      </w:pPr>
      <w:r>
        <w:rPr>
          <w:rFonts w:ascii="Calibri" w:eastAsia="Calibri" w:hAnsi="Calibri" w:cs="Calibri"/>
          <w:b/>
        </w:rPr>
        <w:t xml:space="preserve"> на прикладі відкритих торгів як основної процедури Закону</w:t>
      </w:r>
      <w:r>
        <w:rPr>
          <w:rFonts w:ascii="Calibri" w:eastAsia="Calibri" w:hAnsi="Calibri" w:cs="Calibri"/>
        </w:rPr>
        <w:t xml:space="preserve"> </w:t>
      </w:r>
    </w:p>
    <w:p w14:paraId="12F88183" w14:textId="77777777" w:rsidR="00DD57AC" w:rsidRDefault="00DD57AC">
      <w:pPr>
        <w:jc w:val="center"/>
        <w:rPr>
          <w:rFonts w:ascii="Calibri" w:eastAsia="Calibri" w:hAnsi="Calibri" w:cs="Calibri"/>
        </w:rPr>
      </w:pPr>
    </w:p>
    <w:tbl>
      <w:tblPr>
        <w:tblStyle w:val="ab"/>
        <w:tblW w:w="96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8"/>
        <w:gridCol w:w="4841"/>
        <w:gridCol w:w="2507"/>
      </w:tblGrid>
      <w:tr w:rsidR="00DD57AC" w14:paraId="10F08B7E" w14:textId="77777777">
        <w:tc>
          <w:tcPr>
            <w:tcW w:w="2258" w:type="dxa"/>
          </w:tcPr>
          <w:p w14:paraId="628D2C85" w14:textId="77777777" w:rsidR="00DD57AC" w:rsidRDefault="00E16709">
            <w:pPr>
              <w:jc w:val="center"/>
              <w:rPr>
                <w:rFonts w:ascii="Calibri" w:eastAsia="Calibri" w:hAnsi="Calibri" w:cs="Calibri"/>
                <w:b/>
              </w:rPr>
            </w:pPr>
            <w:r>
              <w:rPr>
                <w:rFonts w:ascii="Calibri" w:eastAsia="Calibri" w:hAnsi="Calibri" w:cs="Calibri"/>
                <w:b/>
              </w:rPr>
              <w:t xml:space="preserve">Етап </w:t>
            </w:r>
          </w:p>
          <w:p w14:paraId="5CF1D16B" w14:textId="77777777" w:rsidR="00DD57AC" w:rsidRDefault="00E16709">
            <w:pPr>
              <w:jc w:val="center"/>
              <w:rPr>
                <w:rFonts w:ascii="Calibri" w:eastAsia="Calibri" w:hAnsi="Calibri" w:cs="Calibri"/>
                <w:b/>
              </w:rPr>
            </w:pPr>
            <w:r>
              <w:rPr>
                <w:rFonts w:ascii="Calibri" w:eastAsia="Calibri" w:hAnsi="Calibri" w:cs="Calibri"/>
                <w:b/>
              </w:rPr>
              <w:t>процедури</w:t>
            </w:r>
          </w:p>
        </w:tc>
        <w:tc>
          <w:tcPr>
            <w:tcW w:w="4841" w:type="dxa"/>
          </w:tcPr>
          <w:p w14:paraId="43FBCD50" w14:textId="77777777" w:rsidR="00DD57AC" w:rsidRDefault="00E16709">
            <w:pPr>
              <w:jc w:val="center"/>
              <w:rPr>
                <w:rFonts w:ascii="Calibri" w:eastAsia="Calibri" w:hAnsi="Calibri" w:cs="Calibri"/>
                <w:b/>
              </w:rPr>
            </w:pPr>
            <w:r>
              <w:rPr>
                <w:rFonts w:ascii="Calibri" w:eastAsia="Calibri" w:hAnsi="Calibri" w:cs="Calibri"/>
                <w:b/>
              </w:rPr>
              <w:t xml:space="preserve">Документи етапу </w:t>
            </w:r>
          </w:p>
          <w:p w14:paraId="2E004EEE" w14:textId="77777777" w:rsidR="00DD57AC" w:rsidRDefault="00E16709">
            <w:pPr>
              <w:jc w:val="center"/>
              <w:rPr>
                <w:rFonts w:ascii="Calibri" w:eastAsia="Calibri" w:hAnsi="Calibri" w:cs="Calibri"/>
                <w:b/>
              </w:rPr>
            </w:pPr>
            <w:r>
              <w:rPr>
                <w:rFonts w:ascii="Calibri" w:eastAsia="Calibri" w:hAnsi="Calibri" w:cs="Calibri"/>
                <w:b/>
              </w:rPr>
              <w:t xml:space="preserve">(«за наявності» -- означає необовязковий документ, який може мати місце за певних умов) </w:t>
            </w:r>
          </w:p>
        </w:tc>
        <w:tc>
          <w:tcPr>
            <w:tcW w:w="2507" w:type="dxa"/>
          </w:tcPr>
          <w:p w14:paraId="5CE0C445" w14:textId="77777777" w:rsidR="00DD57AC" w:rsidRDefault="00E16709">
            <w:pPr>
              <w:jc w:val="center"/>
              <w:rPr>
                <w:rFonts w:ascii="Calibri" w:eastAsia="Calibri" w:hAnsi="Calibri" w:cs="Calibri"/>
                <w:b/>
              </w:rPr>
            </w:pPr>
            <w:r>
              <w:rPr>
                <w:rFonts w:ascii="Calibri" w:eastAsia="Calibri" w:hAnsi="Calibri" w:cs="Calibri"/>
                <w:b/>
              </w:rPr>
              <w:t xml:space="preserve">Джерело документу  </w:t>
            </w:r>
          </w:p>
          <w:p w14:paraId="35D673AB" w14:textId="77777777" w:rsidR="00DD57AC" w:rsidRDefault="00E16709">
            <w:pPr>
              <w:jc w:val="center"/>
              <w:rPr>
                <w:rFonts w:ascii="Calibri" w:eastAsia="Calibri" w:hAnsi="Calibri" w:cs="Calibri"/>
                <w:b/>
              </w:rPr>
            </w:pPr>
            <w:r>
              <w:rPr>
                <w:rFonts w:ascii="Calibri" w:eastAsia="Calibri" w:hAnsi="Calibri" w:cs="Calibri"/>
                <w:b/>
              </w:rPr>
              <w:t xml:space="preserve">(замовник, </w:t>
            </w:r>
          </w:p>
          <w:p w14:paraId="7F203079" w14:textId="77777777" w:rsidR="00DD57AC" w:rsidRDefault="00E16709">
            <w:pPr>
              <w:jc w:val="center"/>
              <w:rPr>
                <w:rFonts w:ascii="Calibri" w:eastAsia="Calibri" w:hAnsi="Calibri" w:cs="Calibri"/>
                <w:b/>
              </w:rPr>
            </w:pPr>
            <w:r>
              <w:rPr>
                <w:rFonts w:ascii="Calibri" w:eastAsia="Calibri" w:hAnsi="Calibri" w:cs="Calibri"/>
                <w:b/>
              </w:rPr>
              <w:t>або учасник,  або ЕСЗ)</w:t>
            </w:r>
          </w:p>
        </w:tc>
      </w:tr>
      <w:tr w:rsidR="00DD57AC" w14:paraId="709166A5" w14:textId="77777777">
        <w:tc>
          <w:tcPr>
            <w:tcW w:w="2258" w:type="dxa"/>
          </w:tcPr>
          <w:p w14:paraId="77242C39" w14:textId="77777777" w:rsidR="00DD57AC" w:rsidRDefault="00E16709">
            <w:pPr>
              <w:jc w:val="both"/>
              <w:rPr>
                <w:rFonts w:ascii="Calibri" w:eastAsia="Calibri" w:hAnsi="Calibri" w:cs="Calibri"/>
              </w:rPr>
            </w:pPr>
            <w:r>
              <w:rPr>
                <w:rFonts w:ascii="Calibri" w:eastAsia="Calibri" w:hAnsi="Calibri" w:cs="Calibri"/>
              </w:rPr>
              <w:t xml:space="preserve">Оприлюднення оголошення </w:t>
            </w:r>
          </w:p>
          <w:p w14:paraId="41C1838A" w14:textId="77777777" w:rsidR="00DD57AC" w:rsidRDefault="00E16709">
            <w:pPr>
              <w:jc w:val="both"/>
              <w:rPr>
                <w:rFonts w:ascii="Calibri" w:eastAsia="Calibri" w:hAnsi="Calibri" w:cs="Calibri"/>
              </w:rPr>
            </w:pPr>
            <w:r>
              <w:rPr>
                <w:rFonts w:ascii="Calibri" w:eastAsia="Calibri" w:hAnsi="Calibri" w:cs="Calibri"/>
              </w:rPr>
              <w:t>про проведення відкритих торгів</w:t>
            </w:r>
          </w:p>
          <w:p w14:paraId="37E01049" w14:textId="77777777" w:rsidR="00DD57AC" w:rsidRDefault="00DD57AC">
            <w:pPr>
              <w:jc w:val="both"/>
              <w:rPr>
                <w:rFonts w:ascii="Calibri" w:eastAsia="Calibri" w:hAnsi="Calibri" w:cs="Calibri"/>
              </w:rPr>
            </w:pPr>
          </w:p>
        </w:tc>
        <w:tc>
          <w:tcPr>
            <w:tcW w:w="4841" w:type="dxa"/>
          </w:tcPr>
          <w:p w14:paraId="29DDA17A" w14:textId="77777777" w:rsidR="00DD57AC" w:rsidRDefault="00E16709">
            <w:pPr>
              <w:jc w:val="both"/>
              <w:rPr>
                <w:rFonts w:ascii="Calibri" w:eastAsia="Calibri" w:hAnsi="Calibri" w:cs="Calibri"/>
              </w:rPr>
            </w:pPr>
            <w:r>
              <w:rPr>
                <w:rFonts w:ascii="Calibri" w:eastAsia="Calibri" w:hAnsi="Calibri" w:cs="Calibri"/>
              </w:rPr>
              <w:t xml:space="preserve">Оголошення про </w:t>
            </w:r>
            <w:r>
              <w:rPr>
                <w:rFonts w:ascii="Calibri" w:eastAsia="Calibri" w:hAnsi="Calibri" w:cs="Calibri"/>
                <w:color w:val="333333"/>
              </w:rPr>
              <w:t>проведення відкритих торгів (у т.ч</w:t>
            </w:r>
            <w:r>
              <w:rPr>
                <w:rFonts w:ascii="Calibri" w:eastAsia="Calibri" w:hAnsi="Calibri" w:cs="Calibri"/>
                <w:color w:val="333333"/>
              </w:rPr>
              <w:t xml:space="preserve">. додатково аглійською мовою для «євроторгів») </w:t>
            </w:r>
          </w:p>
          <w:p w14:paraId="3688A0CF" w14:textId="77777777" w:rsidR="00DD57AC" w:rsidRDefault="00DD57AC">
            <w:pPr>
              <w:jc w:val="both"/>
              <w:rPr>
                <w:rFonts w:ascii="Calibri" w:eastAsia="Calibri" w:hAnsi="Calibri" w:cs="Calibri"/>
              </w:rPr>
            </w:pPr>
          </w:p>
          <w:p w14:paraId="328DF6B9" w14:textId="77777777" w:rsidR="00DD57AC" w:rsidRDefault="00E16709">
            <w:pPr>
              <w:jc w:val="both"/>
              <w:rPr>
                <w:rFonts w:ascii="Calibri" w:eastAsia="Calibri" w:hAnsi="Calibri" w:cs="Calibri"/>
              </w:rPr>
            </w:pPr>
            <w:r>
              <w:rPr>
                <w:rFonts w:ascii="Calibri" w:eastAsia="Calibri" w:hAnsi="Calibri" w:cs="Calibri"/>
              </w:rPr>
              <w:t xml:space="preserve">Тендерна документація </w:t>
            </w:r>
          </w:p>
        </w:tc>
        <w:tc>
          <w:tcPr>
            <w:tcW w:w="2507" w:type="dxa"/>
          </w:tcPr>
          <w:p w14:paraId="0B3EE2AA" w14:textId="77777777" w:rsidR="00DD57AC" w:rsidRDefault="00E16709">
            <w:pPr>
              <w:jc w:val="both"/>
              <w:rPr>
                <w:rFonts w:ascii="Calibri" w:eastAsia="Calibri" w:hAnsi="Calibri" w:cs="Calibri"/>
              </w:rPr>
            </w:pPr>
            <w:r>
              <w:rPr>
                <w:rFonts w:ascii="Calibri" w:eastAsia="Calibri" w:hAnsi="Calibri" w:cs="Calibri"/>
              </w:rPr>
              <w:t>Замовник</w:t>
            </w:r>
          </w:p>
          <w:p w14:paraId="068A43DE" w14:textId="77777777" w:rsidR="00DD57AC" w:rsidRDefault="00DD57AC">
            <w:pPr>
              <w:jc w:val="both"/>
              <w:rPr>
                <w:rFonts w:ascii="Calibri" w:eastAsia="Calibri" w:hAnsi="Calibri" w:cs="Calibri"/>
              </w:rPr>
            </w:pPr>
          </w:p>
          <w:p w14:paraId="015A404B" w14:textId="77777777" w:rsidR="00DD57AC" w:rsidRDefault="00DD57AC">
            <w:pPr>
              <w:jc w:val="both"/>
              <w:rPr>
                <w:rFonts w:ascii="Calibri" w:eastAsia="Calibri" w:hAnsi="Calibri" w:cs="Calibri"/>
              </w:rPr>
            </w:pPr>
          </w:p>
          <w:p w14:paraId="7E6129E6" w14:textId="77777777" w:rsidR="00DD57AC" w:rsidRDefault="00E16709">
            <w:pPr>
              <w:jc w:val="both"/>
              <w:rPr>
                <w:rFonts w:ascii="Calibri" w:eastAsia="Calibri" w:hAnsi="Calibri" w:cs="Calibri"/>
              </w:rPr>
            </w:pPr>
            <w:r>
              <w:rPr>
                <w:rFonts w:ascii="Calibri" w:eastAsia="Calibri" w:hAnsi="Calibri" w:cs="Calibri"/>
              </w:rPr>
              <w:t>Замовник</w:t>
            </w:r>
          </w:p>
        </w:tc>
      </w:tr>
      <w:tr w:rsidR="00DD57AC" w14:paraId="260F1F88" w14:textId="77777777">
        <w:tc>
          <w:tcPr>
            <w:tcW w:w="2258" w:type="dxa"/>
          </w:tcPr>
          <w:p w14:paraId="151BCAB2" w14:textId="77777777" w:rsidR="00DD57AC" w:rsidRDefault="00E16709">
            <w:pPr>
              <w:jc w:val="center"/>
              <w:rPr>
                <w:rFonts w:ascii="Calibri" w:eastAsia="Calibri" w:hAnsi="Calibri" w:cs="Calibri"/>
              </w:rPr>
            </w:pPr>
            <w:r>
              <w:rPr>
                <w:rFonts w:ascii="Calibri" w:eastAsia="Calibri" w:hAnsi="Calibri" w:cs="Calibri"/>
              </w:rPr>
              <w:t>Період подання тендерних пропозицій</w:t>
            </w:r>
          </w:p>
          <w:p w14:paraId="663BC0CA" w14:textId="77777777" w:rsidR="00DD57AC" w:rsidRDefault="00DD57AC">
            <w:pPr>
              <w:jc w:val="center"/>
              <w:rPr>
                <w:rFonts w:ascii="Calibri" w:eastAsia="Calibri" w:hAnsi="Calibri" w:cs="Calibri"/>
              </w:rPr>
            </w:pPr>
          </w:p>
          <w:p w14:paraId="1D5FF315" w14:textId="77777777" w:rsidR="00DD57AC" w:rsidRDefault="00DD57AC">
            <w:pPr>
              <w:jc w:val="both"/>
              <w:rPr>
                <w:rFonts w:ascii="Calibri" w:eastAsia="Calibri" w:hAnsi="Calibri" w:cs="Calibri"/>
              </w:rPr>
            </w:pPr>
          </w:p>
        </w:tc>
        <w:tc>
          <w:tcPr>
            <w:tcW w:w="4841" w:type="dxa"/>
          </w:tcPr>
          <w:p w14:paraId="04FD1D1D" w14:textId="77777777" w:rsidR="00DD57AC" w:rsidRDefault="00E16709">
            <w:pPr>
              <w:jc w:val="both"/>
              <w:rPr>
                <w:rFonts w:ascii="Calibri" w:eastAsia="Calibri" w:hAnsi="Calibri" w:cs="Calibri"/>
              </w:rPr>
            </w:pPr>
            <w:r>
              <w:rPr>
                <w:rFonts w:ascii="Calibri" w:eastAsia="Calibri" w:hAnsi="Calibri" w:cs="Calibri"/>
              </w:rPr>
              <w:t>Запит на роз’яснення щодо тендерної документації (за наявності)</w:t>
            </w:r>
          </w:p>
          <w:p w14:paraId="7D5282A6" w14:textId="77777777" w:rsidR="00DD57AC" w:rsidRDefault="00DD57AC">
            <w:pPr>
              <w:ind w:left="50"/>
              <w:jc w:val="both"/>
              <w:rPr>
                <w:rFonts w:ascii="Calibri" w:eastAsia="Calibri" w:hAnsi="Calibri" w:cs="Calibri"/>
              </w:rPr>
            </w:pPr>
          </w:p>
          <w:p w14:paraId="616B2572" w14:textId="77777777" w:rsidR="00DD57AC" w:rsidRDefault="00E16709">
            <w:pPr>
              <w:jc w:val="both"/>
              <w:rPr>
                <w:rFonts w:ascii="Calibri" w:eastAsia="Calibri" w:hAnsi="Calibri" w:cs="Calibri"/>
              </w:rPr>
            </w:pPr>
            <w:r>
              <w:rPr>
                <w:rFonts w:ascii="Calibri" w:eastAsia="Calibri" w:hAnsi="Calibri" w:cs="Calibri"/>
              </w:rPr>
              <w:t>Зміни до тендерної документації (за наявності)</w:t>
            </w:r>
          </w:p>
          <w:p w14:paraId="66886C17" w14:textId="77777777" w:rsidR="00DD57AC" w:rsidRDefault="00DD57AC">
            <w:pPr>
              <w:jc w:val="both"/>
              <w:rPr>
                <w:rFonts w:ascii="Calibri" w:eastAsia="Calibri" w:hAnsi="Calibri" w:cs="Calibri"/>
              </w:rPr>
            </w:pPr>
          </w:p>
          <w:p w14:paraId="1AA79ADB" w14:textId="77777777" w:rsidR="00DD57AC" w:rsidRDefault="00E16709">
            <w:pPr>
              <w:jc w:val="both"/>
              <w:rPr>
                <w:rFonts w:ascii="Calibri" w:eastAsia="Calibri" w:hAnsi="Calibri" w:cs="Calibri"/>
              </w:rPr>
            </w:pPr>
            <w:r>
              <w:rPr>
                <w:rFonts w:ascii="Calibri" w:eastAsia="Calibri" w:hAnsi="Calibri" w:cs="Calibri"/>
              </w:rPr>
              <w:t xml:space="preserve">Реєстр </w:t>
            </w:r>
            <w:r>
              <w:rPr>
                <w:rFonts w:ascii="Calibri" w:eastAsia="Calibri" w:hAnsi="Calibri" w:cs="Calibri"/>
              </w:rPr>
              <w:t>поданих тендерних пропозицій.</w:t>
            </w:r>
          </w:p>
          <w:p w14:paraId="2AEC77A3" w14:textId="77777777" w:rsidR="00DD57AC" w:rsidRDefault="00DD57AC">
            <w:pPr>
              <w:jc w:val="both"/>
              <w:rPr>
                <w:rFonts w:ascii="Calibri" w:eastAsia="Calibri" w:hAnsi="Calibri" w:cs="Calibri"/>
              </w:rPr>
            </w:pPr>
          </w:p>
        </w:tc>
        <w:tc>
          <w:tcPr>
            <w:tcW w:w="2507" w:type="dxa"/>
          </w:tcPr>
          <w:p w14:paraId="4CB664E8" w14:textId="77777777" w:rsidR="00DD57AC" w:rsidRDefault="00E16709">
            <w:pPr>
              <w:jc w:val="both"/>
              <w:rPr>
                <w:rFonts w:ascii="Calibri" w:eastAsia="Calibri" w:hAnsi="Calibri" w:cs="Calibri"/>
              </w:rPr>
            </w:pPr>
            <w:r>
              <w:rPr>
                <w:rFonts w:ascii="Calibri" w:eastAsia="Calibri" w:hAnsi="Calibri" w:cs="Calibri"/>
              </w:rPr>
              <w:t>Учасник(и)</w:t>
            </w:r>
          </w:p>
          <w:p w14:paraId="0C49F712" w14:textId="77777777" w:rsidR="00DD57AC" w:rsidRDefault="00DD57AC">
            <w:pPr>
              <w:jc w:val="both"/>
              <w:rPr>
                <w:rFonts w:ascii="Calibri" w:eastAsia="Calibri" w:hAnsi="Calibri" w:cs="Calibri"/>
              </w:rPr>
            </w:pPr>
          </w:p>
          <w:p w14:paraId="0C981867" w14:textId="77777777" w:rsidR="00DD57AC" w:rsidRDefault="00DD57AC">
            <w:pPr>
              <w:jc w:val="both"/>
              <w:rPr>
                <w:rFonts w:ascii="Calibri" w:eastAsia="Calibri" w:hAnsi="Calibri" w:cs="Calibri"/>
              </w:rPr>
            </w:pPr>
          </w:p>
          <w:p w14:paraId="41ECD6FF" w14:textId="77777777" w:rsidR="00DD57AC" w:rsidRDefault="00E16709">
            <w:pPr>
              <w:jc w:val="both"/>
              <w:rPr>
                <w:rFonts w:ascii="Calibri" w:eastAsia="Calibri" w:hAnsi="Calibri" w:cs="Calibri"/>
              </w:rPr>
            </w:pPr>
            <w:r>
              <w:rPr>
                <w:rFonts w:ascii="Calibri" w:eastAsia="Calibri" w:hAnsi="Calibri" w:cs="Calibri"/>
              </w:rPr>
              <w:t>Замовник</w:t>
            </w:r>
          </w:p>
          <w:p w14:paraId="3600DB97" w14:textId="77777777" w:rsidR="00DD57AC" w:rsidRDefault="00DD57AC">
            <w:pPr>
              <w:jc w:val="both"/>
              <w:rPr>
                <w:rFonts w:ascii="Calibri" w:eastAsia="Calibri" w:hAnsi="Calibri" w:cs="Calibri"/>
              </w:rPr>
            </w:pPr>
          </w:p>
          <w:p w14:paraId="59F4F95C" w14:textId="77777777" w:rsidR="00DD57AC" w:rsidRDefault="00E16709">
            <w:pPr>
              <w:jc w:val="both"/>
              <w:rPr>
                <w:rFonts w:ascii="Calibri" w:eastAsia="Calibri" w:hAnsi="Calibri" w:cs="Calibri"/>
              </w:rPr>
            </w:pPr>
            <w:r>
              <w:rPr>
                <w:rFonts w:ascii="Calibri" w:eastAsia="Calibri" w:hAnsi="Calibri" w:cs="Calibri"/>
              </w:rPr>
              <w:t>ЕСЗ</w:t>
            </w:r>
          </w:p>
        </w:tc>
      </w:tr>
      <w:tr w:rsidR="00DD57AC" w14:paraId="32294D50" w14:textId="77777777">
        <w:tc>
          <w:tcPr>
            <w:tcW w:w="2258" w:type="dxa"/>
          </w:tcPr>
          <w:p w14:paraId="2D396778" w14:textId="77777777" w:rsidR="00DD57AC" w:rsidRDefault="00E16709">
            <w:pPr>
              <w:jc w:val="both"/>
              <w:rPr>
                <w:rFonts w:ascii="Calibri" w:eastAsia="Calibri" w:hAnsi="Calibri" w:cs="Calibri"/>
              </w:rPr>
            </w:pPr>
            <w:r>
              <w:rPr>
                <w:rFonts w:ascii="Calibri" w:eastAsia="Calibri" w:hAnsi="Calibri" w:cs="Calibri"/>
              </w:rPr>
              <w:t>Розкриття і розгляд тендерних пропозицій – у разі «євроторгів», без розкриття ціни</w:t>
            </w:r>
          </w:p>
        </w:tc>
        <w:tc>
          <w:tcPr>
            <w:tcW w:w="4841" w:type="dxa"/>
          </w:tcPr>
          <w:p w14:paraId="0E432FE1" w14:textId="77777777" w:rsidR="00DD57AC" w:rsidRDefault="00E16709">
            <w:pPr>
              <w:jc w:val="both"/>
              <w:rPr>
                <w:rFonts w:ascii="Calibri" w:eastAsia="Calibri" w:hAnsi="Calibri" w:cs="Calibri"/>
              </w:rPr>
            </w:pPr>
            <w:r>
              <w:rPr>
                <w:rFonts w:ascii="Calibri" w:eastAsia="Calibri" w:hAnsi="Calibri" w:cs="Calibri"/>
              </w:rPr>
              <w:t>Тендерні пропозиції</w:t>
            </w:r>
          </w:p>
          <w:p w14:paraId="42907094" w14:textId="77777777" w:rsidR="00DD57AC" w:rsidRDefault="00DD57AC">
            <w:pPr>
              <w:jc w:val="both"/>
              <w:rPr>
                <w:rFonts w:ascii="Calibri" w:eastAsia="Calibri" w:hAnsi="Calibri" w:cs="Calibri"/>
              </w:rPr>
            </w:pPr>
          </w:p>
          <w:p w14:paraId="3A3BAD31" w14:textId="77777777" w:rsidR="00DD57AC" w:rsidRDefault="00E16709">
            <w:pPr>
              <w:jc w:val="both"/>
              <w:rPr>
                <w:rFonts w:ascii="Calibri" w:eastAsia="Calibri" w:hAnsi="Calibri" w:cs="Calibri"/>
              </w:rPr>
            </w:pPr>
            <w:r>
              <w:rPr>
                <w:rFonts w:ascii="Calibri" w:eastAsia="Calibri" w:hAnsi="Calibri" w:cs="Calibri"/>
                <w:color w:val="333333"/>
              </w:rPr>
              <w:t>Повідомлення з вимогою про усунення виявлених невідповідностей щодо кваліфікаційних критеріїв</w:t>
            </w:r>
            <w:r>
              <w:rPr>
                <w:rFonts w:ascii="Calibri" w:eastAsia="Calibri" w:hAnsi="Calibri" w:cs="Calibri"/>
                <w:color w:val="333333"/>
              </w:rPr>
              <w:t xml:space="preserve"> та права підпису (за наявності)</w:t>
            </w:r>
          </w:p>
          <w:p w14:paraId="1E6FF8F6" w14:textId="77777777" w:rsidR="00DD57AC" w:rsidRDefault="00DD57AC">
            <w:pPr>
              <w:jc w:val="both"/>
              <w:rPr>
                <w:rFonts w:ascii="Calibri" w:eastAsia="Calibri" w:hAnsi="Calibri" w:cs="Calibri"/>
              </w:rPr>
            </w:pPr>
          </w:p>
          <w:p w14:paraId="48AEA5C5" w14:textId="77777777" w:rsidR="00DD57AC" w:rsidRDefault="00E16709">
            <w:pPr>
              <w:jc w:val="both"/>
              <w:rPr>
                <w:rFonts w:ascii="Calibri" w:eastAsia="Calibri" w:hAnsi="Calibri" w:cs="Calibri"/>
                <w:color w:val="333333"/>
              </w:rPr>
            </w:pPr>
            <w:r>
              <w:rPr>
                <w:rFonts w:ascii="Calibri" w:eastAsia="Calibri" w:hAnsi="Calibri" w:cs="Calibri"/>
                <w:color w:val="333333"/>
              </w:rPr>
              <w:t>Протокол розгляду тендерних пропозицій</w:t>
            </w:r>
          </w:p>
          <w:p w14:paraId="6F1A5D71" w14:textId="77777777" w:rsidR="00DD57AC" w:rsidRDefault="00DD57AC">
            <w:pPr>
              <w:jc w:val="both"/>
              <w:rPr>
                <w:rFonts w:ascii="Calibri" w:eastAsia="Calibri" w:hAnsi="Calibri" w:cs="Calibri"/>
                <w:color w:val="333333"/>
              </w:rPr>
            </w:pPr>
          </w:p>
          <w:p w14:paraId="617FA0F3" w14:textId="77777777" w:rsidR="00DD57AC" w:rsidRDefault="00E16709">
            <w:pPr>
              <w:jc w:val="both"/>
              <w:rPr>
                <w:rFonts w:ascii="Calibri" w:eastAsia="Calibri" w:hAnsi="Calibri" w:cs="Calibri"/>
                <w:color w:val="333333"/>
              </w:rPr>
            </w:pPr>
            <w:r>
              <w:rPr>
                <w:rFonts w:ascii="Calibri" w:eastAsia="Calibri" w:hAnsi="Calibri" w:cs="Calibri"/>
                <w:color w:val="333333"/>
              </w:rPr>
              <w:t>Вимога надати додаткову інформацію про причини невідповідності тендерної пропозиції умовам тендерної документації (за наявності)</w:t>
            </w:r>
          </w:p>
          <w:p w14:paraId="784E6F81" w14:textId="77777777" w:rsidR="00DD57AC" w:rsidRDefault="00DD57AC">
            <w:pPr>
              <w:jc w:val="both"/>
              <w:rPr>
                <w:rFonts w:ascii="Calibri" w:eastAsia="Calibri" w:hAnsi="Calibri" w:cs="Calibri"/>
                <w:color w:val="333333"/>
              </w:rPr>
            </w:pPr>
          </w:p>
          <w:p w14:paraId="741890E9" w14:textId="77777777" w:rsidR="00DD57AC" w:rsidRDefault="00E16709">
            <w:pPr>
              <w:jc w:val="both"/>
              <w:rPr>
                <w:rFonts w:ascii="Calibri" w:eastAsia="Calibri" w:hAnsi="Calibri" w:cs="Calibri"/>
                <w:color w:val="333333"/>
              </w:rPr>
            </w:pPr>
            <w:r>
              <w:rPr>
                <w:rFonts w:ascii="Calibri" w:eastAsia="Calibri" w:hAnsi="Calibri" w:cs="Calibri"/>
                <w:color w:val="333333"/>
              </w:rPr>
              <w:t xml:space="preserve">Відповідь з додатковою інформацією про причини </w:t>
            </w:r>
            <w:r>
              <w:rPr>
                <w:rFonts w:ascii="Calibri" w:eastAsia="Calibri" w:hAnsi="Calibri" w:cs="Calibri"/>
                <w:color w:val="333333"/>
              </w:rPr>
              <w:t>невідповідності тендерної пропозиції умовам тендерної документації (за наявності)</w:t>
            </w:r>
          </w:p>
          <w:p w14:paraId="6D7C2DF5" w14:textId="77777777" w:rsidR="00DD57AC" w:rsidRDefault="00DD57AC">
            <w:pPr>
              <w:jc w:val="both"/>
              <w:rPr>
                <w:rFonts w:ascii="Calibri" w:eastAsia="Calibri" w:hAnsi="Calibri" w:cs="Calibri"/>
              </w:rPr>
            </w:pPr>
          </w:p>
          <w:p w14:paraId="4FFBFED2" w14:textId="77777777" w:rsidR="00DD57AC" w:rsidRDefault="00E16709">
            <w:pPr>
              <w:jc w:val="both"/>
              <w:rPr>
                <w:rFonts w:ascii="Calibri" w:eastAsia="Calibri" w:hAnsi="Calibri" w:cs="Calibri"/>
              </w:rPr>
            </w:pPr>
            <w:r>
              <w:rPr>
                <w:rFonts w:ascii="Calibri" w:eastAsia="Calibri" w:hAnsi="Calibri" w:cs="Calibri"/>
                <w:color w:val="333333"/>
              </w:rPr>
              <w:t>Перелік учасників, тендерні пропозиції яких не відхилені згідно з Законом</w:t>
            </w:r>
          </w:p>
        </w:tc>
        <w:tc>
          <w:tcPr>
            <w:tcW w:w="2507" w:type="dxa"/>
          </w:tcPr>
          <w:p w14:paraId="116BB102" w14:textId="77777777" w:rsidR="00DD57AC" w:rsidRDefault="00E16709">
            <w:pPr>
              <w:jc w:val="both"/>
              <w:rPr>
                <w:rFonts w:ascii="Calibri" w:eastAsia="Calibri" w:hAnsi="Calibri" w:cs="Calibri"/>
              </w:rPr>
            </w:pPr>
            <w:r>
              <w:rPr>
                <w:rFonts w:ascii="Calibri" w:eastAsia="Calibri" w:hAnsi="Calibri" w:cs="Calibri"/>
              </w:rPr>
              <w:t>Учасники</w:t>
            </w:r>
          </w:p>
          <w:p w14:paraId="6B7250B9" w14:textId="77777777" w:rsidR="00DD57AC" w:rsidRDefault="00DD57AC">
            <w:pPr>
              <w:jc w:val="both"/>
              <w:rPr>
                <w:rFonts w:ascii="Calibri" w:eastAsia="Calibri" w:hAnsi="Calibri" w:cs="Calibri"/>
              </w:rPr>
            </w:pPr>
          </w:p>
          <w:p w14:paraId="1B8FAF7D" w14:textId="77777777" w:rsidR="00DD57AC" w:rsidRDefault="00E16709">
            <w:pPr>
              <w:jc w:val="both"/>
              <w:rPr>
                <w:rFonts w:ascii="Calibri" w:eastAsia="Calibri" w:hAnsi="Calibri" w:cs="Calibri"/>
              </w:rPr>
            </w:pPr>
            <w:r>
              <w:rPr>
                <w:rFonts w:ascii="Calibri" w:eastAsia="Calibri" w:hAnsi="Calibri" w:cs="Calibri"/>
              </w:rPr>
              <w:t>Замовник</w:t>
            </w:r>
          </w:p>
          <w:p w14:paraId="724BFFA3" w14:textId="77777777" w:rsidR="00DD57AC" w:rsidRDefault="00DD57AC">
            <w:pPr>
              <w:jc w:val="both"/>
              <w:rPr>
                <w:rFonts w:ascii="Calibri" w:eastAsia="Calibri" w:hAnsi="Calibri" w:cs="Calibri"/>
              </w:rPr>
            </w:pPr>
          </w:p>
          <w:p w14:paraId="689AF704" w14:textId="77777777" w:rsidR="00DD57AC" w:rsidRDefault="00DD57AC">
            <w:pPr>
              <w:jc w:val="both"/>
              <w:rPr>
                <w:rFonts w:ascii="Calibri" w:eastAsia="Calibri" w:hAnsi="Calibri" w:cs="Calibri"/>
              </w:rPr>
            </w:pPr>
          </w:p>
          <w:p w14:paraId="1C033663" w14:textId="77777777" w:rsidR="00DD57AC" w:rsidRDefault="00DD57AC">
            <w:pPr>
              <w:jc w:val="both"/>
              <w:rPr>
                <w:rFonts w:ascii="Calibri" w:eastAsia="Calibri" w:hAnsi="Calibri" w:cs="Calibri"/>
              </w:rPr>
            </w:pPr>
          </w:p>
          <w:p w14:paraId="424A36F3" w14:textId="77777777" w:rsidR="00DD57AC" w:rsidRDefault="00E16709">
            <w:pPr>
              <w:jc w:val="both"/>
              <w:rPr>
                <w:rFonts w:ascii="Calibri" w:eastAsia="Calibri" w:hAnsi="Calibri" w:cs="Calibri"/>
              </w:rPr>
            </w:pPr>
            <w:r>
              <w:rPr>
                <w:rFonts w:ascii="Calibri" w:eastAsia="Calibri" w:hAnsi="Calibri" w:cs="Calibri"/>
              </w:rPr>
              <w:t>Замовник</w:t>
            </w:r>
          </w:p>
          <w:p w14:paraId="342AF0F4" w14:textId="77777777" w:rsidR="00DD57AC" w:rsidRDefault="00DD57AC">
            <w:pPr>
              <w:jc w:val="both"/>
              <w:rPr>
                <w:rFonts w:ascii="Calibri" w:eastAsia="Calibri" w:hAnsi="Calibri" w:cs="Calibri"/>
              </w:rPr>
            </w:pPr>
          </w:p>
          <w:p w14:paraId="6E6A90F6" w14:textId="77777777" w:rsidR="00DD57AC" w:rsidRDefault="00E16709">
            <w:pPr>
              <w:jc w:val="both"/>
              <w:rPr>
                <w:rFonts w:ascii="Calibri" w:eastAsia="Calibri" w:hAnsi="Calibri" w:cs="Calibri"/>
              </w:rPr>
            </w:pPr>
            <w:r>
              <w:rPr>
                <w:rFonts w:ascii="Calibri" w:eastAsia="Calibri" w:hAnsi="Calibri" w:cs="Calibri"/>
              </w:rPr>
              <w:t>Учасник</w:t>
            </w:r>
          </w:p>
          <w:p w14:paraId="094822C9" w14:textId="77777777" w:rsidR="00DD57AC" w:rsidRDefault="00DD57AC">
            <w:pPr>
              <w:jc w:val="both"/>
              <w:rPr>
                <w:rFonts w:ascii="Calibri" w:eastAsia="Calibri" w:hAnsi="Calibri" w:cs="Calibri"/>
              </w:rPr>
            </w:pPr>
          </w:p>
          <w:p w14:paraId="2F6B1E69" w14:textId="77777777" w:rsidR="00DD57AC" w:rsidRDefault="00DD57AC">
            <w:pPr>
              <w:jc w:val="both"/>
              <w:rPr>
                <w:rFonts w:ascii="Calibri" w:eastAsia="Calibri" w:hAnsi="Calibri" w:cs="Calibri"/>
              </w:rPr>
            </w:pPr>
          </w:p>
          <w:p w14:paraId="3B7A6E1F" w14:textId="77777777" w:rsidR="00DD57AC" w:rsidRDefault="00DD57AC">
            <w:pPr>
              <w:jc w:val="both"/>
              <w:rPr>
                <w:rFonts w:ascii="Calibri" w:eastAsia="Calibri" w:hAnsi="Calibri" w:cs="Calibri"/>
              </w:rPr>
            </w:pPr>
          </w:p>
          <w:p w14:paraId="62DF7C24" w14:textId="77777777" w:rsidR="00DD57AC" w:rsidRDefault="00E16709">
            <w:pPr>
              <w:jc w:val="both"/>
              <w:rPr>
                <w:rFonts w:ascii="Calibri" w:eastAsia="Calibri" w:hAnsi="Calibri" w:cs="Calibri"/>
              </w:rPr>
            </w:pPr>
            <w:r>
              <w:rPr>
                <w:rFonts w:ascii="Calibri" w:eastAsia="Calibri" w:hAnsi="Calibri" w:cs="Calibri"/>
              </w:rPr>
              <w:t>Замовник</w:t>
            </w:r>
          </w:p>
          <w:p w14:paraId="32AA6BF6" w14:textId="77777777" w:rsidR="00DD57AC" w:rsidRDefault="00DD57AC">
            <w:pPr>
              <w:jc w:val="both"/>
              <w:rPr>
                <w:rFonts w:ascii="Calibri" w:eastAsia="Calibri" w:hAnsi="Calibri" w:cs="Calibri"/>
              </w:rPr>
            </w:pPr>
          </w:p>
          <w:p w14:paraId="4EFC9202" w14:textId="77777777" w:rsidR="00DD57AC" w:rsidRDefault="00DD57AC">
            <w:pPr>
              <w:jc w:val="both"/>
              <w:rPr>
                <w:rFonts w:ascii="Calibri" w:eastAsia="Calibri" w:hAnsi="Calibri" w:cs="Calibri"/>
              </w:rPr>
            </w:pPr>
          </w:p>
          <w:p w14:paraId="4A7A482B" w14:textId="77777777" w:rsidR="00DD57AC" w:rsidRDefault="00DD57AC">
            <w:pPr>
              <w:jc w:val="both"/>
              <w:rPr>
                <w:rFonts w:ascii="Calibri" w:eastAsia="Calibri" w:hAnsi="Calibri" w:cs="Calibri"/>
              </w:rPr>
            </w:pPr>
          </w:p>
          <w:p w14:paraId="502F739C" w14:textId="77777777" w:rsidR="00DD57AC" w:rsidRDefault="00E16709">
            <w:pPr>
              <w:jc w:val="both"/>
              <w:rPr>
                <w:rFonts w:ascii="Calibri" w:eastAsia="Calibri" w:hAnsi="Calibri" w:cs="Calibri"/>
              </w:rPr>
            </w:pPr>
            <w:r>
              <w:rPr>
                <w:rFonts w:ascii="Calibri" w:eastAsia="Calibri" w:hAnsi="Calibri" w:cs="Calibri"/>
              </w:rPr>
              <w:t>ЕСЗ</w:t>
            </w:r>
          </w:p>
          <w:p w14:paraId="47730748" w14:textId="77777777" w:rsidR="00DD57AC" w:rsidRDefault="00DD57AC">
            <w:pPr>
              <w:jc w:val="both"/>
              <w:rPr>
                <w:rFonts w:ascii="Calibri" w:eastAsia="Calibri" w:hAnsi="Calibri" w:cs="Calibri"/>
              </w:rPr>
            </w:pPr>
          </w:p>
          <w:p w14:paraId="22EB264E" w14:textId="77777777" w:rsidR="00DD57AC" w:rsidRDefault="00DD57AC">
            <w:pPr>
              <w:jc w:val="both"/>
              <w:rPr>
                <w:rFonts w:ascii="Calibri" w:eastAsia="Calibri" w:hAnsi="Calibri" w:cs="Calibri"/>
              </w:rPr>
            </w:pPr>
          </w:p>
        </w:tc>
      </w:tr>
      <w:tr w:rsidR="00DD57AC" w14:paraId="7B02828E" w14:textId="77777777">
        <w:tc>
          <w:tcPr>
            <w:tcW w:w="2258" w:type="dxa"/>
          </w:tcPr>
          <w:p w14:paraId="7587BAC5" w14:textId="77777777" w:rsidR="00DD57AC" w:rsidRDefault="00E16709">
            <w:pPr>
              <w:jc w:val="both"/>
              <w:rPr>
                <w:rFonts w:ascii="Calibri" w:eastAsia="Calibri" w:hAnsi="Calibri" w:cs="Calibri"/>
              </w:rPr>
            </w:pPr>
            <w:r>
              <w:rPr>
                <w:rFonts w:ascii="Calibri" w:eastAsia="Calibri" w:hAnsi="Calibri" w:cs="Calibri"/>
              </w:rPr>
              <w:t xml:space="preserve">Електронний аукціон серед 2 і більше </w:t>
            </w:r>
            <w:r>
              <w:rPr>
                <w:rFonts w:ascii="Calibri" w:eastAsia="Calibri" w:hAnsi="Calibri" w:cs="Calibri"/>
              </w:rPr>
              <w:t>невідхилених тендерних пропозицій – у разі «євроторгів»</w:t>
            </w:r>
          </w:p>
        </w:tc>
        <w:tc>
          <w:tcPr>
            <w:tcW w:w="4841" w:type="dxa"/>
          </w:tcPr>
          <w:p w14:paraId="7315070F" w14:textId="77777777" w:rsidR="00DD57AC" w:rsidRDefault="00E16709">
            <w:pPr>
              <w:jc w:val="both"/>
              <w:rPr>
                <w:rFonts w:ascii="Calibri" w:eastAsia="Calibri" w:hAnsi="Calibri" w:cs="Calibri"/>
              </w:rPr>
            </w:pPr>
            <w:r>
              <w:rPr>
                <w:rFonts w:ascii="Calibri" w:eastAsia="Calibri" w:hAnsi="Calibri" w:cs="Calibri"/>
              </w:rPr>
              <w:t>Протокол розкриття тендерних пропозицій з назвами та остаточними цінами учасників за результатами аукціону</w:t>
            </w:r>
          </w:p>
          <w:p w14:paraId="08BCAF15" w14:textId="77777777" w:rsidR="00DD57AC" w:rsidRDefault="00DD57AC">
            <w:pPr>
              <w:jc w:val="both"/>
              <w:rPr>
                <w:rFonts w:ascii="Calibri" w:eastAsia="Calibri" w:hAnsi="Calibri" w:cs="Calibri"/>
              </w:rPr>
            </w:pPr>
          </w:p>
          <w:p w14:paraId="49956A02" w14:textId="77777777" w:rsidR="00DD57AC" w:rsidRDefault="00E16709">
            <w:pPr>
              <w:shd w:val="clear" w:color="auto" w:fill="FFFFFF"/>
              <w:jc w:val="both"/>
              <w:rPr>
                <w:rFonts w:ascii="Calibri" w:eastAsia="Calibri" w:hAnsi="Calibri" w:cs="Calibri"/>
              </w:rPr>
            </w:pPr>
            <w:r>
              <w:rPr>
                <w:rFonts w:ascii="Calibri" w:eastAsia="Calibri" w:hAnsi="Calibri" w:cs="Calibri"/>
                <w:color w:val="333333"/>
              </w:rPr>
              <w:t>Обгрунтування щодо аномально низької ціни тендерної пропозиції (за наявності).</w:t>
            </w:r>
          </w:p>
        </w:tc>
        <w:tc>
          <w:tcPr>
            <w:tcW w:w="2507" w:type="dxa"/>
          </w:tcPr>
          <w:p w14:paraId="04109D1B" w14:textId="77777777" w:rsidR="00DD57AC" w:rsidRDefault="00E16709">
            <w:pPr>
              <w:jc w:val="both"/>
              <w:rPr>
                <w:rFonts w:ascii="Calibri" w:eastAsia="Calibri" w:hAnsi="Calibri" w:cs="Calibri"/>
              </w:rPr>
            </w:pPr>
            <w:r>
              <w:rPr>
                <w:rFonts w:ascii="Calibri" w:eastAsia="Calibri" w:hAnsi="Calibri" w:cs="Calibri"/>
              </w:rPr>
              <w:t>ЕСЗ</w:t>
            </w:r>
          </w:p>
          <w:p w14:paraId="0C67C823" w14:textId="77777777" w:rsidR="00DD57AC" w:rsidRDefault="00DD57AC">
            <w:pPr>
              <w:jc w:val="both"/>
              <w:rPr>
                <w:rFonts w:ascii="Calibri" w:eastAsia="Calibri" w:hAnsi="Calibri" w:cs="Calibri"/>
              </w:rPr>
            </w:pPr>
          </w:p>
          <w:p w14:paraId="0475AA74" w14:textId="77777777" w:rsidR="00DD57AC" w:rsidRDefault="00DD57AC">
            <w:pPr>
              <w:jc w:val="both"/>
              <w:rPr>
                <w:rFonts w:ascii="Calibri" w:eastAsia="Calibri" w:hAnsi="Calibri" w:cs="Calibri"/>
              </w:rPr>
            </w:pPr>
          </w:p>
          <w:p w14:paraId="3118DF69" w14:textId="77777777" w:rsidR="00DD57AC" w:rsidRDefault="00DD57AC">
            <w:pPr>
              <w:jc w:val="both"/>
              <w:rPr>
                <w:rFonts w:ascii="Calibri" w:eastAsia="Calibri" w:hAnsi="Calibri" w:cs="Calibri"/>
              </w:rPr>
            </w:pPr>
          </w:p>
          <w:p w14:paraId="223F8C9F" w14:textId="77777777" w:rsidR="00DD57AC" w:rsidRDefault="00E16709">
            <w:pPr>
              <w:jc w:val="both"/>
              <w:rPr>
                <w:rFonts w:ascii="Calibri" w:eastAsia="Calibri" w:hAnsi="Calibri" w:cs="Calibri"/>
              </w:rPr>
            </w:pPr>
            <w:r>
              <w:rPr>
                <w:rFonts w:ascii="Calibri" w:eastAsia="Calibri" w:hAnsi="Calibri" w:cs="Calibri"/>
              </w:rPr>
              <w:t>Учасни</w:t>
            </w:r>
            <w:r>
              <w:rPr>
                <w:rFonts w:ascii="Calibri" w:eastAsia="Calibri" w:hAnsi="Calibri" w:cs="Calibri"/>
              </w:rPr>
              <w:t>к</w:t>
            </w:r>
          </w:p>
        </w:tc>
      </w:tr>
      <w:tr w:rsidR="00DD57AC" w14:paraId="26E79F1D" w14:textId="77777777">
        <w:tc>
          <w:tcPr>
            <w:tcW w:w="2258" w:type="dxa"/>
          </w:tcPr>
          <w:p w14:paraId="2A5776C7" w14:textId="77777777" w:rsidR="00DD57AC" w:rsidRDefault="00E16709">
            <w:pPr>
              <w:jc w:val="both"/>
              <w:rPr>
                <w:rFonts w:ascii="Calibri" w:eastAsia="Calibri" w:hAnsi="Calibri" w:cs="Calibri"/>
              </w:rPr>
            </w:pPr>
            <w:r>
              <w:rPr>
                <w:rFonts w:ascii="Calibri" w:eastAsia="Calibri" w:hAnsi="Calibri" w:cs="Calibri"/>
              </w:rPr>
              <w:t>Відміна торгів, якщо невідхилених тендерних пропозицій було лише 0 або 1 – у разі «євроторгів»</w:t>
            </w:r>
          </w:p>
          <w:p w14:paraId="78746710" w14:textId="77777777" w:rsidR="00DD57AC" w:rsidRDefault="00DD57AC">
            <w:pPr>
              <w:jc w:val="both"/>
              <w:rPr>
                <w:rFonts w:ascii="Calibri" w:eastAsia="Calibri" w:hAnsi="Calibri" w:cs="Calibri"/>
              </w:rPr>
            </w:pPr>
          </w:p>
        </w:tc>
        <w:tc>
          <w:tcPr>
            <w:tcW w:w="4841" w:type="dxa"/>
          </w:tcPr>
          <w:p w14:paraId="24A2C88D" w14:textId="77777777" w:rsidR="00DD57AC" w:rsidRDefault="00E16709">
            <w:pPr>
              <w:jc w:val="both"/>
              <w:rPr>
                <w:rFonts w:ascii="Calibri" w:eastAsia="Calibri" w:hAnsi="Calibri" w:cs="Calibri"/>
              </w:rPr>
            </w:pPr>
            <w:r>
              <w:rPr>
                <w:rFonts w:ascii="Calibri" w:eastAsia="Calibri" w:hAnsi="Calibri" w:cs="Calibri"/>
              </w:rPr>
              <w:t>Інформація про відміну тендера</w:t>
            </w:r>
          </w:p>
        </w:tc>
        <w:tc>
          <w:tcPr>
            <w:tcW w:w="2507" w:type="dxa"/>
          </w:tcPr>
          <w:p w14:paraId="13F486E4" w14:textId="77777777" w:rsidR="00DD57AC" w:rsidRDefault="00E16709">
            <w:pPr>
              <w:jc w:val="both"/>
              <w:rPr>
                <w:rFonts w:ascii="Calibri" w:eastAsia="Calibri" w:hAnsi="Calibri" w:cs="Calibri"/>
              </w:rPr>
            </w:pPr>
            <w:r>
              <w:rPr>
                <w:rFonts w:ascii="Calibri" w:eastAsia="Calibri" w:hAnsi="Calibri" w:cs="Calibri"/>
              </w:rPr>
              <w:t>ЕСЗ</w:t>
            </w:r>
          </w:p>
        </w:tc>
      </w:tr>
      <w:tr w:rsidR="00DD57AC" w14:paraId="687D8017" w14:textId="77777777">
        <w:tc>
          <w:tcPr>
            <w:tcW w:w="2258" w:type="dxa"/>
          </w:tcPr>
          <w:p w14:paraId="1ECFDD8D" w14:textId="77777777" w:rsidR="00DD57AC" w:rsidRDefault="00E16709">
            <w:pPr>
              <w:jc w:val="both"/>
              <w:rPr>
                <w:rFonts w:ascii="Calibri" w:eastAsia="Calibri" w:hAnsi="Calibri" w:cs="Calibri"/>
              </w:rPr>
            </w:pPr>
            <w:r>
              <w:rPr>
                <w:rFonts w:ascii="Calibri" w:eastAsia="Calibri" w:hAnsi="Calibri" w:cs="Calibri"/>
              </w:rPr>
              <w:t xml:space="preserve">Електронний аукціон та розгляд тендерних пропозицій – у разі </w:t>
            </w:r>
            <w:r>
              <w:rPr>
                <w:rFonts w:ascii="Calibri" w:eastAsia="Calibri" w:hAnsi="Calibri" w:cs="Calibri"/>
              </w:rPr>
              <w:lastRenderedPageBreak/>
              <w:t>вартості закупівлі нижче «європорогів»</w:t>
            </w:r>
          </w:p>
        </w:tc>
        <w:tc>
          <w:tcPr>
            <w:tcW w:w="4841" w:type="dxa"/>
          </w:tcPr>
          <w:p w14:paraId="27731EAD" w14:textId="77777777" w:rsidR="00DD57AC" w:rsidRDefault="00E16709">
            <w:pPr>
              <w:jc w:val="both"/>
              <w:rPr>
                <w:rFonts w:ascii="Calibri" w:eastAsia="Calibri" w:hAnsi="Calibri" w:cs="Calibri"/>
              </w:rPr>
            </w:pPr>
            <w:r>
              <w:rPr>
                <w:rFonts w:ascii="Calibri" w:eastAsia="Calibri" w:hAnsi="Calibri" w:cs="Calibri"/>
              </w:rPr>
              <w:lastRenderedPageBreak/>
              <w:t>Тендерні пропозиції</w:t>
            </w:r>
          </w:p>
          <w:p w14:paraId="066C8C06" w14:textId="77777777" w:rsidR="00DD57AC" w:rsidRDefault="00DD57AC">
            <w:pPr>
              <w:jc w:val="both"/>
              <w:rPr>
                <w:rFonts w:ascii="Calibri" w:eastAsia="Calibri" w:hAnsi="Calibri" w:cs="Calibri"/>
              </w:rPr>
            </w:pPr>
          </w:p>
          <w:p w14:paraId="0D446600" w14:textId="77777777" w:rsidR="00DD57AC" w:rsidRDefault="00E16709">
            <w:pPr>
              <w:jc w:val="both"/>
              <w:rPr>
                <w:rFonts w:ascii="Calibri" w:eastAsia="Calibri" w:hAnsi="Calibri" w:cs="Calibri"/>
              </w:rPr>
            </w:pPr>
            <w:r>
              <w:rPr>
                <w:rFonts w:ascii="Calibri" w:eastAsia="Calibri" w:hAnsi="Calibri" w:cs="Calibri"/>
              </w:rPr>
              <w:t xml:space="preserve">Протокол розкриття тендерних пропозицій з назвами </w:t>
            </w:r>
            <w:r>
              <w:rPr>
                <w:rFonts w:ascii="Calibri" w:eastAsia="Calibri" w:hAnsi="Calibri" w:cs="Calibri"/>
              </w:rPr>
              <w:lastRenderedPageBreak/>
              <w:t>та остаточними цінами учасників за результатами аукціону</w:t>
            </w:r>
          </w:p>
          <w:p w14:paraId="1409BABC" w14:textId="77777777" w:rsidR="00DD57AC" w:rsidRDefault="00DD57AC">
            <w:pPr>
              <w:jc w:val="both"/>
              <w:rPr>
                <w:rFonts w:ascii="Calibri" w:eastAsia="Calibri" w:hAnsi="Calibri" w:cs="Calibri"/>
              </w:rPr>
            </w:pPr>
          </w:p>
          <w:p w14:paraId="544D82A1" w14:textId="77777777" w:rsidR="00DD57AC" w:rsidRDefault="00E16709">
            <w:pPr>
              <w:jc w:val="both"/>
              <w:rPr>
                <w:rFonts w:ascii="Calibri" w:eastAsia="Calibri" w:hAnsi="Calibri" w:cs="Calibri"/>
              </w:rPr>
            </w:pPr>
            <w:r>
              <w:rPr>
                <w:rFonts w:ascii="Calibri" w:eastAsia="Calibri" w:hAnsi="Calibri" w:cs="Calibri"/>
                <w:color w:val="333333"/>
              </w:rPr>
              <w:t>Повідомлення з вимогою про усунення виявлених невідповідностей щодо кваліфікаційних критеріїв та права підпису (за наявності)</w:t>
            </w:r>
          </w:p>
          <w:p w14:paraId="3C994D81" w14:textId="77777777" w:rsidR="00DD57AC" w:rsidRDefault="00DD57AC">
            <w:pPr>
              <w:jc w:val="both"/>
              <w:rPr>
                <w:rFonts w:ascii="Calibri" w:eastAsia="Calibri" w:hAnsi="Calibri" w:cs="Calibri"/>
              </w:rPr>
            </w:pPr>
          </w:p>
          <w:p w14:paraId="603F20BB" w14:textId="77777777" w:rsidR="00DD57AC" w:rsidRDefault="00E16709">
            <w:pPr>
              <w:shd w:val="clear" w:color="auto" w:fill="FFFFFF"/>
              <w:jc w:val="both"/>
              <w:rPr>
                <w:rFonts w:ascii="Calibri" w:eastAsia="Calibri" w:hAnsi="Calibri" w:cs="Calibri"/>
                <w:color w:val="333333"/>
              </w:rPr>
            </w:pPr>
            <w:r>
              <w:rPr>
                <w:rFonts w:ascii="Calibri" w:eastAsia="Calibri" w:hAnsi="Calibri" w:cs="Calibri"/>
                <w:color w:val="333333"/>
              </w:rPr>
              <w:t>Обгрунтування</w:t>
            </w:r>
            <w:r>
              <w:rPr>
                <w:rFonts w:ascii="Calibri" w:eastAsia="Calibri" w:hAnsi="Calibri" w:cs="Calibri"/>
                <w:color w:val="333333"/>
              </w:rPr>
              <w:t xml:space="preserve"> щодо аномально низької ціни тендерної пропозиції (за наявності).</w:t>
            </w:r>
          </w:p>
          <w:p w14:paraId="70D7A216" w14:textId="77777777" w:rsidR="00DD57AC" w:rsidRDefault="00DD57AC">
            <w:pPr>
              <w:jc w:val="both"/>
              <w:rPr>
                <w:rFonts w:ascii="Calibri" w:eastAsia="Calibri" w:hAnsi="Calibri" w:cs="Calibri"/>
              </w:rPr>
            </w:pPr>
          </w:p>
          <w:p w14:paraId="1B72255F" w14:textId="77777777" w:rsidR="00DD57AC" w:rsidRDefault="00E16709">
            <w:pPr>
              <w:jc w:val="both"/>
              <w:rPr>
                <w:rFonts w:ascii="Calibri" w:eastAsia="Calibri" w:hAnsi="Calibri" w:cs="Calibri"/>
              </w:rPr>
            </w:pPr>
            <w:r>
              <w:rPr>
                <w:rFonts w:ascii="Calibri" w:eastAsia="Calibri" w:hAnsi="Calibri" w:cs="Calibri"/>
                <w:color w:val="333333"/>
              </w:rPr>
              <w:t>Інформація про відхилення тендерної пропозиції (за наявності)</w:t>
            </w:r>
          </w:p>
          <w:p w14:paraId="05107F43" w14:textId="77777777" w:rsidR="00DD57AC" w:rsidRDefault="00DD57AC">
            <w:pPr>
              <w:jc w:val="both"/>
              <w:rPr>
                <w:rFonts w:ascii="Calibri" w:eastAsia="Calibri" w:hAnsi="Calibri" w:cs="Calibri"/>
                <w:color w:val="333333"/>
              </w:rPr>
            </w:pPr>
          </w:p>
          <w:p w14:paraId="64EEE755" w14:textId="77777777" w:rsidR="00DD57AC" w:rsidRDefault="00E16709">
            <w:pPr>
              <w:jc w:val="both"/>
              <w:rPr>
                <w:rFonts w:ascii="Calibri" w:eastAsia="Calibri" w:hAnsi="Calibri" w:cs="Calibri"/>
                <w:color w:val="333333"/>
              </w:rPr>
            </w:pPr>
            <w:r>
              <w:rPr>
                <w:rFonts w:ascii="Calibri" w:eastAsia="Calibri" w:hAnsi="Calibri" w:cs="Calibri"/>
                <w:color w:val="333333"/>
              </w:rPr>
              <w:t>Вимога надати додаткову інформацію про причини невідповідності тендерної пропозиції умовам тендерної документації (за наявност</w:t>
            </w:r>
            <w:r>
              <w:rPr>
                <w:rFonts w:ascii="Calibri" w:eastAsia="Calibri" w:hAnsi="Calibri" w:cs="Calibri"/>
                <w:color w:val="333333"/>
              </w:rPr>
              <w:t>і)</w:t>
            </w:r>
          </w:p>
          <w:p w14:paraId="3C2D9859" w14:textId="77777777" w:rsidR="00DD57AC" w:rsidRDefault="00DD57AC">
            <w:pPr>
              <w:jc w:val="both"/>
              <w:rPr>
                <w:rFonts w:ascii="Calibri" w:eastAsia="Calibri" w:hAnsi="Calibri" w:cs="Calibri"/>
                <w:color w:val="333333"/>
              </w:rPr>
            </w:pPr>
          </w:p>
          <w:p w14:paraId="3C3A5A76" w14:textId="77777777" w:rsidR="00DD57AC" w:rsidRDefault="00E16709">
            <w:pPr>
              <w:jc w:val="both"/>
              <w:rPr>
                <w:rFonts w:ascii="Calibri" w:eastAsia="Calibri" w:hAnsi="Calibri" w:cs="Calibri"/>
                <w:color w:val="333333"/>
              </w:rPr>
            </w:pPr>
            <w:r>
              <w:rPr>
                <w:rFonts w:ascii="Calibri" w:eastAsia="Calibri" w:hAnsi="Calibri" w:cs="Calibri"/>
                <w:color w:val="333333"/>
              </w:rPr>
              <w:t>Відповідь з додатковою інформацією про причини невідповідності тендерної пропозиції умовам тендерної документації (за наявності)</w:t>
            </w:r>
          </w:p>
          <w:p w14:paraId="25AD2953" w14:textId="77777777" w:rsidR="00DD57AC" w:rsidRDefault="00DD57AC">
            <w:pPr>
              <w:jc w:val="both"/>
              <w:rPr>
                <w:rFonts w:ascii="Calibri" w:eastAsia="Calibri" w:hAnsi="Calibri" w:cs="Calibri"/>
              </w:rPr>
            </w:pPr>
          </w:p>
        </w:tc>
        <w:tc>
          <w:tcPr>
            <w:tcW w:w="2507" w:type="dxa"/>
          </w:tcPr>
          <w:p w14:paraId="7F17216D" w14:textId="77777777" w:rsidR="00DD57AC" w:rsidRDefault="00E16709">
            <w:pPr>
              <w:jc w:val="both"/>
              <w:rPr>
                <w:rFonts w:ascii="Calibri" w:eastAsia="Calibri" w:hAnsi="Calibri" w:cs="Calibri"/>
              </w:rPr>
            </w:pPr>
            <w:r>
              <w:rPr>
                <w:rFonts w:ascii="Calibri" w:eastAsia="Calibri" w:hAnsi="Calibri" w:cs="Calibri"/>
              </w:rPr>
              <w:lastRenderedPageBreak/>
              <w:t>Учасники</w:t>
            </w:r>
          </w:p>
          <w:p w14:paraId="356A4F5B" w14:textId="77777777" w:rsidR="00DD57AC" w:rsidRDefault="00DD57AC">
            <w:pPr>
              <w:jc w:val="both"/>
              <w:rPr>
                <w:rFonts w:ascii="Calibri" w:eastAsia="Calibri" w:hAnsi="Calibri" w:cs="Calibri"/>
              </w:rPr>
            </w:pPr>
          </w:p>
          <w:p w14:paraId="4A731A2B" w14:textId="77777777" w:rsidR="00DD57AC" w:rsidRDefault="00E16709">
            <w:pPr>
              <w:jc w:val="both"/>
              <w:rPr>
                <w:rFonts w:ascii="Calibri" w:eastAsia="Calibri" w:hAnsi="Calibri" w:cs="Calibri"/>
              </w:rPr>
            </w:pPr>
            <w:r>
              <w:rPr>
                <w:rFonts w:ascii="Calibri" w:eastAsia="Calibri" w:hAnsi="Calibri" w:cs="Calibri"/>
              </w:rPr>
              <w:t>Замовник</w:t>
            </w:r>
          </w:p>
          <w:p w14:paraId="3CBFC1BB" w14:textId="77777777" w:rsidR="00DD57AC" w:rsidRDefault="00DD57AC">
            <w:pPr>
              <w:jc w:val="both"/>
              <w:rPr>
                <w:rFonts w:ascii="Calibri" w:eastAsia="Calibri" w:hAnsi="Calibri" w:cs="Calibri"/>
              </w:rPr>
            </w:pPr>
          </w:p>
          <w:p w14:paraId="2378022B" w14:textId="77777777" w:rsidR="00DD57AC" w:rsidRDefault="00DD57AC">
            <w:pPr>
              <w:jc w:val="both"/>
              <w:rPr>
                <w:rFonts w:ascii="Calibri" w:eastAsia="Calibri" w:hAnsi="Calibri" w:cs="Calibri"/>
              </w:rPr>
            </w:pPr>
          </w:p>
          <w:p w14:paraId="4DF8004A" w14:textId="77777777" w:rsidR="00DD57AC" w:rsidRDefault="00DD57AC">
            <w:pPr>
              <w:jc w:val="both"/>
              <w:rPr>
                <w:rFonts w:ascii="Calibri" w:eastAsia="Calibri" w:hAnsi="Calibri" w:cs="Calibri"/>
              </w:rPr>
            </w:pPr>
          </w:p>
          <w:p w14:paraId="3E2FFA77" w14:textId="77777777" w:rsidR="00DD57AC" w:rsidRDefault="00E16709">
            <w:pPr>
              <w:jc w:val="both"/>
              <w:rPr>
                <w:rFonts w:ascii="Calibri" w:eastAsia="Calibri" w:hAnsi="Calibri" w:cs="Calibri"/>
              </w:rPr>
            </w:pPr>
            <w:r>
              <w:rPr>
                <w:rFonts w:ascii="Calibri" w:eastAsia="Calibri" w:hAnsi="Calibri" w:cs="Calibri"/>
              </w:rPr>
              <w:t>Замовник</w:t>
            </w:r>
          </w:p>
          <w:p w14:paraId="51A86A11" w14:textId="77777777" w:rsidR="00DD57AC" w:rsidRDefault="00DD57AC">
            <w:pPr>
              <w:jc w:val="both"/>
              <w:rPr>
                <w:rFonts w:ascii="Calibri" w:eastAsia="Calibri" w:hAnsi="Calibri" w:cs="Calibri"/>
              </w:rPr>
            </w:pPr>
          </w:p>
          <w:p w14:paraId="44F9E8EA" w14:textId="77777777" w:rsidR="00DD57AC" w:rsidRDefault="00DD57AC">
            <w:pPr>
              <w:jc w:val="both"/>
              <w:rPr>
                <w:rFonts w:ascii="Calibri" w:eastAsia="Calibri" w:hAnsi="Calibri" w:cs="Calibri"/>
              </w:rPr>
            </w:pPr>
          </w:p>
          <w:p w14:paraId="42693193" w14:textId="77777777" w:rsidR="00DD57AC" w:rsidRDefault="00DD57AC">
            <w:pPr>
              <w:jc w:val="both"/>
              <w:rPr>
                <w:rFonts w:ascii="Calibri" w:eastAsia="Calibri" w:hAnsi="Calibri" w:cs="Calibri"/>
              </w:rPr>
            </w:pPr>
          </w:p>
          <w:p w14:paraId="589FA2B4" w14:textId="77777777" w:rsidR="00DD57AC" w:rsidRDefault="00E16709">
            <w:pPr>
              <w:jc w:val="both"/>
              <w:rPr>
                <w:rFonts w:ascii="Calibri" w:eastAsia="Calibri" w:hAnsi="Calibri" w:cs="Calibri"/>
              </w:rPr>
            </w:pPr>
            <w:r>
              <w:rPr>
                <w:rFonts w:ascii="Calibri" w:eastAsia="Calibri" w:hAnsi="Calibri" w:cs="Calibri"/>
              </w:rPr>
              <w:t>Учасник</w:t>
            </w:r>
          </w:p>
          <w:p w14:paraId="7F31A61C" w14:textId="77777777" w:rsidR="00DD57AC" w:rsidRDefault="00DD57AC">
            <w:pPr>
              <w:jc w:val="both"/>
              <w:rPr>
                <w:rFonts w:ascii="Calibri" w:eastAsia="Calibri" w:hAnsi="Calibri" w:cs="Calibri"/>
              </w:rPr>
            </w:pPr>
          </w:p>
          <w:p w14:paraId="2EBE6E65" w14:textId="77777777" w:rsidR="00DD57AC" w:rsidRDefault="00DD57AC">
            <w:pPr>
              <w:jc w:val="both"/>
              <w:rPr>
                <w:rFonts w:ascii="Calibri" w:eastAsia="Calibri" w:hAnsi="Calibri" w:cs="Calibri"/>
              </w:rPr>
            </w:pPr>
          </w:p>
          <w:p w14:paraId="5A9DD3A9" w14:textId="77777777" w:rsidR="00DD57AC" w:rsidRDefault="00E16709">
            <w:pPr>
              <w:jc w:val="both"/>
              <w:rPr>
                <w:rFonts w:ascii="Calibri" w:eastAsia="Calibri" w:hAnsi="Calibri" w:cs="Calibri"/>
              </w:rPr>
            </w:pPr>
            <w:r>
              <w:rPr>
                <w:rFonts w:ascii="Calibri" w:eastAsia="Calibri" w:hAnsi="Calibri" w:cs="Calibri"/>
              </w:rPr>
              <w:t>Замовник</w:t>
            </w:r>
          </w:p>
          <w:p w14:paraId="73CDD25C" w14:textId="77777777" w:rsidR="00DD57AC" w:rsidRDefault="00DD57AC">
            <w:pPr>
              <w:jc w:val="both"/>
              <w:rPr>
                <w:rFonts w:ascii="Calibri" w:eastAsia="Calibri" w:hAnsi="Calibri" w:cs="Calibri"/>
              </w:rPr>
            </w:pPr>
          </w:p>
          <w:p w14:paraId="3A0BF6B4" w14:textId="77777777" w:rsidR="00DD57AC" w:rsidRDefault="00DD57AC">
            <w:pPr>
              <w:jc w:val="both"/>
              <w:rPr>
                <w:rFonts w:ascii="Calibri" w:eastAsia="Calibri" w:hAnsi="Calibri" w:cs="Calibri"/>
              </w:rPr>
            </w:pPr>
          </w:p>
          <w:p w14:paraId="780424CA" w14:textId="77777777" w:rsidR="00DD57AC" w:rsidRDefault="00E16709">
            <w:pPr>
              <w:jc w:val="both"/>
              <w:rPr>
                <w:rFonts w:ascii="Calibri" w:eastAsia="Calibri" w:hAnsi="Calibri" w:cs="Calibri"/>
              </w:rPr>
            </w:pPr>
            <w:r>
              <w:rPr>
                <w:rFonts w:ascii="Calibri" w:eastAsia="Calibri" w:hAnsi="Calibri" w:cs="Calibri"/>
              </w:rPr>
              <w:t>Учасник</w:t>
            </w:r>
          </w:p>
          <w:p w14:paraId="52044B93" w14:textId="77777777" w:rsidR="00DD57AC" w:rsidRDefault="00DD57AC">
            <w:pPr>
              <w:jc w:val="both"/>
              <w:rPr>
                <w:rFonts w:ascii="Calibri" w:eastAsia="Calibri" w:hAnsi="Calibri" w:cs="Calibri"/>
              </w:rPr>
            </w:pPr>
          </w:p>
          <w:p w14:paraId="09D4195A" w14:textId="77777777" w:rsidR="00DD57AC" w:rsidRDefault="00DD57AC">
            <w:pPr>
              <w:jc w:val="both"/>
              <w:rPr>
                <w:rFonts w:ascii="Calibri" w:eastAsia="Calibri" w:hAnsi="Calibri" w:cs="Calibri"/>
              </w:rPr>
            </w:pPr>
          </w:p>
          <w:p w14:paraId="28DD4818" w14:textId="77777777" w:rsidR="00DD57AC" w:rsidRDefault="00DD57AC">
            <w:pPr>
              <w:jc w:val="both"/>
              <w:rPr>
                <w:rFonts w:ascii="Calibri" w:eastAsia="Calibri" w:hAnsi="Calibri" w:cs="Calibri"/>
              </w:rPr>
            </w:pPr>
          </w:p>
          <w:p w14:paraId="4C23959D" w14:textId="77777777" w:rsidR="00DD57AC" w:rsidRDefault="00E16709">
            <w:pPr>
              <w:jc w:val="both"/>
              <w:rPr>
                <w:rFonts w:ascii="Calibri" w:eastAsia="Calibri" w:hAnsi="Calibri" w:cs="Calibri"/>
              </w:rPr>
            </w:pPr>
            <w:r>
              <w:rPr>
                <w:rFonts w:ascii="Calibri" w:eastAsia="Calibri" w:hAnsi="Calibri" w:cs="Calibri"/>
              </w:rPr>
              <w:t>Замовник</w:t>
            </w:r>
          </w:p>
          <w:p w14:paraId="0C2F7A29" w14:textId="77777777" w:rsidR="00DD57AC" w:rsidRDefault="00DD57AC">
            <w:pPr>
              <w:jc w:val="both"/>
              <w:rPr>
                <w:rFonts w:ascii="Calibri" w:eastAsia="Calibri" w:hAnsi="Calibri" w:cs="Calibri"/>
              </w:rPr>
            </w:pPr>
          </w:p>
          <w:p w14:paraId="146E2D5F" w14:textId="77777777" w:rsidR="00DD57AC" w:rsidRDefault="00DD57AC">
            <w:pPr>
              <w:jc w:val="both"/>
              <w:rPr>
                <w:rFonts w:ascii="Calibri" w:eastAsia="Calibri" w:hAnsi="Calibri" w:cs="Calibri"/>
              </w:rPr>
            </w:pPr>
          </w:p>
          <w:p w14:paraId="61CF4B02" w14:textId="77777777" w:rsidR="00DD57AC" w:rsidRDefault="00DD57AC">
            <w:pPr>
              <w:jc w:val="both"/>
              <w:rPr>
                <w:rFonts w:ascii="Calibri" w:eastAsia="Calibri" w:hAnsi="Calibri" w:cs="Calibri"/>
              </w:rPr>
            </w:pPr>
          </w:p>
        </w:tc>
      </w:tr>
      <w:tr w:rsidR="00DD57AC" w14:paraId="26FFFD20" w14:textId="77777777">
        <w:tc>
          <w:tcPr>
            <w:tcW w:w="2258" w:type="dxa"/>
          </w:tcPr>
          <w:p w14:paraId="31A7CF91" w14:textId="77777777" w:rsidR="00DD57AC" w:rsidRDefault="00E16709">
            <w:pPr>
              <w:jc w:val="both"/>
              <w:rPr>
                <w:rFonts w:ascii="Calibri" w:eastAsia="Calibri" w:hAnsi="Calibri" w:cs="Calibri"/>
              </w:rPr>
            </w:pPr>
            <w:r>
              <w:rPr>
                <w:rFonts w:ascii="Calibri" w:eastAsia="Calibri" w:hAnsi="Calibri" w:cs="Calibri"/>
              </w:rPr>
              <w:lastRenderedPageBreak/>
              <w:t xml:space="preserve">Автоматична відміна торгів, якщо було </w:t>
            </w:r>
            <w:r>
              <w:rPr>
                <w:rFonts w:ascii="Calibri" w:eastAsia="Calibri" w:hAnsi="Calibri" w:cs="Calibri"/>
              </w:rPr>
              <w:t>відхилено всі тендерні  пропозиці як невідповідні  – у разі вартості закупівлі нижче «європорогів»</w:t>
            </w:r>
          </w:p>
          <w:p w14:paraId="0DD2C605" w14:textId="77777777" w:rsidR="00DD57AC" w:rsidRDefault="00DD57AC">
            <w:pPr>
              <w:jc w:val="both"/>
              <w:rPr>
                <w:rFonts w:ascii="Calibri" w:eastAsia="Calibri" w:hAnsi="Calibri" w:cs="Calibri"/>
              </w:rPr>
            </w:pPr>
          </w:p>
        </w:tc>
        <w:tc>
          <w:tcPr>
            <w:tcW w:w="4841" w:type="dxa"/>
          </w:tcPr>
          <w:p w14:paraId="6A036736" w14:textId="77777777" w:rsidR="00DD57AC" w:rsidRDefault="00E16709">
            <w:pPr>
              <w:jc w:val="both"/>
              <w:rPr>
                <w:rFonts w:ascii="Calibri" w:eastAsia="Calibri" w:hAnsi="Calibri" w:cs="Calibri"/>
              </w:rPr>
            </w:pPr>
            <w:r>
              <w:rPr>
                <w:rFonts w:ascii="Calibri" w:eastAsia="Calibri" w:hAnsi="Calibri" w:cs="Calibri"/>
              </w:rPr>
              <w:t>Інформація про відміну тендера</w:t>
            </w:r>
          </w:p>
        </w:tc>
        <w:tc>
          <w:tcPr>
            <w:tcW w:w="2507" w:type="dxa"/>
          </w:tcPr>
          <w:p w14:paraId="1F9B61B4" w14:textId="77777777" w:rsidR="00DD57AC" w:rsidRDefault="00E16709">
            <w:pPr>
              <w:jc w:val="both"/>
              <w:rPr>
                <w:rFonts w:ascii="Calibri" w:eastAsia="Calibri" w:hAnsi="Calibri" w:cs="Calibri"/>
              </w:rPr>
            </w:pPr>
            <w:r>
              <w:rPr>
                <w:rFonts w:ascii="Calibri" w:eastAsia="Calibri" w:hAnsi="Calibri" w:cs="Calibri"/>
              </w:rPr>
              <w:t>ЕСЗ</w:t>
            </w:r>
          </w:p>
        </w:tc>
      </w:tr>
      <w:tr w:rsidR="00DD57AC" w14:paraId="69968A5A" w14:textId="77777777">
        <w:tc>
          <w:tcPr>
            <w:tcW w:w="2258" w:type="dxa"/>
          </w:tcPr>
          <w:p w14:paraId="459E7A15" w14:textId="77777777" w:rsidR="00DD57AC" w:rsidRDefault="00E16709">
            <w:pPr>
              <w:jc w:val="both"/>
              <w:rPr>
                <w:rFonts w:ascii="Calibri" w:eastAsia="Calibri" w:hAnsi="Calibri" w:cs="Calibri"/>
              </w:rPr>
            </w:pPr>
            <w:r>
              <w:rPr>
                <w:rFonts w:ascii="Calibri" w:eastAsia="Calibri" w:hAnsi="Calibri" w:cs="Calibri"/>
                <w:color w:val="333333"/>
              </w:rPr>
              <w:t>Рішення про намір укласти договір про закупівлю</w:t>
            </w:r>
          </w:p>
          <w:p w14:paraId="6BBE6014" w14:textId="77777777" w:rsidR="00DD57AC" w:rsidRDefault="00DD57AC">
            <w:pPr>
              <w:jc w:val="both"/>
              <w:rPr>
                <w:rFonts w:ascii="Calibri" w:eastAsia="Calibri" w:hAnsi="Calibri" w:cs="Calibri"/>
              </w:rPr>
            </w:pPr>
          </w:p>
        </w:tc>
        <w:tc>
          <w:tcPr>
            <w:tcW w:w="4841" w:type="dxa"/>
          </w:tcPr>
          <w:p w14:paraId="0178C10D" w14:textId="77777777" w:rsidR="00DD57AC" w:rsidRDefault="00E16709">
            <w:pPr>
              <w:jc w:val="both"/>
              <w:rPr>
                <w:rFonts w:ascii="Calibri" w:eastAsia="Calibri" w:hAnsi="Calibri" w:cs="Calibri"/>
              </w:rPr>
            </w:pPr>
            <w:r>
              <w:rPr>
                <w:rFonts w:ascii="Calibri" w:eastAsia="Calibri" w:hAnsi="Calibri" w:cs="Calibri"/>
                <w:color w:val="333333"/>
              </w:rPr>
              <w:t>Повідомлення про намір укласти договір про закупівлю</w:t>
            </w:r>
          </w:p>
        </w:tc>
        <w:tc>
          <w:tcPr>
            <w:tcW w:w="2507" w:type="dxa"/>
          </w:tcPr>
          <w:p w14:paraId="1092C4DA" w14:textId="77777777" w:rsidR="00DD57AC" w:rsidRDefault="00E16709">
            <w:pPr>
              <w:jc w:val="both"/>
              <w:rPr>
                <w:rFonts w:ascii="Calibri" w:eastAsia="Calibri" w:hAnsi="Calibri" w:cs="Calibri"/>
              </w:rPr>
            </w:pPr>
            <w:r>
              <w:rPr>
                <w:rFonts w:ascii="Calibri" w:eastAsia="Calibri" w:hAnsi="Calibri" w:cs="Calibri"/>
              </w:rPr>
              <w:t>Замовник</w:t>
            </w:r>
          </w:p>
        </w:tc>
      </w:tr>
      <w:tr w:rsidR="00DD57AC" w14:paraId="652056DD" w14:textId="77777777">
        <w:tc>
          <w:tcPr>
            <w:tcW w:w="2258" w:type="dxa"/>
          </w:tcPr>
          <w:p w14:paraId="4F469C03" w14:textId="77777777" w:rsidR="00DD57AC" w:rsidRDefault="00E16709">
            <w:pPr>
              <w:jc w:val="both"/>
              <w:rPr>
                <w:rFonts w:ascii="Calibri" w:eastAsia="Calibri" w:hAnsi="Calibri" w:cs="Calibri"/>
              </w:rPr>
            </w:pPr>
            <w:r>
              <w:rPr>
                <w:rFonts w:ascii="Calibri" w:eastAsia="Calibri" w:hAnsi="Calibri" w:cs="Calibri"/>
              </w:rPr>
              <w:t>Укладення договору про закупівлю</w:t>
            </w:r>
          </w:p>
          <w:p w14:paraId="62DC043E" w14:textId="77777777" w:rsidR="00DD57AC" w:rsidRDefault="00DD57AC">
            <w:pPr>
              <w:jc w:val="both"/>
              <w:rPr>
                <w:rFonts w:ascii="Calibri" w:eastAsia="Calibri" w:hAnsi="Calibri" w:cs="Calibri"/>
              </w:rPr>
            </w:pPr>
          </w:p>
        </w:tc>
        <w:tc>
          <w:tcPr>
            <w:tcW w:w="4841" w:type="dxa"/>
          </w:tcPr>
          <w:p w14:paraId="2D9BA09B" w14:textId="77777777" w:rsidR="00DD57AC" w:rsidRDefault="00E16709">
            <w:pPr>
              <w:jc w:val="both"/>
              <w:rPr>
                <w:rFonts w:ascii="Calibri" w:eastAsia="Calibri" w:hAnsi="Calibri" w:cs="Calibri"/>
              </w:rPr>
            </w:pPr>
            <w:r>
              <w:rPr>
                <w:rFonts w:ascii="Calibri" w:eastAsia="Calibri" w:hAnsi="Calibri" w:cs="Calibri"/>
              </w:rPr>
              <w:t>Повний текст договору (зазвичай сканований)</w:t>
            </w:r>
          </w:p>
        </w:tc>
        <w:tc>
          <w:tcPr>
            <w:tcW w:w="2507" w:type="dxa"/>
          </w:tcPr>
          <w:p w14:paraId="466D2B3B" w14:textId="77777777" w:rsidR="00DD57AC" w:rsidRDefault="00E16709">
            <w:pPr>
              <w:jc w:val="both"/>
              <w:rPr>
                <w:rFonts w:ascii="Calibri" w:eastAsia="Calibri" w:hAnsi="Calibri" w:cs="Calibri"/>
              </w:rPr>
            </w:pPr>
            <w:r>
              <w:rPr>
                <w:rFonts w:ascii="Calibri" w:eastAsia="Calibri" w:hAnsi="Calibri" w:cs="Calibri"/>
              </w:rPr>
              <w:t>Замовник</w:t>
            </w:r>
          </w:p>
        </w:tc>
      </w:tr>
      <w:tr w:rsidR="00DD57AC" w14:paraId="18B3CCAD" w14:textId="77777777">
        <w:tc>
          <w:tcPr>
            <w:tcW w:w="2258" w:type="dxa"/>
          </w:tcPr>
          <w:p w14:paraId="24B153B9" w14:textId="77777777" w:rsidR="00DD57AC" w:rsidRDefault="00E16709">
            <w:pPr>
              <w:shd w:val="clear" w:color="auto" w:fill="FFFFFF"/>
              <w:jc w:val="both"/>
              <w:rPr>
                <w:rFonts w:ascii="Calibri" w:eastAsia="Calibri" w:hAnsi="Calibri" w:cs="Calibri"/>
                <w:color w:val="333333"/>
              </w:rPr>
            </w:pPr>
            <w:r>
              <w:rPr>
                <w:rFonts w:ascii="Calibri" w:eastAsia="Calibri" w:hAnsi="Calibri" w:cs="Calibri"/>
              </w:rPr>
              <w:t>Звітування</w:t>
            </w:r>
          </w:p>
          <w:p w14:paraId="41E5A837" w14:textId="77777777" w:rsidR="00DD57AC" w:rsidRDefault="00DD57AC">
            <w:pPr>
              <w:jc w:val="both"/>
              <w:rPr>
                <w:rFonts w:ascii="Calibri" w:eastAsia="Calibri" w:hAnsi="Calibri" w:cs="Calibri"/>
              </w:rPr>
            </w:pPr>
          </w:p>
        </w:tc>
        <w:tc>
          <w:tcPr>
            <w:tcW w:w="4841" w:type="dxa"/>
          </w:tcPr>
          <w:p w14:paraId="330C0A52" w14:textId="5791D0FE" w:rsidR="00DD57AC" w:rsidRPr="00FC2C81" w:rsidRDefault="00E16709" w:rsidP="00FC2C81">
            <w:pPr>
              <w:shd w:val="clear" w:color="auto" w:fill="FFFFFF"/>
              <w:jc w:val="both"/>
              <w:rPr>
                <w:rFonts w:ascii="Calibri" w:eastAsia="Calibri" w:hAnsi="Calibri" w:cs="Calibri"/>
                <w:color w:val="333333"/>
              </w:rPr>
            </w:pPr>
            <w:r>
              <w:rPr>
                <w:rFonts w:ascii="Calibri" w:eastAsia="Calibri" w:hAnsi="Calibri" w:cs="Calibri"/>
              </w:rPr>
              <w:t xml:space="preserve">Звіт </w:t>
            </w:r>
            <w:r>
              <w:rPr>
                <w:rFonts w:ascii="Calibri" w:eastAsia="Calibri" w:hAnsi="Calibri" w:cs="Calibri"/>
                <w:color w:val="333333"/>
              </w:rPr>
              <w:t>про результати проведення закупівлі з використанням електронної системи закупівель</w:t>
            </w:r>
          </w:p>
        </w:tc>
        <w:tc>
          <w:tcPr>
            <w:tcW w:w="2507" w:type="dxa"/>
          </w:tcPr>
          <w:p w14:paraId="6FF4AD93" w14:textId="77777777" w:rsidR="00DD57AC" w:rsidRDefault="00E16709">
            <w:pPr>
              <w:jc w:val="both"/>
              <w:rPr>
                <w:rFonts w:ascii="Calibri" w:eastAsia="Calibri" w:hAnsi="Calibri" w:cs="Calibri"/>
              </w:rPr>
            </w:pPr>
            <w:r>
              <w:rPr>
                <w:rFonts w:ascii="Calibri" w:eastAsia="Calibri" w:hAnsi="Calibri" w:cs="Calibri"/>
              </w:rPr>
              <w:t>ЕСЗ</w:t>
            </w:r>
          </w:p>
        </w:tc>
      </w:tr>
    </w:tbl>
    <w:p w14:paraId="44BFCE75" w14:textId="77777777" w:rsidR="00DD57AC" w:rsidRDefault="00DD57AC">
      <w:pPr>
        <w:pBdr>
          <w:top w:val="nil"/>
          <w:left w:val="nil"/>
          <w:bottom w:val="nil"/>
          <w:right w:val="nil"/>
          <w:between w:val="nil"/>
        </w:pBdr>
        <w:shd w:val="clear" w:color="auto" w:fill="FFFFFF"/>
        <w:ind w:firstLine="448"/>
        <w:jc w:val="both"/>
        <w:rPr>
          <w:rFonts w:ascii="Calibri" w:eastAsia="Calibri" w:hAnsi="Calibri" w:cs="Calibri"/>
          <w:b/>
          <w:i/>
          <w:color w:val="000000"/>
          <w:sz w:val="22"/>
          <w:szCs w:val="22"/>
        </w:rPr>
      </w:pPr>
    </w:p>
    <w:p w14:paraId="0D602E88" w14:textId="77777777" w:rsidR="00DD57AC" w:rsidRDefault="00E16709">
      <w:pPr>
        <w:pBdr>
          <w:top w:val="nil"/>
          <w:left w:val="nil"/>
          <w:bottom w:val="nil"/>
          <w:right w:val="nil"/>
          <w:between w:val="nil"/>
        </w:pBdr>
        <w:shd w:val="clear" w:color="auto" w:fill="FFFFFF"/>
        <w:ind w:firstLine="44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Вся інформація, передбачена Законом як обов’язкова до оприлюднення, насамперед згідно частини 1 статті 10 Закону, безкоштовно оприлюднюється та є в безкоштовному доступі на веб-порталі Уповноваженого органу </w:t>
      </w:r>
      <w:hyperlink r:id="rId156">
        <w:r>
          <w:rPr>
            <w:rFonts w:ascii="Calibri" w:eastAsia="Calibri" w:hAnsi="Calibri" w:cs="Calibri"/>
            <w:b/>
            <w:i/>
            <w:color w:val="0000FF"/>
            <w:sz w:val="22"/>
            <w:szCs w:val="22"/>
            <w:u w:val="single"/>
          </w:rPr>
          <w:t>www.prozorro.gov.ua</w:t>
        </w:r>
      </w:hyperlink>
      <w:r>
        <w:rPr>
          <w:rFonts w:ascii="Calibri" w:eastAsia="Calibri" w:hAnsi="Calibri" w:cs="Calibri"/>
          <w:b/>
          <w:i/>
          <w:color w:val="000000"/>
          <w:sz w:val="22"/>
          <w:szCs w:val="22"/>
        </w:rPr>
        <w:t xml:space="preserve"> та авторизованих електронних майданничках .</w:t>
      </w:r>
    </w:p>
    <w:p w14:paraId="3399924B" w14:textId="77777777" w:rsidR="00DD57AC" w:rsidRDefault="00E16709">
      <w:pPr>
        <w:shd w:val="clear" w:color="auto" w:fill="B8CCE4"/>
        <w:ind w:left="567"/>
        <w:jc w:val="both"/>
        <w:rPr>
          <w:rFonts w:ascii="Calibri" w:eastAsia="Calibri" w:hAnsi="Calibri" w:cs="Calibri"/>
          <w:b/>
          <w:i/>
        </w:rPr>
      </w:pPr>
      <w:r>
        <w:rPr>
          <w:rFonts w:ascii="Calibri" w:eastAsia="Calibri" w:hAnsi="Calibri" w:cs="Calibri"/>
          <w:b/>
          <w:i/>
        </w:rPr>
        <w:t>ВАЖЛИВО!</w:t>
      </w:r>
      <w:r>
        <w:rPr>
          <w:rFonts w:ascii="Calibri" w:eastAsia="Calibri" w:hAnsi="Calibri" w:cs="Calibri"/>
          <w:i/>
        </w:rPr>
        <w:t xml:space="preserve"> На самому сайті </w:t>
      </w:r>
      <w:hyperlink r:id="rId157">
        <w:r>
          <w:rPr>
            <w:rFonts w:ascii="Calibri" w:eastAsia="Calibri" w:hAnsi="Calibri" w:cs="Calibri"/>
            <w:i/>
            <w:color w:val="0000FF"/>
            <w:u w:val="single"/>
          </w:rPr>
          <w:t>www.prozorro.gov.ua</w:t>
        </w:r>
      </w:hyperlink>
      <w:r>
        <w:rPr>
          <w:rFonts w:ascii="Calibri" w:eastAsia="Calibri" w:hAnsi="Calibri" w:cs="Calibri"/>
          <w:i/>
        </w:rPr>
        <w:t xml:space="preserve"> немає необхідності в реєстрації (оскільки це портал оприлюдненої інформації з вільним доступом до неї</w:t>
      </w:r>
      <w:r>
        <w:rPr>
          <w:rFonts w:ascii="Calibri" w:eastAsia="Calibri" w:hAnsi="Calibri" w:cs="Calibri"/>
          <w:i/>
        </w:rPr>
        <w:t xml:space="preserve">) і вона не є необхідною для роботи в системі у якості спостерігача. За посиланням «ЗАРЕЄСТРУВАТИСЬ» (іконка у верхньому правому кутку стартової сторінки </w:t>
      </w:r>
      <w:hyperlink r:id="rId158">
        <w:r>
          <w:rPr>
            <w:rFonts w:ascii="Calibri" w:eastAsia="Calibri" w:hAnsi="Calibri" w:cs="Calibri"/>
            <w:i/>
            <w:color w:val="0000FF"/>
            <w:u w:val="single"/>
          </w:rPr>
          <w:t>www.prozorro.gov.ua</w:t>
        </w:r>
      </w:hyperlink>
      <w:r>
        <w:rPr>
          <w:rFonts w:ascii="Calibri" w:eastAsia="Calibri" w:hAnsi="Calibri" w:cs="Calibri"/>
          <w:i/>
        </w:rPr>
        <w:t>) користувач обирає, що він бажає реє</w:t>
      </w:r>
      <w:r>
        <w:rPr>
          <w:rFonts w:ascii="Calibri" w:eastAsia="Calibri" w:hAnsi="Calibri" w:cs="Calibri"/>
          <w:i/>
        </w:rPr>
        <w:t xml:space="preserve">струватись як Учасник або Замовник, після чого переходить на сторінку, де містяться назви, логотипи та посилання на авторизовані електронні майданчики, які надають доступ до роботи у системі – </w:t>
      </w:r>
      <w:r>
        <w:rPr>
          <w:rFonts w:ascii="Calibri" w:eastAsia="Calibri" w:hAnsi="Calibri" w:cs="Calibri"/>
          <w:b/>
          <w:i/>
        </w:rPr>
        <w:t>власне реєстрація в системі нового користувача (Замовник з функ</w:t>
      </w:r>
      <w:r>
        <w:rPr>
          <w:rFonts w:ascii="Calibri" w:eastAsia="Calibri" w:hAnsi="Calibri" w:cs="Calibri"/>
          <w:b/>
          <w:i/>
        </w:rPr>
        <w:t>ціоналом оприлюднення інформації як Учасник з функціоналом  участі у тендерах) відбувається на будь-якому із цих майданчиків</w:t>
      </w:r>
      <w:r>
        <w:rPr>
          <w:rFonts w:ascii="Calibri" w:eastAsia="Calibri" w:hAnsi="Calibri" w:cs="Calibri"/>
          <w:i/>
        </w:rPr>
        <w:t xml:space="preserve">, </w:t>
      </w:r>
      <w:r>
        <w:rPr>
          <w:rFonts w:ascii="Calibri" w:eastAsia="Calibri" w:hAnsi="Calibri" w:cs="Calibri"/>
          <w:b/>
          <w:i/>
        </w:rPr>
        <w:t>що обирається користувачем самостійно на власний розсуд.</w:t>
      </w:r>
    </w:p>
    <w:p w14:paraId="258E0AC2" w14:textId="77777777" w:rsidR="00DD57AC" w:rsidRDefault="00E16709">
      <w:pPr>
        <w:jc w:val="both"/>
        <w:rPr>
          <w:rFonts w:ascii="Calibri" w:eastAsia="Calibri" w:hAnsi="Calibri" w:cs="Calibri"/>
        </w:rPr>
      </w:pPr>
      <w:r>
        <w:rPr>
          <w:rFonts w:ascii="Calibri" w:eastAsia="Calibri" w:hAnsi="Calibri" w:cs="Calibri"/>
        </w:rPr>
        <w:t xml:space="preserve"> </w:t>
      </w:r>
      <w:r>
        <w:rPr>
          <w:rFonts w:ascii="Calibri" w:eastAsia="Calibri" w:hAnsi="Calibri" w:cs="Calibri"/>
        </w:rPr>
        <w:tab/>
      </w:r>
    </w:p>
    <w:p w14:paraId="553F8134"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Участь бізнесу у публічних торгах в Україні є частково платною – плата</w:t>
      </w:r>
      <w:r>
        <w:rPr>
          <w:rFonts w:ascii="Calibri" w:eastAsia="Calibri" w:hAnsi="Calibri" w:cs="Calibri"/>
          <w:b/>
          <w:i/>
          <w:sz w:val="22"/>
          <w:szCs w:val="22"/>
        </w:rPr>
        <w:t xml:space="preserve"> стягується не за реєстрацію, а саме за подання тендерних пропозицій, тобто лише  у разі реальної участі у </w:t>
      </w:r>
      <w:r>
        <w:rPr>
          <w:rFonts w:ascii="Calibri" w:eastAsia="Calibri" w:hAnsi="Calibri" w:cs="Calibri"/>
          <w:b/>
          <w:i/>
          <w:sz w:val="22"/>
          <w:szCs w:val="22"/>
        </w:rPr>
        <w:lastRenderedPageBreak/>
        <w:t xml:space="preserve">конкретних тендерах за процедурами відкритих торгів, конкурентного діалогу і торгів з обмеженою участю, а також у разі участі у спрощеній закупівлі. </w:t>
      </w:r>
      <w:r>
        <w:rPr>
          <w:rFonts w:ascii="Calibri" w:eastAsia="Calibri" w:hAnsi="Calibri" w:cs="Calibri"/>
          <w:b/>
          <w:i/>
          <w:sz w:val="22"/>
          <w:szCs w:val="22"/>
        </w:rPr>
        <w:t>Тарифи для учасників встановлюються вказаною постановою Кабінетом міністрів України №166 від 24 лютого 2016 року).</w:t>
      </w:r>
    </w:p>
    <w:p w14:paraId="004C81BC" w14:textId="77777777" w:rsidR="00DD57AC" w:rsidRDefault="00DD57AC">
      <w:pPr>
        <w:ind w:firstLine="567"/>
        <w:jc w:val="both"/>
        <w:rPr>
          <w:rFonts w:ascii="Calibri" w:eastAsia="Calibri" w:hAnsi="Calibri" w:cs="Calibri"/>
          <w:b/>
          <w:i/>
          <w:sz w:val="22"/>
          <w:szCs w:val="22"/>
        </w:rPr>
      </w:pPr>
    </w:p>
    <w:p w14:paraId="1219B49C" w14:textId="77777777" w:rsidR="00DD57AC" w:rsidRDefault="00E16709">
      <w:pPr>
        <w:shd w:val="clear" w:color="auto" w:fill="B8CCE4"/>
        <w:ind w:left="567"/>
        <w:jc w:val="both"/>
        <w:rPr>
          <w:rFonts w:ascii="Calibri" w:eastAsia="Calibri" w:hAnsi="Calibri" w:cs="Calibri"/>
          <w:b/>
          <w:i/>
          <w:color w:val="000000"/>
        </w:rPr>
      </w:pPr>
      <w:r>
        <w:rPr>
          <w:rFonts w:ascii="Calibri" w:eastAsia="Calibri" w:hAnsi="Calibri" w:cs="Calibri"/>
          <w:b/>
          <w:i/>
          <w:color w:val="000000"/>
        </w:rPr>
        <w:t>ВАЖЛИВО!</w:t>
      </w:r>
      <w:r>
        <w:rPr>
          <w:rFonts w:ascii="Calibri" w:eastAsia="Calibri" w:hAnsi="Calibri" w:cs="Calibri"/>
          <w:i/>
          <w:color w:val="000000"/>
        </w:rPr>
        <w:t xml:space="preserve"> </w:t>
      </w:r>
      <w:r>
        <w:rPr>
          <w:rFonts w:ascii="Calibri" w:eastAsia="Calibri" w:hAnsi="Calibri" w:cs="Calibri"/>
          <w:b/>
          <w:i/>
          <w:color w:val="000000"/>
        </w:rPr>
        <w:t>За подання учасником тендерної пропозиції оператором авторизованого електронного майданчика з учасника справляється плата у розмірі</w:t>
      </w:r>
      <w:r>
        <w:rPr>
          <w:rFonts w:ascii="Calibri" w:eastAsia="Calibri" w:hAnsi="Calibri" w:cs="Calibri"/>
          <w:b/>
          <w:i/>
          <w:color w:val="000000"/>
        </w:rPr>
        <w:t xml:space="preserve"> в залежності від вартості закупівлі, а саме:</w:t>
      </w:r>
    </w:p>
    <w:p w14:paraId="7F3277B2" w14:textId="77777777" w:rsidR="00DD57AC" w:rsidRDefault="00DD57AC">
      <w:pPr>
        <w:shd w:val="clear" w:color="auto" w:fill="B8CCE4"/>
        <w:jc w:val="both"/>
        <w:rPr>
          <w:rFonts w:ascii="Calibri" w:eastAsia="Calibri" w:hAnsi="Calibri" w:cs="Calibri"/>
          <w:i/>
          <w:color w:val="000000"/>
        </w:rPr>
      </w:pPr>
    </w:p>
    <w:tbl>
      <w:tblPr>
        <w:tblStyle w:val="ac"/>
        <w:tblW w:w="8954"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0"/>
        <w:gridCol w:w="4894"/>
      </w:tblGrid>
      <w:tr w:rsidR="00DD57AC" w14:paraId="14D0CB80" w14:textId="77777777">
        <w:tc>
          <w:tcPr>
            <w:tcW w:w="4060" w:type="dxa"/>
          </w:tcPr>
          <w:p w14:paraId="4E26EA9F" w14:textId="77777777" w:rsidR="00DD57AC" w:rsidRDefault="00E16709">
            <w:pPr>
              <w:shd w:val="clear" w:color="auto" w:fill="B8CCE4"/>
              <w:jc w:val="center"/>
              <w:rPr>
                <w:rFonts w:ascii="Calibri" w:eastAsia="Calibri" w:hAnsi="Calibri" w:cs="Calibri"/>
                <w:b/>
                <w:color w:val="000000"/>
              </w:rPr>
            </w:pPr>
            <w:r>
              <w:rPr>
                <w:rFonts w:ascii="Calibri" w:eastAsia="Calibri" w:hAnsi="Calibri" w:cs="Calibri"/>
                <w:b/>
                <w:color w:val="000000"/>
              </w:rPr>
              <w:t>Очікувана вартість закупівлі</w:t>
            </w:r>
          </w:p>
        </w:tc>
        <w:tc>
          <w:tcPr>
            <w:tcW w:w="4894" w:type="dxa"/>
          </w:tcPr>
          <w:p w14:paraId="4603A4A9" w14:textId="77777777" w:rsidR="00DD57AC" w:rsidRDefault="00E16709">
            <w:pPr>
              <w:shd w:val="clear" w:color="auto" w:fill="B8CCE4"/>
              <w:jc w:val="center"/>
              <w:rPr>
                <w:rFonts w:ascii="Calibri" w:eastAsia="Calibri" w:hAnsi="Calibri" w:cs="Calibri"/>
                <w:b/>
                <w:color w:val="000000"/>
              </w:rPr>
            </w:pPr>
            <w:r>
              <w:rPr>
                <w:rFonts w:ascii="Calibri" w:eastAsia="Calibri" w:hAnsi="Calibri" w:cs="Calibri"/>
                <w:b/>
                <w:color w:val="000000"/>
              </w:rPr>
              <w:t>Розмір плати</w:t>
            </w:r>
          </w:p>
        </w:tc>
      </w:tr>
      <w:tr w:rsidR="00DD57AC" w14:paraId="2D82CD8D" w14:textId="77777777">
        <w:tc>
          <w:tcPr>
            <w:tcW w:w="4060" w:type="dxa"/>
          </w:tcPr>
          <w:p w14:paraId="291BBAC1" w14:textId="77777777" w:rsidR="00DD57AC" w:rsidRDefault="00E16709">
            <w:pPr>
              <w:shd w:val="clear" w:color="auto" w:fill="B8CCE4"/>
              <w:jc w:val="center"/>
              <w:rPr>
                <w:rFonts w:ascii="Calibri" w:eastAsia="Calibri" w:hAnsi="Calibri" w:cs="Calibri"/>
                <w:color w:val="272B30"/>
              </w:rPr>
            </w:pPr>
            <w:r>
              <w:rPr>
                <w:rFonts w:ascii="Calibri" w:eastAsia="Calibri" w:hAnsi="Calibri" w:cs="Calibri"/>
                <w:color w:val="EF4036"/>
              </w:rPr>
              <w:t>до 20 000 грн.</w:t>
            </w:r>
          </w:p>
        </w:tc>
        <w:tc>
          <w:tcPr>
            <w:tcW w:w="4894" w:type="dxa"/>
          </w:tcPr>
          <w:p w14:paraId="27D83C01" w14:textId="77777777" w:rsidR="00DD57AC" w:rsidRDefault="00E16709">
            <w:pPr>
              <w:shd w:val="clear" w:color="auto" w:fill="B8CCE4"/>
              <w:jc w:val="center"/>
              <w:rPr>
                <w:rFonts w:ascii="Calibri" w:eastAsia="Calibri" w:hAnsi="Calibri" w:cs="Calibri"/>
                <w:i/>
                <w:color w:val="000000"/>
              </w:rPr>
            </w:pPr>
            <w:r>
              <w:rPr>
                <w:rFonts w:ascii="Calibri" w:eastAsia="Calibri" w:hAnsi="Calibri" w:cs="Calibri"/>
                <w:color w:val="272B30"/>
              </w:rPr>
              <w:t>17 гривень</w:t>
            </w:r>
          </w:p>
        </w:tc>
      </w:tr>
      <w:tr w:rsidR="00DD57AC" w14:paraId="637D7C44" w14:textId="77777777">
        <w:tc>
          <w:tcPr>
            <w:tcW w:w="4060" w:type="dxa"/>
          </w:tcPr>
          <w:p w14:paraId="0E14763D" w14:textId="77777777" w:rsidR="00DD57AC" w:rsidRDefault="00E16709">
            <w:pPr>
              <w:shd w:val="clear" w:color="auto" w:fill="B8CCE4"/>
              <w:jc w:val="center"/>
              <w:rPr>
                <w:rFonts w:ascii="Calibri" w:eastAsia="Calibri" w:hAnsi="Calibri" w:cs="Calibri"/>
                <w:color w:val="272B30"/>
              </w:rPr>
            </w:pPr>
            <w:r>
              <w:rPr>
                <w:rFonts w:ascii="Calibri" w:eastAsia="Calibri" w:hAnsi="Calibri" w:cs="Calibri"/>
                <w:color w:val="EF4036"/>
              </w:rPr>
              <w:t>Від 20 000 до 50 000 грн.</w:t>
            </w:r>
          </w:p>
        </w:tc>
        <w:tc>
          <w:tcPr>
            <w:tcW w:w="4894" w:type="dxa"/>
          </w:tcPr>
          <w:p w14:paraId="4208B7BC" w14:textId="77777777" w:rsidR="00DD57AC" w:rsidRDefault="00E16709">
            <w:pPr>
              <w:shd w:val="clear" w:color="auto" w:fill="B8CCE4"/>
              <w:jc w:val="center"/>
              <w:rPr>
                <w:rFonts w:ascii="Calibri" w:eastAsia="Calibri" w:hAnsi="Calibri" w:cs="Calibri"/>
                <w:i/>
                <w:color w:val="000000"/>
              </w:rPr>
            </w:pPr>
            <w:r>
              <w:rPr>
                <w:rFonts w:ascii="Calibri" w:eastAsia="Calibri" w:hAnsi="Calibri" w:cs="Calibri"/>
                <w:color w:val="272B30"/>
              </w:rPr>
              <w:t>119 гривень</w:t>
            </w:r>
          </w:p>
        </w:tc>
      </w:tr>
      <w:tr w:rsidR="00DD57AC" w14:paraId="11FCBC1B" w14:textId="77777777">
        <w:tc>
          <w:tcPr>
            <w:tcW w:w="4060" w:type="dxa"/>
          </w:tcPr>
          <w:p w14:paraId="601515CB" w14:textId="77777777" w:rsidR="00DD57AC" w:rsidRDefault="00E16709">
            <w:pPr>
              <w:shd w:val="clear" w:color="auto" w:fill="B8CCE4"/>
              <w:jc w:val="center"/>
              <w:rPr>
                <w:rFonts w:ascii="Calibri" w:eastAsia="Calibri" w:hAnsi="Calibri" w:cs="Calibri"/>
                <w:color w:val="272B30"/>
              </w:rPr>
            </w:pPr>
            <w:r>
              <w:rPr>
                <w:rFonts w:ascii="Calibri" w:eastAsia="Calibri" w:hAnsi="Calibri" w:cs="Calibri"/>
                <w:color w:val="EF4036"/>
              </w:rPr>
              <w:t>Від 50 000 до 200 000 грн.</w:t>
            </w:r>
          </w:p>
        </w:tc>
        <w:tc>
          <w:tcPr>
            <w:tcW w:w="4894" w:type="dxa"/>
          </w:tcPr>
          <w:p w14:paraId="23F1E577" w14:textId="77777777" w:rsidR="00DD57AC" w:rsidRDefault="00E16709">
            <w:pPr>
              <w:shd w:val="clear" w:color="auto" w:fill="B8CCE4"/>
              <w:jc w:val="center"/>
              <w:rPr>
                <w:rFonts w:ascii="Calibri" w:eastAsia="Calibri" w:hAnsi="Calibri" w:cs="Calibri"/>
                <w:i/>
                <w:color w:val="000000"/>
              </w:rPr>
            </w:pPr>
            <w:r>
              <w:rPr>
                <w:rFonts w:ascii="Calibri" w:eastAsia="Calibri" w:hAnsi="Calibri" w:cs="Calibri"/>
                <w:color w:val="272B30"/>
              </w:rPr>
              <w:t>340 гривень</w:t>
            </w:r>
          </w:p>
        </w:tc>
      </w:tr>
      <w:tr w:rsidR="00DD57AC" w14:paraId="16EB4AA0" w14:textId="77777777">
        <w:tc>
          <w:tcPr>
            <w:tcW w:w="4060" w:type="dxa"/>
          </w:tcPr>
          <w:p w14:paraId="27C9224A" w14:textId="77777777" w:rsidR="00DD57AC" w:rsidRDefault="00E16709">
            <w:pPr>
              <w:shd w:val="clear" w:color="auto" w:fill="B8CCE4"/>
              <w:jc w:val="center"/>
              <w:rPr>
                <w:rFonts w:ascii="Calibri" w:eastAsia="Calibri" w:hAnsi="Calibri" w:cs="Calibri"/>
                <w:color w:val="272B30"/>
              </w:rPr>
            </w:pPr>
            <w:r>
              <w:rPr>
                <w:rFonts w:ascii="Calibri" w:eastAsia="Calibri" w:hAnsi="Calibri" w:cs="Calibri"/>
                <w:color w:val="EF4036"/>
              </w:rPr>
              <w:t>Від 200 000 до 1 000 000 грн.</w:t>
            </w:r>
          </w:p>
        </w:tc>
        <w:tc>
          <w:tcPr>
            <w:tcW w:w="4894" w:type="dxa"/>
          </w:tcPr>
          <w:p w14:paraId="6A35397C" w14:textId="77777777" w:rsidR="00DD57AC" w:rsidRDefault="00E16709">
            <w:pPr>
              <w:shd w:val="clear" w:color="auto" w:fill="B8CCE4"/>
              <w:jc w:val="center"/>
              <w:rPr>
                <w:rFonts w:ascii="Calibri" w:eastAsia="Calibri" w:hAnsi="Calibri" w:cs="Calibri"/>
                <w:i/>
                <w:color w:val="000000"/>
              </w:rPr>
            </w:pPr>
            <w:r>
              <w:rPr>
                <w:rFonts w:ascii="Calibri" w:eastAsia="Calibri" w:hAnsi="Calibri" w:cs="Calibri"/>
                <w:color w:val="272B30"/>
              </w:rPr>
              <w:t>510 гривень</w:t>
            </w:r>
          </w:p>
        </w:tc>
      </w:tr>
      <w:tr w:rsidR="00DD57AC" w14:paraId="5E053FDD" w14:textId="77777777">
        <w:tc>
          <w:tcPr>
            <w:tcW w:w="4060" w:type="dxa"/>
          </w:tcPr>
          <w:p w14:paraId="5B9AAA46" w14:textId="77777777" w:rsidR="00DD57AC" w:rsidRDefault="00E16709">
            <w:pPr>
              <w:shd w:val="clear" w:color="auto" w:fill="B8CCE4"/>
              <w:jc w:val="center"/>
              <w:rPr>
                <w:rFonts w:ascii="Calibri" w:eastAsia="Calibri" w:hAnsi="Calibri" w:cs="Calibri"/>
                <w:color w:val="272B30"/>
              </w:rPr>
            </w:pPr>
            <w:r>
              <w:rPr>
                <w:rFonts w:ascii="Calibri" w:eastAsia="Calibri" w:hAnsi="Calibri" w:cs="Calibri"/>
                <w:color w:val="EF4036"/>
              </w:rPr>
              <w:t>від 1 000 000  до</w:t>
            </w:r>
            <w:r>
              <w:rPr>
                <w:rFonts w:ascii="Calibri" w:eastAsia="Calibri" w:hAnsi="Calibri" w:cs="Calibri"/>
                <w:color w:val="EF4036"/>
              </w:rPr>
              <w:t xml:space="preserve"> 4 000 000 грн.</w:t>
            </w:r>
          </w:p>
        </w:tc>
        <w:tc>
          <w:tcPr>
            <w:tcW w:w="4894" w:type="dxa"/>
          </w:tcPr>
          <w:p w14:paraId="57832A93" w14:textId="77777777" w:rsidR="00DD57AC" w:rsidRDefault="00E16709">
            <w:pPr>
              <w:shd w:val="clear" w:color="auto" w:fill="B8CCE4"/>
              <w:jc w:val="center"/>
              <w:rPr>
                <w:rFonts w:ascii="Calibri" w:eastAsia="Calibri" w:hAnsi="Calibri" w:cs="Calibri"/>
                <w:i/>
                <w:color w:val="000000"/>
              </w:rPr>
            </w:pPr>
            <w:r>
              <w:rPr>
                <w:rFonts w:ascii="Calibri" w:eastAsia="Calibri" w:hAnsi="Calibri" w:cs="Calibri"/>
                <w:color w:val="272B30"/>
              </w:rPr>
              <w:t>1 700 гривень</w:t>
            </w:r>
          </w:p>
        </w:tc>
      </w:tr>
      <w:tr w:rsidR="00DD57AC" w14:paraId="0FC90945" w14:textId="77777777">
        <w:tc>
          <w:tcPr>
            <w:tcW w:w="4060" w:type="dxa"/>
          </w:tcPr>
          <w:p w14:paraId="0A6FE1CC" w14:textId="77777777" w:rsidR="00DD57AC" w:rsidRDefault="00E16709">
            <w:pPr>
              <w:shd w:val="clear" w:color="auto" w:fill="B8CCE4"/>
              <w:jc w:val="center"/>
              <w:rPr>
                <w:rFonts w:ascii="Calibri" w:eastAsia="Calibri" w:hAnsi="Calibri" w:cs="Calibri"/>
                <w:color w:val="EF4036"/>
              </w:rPr>
            </w:pPr>
            <w:r>
              <w:rPr>
                <w:rFonts w:ascii="Calibri" w:eastAsia="Calibri" w:hAnsi="Calibri" w:cs="Calibri"/>
                <w:color w:val="EF4036"/>
              </w:rPr>
              <w:t>Більше 4 000 000 грн.</w:t>
            </w:r>
          </w:p>
        </w:tc>
        <w:tc>
          <w:tcPr>
            <w:tcW w:w="4894" w:type="dxa"/>
          </w:tcPr>
          <w:p w14:paraId="013600CA" w14:textId="77777777" w:rsidR="00DD57AC" w:rsidRDefault="00E16709">
            <w:pPr>
              <w:shd w:val="clear" w:color="auto" w:fill="B8CCE4"/>
              <w:jc w:val="center"/>
              <w:rPr>
                <w:rFonts w:ascii="Calibri" w:eastAsia="Calibri" w:hAnsi="Calibri" w:cs="Calibri"/>
                <w:color w:val="272B30"/>
              </w:rPr>
            </w:pPr>
            <w:r>
              <w:rPr>
                <w:rFonts w:ascii="Calibri" w:eastAsia="Calibri" w:hAnsi="Calibri" w:cs="Calibri"/>
                <w:color w:val="272B30"/>
              </w:rPr>
              <w:t>3 400 гривень</w:t>
            </w:r>
          </w:p>
        </w:tc>
      </w:tr>
    </w:tbl>
    <w:p w14:paraId="2E756546" w14:textId="77777777" w:rsidR="00DD57AC" w:rsidRDefault="00E16709">
      <w:pPr>
        <w:shd w:val="clear" w:color="auto" w:fill="B8CCE4"/>
        <w:ind w:left="567"/>
        <w:jc w:val="both"/>
        <w:rPr>
          <w:rFonts w:ascii="Calibri" w:eastAsia="Calibri" w:hAnsi="Calibri" w:cs="Calibri"/>
          <w:b/>
          <w:color w:val="000000"/>
        </w:rPr>
      </w:pPr>
      <w:r>
        <w:rPr>
          <w:rFonts w:ascii="Calibri" w:eastAsia="Calibri" w:hAnsi="Calibri" w:cs="Calibri"/>
          <w:b/>
          <w:i/>
          <w:color w:val="000000"/>
        </w:rPr>
        <w:t>У разі відміни торгів або визнання їх такими, що не відбулися -- до моменту розкриття тендерних пропозицій, оператором авторизованого електронного майданчика повертається плата учаснику.</w:t>
      </w:r>
    </w:p>
    <w:p w14:paraId="68BAFF2A" w14:textId="77777777" w:rsidR="00DD57AC" w:rsidRDefault="00DD57AC">
      <w:pPr>
        <w:pBdr>
          <w:top w:val="nil"/>
          <w:left w:val="nil"/>
          <w:bottom w:val="nil"/>
          <w:right w:val="nil"/>
          <w:between w:val="nil"/>
        </w:pBdr>
        <w:shd w:val="clear" w:color="auto" w:fill="FFFFFF"/>
        <w:ind w:firstLine="448"/>
        <w:jc w:val="both"/>
        <w:rPr>
          <w:rFonts w:ascii="Calibri" w:eastAsia="Calibri" w:hAnsi="Calibri" w:cs="Calibri"/>
          <w:color w:val="333333"/>
          <w:sz w:val="24"/>
          <w:szCs w:val="24"/>
        </w:rPr>
      </w:pPr>
    </w:p>
    <w:p w14:paraId="68DBD073" w14:textId="77777777" w:rsidR="00DD57AC" w:rsidRDefault="00E16709">
      <w:pPr>
        <w:shd w:val="clear" w:color="auto" w:fill="FFFFFF"/>
        <w:ind w:firstLine="448"/>
        <w:jc w:val="both"/>
        <w:rPr>
          <w:rFonts w:ascii="Calibri" w:eastAsia="Calibri" w:hAnsi="Calibri" w:cs="Calibri"/>
          <w:color w:val="333333"/>
          <w:sz w:val="24"/>
          <w:szCs w:val="24"/>
        </w:rPr>
      </w:pPr>
      <w:bookmarkStart w:id="344" w:name="4j8vrz3" w:colFirst="0" w:colLast="0"/>
      <w:bookmarkEnd w:id="344"/>
      <w:r>
        <w:rPr>
          <w:rFonts w:ascii="Calibri" w:eastAsia="Calibri" w:hAnsi="Calibri" w:cs="Calibri"/>
          <w:color w:val="333333"/>
          <w:sz w:val="24"/>
          <w:szCs w:val="24"/>
        </w:rPr>
        <w:t xml:space="preserve">8. Подання інформації під час проведення процедури закупівлі/спрощеної закупівлі здійснюється в електронному вигляді через електронну систему закупівель. Замовникам забороняється вимагати від учасників подання у паперовому вигляді інформації, поданої ними </w:t>
      </w:r>
      <w:r>
        <w:rPr>
          <w:rFonts w:ascii="Calibri" w:eastAsia="Calibri" w:hAnsi="Calibri" w:cs="Calibri"/>
          <w:color w:val="333333"/>
          <w:sz w:val="24"/>
          <w:szCs w:val="24"/>
        </w:rPr>
        <w:t>під час проведення процедури закупівлі/спрощеної закупівлі.</w:t>
      </w:r>
    </w:p>
    <w:p w14:paraId="53D8BA5F"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C72AC3F" w14:textId="77777777" w:rsidR="00DD57AC" w:rsidRDefault="00E16709">
      <w:pPr>
        <w:shd w:val="clear" w:color="auto" w:fill="FFFFFF"/>
        <w:ind w:firstLine="448"/>
        <w:jc w:val="both"/>
        <w:rPr>
          <w:rFonts w:ascii="Calibri" w:eastAsia="Calibri" w:hAnsi="Calibri" w:cs="Calibri"/>
          <w:b/>
          <w:i/>
          <w:sz w:val="22"/>
          <w:szCs w:val="22"/>
        </w:rPr>
      </w:pPr>
      <w:r>
        <w:rPr>
          <w:rFonts w:ascii="Calibri" w:eastAsia="Calibri" w:hAnsi="Calibri" w:cs="Calibri"/>
          <w:b/>
          <w:i/>
          <w:color w:val="333333"/>
          <w:sz w:val="22"/>
          <w:szCs w:val="22"/>
        </w:rPr>
        <w:t>Важливо підкреслити зміст другого речення даної норми щодо прямої заборони вимагати від учасників паперові документальні аналоги електронних документів та інформації, яку учасники подавали під час проведення закупівлі. Ще трапляються випадки, коли замовник</w:t>
      </w:r>
      <w:r>
        <w:rPr>
          <w:rFonts w:ascii="Calibri" w:eastAsia="Calibri" w:hAnsi="Calibri" w:cs="Calibri"/>
          <w:b/>
          <w:i/>
          <w:color w:val="333333"/>
          <w:sz w:val="22"/>
          <w:szCs w:val="22"/>
        </w:rPr>
        <w:t xml:space="preserve">и в порушення цієї норми вимагають від переможців закупівель подання у паперовій формі раніше вже поданих документів в електронній формі, помилково це мотивуючи необхідністю якихось </w:t>
      </w:r>
      <w:r>
        <w:rPr>
          <w:rFonts w:ascii="Calibri" w:eastAsia="Calibri" w:hAnsi="Calibri" w:cs="Calibri"/>
          <w:b/>
          <w:i/>
          <w:sz w:val="22"/>
          <w:szCs w:val="22"/>
        </w:rPr>
        <w:t>перевірок тощо.</w:t>
      </w:r>
    </w:p>
    <w:p w14:paraId="1646CFA5" w14:textId="77777777" w:rsidR="00DD57AC" w:rsidRDefault="00DD57AC">
      <w:pPr>
        <w:shd w:val="clear" w:color="auto" w:fill="FFFFFF"/>
        <w:ind w:firstLine="448"/>
        <w:jc w:val="both"/>
        <w:rPr>
          <w:rFonts w:ascii="Calibri" w:eastAsia="Calibri" w:hAnsi="Calibri" w:cs="Calibri"/>
          <w:color w:val="333333"/>
          <w:sz w:val="24"/>
          <w:szCs w:val="24"/>
        </w:rPr>
      </w:pPr>
    </w:p>
    <w:p w14:paraId="3598AFDA" w14:textId="77777777" w:rsidR="00DD57AC" w:rsidRDefault="00E16709">
      <w:pPr>
        <w:shd w:val="clear" w:color="auto" w:fill="FFFFFF"/>
        <w:ind w:firstLine="450"/>
        <w:jc w:val="both"/>
        <w:rPr>
          <w:rFonts w:ascii="Calibri" w:eastAsia="Calibri" w:hAnsi="Calibri" w:cs="Calibri"/>
          <w:color w:val="333333"/>
          <w:sz w:val="24"/>
          <w:szCs w:val="24"/>
        </w:rPr>
      </w:pPr>
      <w:bookmarkStart w:id="345" w:name="2ye626w" w:colFirst="0" w:colLast="0"/>
      <w:bookmarkEnd w:id="345"/>
      <w:r>
        <w:rPr>
          <w:rFonts w:ascii="Calibri" w:eastAsia="Calibri" w:hAnsi="Calibri" w:cs="Calibri"/>
          <w:color w:val="333333"/>
          <w:sz w:val="24"/>
          <w:szCs w:val="24"/>
        </w:rPr>
        <w:t>9. Під час проведення процедур закупівель/спрощених закуп</w:t>
      </w:r>
      <w:r>
        <w:rPr>
          <w:rFonts w:ascii="Calibri" w:eastAsia="Calibri" w:hAnsi="Calibri" w:cs="Calibri"/>
          <w:color w:val="333333"/>
          <w:sz w:val="24"/>
          <w:szCs w:val="24"/>
        </w:rPr>
        <w:t>івель усі документи, що готуються замовником, викладаються українською мовою, а також за рішенням замовника одночасно всі документи можуть мати автентичний переклад на іншу мову. Визначальним є текст, викладений українською мовою.</w:t>
      </w:r>
    </w:p>
    <w:p w14:paraId="3D9F1FE7"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C97B55D"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Згідно цієї нор</w:t>
      </w:r>
      <w:r>
        <w:rPr>
          <w:rFonts w:ascii="Calibri" w:eastAsia="Calibri" w:hAnsi="Calibri" w:cs="Calibri"/>
          <w:b/>
          <w:i/>
          <w:sz w:val="22"/>
          <w:szCs w:val="22"/>
        </w:rPr>
        <w:t xml:space="preserve">ми замовник самостійно приймає рішення про переклад документа на іншу мову. Виключенням є оголошення про проведення конкурентної процедури закупівлі у разі, якщо вартість закупівлі перевищує  суму, еквівалентну: для товарів, послуг - 133 тисячам євро; для </w:t>
      </w:r>
      <w:r>
        <w:rPr>
          <w:rFonts w:ascii="Calibri" w:eastAsia="Calibri" w:hAnsi="Calibri" w:cs="Calibri"/>
          <w:b/>
          <w:i/>
          <w:sz w:val="22"/>
          <w:szCs w:val="22"/>
        </w:rPr>
        <w:t>робіт – 5150 тисячам євро. Відповідно частини 3 статті 10 Закону у цьому випадку оголошення має бути обов’язково оприлюднене на веб-порталі Уповноваженого органу англійською мовою.</w:t>
      </w:r>
    </w:p>
    <w:p w14:paraId="03157F77"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p>
    <w:p w14:paraId="6AC7A11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13.</w:t>
      </w:r>
      <w:r>
        <w:rPr>
          <w:rFonts w:ascii="Calibri" w:eastAsia="Calibri" w:hAnsi="Calibri" w:cs="Calibri"/>
          <w:color w:val="333333"/>
          <w:sz w:val="24"/>
          <w:szCs w:val="24"/>
        </w:rPr>
        <w:t> Процедури закупівлі</w:t>
      </w:r>
    </w:p>
    <w:p w14:paraId="077AE2CC" w14:textId="77777777" w:rsidR="00DD57AC" w:rsidRDefault="00E16709">
      <w:pPr>
        <w:shd w:val="clear" w:color="auto" w:fill="FFFFFF"/>
        <w:ind w:firstLine="450"/>
        <w:jc w:val="both"/>
        <w:rPr>
          <w:rFonts w:ascii="Calibri" w:eastAsia="Calibri" w:hAnsi="Calibri" w:cs="Calibri"/>
          <w:color w:val="333333"/>
          <w:sz w:val="24"/>
          <w:szCs w:val="24"/>
        </w:rPr>
      </w:pPr>
      <w:bookmarkStart w:id="346" w:name="1djgcep" w:colFirst="0" w:colLast="0"/>
      <w:bookmarkEnd w:id="346"/>
      <w:r>
        <w:rPr>
          <w:rFonts w:ascii="Calibri" w:eastAsia="Calibri" w:hAnsi="Calibri" w:cs="Calibri"/>
          <w:color w:val="333333"/>
          <w:sz w:val="24"/>
          <w:szCs w:val="24"/>
        </w:rPr>
        <w:t>1. Закупівлі можуть здійснюватися шляхом за</w:t>
      </w:r>
      <w:r>
        <w:rPr>
          <w:rFonts w:ascii="Calibri" w:eastAsia="Calibri" w:hAnsi="Calibri" w:cs="Calibri"/>
          <w:color w:val="333333"/>
          <w:sz w:val="24"/>
          <w:szCs w:val="24"/>
        </w:rPr>
        <w:t>стосування однієї з таких конкурентних процедур:</w:t>
      </w:r>
    </w:p>
    <w:p w14:paraId="105B5998" w14:textId="77777777" w:rsidR="00DD57AC" w:rsidRDefault="00E16709">
      <w:pPr>
        <w:shd w:val="clear" w:color="auto" w:fill="FFFFFF"/>
        <w:ind w:firstLine="450"/>
        <w:jc w:val="both"/>
        <w:rPr>
          <w:rFonts w:ascii="Calibri" w:eastAsia="Calibri" w:hAnsi="Calibri" w:cs="Calibri"/>
          <w:color w:val="333333"/>
          <w:sz w:val="24"/>
          <w:szCs w:val="24"/>
        </w:rPr>
      </w:pPr>
      <w:bookmarkStart w:id="347" w:name="3xj3v2i" w:colFirst="0" w:colLast="0"/>
      <w:bookmarkEnd w:id="347"/>
      <w:r>
        <w:rPr>
          <w:rFonts w:ascii="Calibri" w:eastAsia="Calibri" w:hAnsi="Calibri" w:cs="Calibri"/>
          <w:color w:val="333333"/>
          <w:sz w:val="24"/>
          <w:szCs w:val="24"/>
        </w:rPr>
        <w:t>відкриті торги;</w:t>
      </w:r>
    </w:p>
    <w:p w14:paraId="1B88D983" w14:textId="77777777" w:rsidR="00DD57AC" w:rsidRDefault="00E16709">
      <w:pPr>
        <w:shd w:val="clear" w:color="auto" w:fill="FFFFFF"/>
        <w:ind w:firstLine="450"/>
        <w:jc w:val="both"/>
        <w:rPr>
          <w:rFonts w:ascii="Calibri" w:eastAsia="Calibri" w:hAnsi="Calibri" w:cs="Calibri"/>
          <w:color w:val="333333"/>
          <w:sz w:val="24"/>
          <w:szCs w:val="24"/>
        </w:rPr>
      </w:pPr>
      <w:bookmarkStart w:id="348" w:name="2coe5ab" w:colFirst="0" w:colLast="0"/>
      <w:bookmarkEnd w:id="348"/>
      <w:r>
        <w:rPr>
          <w:rFonts w:ascii="Calibri" w:eastAsia="Calibri" w:hAnsi="Calibri" w:cs="Calibri"/>
          <w:color w:val="333333"/>
          <w:sz w:val="24"/>
          <w:szCs w:val="24"/>
        </w:rPr>
        <w:t>торги з обмеженою участю;</w:t>
      </w:r>
    </w:p>
    <w:p w14:paraId="6C0D4064" w14:textId="77777777" w:rsidR="00DD57AC" w:rsidRDefault="00E16709">
      <w:pPr>
        <w:shd w:val="clear" w:color="auto" w:fill="FFFFFF"/>
        <w:ind w:firstLine="450"/>
        <w:jc w:val="both"/>
        <w:rPr>
          <w:rFonts w:ascii="Calibri" w:eastAsia="Calibri" w:hAnsi="Calibri" w:cs="Calibri"/>
          <w:color w:val="333333"/>
          <w:sz w:val="24"/>
          <w:szCs w:val="24"/>
        </w:rPr>
      </w:pPr>
      <w:bookmarkStart w:id="349" w:name="rtofi4" w:colFirst="0" w:colLast="0"/>
      <w:bookmarkEnd w:id="349"/>
      <w:r>
        <w:rPr>
          <w:rFonts w:ascii="Calibri" w:eastAsia="Calibri" w:hAnsi="Calibri" w:cs="Calibri"/>
          <w:color w:val="333333"/>
          <w:sz w:val="24"/>
          <w:szCs w:val="24"/>
        </w:rPr>
        <w:t>конкурентний діалог.</w:t>
      </w:r>
    </w:p>
    <w:p w14:paraId="536C394F" w14:textId="77777777" w:rsidR="00DD57AC" w:rsidRDefault="00E16709">
      <w:pPr>
        <w:shd w:val="clear" w:color="auto" w:fill="FFFFFF"/>
        <w:ind w:firstLine="450"/>
        <w:jc w:val="both"/>
        <w:rPr>
          <w:rFonts w:ascii="Calibri" w:eastAsia="Calibri" w:hAnsi="Calibri" w:cs="Calibri"/>
          <w:sz w:val="22"/>
          <w:szCs w:val="22"/>
        </w:rPr>
      </w:pPr>
      <w:bookmarkStart w:id="350" w:name="3btby5x" w:colFirst="0" w:colLast="0"/>
      <w:bookmarkEnd w:id="350"/>
      <w:r>
        <w:rPr>
          <w:rFonts w:ascii="Calibri" w:eastAsia="Calibri" w:hAnsi="Calibri" w:cs="Calibri"/>
          <w:b/>
          <w:i/>
          <w:sz w:val="22"/>
          <w:szCs w:val="22"/>
          <w:u w:val="single"/>
        </w:rPr>
        <w:t>Коментар</w:t>
      </w:r>
      <w:r>
        <w:rPr>
          <w:rFonts w:ascii="Calibri" w:eastAsia="Calibri" w:hAnsi="Calibri" w:cs="Calibri"/>
          <w:b/>
          <w:i/>
          <w:sz w:val="22"/>
          <w:szCs w:val="22"/>
        </w:rPr>
        <w:t>:</w:t>
      </w:r>
    </w:p>
    <w:p w14:paraId="79DF64A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В порівнянні з попереднім законодавством (діяло у 2016-2020 роках) кількість процедур </w:t>
      </w:r>
      <w:r>
        <w:rPr>
          <w:rFonts w:ascii="Calibri" w:eastAsia="Calibri" w:hAnsi="Calibri" w:cs="Calibri"/>
          <w:b/>
          <w:i/>
          <w:sz w:val="22"/>
          <w:szCs w:val="22"/>
        </w:rPr>
        <w:lastRenderedPageBreak/>
        <w:t>збільшено з 3-х до 4-х, з них три (відкриті торг</w:t>
      </w:r>
      <w:r>
        <w:rPr>
          <w:rFonts w:ascii="Calibri" w:eastAsia="Calibri" w:hAnsi="Calibri" w:cs="Calibri"/>
          <w:b/>
          <w:i/>
          <w:sz w:val="22"/>
          <w:szCs w:val="22"/>
        </w:rPr>
        <w:t>и, торги з обмеженою участю та конкурентний діалог) є конкурентними. Відкриті торги можуть застосовуватися практично для будь-якої закупівлі, крім тих, де об’єктивно відсутній конкурентний ринок (тому може бути застосована переговорна процедура) чи складні</w:t>
      </w:r>
      <w:r>
        <w:rPr>
          <w:rFonts w:ascii="Calibri" w:eastAsia="Calibri" w:hAnsi="Calibri" w:cs="Calibri"/>
          <w:b/>
          <w:i/>
          <w:sz w:val="22"/>
          <w:szCs w:val="22"/>
        </w:rPr>
        <w:t>сть предмета закупівлі обумовлює необхідність проведення попередніх переговорів, що передбачає процедура конкурентного діалогу, або попередній кваліфікаційний відбір учасників у разі торгів з обмеженою участю.</w:t>
      </w:r>
    </w:p>
    <w:p w14:paraId="0A24B25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Як виняток та відповідно до умов, визначени</w:t>
      </w:r>
      <w:r>
        <w:rPr>
          <w:rFonts w:ascii="Calibri" w:eastAsia="Calibri" w:hAnsi="Calibri" w:cs="Calibri"/>
          <w:color w:val="333333"/>
          <w:sz w:val="24"/>
          <w:szCs w:val="24"/>
        </w:rPr>
        <w:t>х у </w:t>
      </w:r>
      <w:hyperlink r:id="rId159" w:anchor="n1719">
        <w:r>
          <w:rPr>
            <w:rFonts w:ascii="Calibri" w:eastAsia="Calibri" w:hAnsi="Calibri" w:cs="Calibri"/>
            <w:color w:val="000000"/>
            <w:sz w:val="24"/>
            <w:szCs w:val="24"/>
          </w:rPr>
          <w:t>частині другій</w:t>
        </w:r>
      </w:hyperlink>
      <w:r>
        <w:rPr>
          <w:rFonts w:ascii="Calibri" w:eastAsia="Calibri" w:hAnsi="Calibri" w:cs="Calibri"/>
          <w:color w:val="333333"/>
          <w:sz w:val="24"/>
          <w:szCs w:val="24"/>
        </w:rPr>
        <w:t> статті 40 цього Закону, замовники можуть застосовувати переговорну процедуру закупівлі.</w:t>
      </w:r>
    </w:p>
    <w:p w14:paraId="3CDB31B0" w14:textId="77777777" w:rsidR="00DD57AC" w:rsidRDefault="00E16709">
      <w:pPr>
        <w:shd w:val="clear" w:color="auto" w:fill="FFFFFF"/>
        <w:ind w:firstLine="450"/>
        <w:jc w:val="both"/>
        <w:rPr>
          <w:rFonts w:ascii="Calibri" w:eastAsia="Calibri" w:hAnsi="Calibri" w:cs="Calibri"/>
          <w:color w:val="333333"/>
          <w:sz w:val="24"/>
          <w:szCs w:val="24"/>
        </w:rPr>
      </w:pPr>
      <w:bookmarkStart w:id="351" w:name="1qym8dq" w:colFirst="0" w:colLast="0"/>
      <w:bookmarkEnd w:id="351"/>
      <w:r>
        <w:rPr>
          <w:rFonts w:ascii="Calibri" w:eastAsia="Calibri" w:hAnsi="Calibri" w:cs="Calibri"/>
          <w:color w:val="333333"/>
          <w:sz w:val="24"/>
          <w:szCs w:val="24"/>
        </w:rPr>
        <w:t xml:space="preserve">3. Замовник здійснює процедури закупівлі шляхом використання </w:t>
      </w:r>
      <w:r>
        <w:rPr>
          <w:rFonts w:ascii="Calibri" w:eastAsia="Calibri" w:hAnsi="Calibri" w:cs="Calibri"/>
          <w:color w:val="333333"/>
          <w:sz w:val="24"/>
          <w:szCs w:val="24"/>
        </w:rPr>
        <w:t>електронної системи закупівель.</w:t>
      </w:r>
    </w:p>
    <w:p w14:paraId="400E049B" w14:textId="77777777" w:rsidR="00DD57AC" w:rsidRDefault="00E16709">
      <w:pPr>
        <w:shd w:val="clear" w:color="auto" w:fill="FFFFFF"/>
        <w:ind w:firstLine="450"/>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4D375B6" w14:textId="694EDC60"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На відміну від інших, конкурентних, процедур закупівлі та спрощених закупівель, які повністю відбуваються в ЕСЗ електронним способом, при проведенні переговорної процедури електронна система використовується тільки</w:t>
      </w:r>
      <w:r>
        <w:rPr>
          <w:rFonts w:ascii="Calibri" w:eastAsia="Calibri" w:hAnsi="Calibri" w:cs="Calibri"/>
          <w:b/>
          <w:i/>
          <w:sz w:val="22"/>
          <w:szCs w:val="22"/>
        </w:rPr>
        <w:t xml:space="preserve"> на завершальній стадії в частині оприлюднення повідомлення про намір укласти договір та звітних документів після укладання договору про закупівлю, який теж оприлюднюється. Вся ж переговорна частина передбачає безпосереднє спілкування між замовником та уча</w:t>
      </w:r>
      <w:r>
        <w:rPr>
          <w:rFonts w:ascii="Calibri" w:eastAsia="Calibri" w:hAnsi="Calibri" w:cs="Calibri"/>
          <w:b/>
          <w:i/>
          <w:sz w:val="22"/>
          <w:szCs w:val="22"/>
        </w:rPr>
        <w:t>сником (учасниками) без використання електронної системи, починаючи із запрошення до участі у переговорах і закінчуючи самими переговорами.</w:t>
      </w:r>
    </w:p>
    <w:p w14:paraId="6F57CB4A"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p>
    <w:p w14:paraId="161EBF9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14.</w:t>
      </w:r>
      <w:r>
        <w:rPr>
          <w:rFonts w:ascii="Calibri" w:eastAsia="Calibri" w:hAnsi="Calibri" w:cs="Calibri"/>
          <w:color w:val="333333"/>
          <w:sz w:val="24"/>
          <w:szCs w:val="24"/>
        </w:rPr>
        <w:t> Спрощені закупівлі</w:t>
      </w:r>
    </w:p>
    <w:p w14:paraId="34A9828A" w14:textId="77777777" w:rsidR="00DD57AC" w:rsidRDefault="00E16709">
      <w:pPr>
        <w:shd w:val="clear" w:color="auto" w:fill="FFFFFF"/>
        <w:ind w:firstLine="450"/>
        <w:jc w:val="both"/>
        <w:rPr>
          <w:rFonts w:ascii="Calibri" w:eastAsia="Calibri" w:hAnsi="Calibri" w:cs="Calibri"/>
          <w:color w:val="333333"/>
          <w:sz w:val="24"/>
          <w:szCs w:val="24"/>
        </w:rPr>
      </w:pPr>
      <w:bookmarkStart w:id="352" w:name="4ay9r1j" w:colFirst="0" w:colLast="0"/>
      <w:bookmarkEnd w:id="352"/>
      <w:r>
        <w:rPr>
          <w:rFonts w:ascii="Calibri" w:eastAsia="Calibri" w:hAnsi="Calibri" w:cs="Calibri"/>
          <w:color w:val="333333"/>
          <w:sz w:val="24"/>
          <w:szCs w:val="24"/>
        </w:rPr>
        <w:t>1. Спрощена закупівля проводиться замовником із застосуванням електронного аукціону в</w:t>
      </w:r>
      <w:r>
        <w:rPr>
          <w:rFonts w:ascii="Calibri" w:eastAsia="Calibri" w:hAnsi="Calibri" w:cs="Calibri"/>
          <w:color w:val="333333"/>
          <w:sz w:val="24"/>
          <w:szCs w:val="24"/>
        </w:rPr>
        <w:t>ідповідно до </w:t>
      </w:r>
      <w:hyperlink r:id="rId160" w:anchor="n1562">
        <w:r>
          <w:rPr>
            <w:rFonts w:ascii="Calibri" w:eastAsia="Calibri" w:hAnsi="Calibri" w:cs="Calibri"/>
            <w:color w:val="000000"/>
            <w:sz w:val="24"/>
            <w:szCs w:val="24"/>
          </w:rPr>
          <w:t>статті 30</w:t>
        </w:r>
      </w:hyperlink>
      <w:r>
        <w:rPr>
          <w:rFonts w:ascii="Calibri" w:eastAsia="Calibri" w:hAnsi="Calibri" w:cs="Calibri"/>
          <w:color w:val="333333"/>
          <w:sz w:val="24"/>
          <w:szCs w:val="24"/>
        </w:rPr>
        <w:t> цього Закону.</w:t>
      </w:r>
    </w:p>
    <w:p w14:paraId="6601AAD1"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69030717"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Спрощена закупівля -- переважно конкурентна закупівля, схожа за перебігом на відкриті торги з вартістю нижче «європорогів», але з </w:t>
      </w:r>
      <w:r>
        <w:rPr>
          <w:rFonts w:ascii="Calibri" w:eastAsia="Calibri" w:hAnsi="Calibri" w:cs="Calibri"/>
          <w:b/>
          <w:i/>
          <w:sz w:val="22"/>
          <w:szCs w:val="22"/>
        </w:rPr>
        <w:t>такими помітними відмінностями:</w:t>
      </w:r>
    </w:p>
    <w:p w14:paraId="3433DE2A"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Для укладення договору за спрощеною закупівлею може бути достатньо навіть 1 поданої пропозиції, якщо вона відповідає вимогам замовника. Натомість у відкритих торгах завжди має бути подано мінімум 2 тендерні пропозиції;</w:t>
      </w:r>
    </w:p>
    <w:p w14:paraId="44DEBECF"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Спрощені закупівлі можуть бути застосовані лише до закупівель з вартістю   </w:t>
      </w:r>
      <w:r>
        <w:rPr>
          <w:rFonts w:ascii="Calibri" w:eastAsia="Calibri" w:hAnsi="Calibri" w:cs="Calibri"/>
          <w:b/>
          <w:i/>
          <w:color w:val="000000"/>
          <w:sz w:val="22"/>
          <w:szCs w:val="22"/>
          <w:u w:val="single"/>
        </w:rPr>
        <w:t>від 50000 грн. до «процедурних порогів»</w:t>
      </w:r>
      <w:r>
        <w:rPr>
          <w:rFonts w:ascii="Calibri" w:eastAsia="Calibri" w:hAnsi="Calibri" w:cs="Calibri"/>
          <w:i/>
          <w:color w:val="000000"/>
          <w:sz w:val="22"/>
          <w:szCs w:val="22"/>
        </w:rPr>
        <w:t xml:space="preserve">  </w:t>
      </w:r>
      <w:r>
        <w:rPr>
          <w:rFonts w:ascii="Calibri" w:eastAsia="Calibri" w:hAnsi="Calibri" w:cs="Calibri"/>
          <w:b/>
          <w:i/>
          <w:color w:val="000000"/>
          <w:sz w:val="22"/>
          <w:szCs w:val="22"/>
        </w:rPr>
        <w:t>з урахуванням категорії замовника. Натомість у відкритих торгів максимальних вартісних обмежень немає.</w:t>
      </w:r>
    </w:p>
    <w:p w14:paraId="304AE4F7"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Спрощені закупівлі мають «свої» спеці</w:t>
      </w:r>
      <w:r>
        <w:rPr>
          <w:rFonts w:ascii="Calibri" w:eastAsia="Calibri" w:hAnsi="Calibri" w:cs="Calibri"/>
          <w:b/>
          <w:i/>
          <w:color w:val="000000"/>
          <w:sz w:val="22"/>
          <w:szCs w:val="22"/>
        </w:rPr>
        <w:t>альні винятки, зазначені у частині 7 статті 3 Закону..</w:t>
      </w:r>
    </w:p>
    <w:p w14:paraId="443EA26F"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Спрощені закупівлі можуть бути оскаржені лише до суду або власне самому замовнику. Натомість процедура відкритих торгів може бути оскаржена в АМКУ як Органі оскарження у порядку статті 18 Закону.</w:t>
      </w:r>
    </w:p>
    <w:p w14:paraId="31EA59D6"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Додат</w:t>
      </w:r>
      <w:r>
        <w:rPr>
          <w:rFonts w:ascii="Calibri" w:eastAsia="Calibri" w:hAnsi="Calibri" w:cs="Calibri"/>
          <w:b/>
          <w:i/>
          <w:color w:val="000000"/>
          <w:sz w:val="22"/>
          <w:szCs w:val="22"/>
        </w:rPr>
        <w:t xml:space="preserve">ковими факторами гнучкості за спрощеною закупівлею є відсутність тендерної документації та скорочені строки проведення такої закупівлі у порівнянні з процедурою відкритих торгів. </w:t>
      </w:r>
    </w:p>
    <w:p w14:paraId="06853499" w14:textId="77777777" w:rsidR="00DD57AC" w:rsidRDefault="00DD57AC">
      <w:pPr>
        <w:shd w:val="clear" w:color="auto" w:fill="FFFFFF"/>
        <w:ind w:firstLine="450"/>
        <w:jc w:val="both"/>
        <w:rPr>
          <w:rFonts w:ascii="Calibri" w:eastAsia="Calibri" w:hAnsi="Calibri" w:cs="Calibri"/>
          <w:color w:val="333333"/>
          <w:sz w:val="24"/>
          <w:szCs w:val="24"/>
        </w:rPr>
      </w:pPr>
    </w:p>
    <w:p w14:paraId="3F3F7A7E" w14:textId="77777777" w:rsidR="00DD57AC" w:rsidRDefault="00E16709">
      <w:pPr>
        <w:shd w:val="clear" w:color="auto" w:fill="FFFFFF"/>
        <w:ind w:firstLine="450"/>
        <w:jc w:val="both"/>
        <w:rPr>
          <w:rFonts w:ascii="Calibri" w:eastAsia="Calibri" w:hAnsi="Calibri" w:cs="Calibri"/>
          <w:color w:val="333333"/>
          <w:sz w:val="24"/>
          <w:szCs w:val="24"/>
        </w:rPr>
      </w:pPr>
      <w:bookmarkStart w:id="353" w:name="2q3k19c" w:colFirst="0" w:colLast="0"/>
      <w:bookmarkEnd w:id="353"/>
      <w:r>
        <w:rPr>
          <w:rFonts w:ascii="Calibri" w:eastAsia="Calibri" w:hAnsi="Calibri" w:cs="Calibri"/>
          <w:color w:val="333333"/>
          <w:sz w:val="24"/>
          <w:szCs w:val="24"/>
        </w:rPr>
        <w:t>2. Спрощена закупівля складається з таких послідовних етапів:</w:t>
      </w:r>
    </w:p>
    <w:p w14:paraId="014B145C" w14:textId="77777777" w:rsidR="00DD57AC" w:rsidRDefault="00E16709">
      <w:pPr>
        <w:shd w:val="clear" w:color="auto" w:fill="FFFFFF"/>
        <w:ind w:firstLine="450"/>
        <w:jc w:val="both"/>
        <w:rPr>
          <w:rFonts w:ascii="Calibri" w:eastAsia="Calibri" w:hAnsi="Calibri" w:cs="Calibri"/>
          <w:color w:val="333333"/>
          <w:sz w:val="24"/>
          <w:szCs w:val="24"/>
        </w:rPr>
      </w:pPr>
      <w:bookmarkStart w:id="354" w:name="158ubh5" w:colFirst="0" w:colLast="0"/>
      <w:bookmarkEnd w:id="354"/>
      <w:r>
        <w:rPr>
          <w:rFonts w:ascii="Calibri" w:eastAsia="Calibri" w:hAnsi="Calibri" w:cs="Calibri"/>
          <w:color w:val="333333"/>
          <w:sz w:val="24"/>
          <w:szCs w:val="24"/>
        </w:rPr>
        <w:t xml:space="preserve">1) </w:t>
      </w:r>
      <w:r>
        <w:rPr>
          <w:rFonts w:ascii="Calibri" w:eastAsia="Calibri" w:hAnsi="Calibri" w:cs="Calibri"/>
          <w:color w:val="333333"/>
          <w:sz w:val="24"/>
          <w:szCs w:val="24"/>
        </w:rPr>
        <w:t>оприлюднення оголошення про проведення спрощеної закупівлі;</w:t>
      </w:r>
    </w:p>
    <w:p w14:paraId="3858C612" w14:textId="77777777" w:rsidR="00DD57AC" w:rsidRDefault="00E16709">
      <w:pPr>
        <w:shd w:val="clear" w:color="auto" w:fill="FFFFFF"/>
        <w:ind w:firstLine="450"/>
        <w:jc w:val="both"/>
        <w:rPr>
          <w:rFonts w:ascii="Calibri" w:eastAsia="Calibri" w:hAnsi="Calibri" w:cs="Calibri"/>
          <w:color w:val="333333"/>
          <w:sz w:val="24"/>
          <w:szCs w:val="24"/>
        </w:rPr>
      </w:pPr>
      <w:bookmarkStart w:id="355" w:name="3p8hu4y" w:colFirst="0" w:colLast="0"/>
      <w:bookmarkEnd w:id="355"/>
      <w:r>
        <w:rPr>
          <w:rFonts w:ascii="Calibri" w:eastAsia="Calibri" w:hAnsi="Calibri" w:cs="Calibri"/>
          <w:color w:val="333333"/>
          <w:sz w:val="24"/>
          <w:szCs w:val="24"/>
        </w:rPr>
        <w:t>2) уточнення інформації, зазначеної замовником в оголошенні про проведення спрощеної закупівлі;</w:t>
      </w:r>
    </w:p>
    <w:p w14:paraId="40B3604E" w14:textId="77777777" w:rsidR="00DD57AC" w:rsidRDefault="00E16709">
      <w:pPr>
        <w:shd w:val="clear" w:color="auto" w:fill="FFFFFF"/>
        <w:ind w:firstLine="450"/>
        <w:jc w:val="both"/>
        <w:rPr>
          <w:rFonts w:ascii="Calibri" w:eastAsia="Calibri" w:hAnsi="Calibri" w:cs="Calibri"/>
          <w:color w:val="333333"/>
          <w:sz w:val="24"/>
          <w:szCs w:val="24"/>
        </w:rPr>
      </w:pPr>
      <w:bookmarkStart w:id="356" w:name="24ds4cr" w:colFirst="0" w:colLast="0"/>
      <w:bookmarkEnd w:id="356"/>
      <w:r>
        <w:rPr>
          <w:rFonts w:ascii="Calibri" w:eastAsia="Calibri" w:hAnsi="Calibri" w:cs="Calibri"/>
          <w:color w:val="333333"/>
          <w:sz w:val="24"/>
          <w:szCs w:val="24"/>
        </w:rPr>
        <w:t>3) подання пропозицій учасниками;</w:t>
      </w:r>
    </w:p>
    <w:p w14:paraId="3C826561" w14:textId="77777777" w:rsidR="00DD57AC" w:rsidRDefault="00E16709">
      <w:pPr>
        <w:shd w:val="clear" w:color="auto" w:fill="FFFFFF"/>
        <w:ind w:firstLine="450"/>
        <w:jc w:val="both"/>
        <w:rPr>
          <w:rFonts w:ascii="Calibri" w:eastAsia="Calibri" w:hAnsi="Calibri" w:cs="Calibri"/>
          <w:color w:val="333333"/>
          <w:sz w:val="24"/>
          <w:szCs w:val="24"/>
        </w:rPr>
      </w:pPr>
      <w:bookmarkStart w:id="357" w:name="jj2ekk" w:colFirst="0" w:colLast="0"/>
      <w:bookmarkEnd w:id="357"/>
      <w:r>
        <w:rPr>
          <w:rFonts w:ascii="Calibri" w:eastAsia="Calibri" w:hAnsi="Calibri" w:cs="Calibri"/>
          <w:color w:val="333333"/>
          <w:sz w:val="24"/>
          <w:szCs w:val="24"/>
        </w:rPr>
        <w:t>4) проведення електронного аукціону відповідно до </w:t>
      </w:r>
      <w:hyperlink r:id="rId161" w:anchor="n1562">
        <w:r>
          <w:rPr>
            <w:rFonts w:ascii="Calibri" w:eastAsia="Calibri" w:hAnsi="Calibri" w:cs="Calibri"/>
            <w:color w:val="000000"/>
            <w:sz w:val="24"/>
            <w:szCs w:val="24"/>
          </w:rPr>
          <w:t>статті 30</w:t>
        </w:r>
      </w:hyperlink>
      <w:r>
        <w:rPr>
          <w:rFonts w:ascii="Calibri" w:eastAsia="Calibri" w:hAnsi="Calibri" w:cs="Calibri"/>
          <w:color w:val="333333"/>
          <w:sz w:val="24"/>
          <w:szCs w:val="24"/>
        </w:rPr>
        <w:t> цього Закону;</w:t>
      </w:r>
    </w:p>
    <w:p w14:paraId="71781A4B" w14:textId="77777777" w:rsidR="00DD57AC" w:rsidRDefault="00E16709">
      <w:pPr>
        <w:shd w:val="clear" w:color="auto" w:fill="FFFFFF"/>
        <w:ind w:firstLine="450"/>
        <w:jc w:val="both"/>
        <w:rPr>
          <w:rFonts w:ascii="Calibri" w:eastAsia="Calibri" w:hAnsi="Calibri" w:cs="Calibri"/>
          <w:color w:val="333333"/>
          <w:sz w:val="24"/>
          <w:szCs w:val="24"/>
        </w:rPr>
      </w:pPr>
      <w:bookmarkStart w:id="358" w:name="33ipx8d" w:colFirst="0" w:colLast="0"/>
      <w:bookmarkEnd w:id="358"/>
      <w:r>
        <w:rPr>
          <w:rFonts w:ascii="Calibri" w:eastAsia="Calibri" w:hAnsi="Calibri" w:cs="Calibri"/>
          <w:color w:val="333333"/>
          <w:sz w:val="24"/>
          <w:szCs w:val="24"/>
        </w:rPr>
        <w:t>5) розгляд на відповідність умовам, визначеним в оголошенні про проведення спрощеної закупівлі та вимогам до предмета закупівлі, пропозиції учасника;</w:t>
      </w:r>
    </w:p>
    <w:p w14:paraId="2795AA35" w14:textId="77777777" w:rsidR="00DD57AC" w:rsidRDefault="00E16709">
      <w:pPr>
        <w:shd w:val="clear" w:color="auto" w:fill="FFFFFF"/>
        <w:ind w:firstLine="450"/>
        <w:jc w:val="both"/>
        <w:rPr>
          <w:rFonts w:ascii="Calibri" w:eastAsia="Calibri" w:hAnsi="Calibri" w:cs="Calibri"/>
          <w:color w:val="333333"/>
          <w:sz w:val="24"/>
          <w:szCs w:val="24"/>
        </w:rPr>
      </w:pPr>
      <w:bookmarkStart w:id="359" w:name="1io07g6" w:colFirst="0" w:colLast="0"/>
      <w:bookmarkEnd w:id="359"/>
      <w:r>
        <w:rPr>
          <w:rFonts w:ascii="Calibri" w:eastAsia="Calibri" w:hAnsi="Calibri" w:cs="Calibri"/>
          <w:color w:val="333333"/>
          <w:sz w:val="24"/>
          <w:szCs w:val="24"/>
        </w:rPr>
        <w:t>6) визначення перем</w:t>
      </w:r>
      <w:r>
        <w:rPr>
          <w:rFonts w:ascii="Calibri" w:eastAsia="Calibri" w:hAnsi="Calibri" w:cs="Calibri"/>
          <w:color w:val="333333"/>
          <w:sz w:val="24"/>
          <w:szCs w:val="24"/>
        </w:rPr>
        <w:t>ожця спрощеної закупівлі та укладення договору про закупівлю;</w:t>
      </w:r>
    </w:p>
    <w:p w14:paraId="33AF6994" w14:textId="77777777" w:rsidR="00DD57AC" w:rsidRDefault="00E16709">
      <w:pPr>
        <w:shd w:val="clear" w:color="auto" w:fill="FFFFFF"/>
        <w:ind w:firstLine="450"/>
        <w:jc w:val="both"/>
        <w:rPr>
          <w:rFonts w:ascii="Calibri" w:eastAsia="Calibri" w:hAnsi="Calibri" w:cs="Calibri"/>
          <w:color w:val="333333"/>
          <w:sz w:val="24"/>
          <w:szCs w:val="24"/>
        </w:rPr>
      </w:pPr>
      <w:bookmarkStart w:id="360" w:name="42nnq3z" w:colFirst="0" w:colLast="0"/>
      <w:bookmarkEnd w:id="360"/>
      <w:r>
        <w:rPr>
          <w:rFonts w:ascii="Calibri" w:eastAsia="Calibri" w:hAnsi="Calibri" w:cs="Calibri"/>
          <w:color w:val="333333"/>
          <w:sz w:val="24"/>
          <w:szCs w:val="24"/>
        </w:rPr>
        <w:t>7) розміщення звіту про результати проведення закупівлі відповідно до </w:t>
      </w:r>
      <w:hyperlink r:id="rId162" w:anchor="n1357">
        <w:r>
          <w:rPr>
            <w:rFonts w:ascii="Calibri" w:eastAsia="Calibri" w:hAnsi="Calibri" w:cs="Calibri"/>
            <w:color w:val="000000"/>
            <w:sz w:val="24"/>
            <w:szCs w:val="24"/>
          </w:rPr>
          <w:t>статті 19</w:t>
        </w:r>
      </w:hyperlink>
      <w:r>
        <w:rPr>
          <w:rFonts w:ascii="Calibri" w:eastAsia="Calibri" w:hAnsi="Calibri" w:cs="Calibri"/>
          <w:color w:val="333333"/>
          <w:sz w:val="24"/>
          <w:szCs w:val="24"/>
        </w:rPr>
        <w:t> цього Закону.</w:t>
      </w:r>
    </w:p>
    <w:p w14:paraId="6B7220B0" w14:textId="77777777" w:rsidR="00DD57AC" w:rsidRDefault="00E16709">
      <w:pPr>
        <w:shd w:val="clear" w:color="auto" w:fill="FFFFFF"/>
        <w:ind w:firstLine="450"/>
        <w:jc w:val="both"/>
        <w:rPr>
          <w:rFonts w:ascii="Calibri" w:eastAsia="Calibri" w:hAnsi="Calibri" w:cs="Calibri"/>
          <w:color w:val="333333"/>
          <w:sz w:val="24"/>
          <w:szCs w:val="24"/>
        </w:rPr>
      </w:pPr>
      <w:bookmarkStart w:id="361" w:name="2hsy0bs" w:colFirst="0" w:colLast="0"/>
      <w:bookmarkEnd w:id="361"/>
      <w:r>
        <w:rPr>
          <w:rFonts w:ascii="Calibri" w:eastAsia="Calibri" w:hAnsi="Calibri" w:cs="Calibri"/>
          <w:color w:val="333333"/>
          <w:sz w:val="24"/>
          <w:szCs w:val="24"/>
        </w:rPr>
        <w:t>3. В оголошенні про п</w:t>
      </w:r>
      <w:r>
        <w:rPr>
          <w:rFonts w:ascii="Calibri" w:eastAsia="Calibri" w:hAnsi="Calibri" w:cs="Calibri"/>
          <w:color w:val="333333"/>
          <w:sz w:val="24"/>
          <w:szCs w:val="24"/>
        </w:rPr>
        <w:t>роведення спрощеної закупівлі, що оприлюднюється замовником відповідно до </w:t>
      </w:r>
      <w:hyperlink r:id="rId163"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 обов’язково зазначаються:</w:t>
      </w:r>
    </w:p>
    <w:p w14:paraId="145CFC8C" w14:textId="77777777" w:rsidR="00DD57AC" w:rsidRDefault="00E16709">
      <w:pPr>
        <w:shd w:val="clear" w:color="auto" w:fill="FFFFFF"/>
        <w:ind w:firstLine="450"/>
        <w:jc w:val="both"/>
        <w:rPr>
          <w:rFonts w:ascii="Calibri" w:eastAsia="Calibri" w:hAnsi="Calibri" w:cs="Calibri"/>
          <w:color w:val="333333"/>
          <w:sz w:val="24"/>
          <w:szCs w:val="24"/>
        </w:rPr>
      </w:pPr>
      <w:bookmarkStart w:id="362" w:name="wy8ajl" w:colFirst="0" w:colLast="0"/>
      <w:bookmarkEnd w:id="362"/>
      <w:r>
        <w:rPr>
          <w:rFonts w:ascii="Calibri" w:eastAsia="Calibri" w:hAnsi="Calibri" w:cs="Calibri"/>
          <w:color w:val="333333"/>
          <w:sz w:val="24"/>
          <w:szCs w:val="24"/>
        </w:rPr>
        <w:lastRenderedPageBreak/>
        <w:t>1) найменування, місцезнаходження та ідентифікаційний</w:t>
      </w:r>
      <w:r>
        <w:rPr>
          <w:rFonts w:ascii="Calibri" w:eastAsia="Calibri" w:hAnsi="Calibri" w:cs="Calibri"/>
          <w:color w:val="333333"/>
          <w:sz w:val="24"/>
          <w:szCs w:val="24"/>
        </w:rPr>
        <w:t xml:space="preserve"> код замовника в Єдиному державному реєстрі юридичних осіб, фізичних осіб - підприємців та громадських формувань, його категорія;</w:t>
      </w:r>
    </w:p>
    <w:p w14:paraId="4E513D08" w14:textId="77777777" w:rsidR="00DD57AC" w:rsidRDefault="00E16709">
      <w:pPr>
        <w:shd w:val="clear" w:color="auto" w:fill="FFFFFF"/>
        <w:ind w:firstLine="450"/>
        <w:jc w:val="both"/>
        <w:rPr>
          <w:rFonts w:ascii="Calibri" w:eastAsia="Calibri" w:hAnsi="Calibri" w:cs="Calibri"/>
          <w:color w:val="333333"/>
          <w:sz w:val="24"/>
          <w:szCs w:val="24"/>
        </w:rPr>
      </w:pPr>
      <w:bookmarkStart w:id="363" w:name="3gxvt7e" w:colFirst="0" w:colLast="0"/>
      <w:bookmarkEnd w:id="363"/>
      <w:r>
        <w:rPr>
          <w:rFonts w:ascii="Calibri" w:eastAsia="Calibri" w:hAnsi="Calibri" w:cs="Calibri"/>
          <w:color w:val="333333"/>
          <w:sz w:val="24"/>
          <w:szCs w:val="24"/>
        </w:rPr>
        <w:t xml:space="preserve">2) назва предмета закупівлі із зазначенням коду за Єдиним закупівельним словником (у разі поділу на лоти такі відомості </w:t>
      </w:r>
      <w:r>
        <w:rPr>
          <w:rFonts w:ascii="Calibri" w:eastAsia="Calibri" w:hAnsi="Calibri" w:cs="Calibri"/>
          <w:color w:val="333333"/>
          <w:sz w:val="24"/>
          <w:szCs w:val="24"/>
        </w:rPr>
        <w:t>повинні зазначатися стосовно кожного лота) та назви відповідних класифікаторів предмета закупівлі і частин предмета закупівлі (лотів) (за наявності);</w:t>
      </w:r>
    </w:p>
    <w:p w14:paraId="1D9F4243" w14:textId="77777777" w:rsidR="00DD57AC" w:rsidRDefault="00E16709">
      <w:pPr>
        <w:shd w:val="clear" w:color="auto" w:fill="FFFFFF"/>
        <w:ind w:firstLine="450"/>
        <w:jc w:val="both"/>
        <w:rPr>
          <w:rFonts w:ascii="Calibri" w:eastAsia="Calibri" w:hAnsi="Calibri" w:cs="Calibri"/>
          <w:color w:val="333333"/>
          <w:sz w:val="24"/>
          <w:szCs w:val="24"/>
        </w:rPr>
      </w:pPr>
      <w:bookmarkStart w:id="364" w:name="1w363f7" w:colFirst="0" w:colLast="0"/>
      <w:bookmarkEnd w:id="364"/>
      <w:r>
        <w:rPr>
          <w:rFonts w:ascii="Calibri" w:eastAsia="Calibri" w:hAnsi="Calibri" w:cs="Calibri"/>
          <w:color w:val="333333"/>
          <w:sz w:val="24"/>
          <w:szCs w:val="24"/>
        </w:rPr>
        <w:t>3) інформація про технічні, якісні та інші характеристики предмета закупівлі;</w:t>
      </w:r>
    </w:p>
    <w:p w14:paraId="01BDBC77" w14:textId="77777777" w:rsidR="00DD57AC" w:rsidRDefault="00E16709">
      <w:pPr>
        <w:shd w:val="clear" w:color="auto" w:fill="FFFFFF"/>
        <w:ind w:firstLine="450"/>
        <w:jc w:val="both"/>
        <w:rPr>
          <w:rFonts w:ascii="Calibri" w:eastAsia="Calibri" w:hAnsi="Calibri" w:cs="Calibri"/>
          <w:color w:val="333333"/>
          <w:sz w:val="24"/>
          <w:szCs w:val="24"/>
        </w:rPr>
      </w:pPr>
      <w:bookmarkStart w:id="365" w:name="4g2tm30" w:colFirst="0" w:colLast="0"/>
      <w:bookmarkEnd w:id="365"/>
      <w:r>
        <w:rPr>
          <w:rFonts w:ascii="Calibri" w:eastAsia="Calibri" w:hAnsi="Calibri" w:cs="Calibri"/>
          <w:color w:val="333333"/>
          <w:sz w:val="24"/>
          <w:szCs w:val="24"/>
        </w:rPr>
        <w:t>4) кількість та місце постав</w:t>
      </w:r>
      <w:r>
        <w:rPr>
          <w:rFonts w:ascii="Calibri" w:eastAsia="Calibri" w:hAnsi="Calibri" w:cs="Calibri"/>
          <w:color w:val="333333"/>
          <w:sz w:val="24"/>
          <w:szCs w:val="24"/>
        </w:rPr>
        <w:t>ки товарів або обсяг і місце виконання робіт чи надання послуг;</w:t>
      </w:r>
    </w:p>
    <w:p w14:paraId="66F3D694" w14:textId="77777777" w:rsidR="00DD57AC" w:rsidRDefault="00E16709">
      <w:pPr>
        <w:shd w:val="clear" w:color="auto" w:fill="FFFFFF"/>
        <w:ind w:firstLine="450"/>
        <w:jc w:val="both"/>
        <w:rPr>
          <w:rFonts w:ascii="Calibri" w:eastAsia="Calibri" w:hAnsi="Calibri" w:cs="Calibri"/>
          <w:color w:val="333333"/>
          <w:sz w:val="24"/>
          <w:szCs w:val="24"/>
        </w:rPr>
      </w:pPr>
      <w:bookmarkStart w:id="366" w:name="2v83wat" w:colFirst="0" w:colLast="0"/>
      <w:bookmarkEnd w:id="366"/>
      <w:r>
        <w:rPr>
          <w:rFonts w:ascii="Calibri" w:eastAsia="Calibri" w:hAnsi="Calibri" w:cs="Calibri"/>
          <w:color w:val="333333"/>
          <w:sz w:val="24"/>
          <w:szCs w:val="24"/>
        </w:rPr>
        <w:t>5) строк поставки товарів, виконання робіт, надання послуг;</w:t>
      </w:r>
    </w:p>
    <w:p w14:paraId="337BD232" w14:textId="77777777" w:rsidR="00DD57AC" w:rsidRDefault="00E16709">
      <w:pPr>
        <w:shd w:val="clear" w:color="auto" w:fill="FFFFFF"/>
        <w:ind w:firstLine="450"/>
        <w:jc w:val="both"/>
        <w:rPr>
          <w:rFonts w:ascii="Calibri" w:eastAsia="Calibri" w:hAnsi="Calibri" w:cs="Calibri"/>
          <w:color w:val="333333"/>
          <w:sz w:val="24"/>
          <w:szCs w:val="24"/>
        </w:rPr>
      </w:pPr>
      <w:bookmarkStart w:id="367" w:name="1ade6im" w:colFirst="0" w:colLast="0"/>
      <w:bookmarkEnd w:id="367"/>
      <w:r>
        <w:rPr>
          <w:rFonts w:ascii="Calibri" w:eastAsia="Calibri" w:hAnsi="Calibri" w:cs="Calibri"/>
          <w:color w:val="333333"/>
          <w:sz w:val="24"/>
          <w:szCs w:val="24"/>
        </w:rPr>
        <w:t>6) умови оплати;</w:t>
      </w:r>
    </w:p>
    <w:p w14:paraId="303B9E42" w14:textId="77777777" w:rsidR="00DD57AC" w:rsidRDefault="00E16709">
      <w:pPr>
        <w:shd w:val="clear" w:color="auto" w:fill="FFFFFF"/>
        <w:ind w:firstLine="450"/>
        <w:jc w:val="both"/>
        <w:rPr>
          <w:rFonts w:ascii="Calibri" w:eastAsia="Calibri" w:hAnsi="Calibri" w:cs="Calibri"/>
          <w:color w:val="333333"/>
          <w:sz w:val="24"/>
          <w:szCs w:val="24"/>
        </w:rPr>
      </w:pPr>
      <w:bookmarkStart w:id="368" w:name="3ud1p6f" w:colFirst="0" w:colLast="0"/>
      <w:bookmarkEnd w:id="368"/>
      <w:r>
        <w:rPr>
          <w:rFonts w:ascii="Calibri" w:eastAsia="Calibri" w:hAnsi="Calibri" w:cs="Calibri"/>
          <w:color w:val="333333"/>
          <w:sz w:val="24"/>
          <w:szCs w:val="24"/>
        </w:rPr>
        <w:t>7) очікувана вартість предмета закупівлі;</w:t>
      </w:r>
    </w:p>
    <w:p w14:paraId="7A331880" w14:textId="77777777" w:rsidR="00DD57AC" w:rsidRDefault="00E16709">
      <w:pPr>
        <w:shd w:val="clear" w:color="auto" w:fill="FFFFFF"/>
        <w:ind w:firstLine="450"/>
        <w:jc w:val="both"/>
        <w:rPr>
          <w:rFonts w:ascii="Calibri" w:eastAsia="Calibri" w:hAnsi="Calibri" w:cs="Calibri"/>
          <w:color w:val="333333"/>
          <w:sz w:val="24"/>
          <w:szCs w:val="24"/>
        </w:rPr>
      </w:pPr>
      <w:bookmarkStart w:id="369" w:name="29ibze8" w:colFirst="0" w:colLast="0"/>
      <w:bookmarkEnd w:id="369"/>
      <w:r>
        <w:rPr>
          <w:rFonts w:ascii="Calibri" w:eastAsia="Calibri" w:hAnsi="Calibri" w:cs="Calibri"/>
          <w:color w:val="333333"/>
          <w:sz w:val="24"/>
          <w:szCs w:val="24"/>
        </w:rPr>
        <w:t>8) період уточнення інформації про закупівлю (не менше трьох робочих днів</w:t>
      </w:r>
      <w:r>
        <w:rPr>
          <w:rFonts w:ascii="Calibri" w:eastAsia="Calibri" w:hAnsi="Calibri" w:cs="Calibri"/>
          <w:color w:val="333333"/>
          <w:sz w:val="24"/>
          <w:szCs w:val="24"/>
        </w:rPr>
        <w:t xml:space="preserve"> з дня оприлюднення оголошення про проведення спрощеної закупівлі в електронній системі закупівель);</w:t>
      </w:r>
    </w:p>
    <w:p w14:paraId="153FCE21" w14:textId="77777777" w:rsidR="00DD57AC" w:rsidRDefault="00E16709">
      <w:pPr>
        <w:shd w:val="clear" w:color="auto" w:fill="FFFFFF"/>
        <w:ind w:firstLine="450"/>
        <w:jc w:val="both"/>
        <w:rPr>
          <w:rFonts w:ascii="Calibri" w:eastAsia="Calibri" w:hAnsi="Calibri" w:cs="Calibri"/>
          <w:color w:val="333333"/>
          <w:sz w:val="24"/>
          <w:szCs w:val="24"/>
        </w:rPr>
      </w:pPr>
      <w:bookmarkStart w:id="370" w:name="onm9m1" w:colFirst="0" w:colLast="0"/>
      <w:bookmarkStart w:id="371" w:name="38n9s9u" w:colFirst="0" w:colLast="0"/>
      <w:bookmarkEnd w:id="370"/>
      <w:bookmarkEnd w:id="371"/>
      <w:r>
        <w:rPr>
          <w:rFonts w:ascii="Calibri" w:eastAsia="Calibri" w:hAnsi="Calibri" w:cs="Calibri"/>
          <w:color w:val="333333"/>
          <w:sz w:val="24"/>
          <w:szCs w:val="24"/>
        </w:rPr>
        <w:t xml:space="preserve">9) кінцевий строк подання пропозицій (строк для подання пропозицій не може бути менше ніж два робочі дні з дня закінчення періоду уточнення інформації про </w:t>
      </w:r>
      <w:r>
        <w:rPr>
          <w:rFonts w:ascii="Calibri" w:eastAsia="Calibri" w:hAnsi="Calibri" w:cs="Calibri"/>
          <w:color w:val="333333"/>
          <w:sz w:val="24"/>
          <w:szCs w:val="24"/>
        </w:rPr>
        <w:t>закупівлю);</w:t>
      </w:r>
    </w:p>
    <w:p w14:paraId="4BD3838E" w14:textId="77777777" w:rsidR="00DD57AC" w:rsidRDefault="00E16709">
      <w:pPr>
        <w:shd w:val="clear" w:color="auto" w:fill="FFFFFF"/>
        <w:ind w:firstLine="450"/>
        <w:jc w:val="both"/>
        <w:rPr>
          <w:rFonts w:ascii="Calibri" w:eastAsia="Calibri" w:hAnsi="Calibri" w:cs="Calibri"/>
          <w:color w:val="333333"/>
          <w:sz w:val="24"/>
          <w:szCs w:val="24"/>
        </w:rPr>
      </w:pPr>
      <w:bookmarkStart w:id="372" w:name="47s7l5g" w:colFirst="0" w:colLast="0"/>
      <w:bookmarkStart w:id="373" w:name="1nsk2hn" w:colFirst="0" w:colLast="0"/>
      <w:bookmarkEnd w:id="372"/>
      <w:bookmarkEnd w:id="373"/>
      <w:r>
        <w:rPr>
          <w:rFonts w:ascii="Calibri" w:eastAsia="Calibri" w:hAnsi="Calibri" w:cs="Calibri"/>
          <w:color w:val="333333"/>
          <w:sz w:val="24"/>
          <w:szCs w:val="24"/>
        </w:rPr>
        <w:t>10) перелік критеріїв та методика оцінки пропозицій із зазначенням питомої ваги критеріїв;</w:t>
      </w:r>
    </w:p>
    <w:p w14:paraId="0C6AC7F0" w14:textId="77777777" w:rsidR="00DD57AC" w:rsidRDefault="00E16709">
      <w:pPr>
        <w:shd w:val="clear" w:color="auto" w:fill="FFFFFF"/>
        <w:ind w:firstLine="450"/>
        <w:jc w:val="both"/>
        <w:rPr>
          <w:rFonts w:ascii="Calibri" w:eastAsia="Calibri" w:hAnsi="Calibri" w:cs="Calibri"/>
          <w:color w:val="333333"/>
          <w:sz w:val="24"/>
          <w:szCs w:val="24"/>
        </w:rPr>
      </w:pPr>
      <w:bookmarkStart w:id="374" w:name="2mxhvd9" w:colFirst="0" w:colLast="0"/>
      <w:bookmarkEnd w:id="374"/>
      <w:r>
        <w:rPr>
          <w:rFonts w:ascii="Calibri" w:eastAsia="Calibri" w:hAnsi="Calibri" w:cs="Calibri"/>
          <w:color w:val="333333"/>
          <w:sz w:val="24"/>
          <w:szCs w:val="24"/>
        </w:rPr>
        <w:t>11) розмір та умови надання забезпечення пропозицій учасників (якщо замовник вимагає його надати);</w:t>
      </w:r>
    </w:p>
    <w:p w14:paraId="7785047F" w14:textId="77777777" w:rsidR="00DD57AC" w:rsidRDefault="00E16709">
      <w:pPr>
        <w:shd w:val="clear" w:color="auto" w:fill="FFFFFF"/>
        <w:ind w:firstLine="450"/>
        <w:jc w:val="both"/>
        <w:rPr>
          <w:rFonts w:ascii="Calibri" w:eastAsia="Calibri" w:hAnsi="Calibri" w:cs="Calibri"/>
          <w:color w:val="333333"/>
          <w:sz w:val="24"/>
          <w:szCs w:val="24"/>
        </w:rPr>
      </w:pPr>
      <w:bookmarkStart w:id="375" w:name="122s5l2" w:colFirst="0" w:colLast="0"/>
      <w:bookmarkEnd w:id="375"/>
      <w:r>
        <w:rPr>
          <w:rFonts w:ascii="Calibri" w:eastAsia="Calibri" w:hAnsi="Calibri" w:cs="Calibri"/>
          <w:color w:val="333333"/>
          <w:sz w:val="24"/>
          <w:szCs w:val="24"/>
        </w:rPr>
        <w:t>12) розмір та умови надання забезпечення виконання дог</w:t>
      </w:r>
      <w:r>
        <w:rPr>
          <w:rFonts w:ascii="Calibri" w:eastAsia="Calibri" w:hAnsi="Calibri" w:cs="Calibri"/>
          <w:color w:val="333333"/>
          <w:sz w:val="24"/>
          <w:szCs w:val="24"/>
        </w:rPr>
        <w:t>овору про закупівлю (якщо замовник вимагає його надати);</w:t>
      </w:r>
    </w:p>
    <w:p w14:paraId="450A72D3" w14:textId="77777777" w:rsidR="00DD57AC" w:rsidRDefault="00E16709">
      <w:pPr>
        <w:shd w:val="clear" w:color="auto" w:fill="FFFFFF"/>
        <w:ind w:firstLine="450"/>
        <w:jc w:val="both"/>
        <w:rPr>
          <w:rFonts w:ascii="Calibri" w:eastAsia="Calibri" w:hAnsi="Calibri" w:cs="Calibri"/>
          <w:color w:val="333333"/>
          <w:sz w:val="24"/>
          <w:szCs w:val="24"/>
        </w:rPr>
      </w:pPr>
      <w:bookmarkStart w:id="376" w:name="3m2fo8v" w:colFirst="0" w:colLast="0"/>
      <w:bookmarkEnd w:id="376"/>
      <w:r>
        <w:rPr>
          <w:rFonts w:ascii="Calibri" w:eastAsia="Calibri" w:hAnsi="Calibri" w:cs="Calibri"/>
          <w:color w:val="333333"/>
          <w:sz w:val="24"/>
          <w:szCs w:val="24"/>
        </w:rPr>
        <w:t>13) розмір мінімального кроку пониження ціни під час електронного аукціону в межах від 0,5 відсотка до 3 відсотків або в грошових одиницях очікуваної вартості закупівлі.</w:t>
      </w:r>
    </w:p>
    <w:p w14:paraId="3CE3D7B4" w14:textId="77777777" w:rsidR="00DD57AC" w:rsidRDefault="00E16709">
      <w:pPr>
        <w:shd w:val="clear" w:color="auto" w:fill="FFFFFF"/>
        <w:ind w:firstLine="450"/>
        <w:jc w:val="both"/>
        <w:rPr>
          <w:rFonts w:ascii="Calibri" w:eastAsia="Calibri" w:hAnsi="Calibri" w:cs="Calibri"/>
          <w:color w:val="333333"/>
          <w:sz w:val="24"/>
          <w:szCs w:val="24"/>
        </w:rPr>
      </w:pPr>
      <w:bookmarkStart w:id="377" w:name="217pygo" w:colFirst="0" w:colLast="0"/>
      <w:bookmarkEnd w:id="377"/>
      <w:r>
        <w:rPr>
          <w:rFonts w:ascii="Calibri" w:eastAsia="Calibri" w:hAnsi="Calibri" w:cs="Calibri"/>
          <w:color w:val="333333"/>
          <w:sz w:val="24"/>
          <w:szCs w:val="24"/>
        </w:rPr>
        <w:t>В оголошенні про проведення с</w:t>
      </w:r>
      <w:r>
        <w:rPr>
          <w:rFonts w:ascii="Calibri" w:eastAsia="Calibri" w:hAnsi="Calibri" w:cs="Calibri"/>
          <w:color w:val="333333"/>
          <w:sz w:val="24"/>
          <w:szCs w:val="24"/>
        </w:rPr>
        <w:t>прощеної закупівлі може зазначатися інша інформація.</w:t>
      </w:r>
    </w:p>
    <w:p w14:paraId="0BD6E012"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D5ED78C"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Як видно з цієї частини – зміст оголошення про проведення спрощеної закупівлі доволі насичений та помітно нагадує зміст тендерної документації (описаний у статті 22 Закону) з урахуванням умов и</w:t>
      </w:r>
      <w:r>
        <w:rPr>
          <w:rFonts w:ascii="Calibri" w:eastAsia="Calibri" w:hAnsi="Calibri" w:cs="Calibri"/>
          <w:b/>
          <w:i/>
          <w:color w:val="333333"/>
          <w:sz w:val="22"/>
          <w:szCs w:val="22"/>
        </w:rPr>
        <w:t xml:space="preserve"> вимог наступних частин 4-6 цієї статті 14 Закону. </w:t>
      </w:r>
    </w:p>
    <w:p w14:paraId="4A7FFADD" w14:textId="77777777" w:rsidR="00DD57AC" w:rsidRDefault="00DD57AC">
      <w:pPr>
        <w:shd w:val="clear" w:color="auto" w:fill="FFFFFF"/>
        <w:ind w:firstLine="450"/>
        <w:jc w:val="both"/>
        <w:rPr>
          <w:rFonts w:ascii="Calibri" w:eastAsia="Calibri" w:hAnsi="Calibri" w:cs="Calibri"/>
          <w:color w:val="333333"/>
          <w:sz w:val="24"/>
          <w:szCs w:val="24"/>
        </w:rPr>
      </w:pPr>
    </w:p>
    <w:p w14:paraId="2AC7C46E" w14:textId="77777777" w:rsidR="00DD57AC" w:rsidRDefault="00E16709">
      <w:pPr>
        <w:shd w:val="clear" w:color="auto" w:fill="FFFFFF"/>
        <w:ind w:firstLine="450"/>
        <w:jc w:val="both"/>
        <w:rPr>
          <w:rFonts w:ascii="Calibri" w:eastAsia="Calibri" w:hAnsi="Calibri" w:cs="Calibri"/>
          <w:color w:val="333333"/>
          <w:sz w:val="24"/>
          <w:szCs w:val="24"/>
        </w:rPr>
      </w:pPr>
      <w:bookmarkStart w:id="378" w:name="4l7dh4h" w:colFirst="0" w:colLast="0"/>
      <w:bookmarkEnd w:id="378"/>
      <w:r>
        <w:rPr>
          <w:rFonts w:ascii="Calibri" w:eastAsia="Calibri" w:hAnsi="Calibri" w:cs="Calibri"/>
          <w:color w:val="333333"/>
          <w:sz w:val="24"/>
          <w:szCs w:val="24"/>
        </w:rPr>
        <w:t xml:space="preserve">4. Вимоги до предмета закупівлі, визначені замовником, можуть зазначатися шляхом завантаження окремих файлів до оголошення про проведення спрощеної закупівлі або в електронній формі з окремими полями в </w:t>
      </w:r>
      <w:r>
        <w:rPr>
          <w:rFonts w:ascii="Calibri" w:eastAsia="Calibri" w:hAnsi="Calibri" w:cs="Calibri"/>
          <w:color w:val="333333"/>
          <w:sz w:val="24"/>
          <w:szCs w:val="24"/>
        </w:rPr>
        <w:t>електронній системі закупівель.</w:t>
      </w:r>
    </w:p>
    <w:p w14:paraId="4CC78920" w14:textId="77777777" w:rsidR="00DD57AC" w:rsidRDefault="00E16709">
      <w:pPr>
        <w:shd w:val="clear" w:color="auto" w:fill="FFFFFF"/>
        <w:ind w:firstLine="450"/>
        <w:jc w:val="both"/>
        <w:rPr>
          <w:rFonts w:ascii="Calibri" w:eastAsia="Calibri" w:hAnsi="Calibri" w:cs="Calibri"/>
          <w:color w:val="333333"/>
          <w:sz w:val="24"/>
          <w:szCs w:val="24"/>
        </w:rPr>
      </w:pPr>
      <w:bookmarkStart w:id="379" w:name="30cnrca" w:colFirst="0" w:colLast="0"/>
      <w:bookmarkEnd w:id="379"/>
      <w:r>
        <w:rPr>
          <w:rFonts w:ascii="Calibri" w:eastAsia="Calibri" w:hAnsi="Calibri" w:cs="Calibri"/>
          <w:color w:val="333333"/>
          <w:sz w:val="24"/>
          <w:szCs w:val="24"/>
        </w:rPr>
        <w:t xml:space="preserve">У вимогах до предмета закупівлі, що містять посилання на конкретну торговельну марку чи фірму, патент, конструкцію або тип предмета закупівлі, джерело його походження або виробника, замовник може вказати, які аналоги та/або </w:t>
      </w:r>
      <w:r>
        <w:rPr>
          <w:rFonts w:ascii="Calibri" w:eastAsia="Calibri" w:hAnsi="Calibri" w:cs="Calibri"/>
          <w:color w:val="333333"/>
          <w:sz w:val="24"/>
          <w:szCs w:val="24"/>
        </w:rPr>
        <w:t>еквіваленти приймаються у пропозиціях учасників.</w:t>
      </w:r>
    </w:p>
    <w:p w14:paraId="1DE47050" w14:textId="77777777" w:rsidR="00DD57AC" w:rsidRDefault="00E16709">
      <w:pPr>
        <w:shd w:val="clear" w:color="auto" w:fill="FFFFFF"/>
        <w:ind w:firstLine="450"/>
        <w:jc w:val="both"/>
        <w:rPr>
          <w:rFonts w:ascii="Calibri" w:eastAsia="Calibri" w:hAnsi="Calibri" w:cs="Calibri"/>
          <w:color w:val="333333"/>
          <w:sz w:val="24"/>
          <w:szCs w:val="24"/>
        </w:rPr>
      </w:pPr>
      <w:bookmarkStart w:id="380" w:name="1fhy1k3" w:colFirst="0" w:colLast="0"/>
      <w:bookmarkEnd w:id="380"/>
      <w:r>
        <w:rPr>
          <w:rFonts w:ascii="Calibri" w:eastAsia="Calibri" w:hAnsi="Calibri" w:cs="Calibri"/>
          <w:color w:val="333333"/>
          <w:sz w:val="24"/>
          <w:szCs w:val="24"/>
        </w:rPr>
        <w:t>5. Оголошення про проведення спрощеної закупівлі та вимоги до предмета закупівлі не повинні містити вимог, що обмежують конкуренцію та призводять до дискримінації учасників.</w:t>
      </w:r>
    </w:p>
    <w:p w14:paraId="5FB55ED0" w14:textId="77777777" w:rsidR="00DD57AC" w:rsidRDefault="00E16709">
      <w:pPr>
        <w:shd w:val="clear" w:color="auto" w:fill="FFFFFF"/>
        <w:ind w:firstLine="450"/>
        <w:jc w:val="both"/>
        <w:rPr>
          <w:rFonts w:ascii="Calibri" w:eastAsia="Calibri" w:hAnsi="Calibri" w:cs="Calibri"/>
          <w:color w:val="333333"/>
          <w:sz w:val="24"/>
          <w:szCs w:val="24"/>
        </w:rPr>
      </w:pPr>
      <w:bookmarkStart w:id="381" w:name="3zhlk7w" w:colFirst="0" w:colLast="0"/>
      <w:bookmarkEnd w:id="381"/>
      <w:r>
        <w:rPr>
          <w:rFonts w:ascii="Calibri" w:eastAsia="Calibri" w:hAnsi="Calibri" w:cs="Calibri"/>
          <w:color w:val="333333"/>
          <w:sz w:val="24"/>
          <w:szCs w:val="24"/>
        </w:rPr>
        <w:t>6. Замовником визначаються вимоги</w:t>
      </w:r>
      <w:r>
        <w:rPr>
          <w:rFonts w:ascii="Calibri" w:eastAsia="Calibri" w:hAnsi="Calibri" w:cs="Calibri"/>
          <w:color w:val="333333"/>
          <w:sz w:val="24"/>
          <w:szCs w:val="24"/>
        </w:rPr>
        <w:t xml:space="preserve"> щодо надання забезпечення пропозиції відповідно до </w:t>
      </w:r>
      <w:hyperlink r:id="rId164" w:anchor="n1444">
        <w:r>
          <w:rPr>
            <w:rFonts w:ascii="Calibri" w:eastAsia="Calibri" w:hAnsi="Calibri" w:cs="Calibri"/>
            <w:color w:val="000000"/>
            <w:sz w:val="24"/>
            <w:szCs w:val="24"/>
          </w:rPr>
          <w:t>статті 25</w:t>
        </w:r>
      </w:hyperlink>
      <w:r>
        <w:rPr>
          <w:rFonts w:ascii="Calibri" w:eastAsia="Calibri" w:hAnsi="Calibri" w:cs="Calibri"/>
          <w:color w:val="333333"/>
          <w:sz w:val="24"/>
          <w:szCs w:val="24"/>
        </w:rPr>
        <w:t> цього Закону та забезпечення виконання договору про закупівлю відповідно до </w:t>
      </w:r>
      <w:hyperlink r:id="rId165" w:anchor="n1483">
        <w:r>
          <w:rPr>
            <w:rFonts w:ascii="Calibri" w:eastAsia="Calibri" w:hAnsi="Calibri" w:cs="Calibri"/>
            <w:color w:val="000000"/>
            <w:sz w:val="24"/>
            <w:szCs w:val="24"/>
          </w:rPr>
          <w:t>статті 27</w:t>
        </w:r>
      </w:hyperlink>
      <w:r>
        <w:rPr>
          <w:rFonts w:ascii="Calibri" w:eastAsia="Calibri" w:hAnsi="Calibri" w:cs="Calibri"/>
          <w:color w:val="333333"/>
          <w:sz w:val="24"/>
          <w:szCs w:val="24"/>
        </w:rPr>
        <w:t> цього Закону.</w:t>
      </w:r>
    </w:p>
    <w:p w14:paraId="4C0342C7" w14:textId="77777777" w:rsidR="00DD57AC" w:rsidRDefault="00E16709">
      <w:pPr>
        <w:shd w:val="clear" w:color="auto" w:fill="FFFFFF"/>
        <w:ind w:firstLine="450"/>
        <w:jc w:val="both"/>
        <w:rPr>
          <w:rFonts w:ascii="Calibri" w:eastAsia="Calibri" w:hAnsi="Calibri" w:cs="Calibri"/>
          <w:color w:val="333333"/>
          <w:sz w:val="24"/>
          <w:szCs w:val="24"/>
        </w:rPr>
      </w:pPr>
      <w:bookmarkStart w:id="382" w:name="2emvufp" w:colFirst="0" w:colLast="0"/>
      <w:bookmarkEnd w:id="382"/>
      <w:r>
        <w:rPr>
          <w:rFonts w:ascii="Calibri" w:eastAsia="Calibri" w:hAnsi="Calibri" w:cs="Calibri"/>
          <w:color w:val="333333"/>
          <w:sz w:val="24"/>
          <w:szCs w:val="24"/>
        </w:rPr>
        <w:t xml:space="preserve">7. У період уточнення інформації учасники спрощеної закупівлі мають право звернутися до замовника через електронну систему закупівель за роз’ясненням щодо </w:t>
      </w:r>
      <w:r>
        <w:rPr>
          <w:rFonts w:ascii="Calibri" w:eastAsia="Calibri" w:hAnsi="Calibri" w:cs="Calibri"/>
          <w:color w:val="333333"/>
          <w:sz w:val="24"/>
          <w:szCs w:val="24"/>
        </w:rPr>
        <w:t>інформації, зазначеної в оголошенні про проведення спрощеної закупівлі, щодо вимог до предмета закупівлі та/або звернутися до замовника з вимогою щодо усунення порушення під час проведення спрощеної закупівлі.</w:t>
      </w:r>
    </w:p>
    <w:p w14:paraId="3425B7BE" w14:textId="77777777" w:rsidR="00DD57AC" w:rsidRDefault="00E16709">
      <w:pPr>
        <w:shd w:val="clear" w:color="auto" w:fill="FFFFFF"/>
        <w:ind w:firstLine="450"/>
        <w:jc w:val="both"/>
        <w:rPr>
          <w:rFonts w:ascii="Calibri" w:eastAsia="Calibri" w:hAnsi="Calibri" w:cs="Calibri"/>
          <w:color w:val="333333"/>
          <w:sz w:val="24"/>
          <w:szCs w:val="24"/>
        </w:rPr>
      </w:pPr>
      <w:bookmarkStart w:id="383" w:name="ts64ni" w:colFirst="0" w:colLast="0"/>
      <w:bookmarkEnd w:id="383"/>
      <w:r>
        <w:rPr>
          <w:rFonts w:ascii="Calibri" w:eastAsia="Calibri" w:hAnsi="Calibri" w:cs="Calibri"/>
          <w:color w:val="333333"/>
          <w:sz w:val="24"/>
          <w:szCs w:val="24"/>
        </w:rPr>
        <w:t>Усі звернення за роз’ясненнями, звернення з ви</w:t>
      </w:r>
      <w:r>
        <w:rPr>
          <w:rFonts w:ascii="Calibri" w:eastAsia="Calibri" w:hAnsi="Calibri" w:cs="Calibri"/>
          <w:color w:val="333333"/>
          <w:sz w:val="24"/>
          <w:szCs w:val="24"/>
        </w:rPr>
        <w:t xml:space="preserve">могою щодо усунення порушення автоматично оприлюднюються в електронній системі закупівель без ідентифікації особи, яка </w:t>
      </w:r>
      <w:r>
        <w:rPr>
          <w:rFonts w:ascii="Calibri" w:eastAsia="Calibri" w:hAnsi="Calibri" w:cs="Calibri"/>
          <w:color w:val="333333"/>
          <w:sz w:val="24"/>
          <w:szCs w:val="24"/>
        </w:rPr>
        <w:lastRenderedPageBreak/>
        <w:t>звернулася до замовника.</w:t>
      </w:r>
    </w:p>
    <w:p w14:paraId="2606B9A2" w14:textId="77777777" w:rsidR="00DD57AC" w:rsidRDefault="00E16709">
      <w:pPr>
        <w:shd w:val="clear" w:color="auto" w:fill="FFFFFF"/>
        <w:ind w:firstLine="450"/>
        <w:jc w:val="both"/>
        <w:rPr>
          <w:rFonts w:ascii="Calibri" w:eastAsia="Calibri" w:hAnsi="Calibri" w:cs="Calibri"/>
          <w:color w:val="333333"/>
          <w:sz w:val="24"/>
          <w:szCs w:val="24"/>
        </w:rPr>
      </w:pPr>
      <w:bookmarkStart w:id="384" w:name="3drtnbb" w:colFirst="0" w:colLast="0"/>
      <w:bookmarkEnd w:id="384"/>
      <w:r>
        <w:rPr>
          <w:rFonts w:ascii="Calibri" w:eastAsia="Calibri" w:hAnsi="Calibri" w:cs="Calibri"/>
          <w:color w:val="333333"/>
          <w:sz w:val="24"/>
          <w:szCs w:val="24"/>
        </w:rPr>
        <w:t>Замовник протягом одного робочого дня з дня їх оприлюднення зобов’язаний надати роз’яснення на звернення учасник</w:t>
      </w:r>
      <w:r>
        <w:rPr>
          <w:rFonts w:ascii="Calibri" w:eastAsia="Calibri" w:hAnsi="Calibri" w:cs="Calibri"/>
          <w:color w:val="333333"/>
          <w:sz w:val="24"/>
          <w:szCs w:val="24"/>
        </w:rPr>
        <w:t>ів спрощеної закупівлі, які оприлюднюються в електронній системі закупівель, та/або внести зміни до оголошення про проведення спрощеної закупівлі, та/або вимог до предмета закупівлі.</w:t>
      </w:r>
    </w:p>
    <w:p w14:paraId="6B0C4BDF" w14:textId="77777777" w:rsidR="00DD57AC" w:rsidRDefault="00E16709">
      <w:pPr>
        <w:shd w:val="clear" w:color="auto" w:fill="FFFFFF"/>
        <w:ind w:firstLine="450"/>
        <w:jc w:val="both"/>
        <w:rPr>
          <w:rFonts w:ascii="Calibri" w:eastAsia="Calibri" w:hAnsi="Calibri" w:cs="Calibri"/>
          <w:color w:val="333333"/>
          <w:sz w:val="24"/>
          <w:szCs w:val="24"/>
        </w:rPr>
      </w:pPr>
      <w:bookmarkStart w:id="385" w:name="1sx3xj4" w:colFirst="0" w:colLast="0"/>
      <w:bookmarkEnd w:id="385"/>
      <w:r>
        <w:rPr>
          <w:rFonts w:ascii="Calibri" w:eastAsia="Calibri" w:hAnsi="Calibri" w:cs="Calibri"/>
          <w:color w:val="333333"/>
          <w:sz w:val="24"/>
          <w:szCs w:val="24"/>
        </w:rPr>
        <w:t>У разі внесення змін до оголошення про проведення спрощеної закупівлі стр</w:t>
      </w:r>
      <w:r>
        <w:rPr>
          <w:rFonts w:ascii="Calibri" w:eastAsia="Calibri" w:hAnsi="Calibri" w:cs="Calibri"/>
          <w:color w:val="333333"/>
          <w:sz w:val="24"/>
          <w:szCs w:val="24"/>
        </w:rPr>
        <w:t>ок для подання пропозицій продовжується замовником в електронній системі закупівель не менше ніж на два робочі дні.</w:t>
      </w:r>
    </w:p>
    <w:p w14:paraId="51C7A9EA" w14:textId="77777777" w:rsidR="00DD57AC" w:rsidRDefault="00E16709">
      <w:pPr>
        <w:shd w:val="clear" w:color="auto" w:fill="FFFFFF"/>
        <w:ind w:firstLine="450"/>
        <w:jc w:val="both"/>
        <w:rPr>
          <w:rFonts w:ascii="Calibri" w:eastAsia="Calibri" w:hAnsi="Calibri" w:cs="Calibri"/>
          <w:color w:val="333333"/>
          <w:sz w:val="24"/>
          <w:szCs w:val="24"/>
        </w:rPr>
      </w:pPr>
      <w:bookmarkStart w:id="386" w:name="4cwrg6x" w:colFirst="0" w:colLast="0"/>
      <w:bookmarkEnd w:id="386"/>
      <w:r>
        <w:rPr>
          <w:rFonts w:ascii="Calibri" w:eastAsia="Calibri" w:hAnsi="Calibri" w:cs="Calibri"/>
          <w:color w:val="333333"/>
          <w:sz w:val="24"/>
          <w:szCs w:val="24"/>
        </w:rPr>
        <w:t>Замовник має право з власної ініціативи внести зміни до оголошення про проведення спрощеної закупівлі та/або вимог до предмета закупівлі, ал</w:t>
      </w:r>
      <w:r>
        <w:rPr>
          <w:rFonts w:ascii="Calibri" w:eastAsia="Calibri" w:hAnsi="Calibri" w:cs="Calibri"/>
          <w:color w:val="333333"/>
          <w:sz w:val="24"/>
          <w:szCs w:val="24"/>
        </w:rPr>
        <w:t>е до початку строку подання пропозицій. Зміни, що вносяться замовником, розміщуються та відображаються в електронній системі закупівель у вигляді нової редакції документів.</w:t>
      </w:r>
    </w:p>
    <w:p w14:paraId="73CE523E"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D36055D"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Механізм роз’яснення та внесення змін в оголошення про проведення спрощен</w:t>
      </w:r>
      <w:r>
        <w:rPr>
          <w:rFonts w:ascii="Calibri" w:eastAsia="Calibri" w:hAnsi="Calibri" w:cs="Calibri"/>
          <w:b/>
          <w:i/>
          <w:color w:val="333333"/>
          <w:sz w:val="22"/>
          <w:szCs w:val="22"/>
        </w:rPr>
        <w:t>ої закупівлі є аналогічним такому ж механізму у разі проведення конкурентних процедур закупівлі.</w:t>
      </w:r>
    </w:p>
    <w:p w14:paraId="2C78AFE8" w14:textId="77777777" w:rsidR="00DD57AC" w:rsidRDefault="00DD57AC">
      <w:pPr>
        <w:shd w:val="clear" w:color="auto" w:fill="FFFFFF"/>
        <w:ind w:firstLine="450"/>
        <w:jc w:val="both"/>
        <w:rPr>
          <w:rFonts w:ascii="Calibri" w:eastAsia="Calibri" w:hAnsi="Calibri" w:cs="Calibri"/>
          <w:color w:val="333333"/>
          <w:sz w:val="24"/>
          <w:szCs w:val="24"/>
        </w:rPr>
      </w:pPr>
    </w:p>
    <w:p w14:paraId="2D011912" w14:textId="77777777" w:rsidR="00DD57AC" w:rsidRDefault="00E16709">
      <w:pPr>
        <w:shd w:val="clear" w:color="auto" w:fill="FFFFFF"/>
        <w:ind w:firstLine="450"/>
        <w:jc w:val="both"/>
        <w:rPr>
          <w:rFonts w:ascii="Calibri" w:eastAsia="Calibri" w:hAnsi="Calibri" w:cs="Calibri"/>
          <w:color w:val="333333"/>
          <w:sz w:val="24"/>
          <w:szCs w:val="24"/>
        </w:rPr>
      </w:pPr>
      <w:bookmarkStart w:id="387" w:name="2s21qeq" w:colFirst="0" w:colLast="0"/>
      <w:bookmarkEnd w:id="387"/>
      <w:r>
        <w:rPr>
          <w:rFonts w:ascii="Calibri" w:eastAsia="Calibri" w:hAnsi="Calibri" w:cs="Calibri"/>
          <w:color w:val="333333"/>
          <w:sz w:val="24"/>
          <w:szCs w:val="24"/>
        </w:rPr>
        <w:t>8. Для проведення спрощеної закупівлі із застосуванням електронного аукціону має бути подано не менше двох пропозицій.</w:t>
      </w:r>
    </w:p>
    <w:p w14:paraId="1E2B8D73" w14:textId="77777777" w:rsidR="00DD57AC" w:rsidRDefault="00E16709">
      <w:pPr>
        <w:shd w:val="clear" w:color="auto" w:fill="FFFFFF"/>
        <w:ind w:firstLine="450"/>
        <w:jc w:val="both"/>
        <w:rPr>
          <w:rFonts w:ascii="Calibri" w:eastAsia="Calibri" w:hAnsi="Calibri" w:cs="Calibri"/>
          <w:color w:val="333333"/>
          <w:sz w:val="24"/>
          <w:szCs w:val="24"/>
        </w:rPr>
      </w:pPr>
      <w:bookmarkStart w:id="388" w:name="177c0mj" w:colFirst="0" w:colLast="0"/>
      <w:bookmarkEnd w:id="388"/>
      <w:r>
        <w:rPr>
          <w:rFonts w:ascii="Calibri" w:eastAsia="Calibri" w:hAnsi="Calibri" w:cs="Calibri"/>
          <w:color w:val="333333"/>
          <w:sz w:val="24"/>
          <w:szCs w:val="24"/>
        </w:rPr>
        <w:t>У разі якщо була подана одна пропозиція</w:t>
      </w:r>
      <w:r>
        <w:rPr>
          <w:rFonts w:ascii="Calibri" w:eastAsia="Calibri" w:hAnsi="Calibri" w:cs="Calibri"/>
          <w:color w:val="333333"/>
          <w:sz w:val="24"/>
          <w:szCs w:val="24"/>
        </w:rPr>
        <w:t>, електронна система закупівель після закінчення строку подання пропозицій автоматично переходить до етапу розгляду на відповідність умовам, визначеним в оголошенні про проведення спрощеної закупівлі, та вимогам до предмета закупівлі пропозиції учасника.</w:t>
      </w:r>
    </w:p>
    <w:p w14:paraId="07DE3A51" w14:textId="77777777" w:rsidR="00DD57AC" w:rsidRDefault="00E16709">
      <w:pPr>
        <w:shd w:val="clear" w:color="auto" w:fill="FFFFFF"/>
        <w:ind w:firstLine="450"/>
        <w:jc w:val="both"/>
        <w:rPr>
          <w:rFonts w:ascii="Calibri" w:eastAsia="Calibri" w:hAnsi="Calibri" w:cs="Calibri"/>
          <w:color w:val="333333"/>
          <w:sz w:val="24"/>
          <w:szCs w:val="24"/>
        </w:rPr>
      </w:pPr>
      <w:bookmarkStart w:id="389" w:name="3r6zjac" w:colFirst="0" w:colLast="0"/>
      <w:bookmarkStart w:id="390" w:name="_26c9ti5" w:colFirst="0" w:colLast="0"/>
      <w:bookmarkEnd w:id="389"/>
      <w:bookmarkEnd w:id="390"/>
      <w:r>
        <w:rPr>
          <w:rFonts w:ascii="Calibri" w:eastAsia="Calibri" w:hAnsi="Calibri" w:cs="Calibri"/>
          <w:color w:val="333333"/>
          <w:sz w:val="24"/>
          <w:szCs w:val="24"/>
        </w:rPr>
        <w:t>9</w:t>
      </w:r>
      <w:r>
        <w:rPr>
          <w:rFonts w:ascii="Calibri" w:eastAsia="Calibri" w:hAnsi="Calibri" w:cs="Calibri"/>
          <w:color w:val="333333"/>
          <w:sz w:val="24"/>
          <w:szCs w:val="24"/>
        </w:rPr>
        <w:t>. Пропозиції подаються учасниками після закінчення строку періоду уточнення інформації, зазначеної замовником в оголошенні про проведення спрощеної закупівлі, в електронному вигляді шляхом заповнення електронних форм з окремими полями, де зазначається інфо</w:t>
      </w:r>
      <w:r>
        <w:rPr>
          <w:rFonts w:ascii="Calibri" w:eastAsia="Calibri" w:hAnsi="Calibri" w:cs="Calibri"/>
          <w:color w:val="333333"/>
          <w:sz w:val="24"/>
          <w:szCs w:val="24"/>
        </w:rPr>
        <w:t>рмація про ціну та інші критерії оцінки (у разі їх встановлення замовником), шляхом завантаження необхідних документів через електронну систему закупівель, що підтверджують відповідність вимогам, визначеним замовником.</w:t>
      </w:r>
    </w:p>
    <w:p w14:paraId="736FD81D" w14:textId="77777777" w:rsidR="00DD57AC" w:rsidRDefault="00E16709">
      <w:pPr>
        <w:shd w:val="clear" w:color="auto" w:fill="FFFFFF"/>
        <w:ind w:firstLine="450"/>
        <w:jc w:val="both"/>
        <w:rPr>
          <w:rFonts w:ascii="Calibri" w:eastAsia="Calibri" w:hAnsi="Calibri" w:cs="Calibri"/>
          <w:color w:val="333333"/>
          <w:sz w:val="24"/>
          <w:szCs w:val="24"/>
        </w:rPr>
      </w:pPr>
      <w:bookmarkStart w:id="391" w:name="lhk3py" w:colFirst="0" w:colLast="0"/>
      <w:bookmarkEnd w:id="391"/>
      <w:r>
        <w:rPr>
          <w:rFonts w:ascii="Calibri" w:eastAsia="Calibri" w:hAnsi="Calibri" w:cs="Calibri"/>
          <w:color w:val="333333"/>
          <w:sz w:val="24"/>
          <w:szCs w:val="24"/>
        </w:rPr>
        <w:t>Електронна система закупівель автомат</w:t>
      </w:r>
      <w:r>
        <w:rPr>
          <w:rFonts w:ascii="Calibri" w:eastAsia="Calibri" w:hAnsi="Calibri" w:cs="Calibri"/>
          <w:color w:val="333333"/>
          <w:sz w:val="24"/>
          <w:szCs w:val="24"/>
        </w:rPr>
        <w:t>ично формує та надсилає повідомлення учаснику про отримання його пропозиції із зазначенням дати та часу.</w:t>
      </w:r>
    </w:p>
    <w:p w14:paraId="24C2D490" w14:textId="77777777" w:rsidR="00DD57AC" w:rsidRDefault="00E16709">
      <w:pPr>
        <w:shd w:val="clear" w:color="auto" w:fill="FFFFFF"/>
        <w:ind w:firstLine="450"/>
        <w:jc w:val="both"/>
        <w:rPr>
          <w:rFonts w:ascii="Calibri" w:eastAsia="Calibri" w:hAnsi="Calibri" w:cs="Calibri"/>
          <w:color w:val="333333"/>
          <w:sz w:val="24"/>
          <w:szCs w:val="24"/>
        </w:rPr>
      </w:pPr>
      <w:bookmarkStart w:id="392" w:name="35h7mdr" w:colFirst="0" w:colLast="0"/>
      <w:bookmarkEnd w:id="392"/>
      <w:r>
        <w:rPr>
          <w:rFonts w:ascii="Calibri" w:eastAsia="Calibri" w:hAnsi="Calibri" w:cs="Calibri"/>
          <w:color w:val="333333"/>
          <w:sz w:val="24"/>
          <w:szCs w:val="24"/>
        </w:rPr>
        <w:t>Кожен учасник має право подати лише одну пропозицію, у тому числі до визначеної в оголошенні про проведення спрощеної закупівлі частини предмета закупі</w:t>
      </w:r>
      <w:r>
        <w:rPr>
          <w:rFonts w:ascii="Calibri" w:eastAsia="Calibri" w:hAnsi="Calibri" w:cs="Calibri"/>
          <w:color w:val="333333"/>
          <w:sz w:val="24"/>
          <w:szCs w:val="24"/>
        </w:rPr>
        <w:t>влі (лота).</w:t>
      </w:r>
    </w:p>
    <w:p w14:paraId="61614DE2" w14:textId="77777777" w:rsidR="00DD57AC" w:rsidRDefault="00E16709">
      <w:pPr>
        <w:shd w:val="clear" w:color="auto" w:fill="FFFFFF"/>
        <w:ind w:firstLine="450"/>
        <w:jc w:val="both"/>
        <w:rPr>
          <w:rFonts w:ascii="Calibri" w:eastAsia="Calibri" w:hAnsi="Calibri" w:cs="Calibri"/>
          <w:color w:val="333333"/>
          <w:sz w:val="24"/>
          <w:szCs w:val="24"/>
        </w:rPr>
      </w:pPr>
      <w:bookmarkStart w:id="393" w:name="1kmhwlk" w:colFirst="0" w:colLast="0"/>
      <w:bookmarkEnd w:id="393"/>
      <w:r>
        <w:rPr>
          <w:rFonts w:ascii="Calibri" w:eastAsia="Calibri" w:hAnsi="Calibri" w:cs="Calibri"/>
          <w:color w:val="333333"/>
          <w:sz w:val="24"/>
          <w:szCs w:val="24"/>
        </w:rPr>
        <w:t>Пропозиції учасників, подані після закінчення строку їх подання, електронною системою закупівель не приймаються.</w:t>
      </w:r>
    </w:p>
    <w:p w14:paraId="6CF5D26E" w14:textId="77777777" w:rsidR="00DD57AC" w:rsidRDefault="00E16709">
      <w:pPr>
        <w:shd w:val="clear" w:color="auto" w:fill="FFFFFF"/>
        <w:ind w:firstLine="450"/>
        <w:jc w:val="both"/>
        <w:rPr>
          <w:rFonts w:ascii="Calibri" w:eastAsia="Calibri" w:hAnsi="Calibri" w:cs="Calibri"/>
          <w:color w:val="333333"/>
          <w:sz w:val="24"/>
          <w:szCs w:val="24"/>
        </w:rPr>
      </w:pPr>
      <w:bookmarkStart w:id="394" w:name="44m5f9d" w:colFirst="0" w:colLast="0"/>
      <w:bookmarkEnd w:id="394"/>
      <w:r>
        <w:rPr>
          <w:rFonts w:ascii="Calibri" w:eastAsia="Calibri" w:hAnsi="Calibri" w:cs="Calibri"/>
          <w:color w:val="333333"/>
          <w:sz w:val="24"/>
          <w:szCs w:val="24"/>
        </w:rPr>
        <w:t>Пропозиція учасника повинна містити підтвердження надання учасником забезпечення пропозиції, якщо таке забезпечення передбачено ого</w:t>
      </w:r>
      <w:r>
        <w:rPr>
          <w:rFonts w:ascii="Calibri" w:eastAsia="Calibri" w:hAnsi="Calibri" w:cs="Calibri"/>
          <w:color w:val="333333"/>
          <w:sz w:val="24"/>
          <w:szCs w:val="24"/>
        </w:rPr>
        <w:t>лошенням про проведення спрощеної закупівлі.</w:t>
      </w:r>
    </w:p>
    <w:p w14:paraId="2D96C56A" w14:textId="77777777" w:rsidR="00DD57AC" w:rsidRDefault="00E16709">
      <w:pPr>
        <w:shd w:val="clear" w:color="auto" w:fill="FFFFFF"/>
        <w:ind w:firstLine="450"/>
        <w:jc w:val="both"/>
        <w:rPr>
          <w:rFonts w:ascii="Calibri" w:eastAsia="Calibri" w:hAnsi="Calibri" w:cs="Calibri"/>
          <w:color w:val="333333"/>
          <w:sz w:val="24"/>
          <w:szCs w:val="24"/>
        </w:rPr>
      </w:pPr>
      <w:bookmarkStart w:id="395" w:name="2jrfph6" w:colFirst="0" w:colLast="0"/>
      <w:bookmarkEnd w:id="395"/>
      <w:r>
        <w:rPr>
          <w:rFonts w:ascii="Calibri" w:eastAsia="Calibri" w:hAnsi="Calibri" w:cs="Calibri"/>
          <w:color w:val="333333"/>
          <w:sz w:val="24"/>
          <w:szCs w:val="24"/>
        </w:rPr>
        <w:t>Учасник має право внести зміни або відкликати свою пропозицію до закінчення строку її подання без втрати свого забезпечення пропозиції.</w:t>
      </w:r>
    </w:p>
    <w:p w14:paraId="0C204C4D" w14:textId="77777777" w:rsidR="00DD57AC" w:rsidRDefault="00E16709">
      <w:pPr>
        <w:shd w:val="clear" w:color="auto" w:fill="FFFFFF"/>
        <w:ind w:firstLine="450"/>
        <w:jc w:val="both"/>
        <w:rPr>
          <w:rFonts w:ascii="Calibri" w:eastAsia="Calibri" w:hAnsi="Calibri" w:cs="Calibri"/>
          <w:color w:val="333333"/>
          <w:sz w:val="24"/>
          <w:szCs w:val="24"/>
        </w:rPr>
      </w:pPr>
      <w:bookmarkStart w:id="396" w:name="ywpzoz" w:colFirst="0" w:colLast="0"/>
      <w:bookmarkEnd w:id="396"/>
      <w:r>
        <w:rPr>
          <w:rFonts w:ascii="Calibri" w:eastAsia="Calibri" w:hAnsi="Calibri" w:cs="Calibri"/>
          <w:color w:val="333333"/>
          <w:sz w:val="24"/>
          <w:szCs w:val="24"/>
        </w:rPr>
        <w:t>Такі зміни або заява про відкликання пропозиції враховуються, якщо вони отр</w:t>
      </w:r>
      <w:r>
        <w:rPr>
          <w:rFonts w:ascii="Calibri" w:eastAsia="Calibri" w:hAnsi="Calibri" w:cs="Calibri"/>
          <w:color w:val="333333"/>
          <w:sz w:val="24"/>
          <w:szCs w:val="24"/>
        </w:rPr>
        <w:t>имані електронною системою закупівель до закінчення строку подання пропозицій.</w:t>
      </w:r>
    </w:p>
    <w:p w14:paraId="4E1BE2D0" w14:textId="77777777" w:rsidR="00DD57AC" w:rsidRDefault="00E16709">
      <w:pPr>
        <w:shd w:val="clear" w:color="auto" w:fill="FFFFFF"/>
        <w:ind w:firstLine="450"/>
        <w:jc w:val="both"/>
        <w:rPr>
          <w:rFonts w:ascii="Calibri" w:eastAsia="Calibri" w:hAnsi="Calibri" w:cs="Calibri"/>
          <w:color w:val="333333"/>
          <w:sz w:val="24"/>
          <w:szCs w:val="24"/>
        </w:rPr>
      </w:pPr>
      <w:bookmarkStart w:id="397" w:name="3iwdics" w:colFirst="0" w:colLast="0"/>
      <w:bookmarkEnd w:id="397"/>
      <w:r>
        <w:rPr>
          <w:rFonts w:ascii="Calibri" w:eastAsia="Calibri" w:hAnsi="Calibri" w:cs="Calibri"/>
          <w:color w:val="333333"/>
          <w:sz w:val="24"/>
          <w:szCs w:val="24"/>
        </w:rPr>
        <w:t>10. Розкриття пропозицій відбувається у порядку, передбаченому абзацами </w:t>
      </w:r>
      <w:hyperlink r:id="rId166" w:anchor="n1493">
        <w:r>
          <w:rPr>
            <w:rFonts w:ascii="Calibri" w:eastAsia="Calibri" w:hAnsi="Calibri" w:cs="Calibri"/>
            <w:color w:val="000000"/>
            <w:sz w:val="24"/>
            <w:szCs w:val="24"/>
          </w:rPr>
          <w:t>першим</w:t>
        </w:r>
      </w:hyperlink>
      <w:r>
        <w:rPr>
          <w:rFonts w:ascii="Calibri" w:eastAsia="Calibri" w:hAnsi="Calibri" w:cs="Calibri"/>
          <w:color w:val="333333"/>
          <w:sz w:val="24"/>
          <w:szCs w:val="24"/>
        </w:rPr>
        <w:t> і </w:t>
      </w:r>
      <w:hyperlink r:id="rId167" w:anchor="n1494">
        <w:r>
          <w:rPr>
            <w:rFonts w:ascii="Calibri" w:eastAsia="Calibri" w:hAnsi="Calibri" w:cs="Calibri"/>
            <w:color w:val="000000"/>
            <w:sz w:val="24"/>
            <w:szCs w:val="24"/>
          </w:rPr>
          <w:t>другим</w:t>
        </w:r>
      </w:hyperlink>
      <w:r>
        <w:rPr>
          <w:rFonts w:ascii="Calibri" w:eastAsia="Calibri" w:hAnsi="Calibri" w:cs="Calibri"/>
          <w:color w:val="333333"/>
          <w:sz w:val="24"/>
          <w:szCs w:val="24"/>
        </w:rPr>
        <w:t> частини першої статті 28 цього Закону.</w:t>
      </w:r>
    </w:p>
    <w:p w14:paraId="1ED93249" w14:textId="77777777" w:rsidR="00DD57AC" w:rsidRDefault="00E16709">
      <w:pPr>
        <w:shd w:val="clear" w:color="auto" w:fill="FFFFFF"/>
        <w:ind w:firstLine="450"/>
        <w:jc w:val="both"/>
        <w:rPr>
          <w:rFonts w:ascii="Calibri" w:eastAsia="Calibri" w:hAnsi="Calibri" w:cs="Calibri"/>
          <w:color w:val="333333"/>
          <w:sz w:val="24"/>
          <w:szCs w:val="24"/>
        </w:rPr>
      </w:pPr>
      <w:bookmarkStart w:id="398" w:name="1y1nskl" w:colFirst="0" w:colLast="0"/>
      <w:bookmarkEnd w:id="398"/>
      <w:r>
        <w:rPr>
          <w:rFonts w:ascii="Calibri" w:eastAsia="Calibri" w:hAnsi="Calibri" w:cs="Calibri"/>
          <w:color w:val="333333"/>
          <w:sz w:val="24"/>
          <w:szCs w:val="24"/>
        </w:rPr>
        <w:t>11. Замовник розглядає на відповідність умовам, визначеним в оголошенні про проведення спрощеної закупівлі, та вимогам до предмета за</w:t>
      </w:r>
      <w:r>
        <w:rPr>
          <w:rFonts w:ascii="Calibri" w:eastAsia="Calibri" w:hAnsi="Calibri" w:cs="Calibri"/>
          <w:color w:val="333333"/>
          <w:sz w:val="24"/>
          <w:szCs w:val="24"/>
        </w:rPr>
        <w:t>купівлі пропозицію учасника, яка за результатами електронного аукціону (у разі його проведення) визначена найбільш економічно вигідною.</w:t>
      </w:r>
    </w:p>
    <w:p w14:paraId="0D6AE381" w14:textId="77777777" w:rsidR="00DD57AC" w:rsidRDefault="00E16709">
      <w:pPr>
        <w:shd w:val="clear" w:color="auto" w:fill="FFFFFF"/>
        <w:ind w:firstLine="450"/>
        <w:jc w:val="both"/>
        <w:rPr>
          <w:rFonts w:ascii="Calibri" w:eastAsia="Calibri" w:hAnsi="Calibri" w:cs="Calibri"/>
          <w:color w:val="333333"/>
          <w:sz w:val="24"/>
          <w:szCs w:val="24"/>
        </w:rPr>
      </w:pPr>
      <w:bookmarkStart w:id="399" w:name="4i1bb8e" w:colFirst="0" w:colLast="0"/>
      <w:bookmarkEnd w:id="399"/>
      <w:r>
        <w:rPr>
          <w:rFonts w:ascii="Calibri" w:eastAsia="Calibri" w:hAnsi="Calibri" w:cs="Calibri"/>
          <w:color w:val="333333"/>
          <w:sz w:val="24"/>
          <w:szCs w:val="24"/>
        </w:rPr>
        <w:t>Строк розгляду найбільш економічно вигідної пропозиції не повинен перевищувати п’ять робочих днів з дня завершення елект</w:t>
      </w:r>
      <w:r>
        <w:rPr>
          <w:rFonts w:ascii="Calibri" w:eastAsia="Calibri" w:hAnsi="Calibri" w:cs="Calibri"/>
          <w:color w:val="333333"/>
          <w:sz w:val="24"/>
          <w:szCs w:val="24"/>
        </w:rPr>
        <w:t>ронного аукціону.</w:t>
      </w:r>
    </w:p>
    <w:p w14:paraId="58A67C3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5F743B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Дана норма встановлює такий самий алгоритм визначення переможця як і за процедури  </w:t>
      </w:r>
      <w:r>
        <w:rPr>
          <w:rFonts w:ascii="Calibri" w:eastAsia="Calibri" w:hAnsi="Calibri" w:cs="Calibri"/>
          <w:b/>
          <w:i/>
          <w:color w:val="333333"/>
          <w:sz w:val="22"/>
          <w:szCs w:val="22"/>
        </w:rPr>
        <w:lastRenderedPageBreak/>
        <w:t xml:space="preserve">відкритих торгів з вартістю нижче «європорогів» -- тобто спочатку анонімний аукціон, а вже після нього перевірка відповідності учасників та їх </w:t>
      </w:r>
      <w:r>
        <w:rPr>
          <w:rFonts w:ascii="Calibri" w:eastAsia="Calibri" w:hAnsi="Calibri" w:cs="Calibri"/>
          <w:b/>
          <w:i/>
          <w:color w:val="333333"/>
          <w:sz w:val="22"/>
          <w:szCs w:val="22"/>
        </w:rPr>
        <w:t>пропозицій, починаючи від найкращої пропозиції за результатами аукціону.</w:t>
      </w:r>
    </w:p>
    <w:p w14:paraId="79ED63C5" w14:textId="77777777" w:rsidR="00DD57AC" w:rsidRDefault="00DD57AC">
      <w:pPr>
        <w:shd w:val="clear" w:color="auto" w:fill="FFFFFF"/>
        <w:ind w:firstLine="450"/>
        <w:jc w:val="both"/>
        <w:rPr>
          <w:rFonts w:ascii="Calibri" w:eastAsia="Calibri" w:hAnsi="Calibri" w:cs="Calibri"/>
          <w:color w:val="333333"/>
          <w:sz w:val="24"/>
          <w:szCs w:val="24"/>
        </w:rPr>
      </w:pPr>
    </w:p>
    <w:p w14:paraId="231987C9" w14:textId="77777777" w:rsidR="00DD57AC" w:rsidRDefault="00E16709">
      <w:pPr>
        <w:shd w:val="clear" w:color="auto" w:fill="FFFFFF"/>
        <w:ind w:firstLine="450"/>
        <w:jc w:val="both"/>
        <w:rPr>
          <w:rFonts w:ascii="Calibri" w:eastAsia="Calibri" w:hAnsi="Calibri" w:cs="Calibri"/>
          <w:color w:val="333333"/>
          <w:sz w:val="24"/>
          <w:szCs w:val="24"/>
        </w:rPr>
      </w:pPr>
      <w:bookmarkStart w:id="400" w:name="2x6llg7" w:colFirst="0" w:colLast="0"/>
      <w:bookmarkEnd w:id="400"/>
      <w:r>
        <w:rPr>
          <w:rFonts w:ascii="Calibri" w:eastAsia="Calibri" w:hAnsi="Calibri" w:cs="Calibri"/>
          <w:color w:val="333333"/>
          <w:sz w:val="24"/>
          <w:szCs w:val="24"/>
        </w:rPr>
        <w:t>12. За результатами оцінки та розгляду пропозиції замовник визначає переможця.</w:t>
      </w:r>
    </w:p>
    <w:p w14:paraId="257AF061" w14:textId="77777777" w:rsidR="00DD57AC" w:rsidRDefault="00E16709">
      <w:pPr>
        <w:shd w:val="clear" w:color="auto" w:fill="FFFFFF"/>
        <w:ind w:firstLine="450"/>
        <w:jc w:val="both"/>
        <w:rPr>
          <w:rFonts w:ascii="Calibri" w:eastAsia="Calibri" w:hAnsi="Calibri" w:cs="Calibri"/>
          <w:color w:val="333333"/>
          <w:sz w:val="24"/>
          <w:szCs w:val="24"/>
        </w:rPr>
      </w:pPr>
      <w:bookmarkStart w:id="401" w:name="1cbvvo0" w:colFirst="0" w:colLast="0"/>
      <w:bookmarkEnd w:id="401"/>
      <w:r>
        <w:rPr>
          <w:rFonts w:ascii="Calibri" w:eastAsia="Calibri" w:hAnsi="Calibri" w:cs="Calibri"/>
          <w:color w:val="333333"/>
          <w:sz w:val="24"/>
          <w:szCs w:val="24"/>
        </w:rPr>
        <w:t>Повідомлення про намір укласти договір про закупівлю замовник оприлюднює в електронній системі закупіве</w:t>
      </w:r>
      <w:r>
        <w:rPr>
          <w:rFonts w:ascii="Calibri" w:eastAsia="Calibri" w:hAnsi="Calibri" w:cs="Calibri"/>
          <w:color w:val="333333"/>
          <w:sz w:val="24"/>
          <w:szCs w:val="24"/>
        </w:rPr>
        <w:t>ль.</w:t>
      </w:r>
    </w:p>
    <w:p w14:paraId="78648237" w14:textId="77777777" w:rsidR="00DD57AC" w:rsidRDefault="00E16709">
      <w:pPr>
        <w:shd w:val="clear" w:color="auto" w:fill="FFFFFF"/>
        <w:ind w:firstLine="450"/>
        <w:jc w:val="both"/>
        <w:rPr>
          <w:rFonts w:ascii="Calibri" w:eastAsia="Calibri" w:hAnsi="Calibri" w:cs="Calibri"/>
          <w:color w:val="333333"/>
          <w:sz w:val="24"/>
          <w:szCs w:val="24"/>
        </w:rPr>
      </w:pPr>
      <w:bookmarkStart w:id="402" w:name="3wbjebt" w:colFirst="0" w:colLast="0"/>
      <w:bookmarkEnd w:id="402"/>
      <w:r>
        <w:rPr>
          <w:rFonts w:ascii="Calibri" w:eastAsia="Calibri" w:hAnsi="Calibri" w:cs="Calibri"/>
          <w:color w:val="333333"/>
          <w:sz w:val="24"/>
          <w:szCs w:val="24"/>
        </w:rPr>
        <w:t>У разі відхилення найбільш економічно вигідної пропозиції відповідно до </w:t>
      </w:r>
      <w:hyperlink r:id="rId168" w:anchor="n1181">
        <w:r>
          <w:rPr>
            <w:rFonts w:ascii="Calibri" w:eastAsia="Calibri" w:hAnsi="Calibri" w:cs="Calibri"/>
            <w:color w:val="000000"/>
            <w:sz w:val="24"/>
            <w:szCs w:val="24"/>
          </w:rPr>
          <w:t>частини тринадцятої</w:t>
        </w:r>
      </w:hyperlink>
      <w:r>
        <w:rPr>
          <w:rFonts w:ascii="Calibri" w:eastAsia="Calibri" w:hAnsi="Calibri" w:cs="Calibri"/>
          <w:color w:val="333333"/>
          <w:sz w:val="24"/>
          <w:szCs w:val="24"/>
        </w:rPr>
        <w:t> цієї статті замовник розглядає наступну пропозицію учасника, який за результатами</w:t>
      </w:r>
      <w:r>
        <w:rPr>
          <w:rFonts w:ascii="Calibri" w:eastAsia="Calibri" w:hAnsi="Calibri" w:cs="Calibri"/>
          <w:color w:val="333333"/>
          <w:sz w:val="24"/>
          <w:szCs w:val="24"/>
        </w:rPr>
        <w:t xml:space="preserve"> оцінки надав наступну найбільш економічно вигідну пропозицію.</w:t>
      </w:r>
    </w:p>
    <w:p w14:paraId="42E47509" w14:textId="77777777" w:rsidR="00DD57AC" w:rsidRDefault="00E16709">
      <w:pPr>
        <w:shd w:val="clear" w:color="auto" w:fill="FFFFFF"/>
        <w:ind w:firstLine="450"/>
        <w:jc w:val="both"/>
        <w:rPr>
          <w:rFonts w:ascii="Calibri" w:eastAsia="Calibri" w:hAnsi="Calibri" w:cs="Calibri"/>
          <w:color w:val="333333"/>
          <w:sz w:val="24"/>
          <w:szCs w:val="24"/>
        </w:rPr>
      </w:pPr>
      <w:bookmarkStart w:id="403" w:name="2bgtojm" w:colFirst="0" w:colLast="0"/>
      <w:bookmarkEnd w:id="403"/>
      <w:r>
        <w:rPr>
          <w:rFonts w:ascii="Calibri" w:eastAsia="Calibri" w:hAnsi="Calibri" w:cs="Calibri"/>
          <w:color w:val="333333"/>
          <w:sz w:val="24"/>
          <w:szCs w:val="24"/>
        </w:rPr>
        <w:t>Наступна найбільш економічно вигідна пропозиція визначається електронною системою закупівель автоматично.</w:t>
      </w:r>
    </w:p>
    <w:p w14:paraId="516ABA40" w14:textId="77777777" w:rsidR="00DD57AC" w:rsidRDefault="00E16709">
      <w:pPr>
        <w:shd w:val="clear" w:color="auto" w:fill="FFFFFF"/>
        <w:ind w:firstLine="450"/>
        <w:jc w:val="both"/>
        <w:rPr>
          <w:rFonts w:ascii="Calibri" w:eastAsia="Calibri" w:hAnsi="Calibri" w:cs="Calibri"/>
          <w:color w:val="333333"/>
          <w:sz w:val="24"/>
          <w:szCs w:val="24"/>
        </w:rPr>
      </w:pPr>
      <w:bookmarkStart w:id="404" w:name="qm3yrf" w:colFirst="0" w:colLast="0"/>
      <w:bookmarkEnd w:id="404"/>
      <w:r>
        <w:rPr>
          <w:rFonts w:ascii="Calibri" w:eastAsia="Calibri" w:hAnsi="Calibri" w:cs="Calibri"/>
          <w:color w:val="333333"/>
          <w:sz w:val="24"/>
          <w:szCs w:val="24"/>
        </w:rPr>
        <w:t>13. Замовник відхиляє пропозицію в разі, якщо:</w:t>
      </w:r>
    </w:p>
    <w:p w14:paraId="06781D3E" w14:textId="77777777" w:rsidR="00DD57AC" w:rsidRDefault="00E16709">
      <w:pPr>
        <w:shd w:val="clear" w:color="auto" w:fill="FFFFFF"/>
        <w:ind w:firstLine="450"/>
        <w:jc w:val="both"/>
        <w:rPr>
          <w:rFonts w:ascii="Calibri" w:eastAsia="Calibri" w:hAnsi="Calibri" w:cs="Calibri"/>
          <w:color w:val="333333"/>
          <w:sz w:val="24"/>
          <w:szCs w:val="24"/>
        </w:rPr>
      </w:pPr>
      <w:bookmarkStart w:id="405" w:name="3alrhf8" w:colFirst="0" w:colLast="0"/>
      <w:bookmarkEnd w:id="405"/>
      <w:r>
        <w:rPr>
          <w:rFonts w:ascii="Calibri" w:eastAsia="Calibri" w:hAnsi="Calibri" w:cs="Calibri"/>
          <w:color w:val="333333"/>
          <w:sz w:val="24"/>
          <w:szCs w:val="24"/>
        </w:rPr>
        <w:t>1) пропозиція учасника не відповідає умо</w:t>
      </w:r>
      <w:r>
        <w:rPr>
          <w:rFonts w:ascii="Calibri" w:eastAsia="Calibri" w:hAnsi="Calibri" w:cs="Calibri"/>
          <w:color w:val="333333"/>
          <w:sz w:val="24"/>
          <w:szCs w:val="24"/>
        </w:rPr>
        <w:t>вам, визначеним в оголошенні про проведення спрощеної закупівлі, та вимогам до предмета закупівлі;</w:t>
      </w:r>
    </w:p>
    <w:p w14:paraId="49068DE4" w14:textId="77777777" w:rsidR="00DD57AC" w:rsidRDefault="00E16709">
      <w:pPr>
        <w:shd w:val="clear" w:color="auto" w:fill="FFFFFF"/>
        <w:ind w:firstLine="450"/>
        <w:jc w:val="both"/>
        <w:rPr>
          <w:rFonts w:ascii="Calibri" w:eastAsia="Calibri" w:hAnsi="Calibri" w:cs="Calibri"/>
          <w:color w:val="333333"/>
          <w:sz w:val="24"/>
          <w:szCs w:val="24"/>
        </w:rPr>
      </w:pPr>
      <w:bookmarkStart w:id="406" w:name="1pr1rn1" w:colFirst="0" w:colLast="0"/>
      <w:bookmarkEnd w:id="406"/>
      <w:r>
        <w:rPr>
          <w:rFonts w:ascii="Calibri" w:eastAsia="Calibri" w:hAnsi="Calibri" w:cs="Calibri"/>
          <w:color w:val="333333"/>
          <w:sz w:val="24"/>
          <w:szCs w:val="24"/>
        </w:rPr>
        <w:t>2) учасник не надав забезпечення пропозиції, якщо таке забезпечення вимагалося замовником;</w:t>
      </w:r>
    </w:p>
    <w:p w14:paraId="1B7E50C7" w14:textId="77777777" w:rsidR="00DD57AC" w:rsidRDefault="00E16709">
      <w:pPr>
        <w:shd w:val="clear" w:color="auto" w:fill="FFFFFF"/>
        <w:ind w:firstLine="450"/>
        <w:jc w:val="both"/>
        <w:rPr>
          <w:rFonts w:ascii="Calibri" w:eastAsia="Calibri" w:hAnsi="Calibri" w:cs="Calibri"/>
          <w:color w:val="333333"/>
          <w:sz w:val="24"/>
          <w:szCs w:val="24"/>
        </w:rPr>
      </w:pPr>
      <w:bookmarkStart w:id="407" w:name="49qpaau" w:colFirst="0" w:colLast="0"/>
      <w:bookmarkEnd w:id="407"/>
      <w:r>
        <w:rPr>
          <w:rFonts w:ascii="Calibri" w:eastAsia="Calibri" w:hAnsi="Calibri" w:cs="Calibri"/>
          <w:color w:val="333333"/>
          <w:sz w:val="24"/>
          <w:szCs w:val="24"/>
        </w:rPr>
        <w:t xml:space="preserve">3) учасник, який визначений переможцем спрощеної закупівлі, </w:t>
      </w:r>
      <w:r>
        <w:rPr>
          <w:rFonts w:ascii="Calibri" w:eastAsia="Calibri" w:hAnsi="Calibri" w:cs="Calibri"/>
          <w:color w:val="333333"/>
          <w:sz w:val="24"/>
          <w:szCs w:val="24"/>
        </w:rPr>
        <w:t>відмовився від укладення договору про закупівлю;</w:t>
      </w:r>
    </w:p>
    <w:p w14:paraId="57ED99D0" w14:textId="77777777" w:rsidR="00DD57AC" w:rsidRDefault="00E16709">
      <w:pPr>
        <w:shd w:val="clear" w:color="auto" w:fill="FFFFFF"/>
        <w:ind w:firstLine="450"/>
        <w:jc w:val="both"/>
        <w:rPr>
          <w:rFonts w:ascii="Calibri" w:eastAsia="Calibri" w:hAnsi="Calibri" w:cs="Calibri"/>
          <w:color w:val="333333"/>
          <w:sz w:val="24"/>
          <w:szCs w:val="24"/>
        </w:rPr>
      </w:pPr>
      <w:bookmarkStart w:id="408" w:name="2ovzkin" w:colFirst="0" w:colLast="0"/>
      <w:bookmarkEnd w:id="408"/>
      <w:r>
        <w:rPr>
          <w:rFonts w:ascii="Calibri" w:eastAsia="Calibri" w:hAnsi="Calibri" w:cs="Calibri"/>
          <w:color w:val="333333"/>
          <w:sz w:val="24"/>
          <w:szCs w:val="24"/>
        </w:rPr>
        <w:t>4) якщо учасник протягом одного року до дати оприлюднення оголошення про проведення спрощеної закупівлі відмовився від підписання договору про закупівлю більше двох разів із замовником, який проводить таку с</w:t>
      </w:r>
      <w:r>
        <w:rPr>
          <w:rFonts w:ascii="Calibri" w:eastAsia="Calibri" w:hAnsi="Calibri" w:cs="Calibri"/>
          <w:color w:val="333333"/>
          <w:sz w:val="24"/>
          <w:szCs w:val="24"/>
        </w:rPr>
        <w:t>прощену закупівлю.</w:t>
      </w:r>
    </w:p>
    <w:p w14:paraId="5132B141" w14:textId="77777777" w:rsidR="00DD57AC" w:rsidRDefault="00E16709">
      <w:pPr>
        <w:shd w:val="clear" w:color="auto" w:fill="FFFFFF"/>
        <w:jc w:val="both"/>
        <w:rPr>
          <w:rFonts w:ascii="Calibri" w:eastAsia="Calibri" w:hAnsi="Calibri" w:cs="Calibri"/>
          <w:b/>
          <w:i/>
          <w:sz w:val="22"/>
          <w:szCs w:val="22"/>
        </w:rPr>
      </w:pPr>
      <w:bookmarkStart w:id="409" w:name="1419uqg" w:colFirst="0" w:colLast="0"/>
      <w:bookmarkStart w:id="410" w:name="3o0xde9" w:colFirst="0" w:colLast="0"/>
      <w:bookmarkEnd w:id="409"/>
      <w:bookmarkEnd w:id="410"/>
      <w:r>
        <w:rPr>
          <w:rFonts w:ascii="Calibri" w:eastAsia="Calibri" w:hAnsi="Calibri" w:cs="Calibri"/>
          <w:b/>
          <w:i/>
          <w:sz w:val="22"/>
          <w:szCs w:val="22"/>
          <w:u w:val="single"/>
        </w:rPr>
        <w:t>Коментар</w:t>
      </w:r>
      <w:r>
        <w:rPr>
          <w:rFonts w:ascii="Calibri" w:eastAsia="Calibri" w:hAnsi="Calibri" w:cs="Calibri"/>
          <w:b/>
          <w:i/>
          <w:sz w:val="22"/>
          <w:szCs w:val="22"/>
        </w:rPr>
        <w:t>:</w:t>
      </w:r>
    </w:p>
    <w:p w14:paraId="20C6EBA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Норма пункту 4 щодо відхилення пропозиції несумлінного переможця, який відмовлявся двічі протягом року підписувати договір з цим самим замовником, теж є особливістю саме спрощених закупівель на відміну від процедур закупівлі. </w:t>
      </w:r>
      <w:r>
        <w:rPr>
          <w:rFonts w:ascii="Calibri" w:eastAsia="Calibri" w:hAnsi="Calibri" w:cs="Calibri"/>
          <w:b/>
          <w:i/>
          <w:color w:val="333333"/>
          <w:sz w:val="22"/>
          <w:szCs w:val="22"/>
          <w:u w:val="single"/>
        </w:rPr>
        <w:t>П</w:t>
      </w:r>
      <w:r>
        <w:rPr>
          <w:rFonts w:ascii="Calibri" w:eastAsia="Calibri" w:hAnsi="Calibri" w:cs="Calibri"/>
          <w:b/>
          <w:i/>
          <w:color w:val="333333"/>
          <w:sz w:val="22"/>
          <w:szCs w:val="22"/>
          <w:u w:val="single"/>
        </w:rPr>
        <w:t>ри цьому важливо</w:t>
      </w:r>
      <w:r>
        <w:rPr>
          <w:rFonts w:ascii="Calibri" w:eastAsia="Calibri" w:hAnsi="Calibri" w:cs="Calibri"/>
          <w:b/>
          <w:i/>
          <w:color w:val="333333"/>
          <w:sz w:val="22"/>
          <w:szCs w:val="22"/>
        </w:rPr>
        <w:t xml:space="preserve"> – мова йде про відмову від підписання  договору про  закупівлю, укладеного як за спрощеною закупівлею, так і за будь-якою з процедур закупівлі.</w:t>
      </w:r>
    </w:p>
    <w:p w14:paraId="0A4AFB67" w14:textId="77777777" w:rsidR="00DD57AC" w:rsidRDefault="00DD57AC">
      <w:pPr>
        <w:shd w:val="clear" w:color="auto" w:fill="FFFFFF"/>
        <w:ind w:firstLine="450"/>
        <w:jc w:val="both"/>
        <w:rPr>
          <w:rFonts w:ascii="Calibri" w:eastAsia="Calibri" w:hAnsi="Calibri" w:cs="Calibri"/>
          <w:color w:val="333333"/>
          <w:sz w:val="24"/>
          <w:szCs w:val="24"/>
        </w:rPr>
      </w:pPr>
    </w:p>
    <w:p w14:paraId="799B457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14. Інформація про відхилення пропозиції протягом одного дня з дня прийняття рішення замовнико</w:t>
      </w:r>
      <w:r>
        <w:rPr>
          <w:rFonts w:ascii="Calibri" w:eastAsia="Calibri" w:hAnsi="Calibri" w:cs="Calibri"/>
          <w:color w:val="333333"/>
          <w:sz w:val="24"/>
          <w:szCs w:val="24"/>
        </w:rPr>
        <w:t>м оприлюднюється в електронній системі закупівель та автоматично надсилається учаснику, пропозиція якого відхилена через електронну систему закупівель.</w:t>
      </w:r>
    </w:p>
    <w:p w14:paraId="54C46555" w14:textId="77777777" w:rsidR="00DD57AC" w:rsidRDefault="00E16709">
      <w:pPr>
        <w:shd w:val="clear" w:color="auto" w:fill="FFFFFF"/>
        <w:ind w:firstLine="450"/>
        <w:jc w:val="both"/>
        <w:rPr>
          <w:rFonts w:ascii="Calibri" w:eastAsia="Calibri" w:hAnsi="Calibri" w:cs="Calibri"/>
          <w:color w:val="333333"/>
          <w:sz w:val="24"/>
          <w:szCs w:val="24"/>
        </w:rPr>
      </w:pPr>
      <w:bookmarkStart w:id="411" w:name="2367nm2" w:colFirst="0" w:colLast="0"/>
      <w:bookmarkEnd w:id="411"/>
      <w:r>
        <w:rPr>
          <w:rFonts w:ascii="Calibri" w:eastAsia="Calibri" w:hAnsi="Calibri" w:cs="Calibri"/>
          <w:color w:val="333333"/>
          <w:sz w:val="24"/>
          <w:szCs w:val="24"/>
        </w:rPr>
        <w:t>Учасник, пропозиція якого відхилена, може звернутися до замовника з вимогою надати додаткову аргументаці</w:t>
      </w:r>
      <w:r>
        <w:rPr>
          <w:rFonts w:ascii="Calibri" w:eastAsia="Calibri" w:hAnsi="Calibri" w:cs="Calibri"/>
          <w:color w:val="333333"/>
          <w:sz w:val="24"/>
          <w:szCs w:val="24"/>
        </w:rPr>
        <w:t xml:space="preserve">ю щодо причин невідповідності його пропозиції умовам, визначеним в оголошенні про проведення спрощеної закупівлі, та вимогам до предмета закупівлі. Не пізніше ніж через три робочих дні з дня надходження такого звернення через електронну систему закупівель </w:t>
      </w:r>
      <w:r>
        <w:rPr>
          <w:rFonts w:ascii="Calibri" w:eastAsia="Calibri" w:hAnsi="Calibri" w:cs="Calibri"/>
          <w:color w:val="333333"/>
          <w:sz w:val="24"/>
          <w:szCs w:val="24"/>
        </w:rPr>
        <w:t>замовник зобов’язаний надати йому відповідь.</w:t>
      </w:r>
    </w:p>
    <w:p w14:paraId="0D7040D4" w14:textId="77777777" w:rsidR="00DD57AC" w:rsidRDefault="00E16709">
      <w:pPr>
        <w:shd w:val="clear" w:color="auto" w:fill="FFFFFF"/>
        <w:ind w:firstLine="450"/>
        <w:jc w:val="both"/>
        <w:rPr>
          <w:rFonts w:ascii="Calibri" w:eastAsia="Calibri" w:hAnsi="Calibri" w:cs="Calibri"/>
          <w:color w:val="333333"/>
          <w:sz w:val="24"/>
          <w:szCs w:val="24"/>
        </w:rPr>
      </w:pPr>
      <w:bookmarkStart w:id="412" w:name="ibhxtv" w:colFirst="0" w:colLast="0"/>
      <w:bookmarkEnd w:id="412"/>
      <w:r>
        <w:rPr>
          <w:rFonts w:ascii="Calibri" w:eastAsia="Calibri" w:hAnsi="Calibri" w:cs="Calibri"/>
          <w:color w:val="333333"/>
          <w:sz w:val="24"/>
          <w:szCs w:val="24"/>
        </w:rPr>
        <w:t>15. Замовник може укласти договір про закупівлю з учасником, який визнаний переможцем спрощеної закупівлі, на наступний день після оприлюднення повідомлення про намір укласти договір про закупівлю, але не пізніш</w:t>
      </w:r>
      <w:r>
        <w:rPr>
          <w:rFonts w:ascii="Calibri" w:eastAsia="Calibri" w:hAnsi="Calibri" w:cs="Calibri"/>
          <w:color w:val="333333"/>
          <w:sz w:val="24"/>
          <w:szCs w:val="24"/>
        </w:rPr>
        <w:t>е ніж через 20 днів.</w:t>
      </w:r>
    </w:p>
    <w:p w14:paraId="2673BB6A" w14:textId="77777777" w:rsidR="00DD57AC" w:rsidRDefault="00E16709">
      <w:pPr>
        <w:shd w:val="clear" w:color="auto" w:fill="FFFFFF"/>
        <w:ind w:firstLine="450"/>
        <w:jc w:val="both"/>
        <w:rPr>
          <w:rFonts w:ascii="Calibri" w:eastAsia="Calibri" w:hAnsi="Calibri" w:cs="Calibri"/>
          <w:color w:val="333333"/>
          <w:sz w:val="24"/>
          <w:szCs w:val="24"/>
        </w:rPr>
      </w:pPr>
      <w:bookmarkStart w:id="413" w:name="1hgfqph" w:colFirst="0" w:colLast="0"/>
      <w:bookmarkStart w:id="414" w:name="32b5gho" w:colFirst="0" w:colLast="0"/>
      <w:bookmarkEnd w:id="413"/>
      <w:bookmarkEnd w:id="414"/>
      <w:r>
        <w:rPr>
          <w:rFonts w:ascii="Calibri" w:eastAsia="Calibri" w:hAnsi="Calibri" w:cs="Calibri"/>
          <w:color w:val="333333"/>
          <w:sz w:val="24"/>
          <w:szCs w:val="24"/>
        </w:rPr>
        <w:t>Договір про закупівлю укладається згідно з вимогами </w:t>
      </w:r>
      <w:hyperlink r:id="rId169" w:anchor="n1760">
        <w:r>
          <w:rPr>
            <w:rFonts w:ascii="Calibri" w:eastAsia="Calibri" w:hAnsi="Calibri" w:cs="Calibri"/>
            <w:color w:val="000000"/>
            <w:sz w:val="24"/>
            <w:szCs w:val="24"/>
          </w:rPr>
          <w:t>статті 41</w:t>
        </w:r>
      </w:hyperlink>
      <w:r>
        <w:rPr>
          <w:rFonts w:ascii="Calibri" w:eastAsia="Calibri" w:hAnsi="Calibri" w:cs="Calibri"/>
          <w:color w:val="333333"/>
          <w:sz w:val="24"/>
          <w:szCs w:val="24"/>
        </w:rPr>
        <w:t> цього Закону.</w:t>
      </w:r>
    </w:p>
    <w:p w14:paraId="40E9A667" w14:textId="77777777" w:rsidR="00DD57AC" w:rsidRDefault="00E16709">
      <w:pPr>
        <w:shd w:val="clear" w:color="auto" w:fill="FFFFFF"/>
        <w:ind w:firstLine="450"/>
        <w:jc w:val="both"/>
        <w:rPr>
          <w:rFonts w:ascii="Calibri" w:eastAsia="Calibri" w:hAnsi="Calibri" w:cs="Calibri"/>
          <w:color w:val="333333"/>
          <w:sz w:val="24"/>
          <w:szCs w:val="24"/>
        </w:rPr>
      </w:pPr>
      <w:bookmarkStart w:id="415" w:name="41g39da" w:colFirst="0" w:colLast="0"/>
      <w:bookmarkEnd w:id="415"/>
      <w:r>
        <w:rPr>
          <w:rFonts w:ascii="Calibri" w:eastAsia="Calibri" w:hAnsi="Calibri" w:cs="Calibri"/>
          <w:color w:val="333333"/>
          <w:sz w:val="24"/>
          <w:szCs w:val="24"/>
        </w:rPr>
        <w:t>16. Звіт про результати проведення закупівлі оприлюднюється у порядку, передбаче</w:t>
      </w:r>
      <w:r>
        <w:rPr>
          <w:rFonts w:ascii="Calibri" w:eastAsia="Calibri" w:hAnsi="Calibri" w:cs="Calibri"/>
          <w:color w:val="333333"/>
          <w:sz w:val="24"/>
          <w:szCs w:val="24"/>
        </w:rPr>
        <w:t>ному </w:t>
      </w:r>
      <w:hyperlink r:id="rId170" w:anchor="n1039">
        <w:r>
          <w:rPr>
            <w:rFonts w:ascii="Calibri" w:eastAsia="Calibri" w:hAnsi="Calibri" w:cs="Calibri"/>
            <w:color w:val="000000"/>
            <w:sz w:val="24"/>
            <w:szCs w:val="24"/>
          </w:rPr>
          <w:t>статтями 10</w:t>
        </w:r>
      </w:hyperlink>
      <w:r>
        <w:rPr>
          <w:rFonts w:ascii="Calibri" w:eastAsia="Calibri" w:hAnsi="Calibri" w:cs="Calibri"/>
          <w:color w:val="333333"/>
          <w:sz w:val="24"/>
          <w:szCs w:val="24"/>
        </w:rPr>
        <w:t> і </w:t>
      </w:r>
      <w:hyperlink r:id="rId171" w:anchor="n1357">
        <w:r>
          <w:rPr>
            <w:rFonts w:ascii="Calibri" w:eastAsia="Calibri" w:hAnsi="Calibri" w:cs="Calibri"/>
            <w:color w:val="000000"/>
            <w:sz w:val="24"/>
            <w:szCs w:val="24"/>
          </w:rPr>
          <w:t>19</w:t>
        </w:r>
      </w:hyperlink>
      <w:r>
        <w:rPr>
          <w:rFonts w:ascii="Calibri" w:eastAsia="Calibri" w:hAnsi="Calibri" w:cs="Calibri"/>
          <w:color w:val="333333"/>
          <w:sz w:val="24"/>
          <w:szCs w:val="24"/>
        </w:rPr>
        <w:t> цього Закону.</w:t>
      </w:r>
    </w:p>
    <w:p w14:paraId="5EA18F8A" w14:textId="77777777" w:rsidR="00DD57AC" w:rsidRDefault="00E16709">
      <w:pPr>
        <w:shd w:val="clear" w:color="auto" w:fill="FFFFFF"/>
        <w:ind w:firstLine="450"/>
        <w:jc w:val="both"/>
        <w:rPr>
          <w:rFonts w:ascii="Calibri" w:eastAsia="Calibri" w:hAnsi="Calibri" w:cs="Calibri"/>
          <w:color w:val="333333"/>
          <w:sz w:val="24"/>
          <w:szCs w:val="24"/>
        </w:rPr>
      </w:pPr>
      <w:bookmarkStart w:id="416" w:name="2gldjl3" w:colFirst="0" w:colLast="0"/>
      <w:bookmarkEnd w:id="416"/>
      <w:r>
        <w:rPr>
          <w:rFonts w:ascii="Calibri" w:eastAsia="Calibri" w:hAnsi="Calibri" w:cs="Calibri"/>
          <w:color w:val="333333"/>
          <w:sz w:val="24"/>
          <w:szCs w:val="24"/>
        </w:rPr>
        <w:t>17. Замовник відміняє спрощену закупівлю в разі:</w:t>
      </w:r>
    </w:p>
    <w:p w14:paraId="770C7DF7" w14:textId="77777777" w:rsidR="00DD57AC" w:rsidRDefault="00E16709">
      <w:pPr>
        <w:shd w:val="clear" w:color="auto" w:fill="FFFFFF"/>
        <w:ind w:firstLine="450"/>
        <w:jc w:val="both"/>
        <w:rPr>
          <w:rFonts w:ascii="Calibri" w:eastAsia="Calibri" w:hAnsi="Calibri" w:cs="Calibri"/>
          <w:color w:val="333333"/>
          <w:sz w:val="24"/>
          <w:szCs w:val="24"/>
        </w:rPr>
      </w:pPr>
      <w:bookmarkStart w:id="417" w:name="vqntsw" w:colFirst="0" w:colLast="0"/>
      <w:bookmarkEnd w:id="417"/>
      <w:r>
        <w:rPr>
          <w:rFonts w:ascii="Calibri" w:eastAsia="Calibri" w:hAnsi="Calibri" w:cs="Calibri"/>
          <w:color w:val="333333"/>
          <w:sz w:val="24"/>
          <w:szCs w:val="24"/>
        </w:rPr>
        <w:t xml:space="preserve">1) </w:t>
      </w:r>
      <w:r>
        <w:rPr>
          <w:rFonts w:ascii="Calibri" w:eastAsia="Calibri" w:hAnsi="Calibri" w:cs="Calibri"/>
          <w:color w:val="333333"/>
          <w:sz w:val="24"/>
          <w:szCs w:val="24"/>
        </w:rPr>
        <w:t>відсутності подальшої потреби в закупівлі товарів, робіт і послуг;</w:t>
      </w:r>
    </w:p>
    <w:p w14:paraId="35496EF5" w14:textId="77777777" w:rsidR="00DD57AC" w:rsidRDefault="00E16709">
      <w:pPr>
        <w:shd w:val="clear" w:color="auto" w:fill="FFFFFF"/>
        <w:ind w:firstLine="450"/>
        <w:jc w:val="both"/>
        <w:rPr>
          <w:rFonts w:ascii="Calibri" w:eastAsia="Calibri" w:hAnsi="Calibri" w:cs="Calibri"/>
          <w:color w:val="333333"/>
          <w:sz w:val="24"/>
          <w:szCs w:val="24"/>
        </w:rPr>
      </w:pPr>
      <w:bookmarkStart w:id="418" w:name="3fqbcgp" w:colFirst="0" w:colLast="0"/>
      <w:bookmarkEnd w:id="418"/>
      <w:r>
        <w:rPr>
          <w:rFonts w:ascii="Calibri" w:eastAsia="Calibri" w:hAnsi="Calibri" w:cs="Calibri"/>
          <w:color w:val="333333"/>
          <w:sz w:val="24"/>
          <w:szCs w:val="24"/>
        </w:rPr>
        <w:t>2) неможливості усунення порушень, що виникли через виявлені порушення законодавства з питань публічних закупівель;</w:t>
      </w:r>
    </w:p>
    <w:p w14:paraId="5D327B27" w14:textId="77777777" w:rsidR="00DD57AC" w:rsidRDefault="00E16709">
      <w:pPr>
        <w:shd w:val="clear" w:color="auto" w:fill="FFFFFF"/>
        <w:ind w:firstLine="450"/>
        <w:jc w:val="both"/>
        <w:rPr>
          <w:rFonts w:ascii="Calibri" w:eastAsia="Calibri" w:hAnsi="Calibri" w:cs="Calibri"/>
          <w:color w:val="333333"/>
          <w:sz w:val="24"/>
          <w:szCs w:val="24"/>
        </w:rPr>
      </w:pPr>
      <w:bookmarkStart w:id="419" w:name="1uvlmoi" w:colFirst="0" w:colLast="0"/>
      <w:bookmarkEnd w:id="419"/>
      <w:r>
        <w:rPr>
          <w:rFonts w:ascii="Calibri" w:eastAsia="Calibri" w:hAnsi="Calibri" w:cs="Calibri"/>
          <w:color w:val="333333"/>
          <w:sz w:val="24"/>
          <w:szCs w:val="24"/>
        </w:rPr>
        <w:t>3) скорочення видатків на здійснення закупівлі товарів, робіт і послуг.</w:t>
      </w:r>
    </w:p>
    <w:p w14:paraId="74AB7250" w14:textId="77777777" w:rsidR="00DD57AC" w:rsidRDefault="00E16709">
      <w:pPr>
        <w:shd w:val="clear" w:color="auto" w:fill="FFFFFF"/>
        <w:ind w:firstLine="450"/>
        <w:jc w:val="both"/>
        <w:rPr>
          <w:rFonts w:ascii="Calibri" w:eastAsia="Calibri" w:hAnsi="Calibri" w:cs="Calibri"/>
          <w:color w:val="333333"/>
          <w:sz w:val="24"/>
          <w:szCs w:val="24"/>
        </w:rPr>
      </w:pPr>
      <w:bookmarkStart w:id="420" w:name="4ev95cb" w:colFirst="0" w:colLast="0"/>
      <w:bookmarkEnd w:id="420"/>
      <w:r>
        <w:rPr>
          <w:rFonts w:ascii="Calibri" w:eastAsia="Calibri" w:hAnsi="Calibri" w:cs="Calibri"/>
          <w:color w:val="333333"/>
          <w:sz w:val="24"/>
          <w:szCs w:val="24"/>
        </w:rPr>
        <w:t>1</w:t>
      </w:r>
      <w:r>
        <w:rPr>
          <w:rFonts w:ascii="Calibri" w:eastAsia="Calibri" w:hAnsi="Calibri" w:cs="Calibri"/>
          <w:color w:val="333333"/>
          <w:sz w:val="24"/>
          <w:szCs w:val="24"/>
        </w:rPr>
        <w:t>8. Спрощена закупівля автоматично відміняється електронною системою закупівель у разі:</w:t>
      </w:r>
    </w:p>
    <w:p w14:paraId="704D5D86" w14:textId="77777777" w:rsidR="00DD57AC" w:rsidRDefault="00E16709">
      <w:pPr>
        <w:shd w:val="clear" w:color="auto" w:fill="FFFFFF"/>
        <w:ind w:firstLine="450"/>
        <w:jc w:val="both"/>
        <w:rPr>
          <w:rFonts w:ascii="Calibri" w:eastAsia="Calibri" w:hAnsi="Calibri" w:cs="Calibri"/>
          <w:color w:val="333333"/>
          <w:sz w:val="24"/>
          <w:szCs w:val="24"/>
        </w:rPr>
      </w:pPr>
      <w:bookmarkStart w:id="421" w:name="2u0jfk4" w:colFirst="0" w:colLast="0"/>
      <w:bookmarkEnd w:id="421"/>
      <w:r>
        <w:rPr>
          <w:rFonts w:ascii="Calibri" w:eastAsia="Calibri" w:hAnsi="Calibri" w:cs="Calibri"/>
          <w:color w:val="333333"/>
          <w:sz w:val="24"/>
          <w:szCs w:val="24"/>
        </w:rPr>
        <w:t>1) відхилення всіх пропозицій згідно з </w:t>
      </w:r>
      <w:hyperlink r:id="rId172" w:anchor="n1181">
        <w:r>
          <w:rPr>
            <w:rFonts w:ascii="Calibri" w:eastAsia="Calibri" w:hAnsi="Calibri" w:cs="Calibri"/>
            <w:color w:val="000000"/>
            <w:sz w:val="24"/>
            <w:szCs w:val="24"/>
          </w:rPr>
          <w:t>частиною 13</w:t>
        </w:r>
      </w:hyperlink>
      <w:r>
        <w:rPr>
          <w:rFonts w:ascii="Calibri" w:eastAsia="Calibri" w:hAnsi="Calibri" w:cs="Calibri"/>
          <w:color w:val="333333"/>
          <w:sz w:val="24"/>
          <w:szCs w:val="24"/>
        </w:rPr>
        <w:t> цієї статті;</w:t>
      </w:r>
    </w:p>
    <w:p w14:paraId="6309BE43" w14:textId="77777777" w:rsidR="00DD57AC" w:rsidRDefault="00E16709">
      <w:pPr>
        <w:shd w:val="clear" w:color="auto" w:fill="FFFFFF"/>
        <w:ind w:firstLine="450"/>
        <w:jc w:val="both"/>
        <w:rPr>
          <w:rFonts w:ascii="Calibri" w:eastAsia="Calibri" w:hAnsi="Calibri" w:cs="Calibri"/>
          <w:color w:val="333333"/>
          <w:sz w:val="24"/>
          <w:szCs w:val="24"/>
        </w:rPr>
      </w:pPr>
      <w:bookmarkStart w:id="422" w:name="195tprx" w:colFirst="0" w:colLast="0"/>
      <w:bookmarkEnd w:id="422"/>
      <w:r>
        <w:rPr>
          <w:rFonts w:ascii="Calibri" w:eastAsia="Calibri" w:hAnsi="Calibri" w:cs="Calibri"/>
          <w:color w:val="333333"/>
          <w:sz w:val="24"/>
          <w:szCs w:val="24"/>
        </w:rPr>
        <w:lastRenderedPageBreak/>
        <w:t xml:space="preserve">2) відсутності пропозицій </w:t>
      </w:r>
      <w:r>
        <w:rPr>
          <w:rFonts w:ascii="Calibri" w:eastAsia="Calibri" w:hAnsi="Calibri" w:cs="Calibri"/>
          <w:color w:val="333333"/>
          <w:sz w:val="24"/>
          <w:szCs w:val="24"/>
        </w:rPr>
        <w:t>учасників для участі в ній.</w:t>
      </w:r>
    </w:p>
    <w:p w14:paraId="07D4EF6D" w14:textId="77777777" w:rsidR="00DD57AC" w:rsidRDefault="00E16709">
      <w:pPr>
        <w:shd w:val="clear" w:color="auto" w:fill="FFFFFF"/>
        <w:ind w:firstLine="450"/>
        <w:jc w:val="both"/>
        <w:rPr>
          <w:rFonts w:ascii="Calibri" w:eastAsia="Calibri" w:hAnsi="Calibri" w:cs="Calibri"/>
          <w:color w:val="333333"/>
          <w:sz w:val="24"/>
          <w:szCs w:val="24"/>
        </w:rPr>
      </w:pPr>
      <w:bookmarkStart w:id="423" w:name="3t5h8fq" w:colFirst="0" w:colLast="0"/>
      <w:bookmarkEnd w:id="423"/>
      <w:r>
        <w:rPr>
          <w:rFonts w:ascii="Calibri" w:eastAsia="Calibri" w:hAnsi="Calibri" w:cs="Calibri"/>
          <w:color w:val="333333"/>
          <w:sz w:val="24"/>
          <w:szCs w:val="24"/>
        </w:rPr>
        <w:t>Спрощена закупівля може бути відмінена частково (за лотом).</w:t>
      </w:r>
    </w:p>
    <w:p w14:paraId="0EF1EF55" w14:textId="77777777" w:rsidR="00DD57AC" w:rsidRDefault="00E16709">
      <w:pPr>
        <w:shd w:val="clear" w:color="auto" w:fill="FFFFFF"/>
        <w:ind w:firstLine="450"/>
        <w:jc w:val="both"/>
        <w:rPr>
          <w:rFonts w:ascii="Calibri" w:eastAsia="Calibri" w:hAnsi="Calibri" w:cs="Calibri"/>
          <w:color w:val="333333"/>
          <w:sz w:val="24"/>
          <w:szCs w:val="24"/>
        </w:rPr>
      </w:pPr>
      <w:bookmarkStart w:id="424" w:name="28arinj" w:colFirst="0" w:colLast="0"/>
      <w:bookmarkEnd w:id="424"/>
      <w:r>
        <w:rPr>
          <w:rFonts w:ascii="Calibri" w:eastAsia="Calibri" w:hAnsi="Calibri" w:cs="Calibri"/>
          <w:color w:val="333333"/>
          <w:sz w:val="24"/>
          <w:szCs w:val="24"/>
        </w:rPr>
        <w:t>19. Повідомлення про відміну закупівлі оприлюднюється в електронній системі закупівель:</w:t>
      </w:r>
    </w:p>
    <w:p w14:paraId="72775556" w14:textId="77777777" w:rsidR="00DD57AC" w:rsidRDefault="00E16709">
      <w:pPr>
        <w:shd w:val="clear" w:color="auto" w:fill="FFFFFF"/>
        <w:ind w:firstLine="450"/>
        <w:jc w:val="both"/>
        <w:rPr>
          <w:rFonts w:ascii="Calibri" w:eastAsia="Calibri" w:hAnsi="Calibri" w:cs="Calibri"/>
          <w:color w:val="333333"/>
          <w:sz w:val="24"/>
          <w:szCs w:val="24"/>
        </w:rPr>
      </w:pPr>
      <w:bookmarkStart w:id="425" w:name="ng1svc" w:colFirst="0" w:colLast="0"/>
      <w:bookmarkEnd w:id="425"/>
      <w:r>
        <w:rPr>
          <w:rFonts w:ascii="Calibri" w:eastAsia="Calibri" w:hAnsi="Calibri" w:cs="Calibri"/>
          <w:color w:val="333333"/>
          <w:sz w:val="24"/>
          <w:szCs w:val="24"/>
        </w:rPr>
        <w:t xml:space="preserve">замовником протягом одного робочого дня з дня прийняття замовником відповідного </w:t>
      </w:r>
      <w:r>
        <w:rPr>
          <w:rFonts w:ascii="Calibri" w:eastAsia="Calibri" w:hAnsi="Calibri" w:cs="Calibri"/>
          <w:color w:val="333333"/>
          <w:sz w:val="24"/>
          <w:szCs w:val="24"/>
        </w:rPr>
        <w:t>рішення;</w:t>
      </w:r>
    </w:p>
    <w:p w14:paraId="6711ACB1" w14:textId="77777777" w:rsidR="00DD57AC" w:rsidRDefault="00E16709">
      <w:pPr>
        <w:shd w:val="clear" w:color="auto" w:fill="FFFFFF"/>
        <w:ind w:firstLine="450"/>
        <w:jc w:val="both"/>
        <w:rPr>
          <w:rFonts w:ascii="Calibri" w:eastAsia="Calibri" w:hAnsi="Calibri" w:cs="Calibri"/>
          <w:color w:val="333333"/>
          <w:sz w:val="24"/>
          <w:szCs w:val="24"/>
        </w:rPr>
      </w:pPr>
      <w:bookmarkStart w:id="426" w:name="37fpbj5" w:colFirst="0" w:colLast="0"/>
      <w:bookmarkEnd w:id="426"/>
      <w:r>
        <w:rPr>
          <w:rFonts w:ascii="Calibri" w:eastAsia="Calibri" w:hAnsi="Calibri" w:cs="Calibri"/>
          <w:color w:val="333333"/>
          <w:sz w:val="24"/>
          <w:szCs w:val="24"/>
        </w:rPr>
        <w:t>електронною системою закупівель протягом одного робочого дня з дня автоматичної відміни спрощеної закупівлі внаслідок відхилення всіх пропозицій згідно з </w:t>
      </w:r>
      <w:hyperlink r:id="rId173" w:anchor="n1181">
        <w:r>
          <w:rPr>
            <w:rFonts w:ascii="Calibri" w:eastAsia="Calibri" w:hAnsi="Calibri" w:cs="Calibri"/>
            <w:color w:val="000000"/>
            <w:sz w:val="24"/>
            <w:szCs w:val="24"/>
          </w:rPr>
          <w:t>частиною трина</w:t>
        </w:r>
        <w:r>
          <w:rPr>
            <w:rFonts w:ascii="Calibri" w:eastAsia="Calibri" w:hAnsi="Calibri" w:cs="Calibri"/>
            <w:color w:val="000000"/>
            <w:sz w:val="24"/>
            <w:szCs w:val="24"/>
          </w:rPr>
          <w:t>дцятою</w:t>
        </w:r>
      </w:hyperlink>
      <w:r>
        <w:rPr>
          <w:rFonts w:ascii="Calibri" w:eastAsia="Calibri" w:hAnsi="Calibri" w:cs="Calibri"/>
          <w:color w:val="333333"/>
          <w:sz w:val="24"/>
          <w:szCs w:val="24"/>
        </w:rPr>
        <w:t> цієї статті або відсутності пропозицій учасників для участі у ній.</w:t>
      </w:r>
    </w:p>
    <w:p w14:paraId="2C1AE43C" w14:textId="77777777" w:rsidR="00DD57AC" w:rsidRDefault="00E16709">
      <w:pPr>
        <w:shd w:val="clear" w:color="auto" w:fill="FFFFFF"/>
        <w:ind w:firstLine="450"/>
        <w:jc w:val="both"/>
        <w:rPr>
          <w:rFonts w:ascii="Calibri" w:eastAsia="Calibri" w:hAnsi="Calibri" w:cs="Calibri"/>
          <w:color w:val="333333"/>
          <w:sz w:val="24"/>
          <w:szCs w:val="24"/>
        </w:rPr>
      </w:pPr>
      <w:bookmarkStart w:id="427" w:name="1mkzlqy" w:colFirst="0" w:colLast="0"/>
      <w:bookmarkEnd w:id="427"/>
      <w:r>
        <w:rPr>
          <w:rFonts w:ascii="Calibri" w:eastAsia="Calibri" w:hAnsi="Calibri" w:cs="Calibri"/>
          <w:color w:val="333333"/>
          <w:sz w:val="24"/>
          <w:szCs w:val="24"/>
        </w:rPr>
        <w:t>Повідомлення про відміну закупівлі автоматично надсилається всім учасникам електронною системою закупівель в день його оприлюднення.</w:t>
      </w:r>
    </w:p>
    <w:p w14:paraId="1EB294C9" w14:textId="77777777" w:rsidR="00DD57AC" w:rsidRDefault="00E16709">
      <w:pPr>
        <w:shd w:val="clear" w:color="auto" w:fill="FFFFFF"/>
        <w:ind w:firstLine="450"/>
        <w:jc w:val="both"/>
        <w:rPr>
          <w:rFonts w:ascii="Calibri" w:eastAsia="Calibri" w:hAnsi="Calibri" w:cs="Calibri"/>
          <w:color w:val="333333"/>
          <w:sz w:val="24"/>
          <w:szCs w:val="24"/>
        </w:rPr>
      </w:pPr>
      <w:bookmarkStart w:id="428" w:name="46kn4er" w:colFirst="0" w:colLast="0"/>
      <w:bookmarkEnd w:id="428"/>
      <w:r>
        <w:rPr>
          <w:rFonts w:ascii="Calibri" w:eastAsia="Calibri" w:hAnsi="Calibri" w:cs="Calibri"/>
          <w:color w:val="333333"/>
          <w:sz w:val="24"/>
          <w:szCs w:val="24"/>
        </w:rPr>
        <w:t>20. З метою захисту своїх прав та охоронюваних за</w:t>
      </w:r>
      <w:r>
        <w:rPr>
          <w:rFonts w:ascii="Calibri" w:eastAsia="Calibri" w:hAnsi="Calibri" w:cs="Calibri"/>
          <w:color w:val="333333"/>
          <w:sz w:val="24"/>
          <w:szCs w:val="24"/>
        </w:rPr>
        <w:t>коном інтересів учасник спрощеної закупівлі може звернутися до замовника та/або до органу, що здійснює контроль над замовником, або до суду.</w:t>
      </w:r>
    </w:p>
    <w:p w14:paraId="4402A555" w14:textId="77777777" w:rsidR="00DD57AC" w:rsidRDefault="00E16709">
      <w:pPr>
        <w:shd w:val="clear" w:color="auto" w:fill="FFFFFF"/>
        <w:ind w:firstLine="450"/>
        <w:jc w:val="both"/>
        <w:rPr>
          <w:rFonts w:ascii="Calibri" w:eastAsia="Calibri" w:hAnsi="Calibri" w:cs="Calibri"/>
          <w:color w:val="333333"/>
          <w:sz w:val="24"/>
          <w:szCs w:val="24"/>
        </w:rPr>
      </w:pPr>
      <w:bookmarkStart w:id="429" w:name="2lpxemk" w:colFirst="0" w:colLast="0"/>
      <w:bookmarkEnd w:id="429"/>
      <w:r>
        <w:rPr>
          <w:rFonts w:ascii="Calibri" w:eastAsia="Calibri" w:hAnsi="Calibri" w:cs="Calibri"/>
          <w:color w:val="333333"/>
          <w:sz w:val="24"/>
          <w:szCs w:val="24"/>
        </w:rPr>
        <w:t>Рішення та дії замовника можуть бути оскаржені учасником спрощеної закупівлі у судовому порядку.</w:t>
      </w:r>
    </w:p>
    <w:p w14:paraId="348D7E34" w14:textId="77777777" w:rsidR="00DD57AC" w:rsidRDefault="00DD57AC">
      <w:pPr>
        <w:shd w:val="clear" w:color="auto" w:fill="FFFFFF"/>
        <w:ind w:firstLine="450"/>
        <w:jc w:val="both"/>
        <w:rPr>
          <w:rFonts w:ascii="Calibri" w:eastAsia="Calibri" w:hAnsi="Calibri" w:cs="Calibri"/>
          <w:b/>
          <w:i/>
          <w:sz w:val="22"/>
          <w:szCs w:val="22"/>
          <w:u w:val="single"/>
        </w:rPr>
      </w:pPr>
    </w:p>
    <w:p w14:paraId="332F5FF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15.</w:t>
      </w:r>
      <w:r>
        <w:rPr>
          <w:rFonts w:ascii="Calibri" w:eastAsia="Calibri" w:hAnsi="Calibri" w:cs="Calibri"/>
          <w:color w:val="333333"/>
          <w:sz w:val="24"/>
          <w:szCs w:val="24"/>
        </w:rPr>
        <w:t> Рамков</w:t>
      </w:r>
      <w:r>
        <w:rPr>
          <w:rFonts w:ascii="Calibri" w:eastAsia="Calibri" w:hAnsi="Calibri" w:cs="Calibri"/>
          <w:color w:val="333333"/>
          <w:sz w:val="24"/>
          <w:szCs w:val="24"/>
        </w:rPr>
        <w:t>і угоди</w:t>
      </w:r>
    </w:p>
    <w:p w14:paraId="3B806C3B" w14:textId="77777777" w:rsidR="00DD57AC" w:rsidRDefault="00E16709">
      <w:pPr>
        <w:shd w:val="clear" w:color="auto" w:fill="FFFFFF"/>
        <w:ind w:firstLine="450"/>
        <w:jc w:val="both"/>
        <w:rPr>
          <w:rFonts w:ascii="Calibri" w:eastAsia="Calibri" w:hAnsi="Calibri" w:cs="Calibri"/>
          <w:color w:val="333333"/>
          <w:sz w:val="24"/>
          <w:szCs w:val="24"/>
        </w:rPr>
      </w:pPr>
      <w:bookmarkStart w:id="430" w:name="10v7oud" w:colFirst="0" w:colLast="0"/>
      <w:bookmarkEnd w:id="430"/>
      <w:r>
        <w:rPr>
          <w:rFonts w:ascii="Calibri" w:eastAsia="Calibri" w:hAnsi="Calibri" w:cs="Calibri"/>
          <w:color w:val="333333"/>
          <w:sz w:val="24"/>
          <w:szCs w:val="24"/>
        </w:rPr>
        <w:t>1. Укладення рамкових угод здійснюється за результатами проведення відкритих торгів з урахуванням вимог цієї статті.</w:t>
      </w:r>
    </w:p>
    <w:p w14:paraId="48C4D871" w14:textId="77777777" w:rsidR="00DD57AC" w:rsidRDefault="00E16709">
      <w:pPr>
        <w:shd w:val="clear" w:color="auto" w:fill="FFFFFF"/>
        <w:ind w:firstLine="450"/>
        <w:jc w:val="both"/>
        <w:rPr>
          <w:rFonts w:ascii="Calibri" w:eastAsia="Calibri" w:hAnsi="Calibri" w:cs="Calibri"/>
          <w:color w:val="333333"/>
          <w:sz w:val="24"/>
          <w:szCs w:val="24"/>
        </w:rPr>
      </w:pPr>
      <w:bookmarkStart w:id="431" w:name="3kuv7i6" w:colFirst="0" w:colLast="0"/>
      <w:bookmarkEnd w:id="431"/>
      <w:r>
        <w:rPr>
          <w:rFonts w:ascii="Calibri" w:eastAsia="Calibri" w:hAnsi="Calibri" w:cs="Calibri"/>
          <w:color w:val="333333"/>
          <w:sz w:val="24"/>
          <w:szCs w:val="24"/>
        </w:rPr>
        <w:t>2. Оголошення про проведення закупівлі для укладення рамкової угоди повинно містити наступну інформацію:</w:t>
      </w:r>
    </w:p>
    <w:p w14:paraId="42B04C0E" w14:textId="77777777" w:rsidR="00DD57AC" w:rsidRDefault="00E16709">
      <w:pPr>
        <w:shd w:val="clear" w:color="auto" w:fill="FFFFFF"/>
        <w:ind w:firstLine="450"/>
        <w:jc w:val="both"/>
        <w:rPr>
          <w:rFonts w:ascii="Calibri" w:eastAsia="Calibri" w:hAnsi="Calibri" w:cs="Calibri"/>
          <w:color w:val="333333"/>
          <w:sz w:val="24"/>
          <w:szCs w:val="24"/>
        </w:rPr>
      </w:pPr>
      <w:bookmarkStart w:id="432" w:name="2005hpz" w:colFirst="0" w:colLast="0"/>
      <w:bookmarkEnd w:id="432"/>
      <w:r>
        <w:rPr>
          <w:rFonts w:ascii="Calibri" w:eastAsia="Calibri" w:hAnsi="Calibri" w:cs="Calibri"/>
          <w:color w:val="333333"/>
          <w:sz w:val="24"/>
          <w:szCs w:val="24"/>
        </w:rPr>
        <w:t>1) найменування, місцезнах</w:t>
      </w:r>
      <w:r>
        <w:rPr>
          <w:rFonts w:ascii="Calibri" w:eastAsia="Calibri" w:hAnsi="Calibri" w:cs="Calibri"/>
          <w:color w:val="333333"/>
          <w:sz w:val="24"/>
          <w:szCs w:val="24"/>
        </w:rPr>
        <w:t>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0062893C" w14:textId="77777777" w:rsidR="00DD57AC" w:rsidRDefault="00E16709">
      <w:pPr>
        <w:shd w:val="clear" w:color="auto" w:fill="FFFFFF"/>
        <w:ind w:firstLine="450"/>
        <w:jc w:val="both"/>
        <w:rPr>
          <w:rFonts w:ascii="Calibri" w:eastAsia="Calibri" w:hAnsi="Calibri" w:cs="Calibri"/>
          <w:color w:val="333333"/>
          <w:sz w:val="24"/>
          <w:szCs w:val="24"/>
        </w:rPr>
      </w:pPr>
      <w:bookmarkStart w:id="433" w:name="4jzt0ds" w:colFirst="0" w:colLast="0"/>
      <w:bookmarkEnd w:id="433"/>
      <w:r>
        <w:rPr>
          <w:rFonts w:ascii="Calibri" w:eastAsia="Calibri" w:hAnsi="Calibri" w:cs="Calibri"/>
          <w:color w:val="333333"/>
          <w:sz w:val="24"/>
          <w:szCs w:val="24"/>
        </w:rPr>
        <w:t>2) назва предмета закупівлі із зазначенням коду за Єдиним закупівельним словником і назви відповідн</w:t>
      </w:r>
      <w:r>
        <w:rPr>
          <w:rFonts w:ascii="Calibri" w:eastAsia="Calibri" w:hAnsi="Calibri" w:cs="Calibri"/>
          <w:color w:val="333333"/>
          <w:sz w:val="24"/>
          <w:szCs w:val="24"/>
        </w:rPr>
        <w:t>их класифікаторів предмета закупівлі та частин предмета закупівлі (лотів) (за наявності);</w:t>
      </w:r>
    </w:p>
    <w:p w14:paraId="5F377599" w14:textId="77777777" w:rsidR="00DD57AC" w:rsidRDefault="00E16709">
      <w:pPr>
        <w:shd w:val="clear" w:color="auto" w:fill="FFFFFF"/>
        <w:ind w:firstLine="450"/>
        <w:jc w:val="both"/>
        <w:rPr>
          <w:rFonts w:ascii="Calibri" w:eastAsia="Calibri" w:hAnsi="Calibri" w:cs="Calibri"/>
          <w:color w:val="333333"/>
          <w:sz w:val="24"/>
          <w:szCs w:val="24"/>
        </w:rPr>
      </w:pPr>
      <w:bookmarkStart w:id="434" w:name="2z53all" w:colFirst="0" w:colLast="0"/>
      <w:bookmarkEnd w:id="434"/>
      <w:r>
        <w:rPr>
          <w:rFonts w:ascii="Calibri" w:eastAsia="Calibri" w:hAnsi="Calibri" w:cs="Calibri"/>
          <w:color w:val="333333"/>
          <w:sz w:val="24"/>
          <w:szCs w:val="24"/>
        </w:rPr>
        <w:t>3) кількість та місце поставки товарів або надання послуг;</w:t>
      </w:r>
    </w:p>
    <w:p w14:paraId="6DA74E44" w14:textId="77777777" w:rsidR="00DD57AC" w:rsidRDefault="00E16709">
      <w:pPr>
        <w:shd w:val="clear" w:color="auto" w:fill="FFFFFF"/>
        <w:ind w:firstLine="450"/>
        <w:jc w:val="both"/>
        <w:rPr>
          <w:rFonts w:ascii="Calibri" w:eastAsia="Calibri" w:hAnsi="Calibri" w:cs="Calibri"/>
          <w:color w:val="333333"/>
          <w:sz w:val="24"/>
          <w:szCs w:val="24"/>
        </w:rPr>
      </w:pPr>
      <w:bookmarkStart w:id="435" w:name="1eadkte" w:colFirst="0" w:colLast="0"/>
      <w:bookmarkEnd w:id="435"/>
      <w:r>
        <w:rPr>
          <w:rFonts w:ascii="Calibri" w:eastAsia="Calibri" w:hAnsi="Calibri" w:cs="Calibri"/>
          <w:color w:val="333333"/>
          <w:sz w:val="24"/>
          <w:szCs w:val="24"/>
        </w:rPr>
        <w:t>4) очікувана вартість предмета закупівлі;</w:t>
      </w:r>
    </w:p>
    <w:p w14:paraId="46726D34" w14:textId="77777777" w:rsidR="00DD57AC" w:rsidRDefault="00E16709">
      <w:pPr>
        <w:shd w:val="clear" w:color="auto" w:fill="FFFFFF"/>
        <w:ind w:firstLine="450"/>
        <w:jc w:val="both"/>
        <w:rPr>
          <w:rFonts w:ascii="Calibri" w:eastAsia="Calibri" w:hAnsi="Calibri" w:cs="Calibri"/>
          <w:color w:val="333333"/>
          <w:sz w:val="24"/>
          <w:szCs w:val="24"/>
        </w:rPr>
      </w:pPr>
      <w:bookmarkStart w:id="436" w:name="3ya13h7" w:colFirst="0" w:colLast="0"/>
      <w:bookmarkEnd w:id="436"/>
      <w:r>
        <w:rPr>
          <w:rFonts w:ascii="Calibri" w:eastAsia="Calibri" w:hAnsi="Calibri" w:cs="Calibri"/>
          <w:color w:val="333333"/>
          <w:sz w:val="24"/>
          <w:szCs w:val="24"/>
        </w:rPr>
        <w:t>5) кінцевий строк подання тендерних пропозицій;</w:t>
      </w:r>
    </w:p>
    <w:p w14:paraId="2ED45050" w14:textId="77777777" w:rsidR="00DD57AC" w:rsidRDefault="00E16709">
      <w:pPr>
        <w:shd w:val="clear" w:color="auto" w:fill="FFFFFF"/>
        <w:ind w:firstLine="450"/>
        <w:jc w:val="both"/>
        <w:rPr>
          <w:rFonts w:ascii="Calibri" w:eastAsia="Calibri" w:hAnsi="Calibri" w:cs="Calibri"/>
          <w:color w:val="333333"/>
          <w:sz w:val="24"/>
          <w:szCs w:val="24"/>
        </w:rPr>
      </w:pPr>
      <w:bookmarkStart w:id="437" w:name="2dfbdp0" w:colFirst="0" w:colLast="0"/>
      <w:bookmarkEnd w:id="437"/>
      <w:r>
        <w:rPr>
          <w:rFonts w:ascii="Calibri" w:eastAsia="Calibri" w:hAnsi="Calibri" w:cs="Calibri"/>
          <w:color w:val="333333"/>
          <w:sz w:val="24"/>
          <w:szCs w:val="24"/>
        </w:rPr>
        <w:t>6) умови оплати;</w:t>
      </w:r>
    </w:p>
    <w:p w14:paraId="2219E089" w14:textId="77777777" w:rsidR="00DD57AC" w:rsidRDefault="00E16709">
      <w:pPr>
        <w:shd w:val="clear" w:color="auto" w:fill="FFFFFF"/>
        <w:ind w:firstLine="450"/>
        <w:jc w:val="both"/>
        <w:rPr>
          <w:rFonts w:ascii="Calibri" w:eastAsia="Calibri" w:hAnsi="Calibri" w:cs="Calibri"/>
          <w:color w:val="333333"/>
          <w:sz w:val="24"/>
          <w:szCs w:val="24"/>
        </w:rPr>
      </w:pPr>
      <w:bookmarkStart w:id="438" w:name="sklnwt" w:colFirst="0" w:colLast="0"/>
      <w:bookmarkEnd w:id="438"/>
      <w:r>
        <w:rPr>
          <w:rFonts w:ascii="Calibri" w:eastAsia="Calibri" w:hAnsi="Calibri" w:cs="Calibri"/>
          <w:color w:val="333333"/>
          <w:sz w:val="24"/>
          <w:szCs w:val="24"/>
        </w:rPr>
        <w:t>7) мова (мови), якою (якими) повинні готуватися тендерні пропозиції;</w:t>
      </w:r>
    </w:p>
    <w:p w14:paraId="55C7A895" w14:textId="77777777" w:rsidR="00DD57AC" w:rsidRDefault="00E16709">
      <w:pPr>
        <w:shd w:val="clear" w:color="auto" w:fill="FFFFFF"/>
        <w:ind w:firstLine="450"/>
        <w:jc w:val="both"/>
        <w:rPr>
          <w:rFonts w:ascii="Calibri" w:eastAsia="Calibri" w:hAnsi="Calibri" w:cs="Calibri"/>
          <w:color w:val="333333"/>
          <w:sz w:val="24"/>
          <w:szCs w:val="24"/>
        </w:rPr>
      </w:pPr>
      <w:bookmarkStart w:id="439" w:name="3ck96km" w:colFirst="0" w:colLast="0"/>
      <w:bookmarkEnd w:id="439"/>
      <w:r>
        <w:rPr>
          <w:rFonts w:ascii="Calibri" w:eastAsia="Calibri" w:hAnsi="Calibri" w:cs="Calibri"/>
          <w:color w:val="333333"/>
          <w:sz w:val="24"/>
          <w:szCs w:val="24"/>
        </w:rPr>
        <w:t>8) розмір, вид та умови надання забезпечення тендерних пропозицій (якщо замовник вимагає його надати);</w:t>
      </w:r>
    </w:p>
    <w:p w14:paraId="679B3A89" w14:textId="77777777" w:rsidR="00DD57AC" w:rsidRDefault="00E16709">
      <w:pPr>
        <w:shd w:val="clear" w:color="auto" w:fill="FFFFFF"/>
        <w:ind w:firstLine="450"/>
        <w:jc w:val="both"/>
        <w:rPr>
          <w:rFonts w:ascii="Calibri" w:eastAsia="Calibri" w:hAnsi="Calibri" w:cs="Calibri"/>
          <w:color w:val="333333"/>
          <w:sz w:val="24"/>
          <w:szCs w:val="24"/>
        </w:rPr>
      </w:pPr>
      <w:bookmarkStart w:id="440" w:name="1rpjgsf" w:colFirst="0" w:colLast="0"/>
      <w:bookmarkEnd w:id="440"/>
      <w:r>
        <w:rPr>
          <w:rFonts w:ascii="Calibri" w:eastAsia="Calibri" w:hAnsi="Calibri" w:cs="Calibri"/>
          <w:color w:val="333333"/>
          <w:sz w:val="24"/>
          <w:szCs w:val="24"/>
        </w:rPr>
        <w:t>9) дата та час розкриття тендерних пропозицій;</w:t>
      </w:r>
    </w:p>
    <w:p w14:paraId="492194E0" w14:textId="77777777" w:rsidR="00DD57AC" w:rsidRDefault="00E16709">
      <w:pPr>
        <w:shd w:val="clear" w:color="auto" w:fill="FFFFFF"/>
        <w:ind w:firstLine="450"/>
        <w:jc w:val="both"/>
        <w:rPr>
          <w:rFonts w:ascii="Calibri" w:eastAsia="Calibri" w:hAnsi="Calibri" w:cs="Calibri"/>
          <w:color w:val="333333"/>
          <w:sz w:val="24"/>
          <w:szCs w:val="24"/>
        </w:rPr>
      </w:pPr>
      <w:bookmarkStart w:id="441" w:name="4bp6zg8" w:colFirst="0" w:colLast="0"/>
      <w:bookmarkEnd w:id="441"/>
      <w:r>
        <w:rPr>
          <w:rFonts w:ascii="Calibri" w:eastAsia="Calibri" w:hAnsi="Calibri" w:cs="Calibri"/>
          <w:color w:val="333333"/>
          <w:sz w:val="24"/>
          <w:szCs w:val="24"/>
        </w:rPr>
        <w:t>10) розмір мінімального кроку понижен</w:t>
      </w:r>
      <w:r>
        <w:rPr>
          <w:rFonts w:ascii="Calibri" w:eastAsia="Calibri" w:hAnsi="Calibri" w:cs="Calibri"/>
          <w:color w:val="333333"/>
          <w:sz w:val="24"/>
          <w:szCs w:val="24"/>
        </w:rPr>
        <w:t>ня ціни під час електронного аукціону у відсотках або грошових одиницях та математична формула, що буде застосовуватися при проведенні електронного аукціону для визначення показників інших критеріїв оцінки;</w:t>
      </w:r>
    </w:p>
    <w:p w14:paraId="28593FED" w14:textId="77777777" w:rsidR="00DD57AC" w:rsidRDefault="00E16709">
      <w:pPr>
        <w:shd w:val="clear" w:color="auto" w:fill="FFFFFF"/>
        <w:ind w:firstLine="450"/>
        <w:jc w:val="both"/>
        <w:rPr>
          <w:rFonts w:ascii="Calibri" w:eastAsia="Calibri" w:hAnsi="Calibri" w:cs="Calibri"/>
          <w:color w:val="333333"/>
          <w:sz w:val="24"/>
          <w:szCs w:val="24"/>
        </w:rPr>
      </w:pPr>
      <w:bookmarkStart w:id="442" w:name="2quh9o1" w:colFirst="0" w:colLast="0"/>
      <w:bookmarkEnd w:id="442"/>
      <w:r>
        <w:rPr>
          <w:rFonts w:ascii="Calibri" w:eastAsia="Calibri" w:hAnsi="Calibri" w:cs="Calibri"/>
          <w:color w:val="333333"/>
          <w:sz w:val="24"/>
          <w:szCs w:val="24"/>
        </w:rPr>
        <w:t>11) перелік критеріїв оцінки та методику оцінки т</w:t>
      </w:r>
      <w:r>
        <w:rPr>
          <w:rFonts w:ascii="Calibri" w:eastAsia="Calibri" w:hAnsi="Calibri" w:cs="Calibri"/>
          <w:color w:val="333333"/>
          <w:sz w:val="24"/>
          <w:szCs w:val="24"/>
        </w:rPr>
        <w:t>ендерних пропозицій із зазначенням питомої ваги кожного критерію;</w:t>
      </w:r>
    </w:p>
    <w:p w14:paraId="02F625D1" w14:textId="77777777" w:rsidR="00DD57AC" w:rsidRDefault="00E16709">
      <w:pPr>
        <w:shd w:val="clear" w:color="auto" w:fill="FFFFFF"/>
        <w:ind w:firstLine="450"/>
        <w:jc w:val="both"/>
        <w:rPr>
          <w:rFonts w:ascii="Calibri" w:eastAsia="Calibri" w:hAnsi="Calibri" w:cs="Calibri"/>
          <w:color w:val="333333"/>
          <w:sz w:val="24"/>
          <w:szCs w:val="24"/>
        </w:rPr>
      </w:pPr>
      <w:bookmarkStart w:id="443" w:name="15zrjvu" w:colFirst="0" w:colLast="0"/>
      <w:bookmarkEnd w:id="443"/>
      <w:r>
        <w:rPr>
          <w:rFonts w:ascii="Calibri" w:eastAsia="Calibri" w:hAnsi="Calibri" w:cs="Calibri"/>
          <w:color w:val="333333"/>
          <w:sz w:val="24"/>
          <w:szCs w:val="24"/>
        </w:rPr>
        <w:t>12) строк, на який укладається рамкова угода, що не може перевищувати чотирьох років;</w:t>
      </w:r>
    </w:p>
    <w:p w14:paraId="381577AD" w14:textId="77777777" w:rsidR="00DD57AC" w:rsidRDefault="00E16709">
      <w:pPr>
        <w:shd w:val="clear" w:color="auto" w:fill="FFFFFF"/>
        <w:ind w:firstLine="450"/>
        <w:jc w:val="both"/>
        <w:rPr>
          <w:rFonts w:ascii="Calibri" w:eastAsia="Calibri" w:hAnsi="Calibri" w:cs="Calibri"/>
          <w:color w:val="333333"/>
          <w:sz w:val="24"/>
          <w:szCs w:val="24"/>
        </w:rPr>
      </w:pPr>
      <w:bookmarkStart w:id="444" w:name="3pzf2jn" w:colFirst="0" w:colLast="0"/>
      <w:bookmarkEnd w:id="444"/>
      <w:r>
        <w:rPr>
          <w:rFonts w:ascii="Calibri" w:eastAsia="Calibri" w:hAnsi="Calibri" w:cs="Calibri"/>
          <w:color w:val="333333"/>
          <w:sz w:val="24"/>
          <w:szCs w:val="24"/>
        </w:rPr>
        <w:t>13) кількість учасників, з якими буде укладено рамкову угоду;</w:t>
      </w:r>
    </w:p>
    <w:p w14:paraId="2A9CFCE5" w14:textId="77777777" w:rsidR="00DD57AC" w:rsidRDefault="00E16709">
      <w:pPr>
        <w:shd w:val="clear" w:color="auto" w:fill="FFFFFF"/>
        <w:ind w:firstLine="450"/>
        <w:jc w:val="both"/>
        <w:rPr>
          <w:rFonts w:ascii="Calibri" w:eastAsia="Calibri" w:hAnsi="Calibri" w:cs="Calibri"/>
          <w:color w:val="333333"/>
          <w:sz w:val="24"/>
          <w:szCs w:val="24"/>
        </w:rPr>
      </w:pPr>
      <w:bookmarkStart w:id="445" w:name="254pcrg" w:colFirst="0" w:colLast="0"/>
      <w:bookmarkEnd w:id="445"/>
      <w:r>
        <w:rPr>
          <w:rFonts w:ascii="Calibri" w:eastAsia="Calibri" w:hAnsi="Calibri" w:cs="Calibri"/>
          <w:color w:val="333333"/>
          <w:sz w:val="24"/>
          <w:szCs w:val="24"/>
        </w:rPr>
        <w:t>14) найменування, місцезнаходження та іден</w:t>
      </w:r>
      <w:r>
        <w:rPr>
          <w:rFonts w:ascii="Calibri" w:eastAsia="Calibri" w:hAnsi="Calibri" w:cs="Calibri"/>
          <w:color w:val="333333"/>
          <w:sz w:val="24"/>
          <w:szCs w:val="24"/>
        </w:rPr>
        <w:t xml:space="preserve">тифікаційний код замовника в Єдиному державному реєстрі юридичних осіб, фізичних осіб - підприємців та громадських формувань, в інтересах якого (яких) проводиться закупівля за рамковою угодою (у разі проведення закупівлі за рамковою угодою централізованою </w:t>
      </w:r>
      <w:r>
        <w:rPr>
          <w:rFonts w:ascii="Calibri" w:eastAsia="Calibri" w:hAnsi="Calibri" w:cs="Calibri"/>
          <w:color w:val="333333"/>
          <w:sz w:val="24"/>
          <w:szCs w:val="24"/>
        </w:rPr>
        <w:t>закупівельною організацією в інтересах замовника).</w:t>
      </w:r>
    </w:p>
    <w:p w14:paraId="639EADE3" w14:textId="77777777" w:rsidR="00DD57AC" w:rsidRDefault="00E16709">
      <w:pPr>
        <w:shd w:val="clear" w:color="auto" w:fill="FFFFFF"/>
        <w:ind w:firstLine="450"/>
        <w:jc w:val="both"/>
        <w:rPr>
          <w:rFonts w:ascii="Calibri" w:eastAsia="Calibri" w:hAnsi="Calibri" w:cs="Calibri"/>
          <w:color w:val="333333"/>
          <w:sz w:val="24"/>
          <w:szCs w:val="24"/>
        </w:rPr>
      </w:pPr>
      <w:bookmarkStart w:id="446" w:name="k9zmz9" w:colFirst="0" w:colLast="0"/>
      <w:bookmarkEnd w:id="446"/>
      <w:r>
        <w:rPr>
          <w:rFonts w:ascii="Calibri" w:eastAsia="Calibri" w:hAnsi="Calibri" w:cs="Calibri"/>
          <w:color w:val="333333"/>
          <w:sz w:val="24"/>
          <w:szCs w:val="24"/>
        </w:rPr>
        <w:t>В оголошенні про проведення закупівлі для укладення рамкової угоди може зазначатися інша інформація.</w:t>
      </w:r>
    </w:p>
    <w:p w14:paraId="5981CF5B" w14:textId="77777777" w:rsidR="00DD57AC" w:rsidRDefault="00E16709">
      <w:pPr>
        <w:shd w:val="clear" w:color="auto" w:fill="FFFFFF"/>
        <w:ind w:firstLine="450"/>
        <w:jc w:val="both"/>
        <w:rPr>
          <w:rFonts w:ascii="Calibri" w:eastAsia="Calibri" w:hAnsi="Calibri" w:cs="Calibri"/>
          <w:color w:val="333333"/>
          <w:sz w:val="24"/>
          <w:szCs w:val="24"/>
        </w:rPr>
      </w:pPr>
      <w:bookmarkStart w:id="447" w:name="349n5n2" w:colFirst="0" w:colLast="0"/>
      <w:bookmarkEnd w:id="447"/>
      <w:r>
        <w:rPr>
          <w:rFonts w:ascii="Calibri" w:eastAsia="Calibri" w:hAnsi="Calibri" w:cs="Calibri"/>
          <w:color w:val="333333"/>
          <w:sz w:val="24"/>
          <w:szCs w:val="24"/>
        </w:rPr>
        <w:lastRenderedPageBreak/>
        <w:t>3. Строк для подання тендерних пропозицій встановлюється відповідно до </w:t>
      </w:r>
      <w:hyperlink r:id="rId174" w:anchor="n1380">
        <w:r>
          <w:rPr>
            <w:rFonts w:ascii="Calibri" w:eastAsia="Calibri" w:hAnsi="Calibri" w:cs="Calibri"/>
            <w:color w:val="000000"/>
            <w:sz w:val="24"/>
            <w:szCs w:val="24"/>
          </w:rPr>
          <w:t>абзацу другого</w:t>
        </w:r>
      </w:hyperlink>
      <w:r>
        <w:rPr>
          <w:rFonts w:ascii="Calibri" w:eastAsia="Calibri" w:hAnsi="Calibri" w:cs="Calibri"/>
          <w:color w:val="333333"/>
          <w:sz w:val="24"/>
          <w:szCs w:val="24"/>
        </w:rPr>
        <w:t> частини третьої статті 20 цього Закону, розкриття тендерних пропозицій відбувається у порядку, передбаченому </w:t>
      </w:r>
      <w:hyperlink r:id="rId175" w:anchor="n1495">
        <w:r>
          <w:rPr>
            <w:rFonts w:ascii="Calibri" w:eastAsia="Calibri" w:hAnsi="Calibri" w:cs="Calibri"/>
            <w:color w:val="000000"/>
            <w:sz w:val="24"/>
            <w:szCs w:val="24"/>
          </w:rPr>
          <w:t>абзацом</w:t>
        </w:r>
        <w:r>
          <w:rPr>
            <w:rFonts w:ascii="Calibri" w:eastAsia="Calibri" w:hAnsi="Calibri" w:cs="Calibri"/>
            <w:color w:val="000000"/>
            <w:sz w:val="24"/>
            <w:szCs w:val="24"/>
          </w:rPr>
          <w:t xml:space="preserve"> третім</w:t>
        </w:r>
      </w:hyperlink>
      <w:r>
        <w:rPr>
          <w:rFonts w:ascii="Calibri" w:eastAsia="Calibri" w:hAnsi="Calibri" w:cs="Calibri"/>
          <w:color w:val="333333"/>
          <w:sz w:val="24"/>
          <w:szCs w:val="24"/>
        </w:rPr>
        <w:t> частини першої статті 28 цього Закону, розгляд та оцінка тендерних пропозицій відбуваються у порядку, передбаченому частинами </w:t>
      </w:r>
      <w:hyperlink r:id="rId176" w:anchor="n1513">
        <w:r>
          <w:rPr>
            <w:rFonts w:ascii="Calibri" w:eastAsia="Calibri" w:hAnsi="Calibri" w:cs="Calibri"/>
            <w:color w:val="000000"/>
            <w:sz w:val="24"/>
            <w:szCs w:val="24"/>
          </w:rPr>
          <w:t>другою</w:t>
        </w:r>
      </w:hyperlink>
      <w:r>
        <w:rPr>
          <w:rFonts w:ascii="Calibri" w:eastAsia="Calibri" w:hAnsi="Calibri" w:cs="Calibri"/>
          <w:color w:val="333333"/>
          <w:sz w:val="24"/>
          <w:szCs w:val="24"/>
        </w:rPr>
        <w:t> і </w:t>
      </w:r>
      <w:hyperlink r:id="rId177" w:anchor="n1531">
        <w:r>
          <w:rPr>
            <w:rFonts w:ascii="Calibri" w:eastAsia="Calibri" w:hAnsi="Calibri" w:cs="Calibri"/>
            <w:color w:val="000000"/>
            <w:sz w:val="24"/>
            <w:szCs w:val="24"/>
          </w:rPr>
          <w:t>дванадцятою</w:t>
        </w:r>
      </w:hyperlink>
      <w:r>
        <w:rPr>
          <w:rFonts w:ascii="Calibri" w:eastAsia="Calibri" w:hAnsi="Calibri" w:cs="Calibri"/>
          <w:color w:val="333333"/>
          <w:sz w:val="24"/>
          <w:szCs w:val="24"/>
        </w:rPr>
        <w:t> статті 29 цього Закону.</w:t>
      </w:r>
    </w:p>
    <w:p w14:paraId="63FCB37E"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07ED604"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Дана норма встановлює алгоритм проведення процедури  відкритих торгів з вартістю вище «європорогів</w:t>
      </w:r>
      <w:r>
        <w:rPr>
          <w:rFonts w:ascii="Calibri" w:eastAsia="Calibri" w:hAnsi="Calibri" w:cs="Calibri"/>
          <w:b/>
          <w:i/>
          <w:color w:val="333333"/>
          <w:sz w:val="22"/>
          <w:szCs w:val="22"/>
        </w:rPr>
        <w:t>» -- тобто мінімум 30 днів для подання тендерних пропозицій, спочатку розкриття і розгляд пропозицій щодо відповідності учасників та їх пропозицій умовам тендерної документації, і лише тоді проведення аукціону серед учасників, пропозиції яких не було відхи</w:t>
      </w:r>
      <w:r>
        <w:rPr>
          <w:rFonts w:ascii="Calibri" w:eastAsia="Calibri" w:hAnsi="Calibri" w:cs="Calibri"/>
          <w:b/>
          <w:i/>
          <w:color w:val="333333"/>
          <w:sz w:val="22"/>
          <w:szCs w:val="22"/>
        </w:rPr>
        <w:t xml:space="preserve">лено. </w:t>
      </w:r>
    </w:p>
    <w:p w14:paraId="4CE55136" w14:textId="77777777" w:rsidR="00DD57AC" w:rsidRDefault="00DD57AC">
      <w:pPr>
        <w:shd w:val="clear" w:color="auto" w:fill="FFFFFF"/>
        <w:ind w:firstLine="450"/>
        <w:jc w:val="both"/>
        <w:rPr>
          <w:rFonts w:ascii="Calibri" w:eastAsia="Calibri" w:hAnsi="Calibri" w:cs="Calibri"/>
          <w:color w:val="333333"/>
          <w:sz w:val="24"/>
          <w:szCs w:val="24"/>
        </w:rPr>
      </w:pPr>
    </w:p>
    <w:p w14:paraId="146964E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Рамкова угода укладається з кількома учасниками, які визнані переможцями відкритих торгів, за умови, що участь у ній беруть не менше трьох учасників.</w:t>
      </w:r>
    </w:p>
    <w:p w14:paraId="2A50B50E" w14:textId="77777777" w:rsidR="00DD57AC" w:rsidRDefault="00E16709">
      <w:pPr>
        <w:shd w:val="clear" w:color="auto" w:fill="FFFFFF"/>
        <w:ind w:firstLine="450"/>
        <w:jc w:val="both"/>
        <w:rPr>
          <w:rFonts w:ascii="Calibri" w:eastAsia="Calibri" w:hAnsi="Calibri" w:cs="Calibri"/>
          <w:color w:val="333333"/>
          <w:sz w:val="24"/>
          <w:szCs w:val="24"/>
        </w:rPr>
      </w:pPr>
      <w:bookmarkStart w:id="448" w:name="1jexfuv" w:colFirst="0" w:colLast="0"/>
      <w:bookmarkEnd w:id="448"/>
      <w:r>
        <w:rPr>
          <w:rFonts w:ascii="Calibri" w:eastAsia="Calibri" w:hAnsi="Calibri" w:cs="Calibri"/>
          <w:color w:val="333333"/>
          <w:sz w:val="24"/>
          <w:szCs w:val="24"/>
        </w:rPr>
        <w:t>У разі надходження тендерних пропозицій у кількості меншій, ніж заявлена кількість учасників, а</w:t>
      </w:r>
      <w:r>
        <w:rPr>
          <w:rFonts w:ascii="Calibri" w:eastAsia="Calibri" w:hAnsi="Calibri" w:cs="Calibri"/>
          <w:color w:val="333333"/>
          <w:sz w:val="24"/>
          <w:szCs w:val="24"/>
        </w:rPr>
        <w:t>бо відхилення отриманих тендерних пропозицій на підставах, установлених цим Законом, замовник має право укласти рамкову угоду з тими учасниками, пропозиції яких не відхилені, але не менше ніж з трьома.</w:t>
      </w:r>
    </w:p>
    <w:p w14:paraId="753EAA55" w14:textId="77777777" w:rsidR="00DD57AC" w:rsidRDefault="00E16709">
      <w:pPr>
        <w:shd w:val="clear" w:color="auto" w:fill="FFFFFF"/>
        <w:ind w:firstLine="450"/>
        <w:jc w:val="both"/>
        <w:rPr>
          <w:rFonts w:ascii="Calibri" w:eastAsia="Calibri" w:hAnsi="Calibri" w:cs="Calibri"/>
          <w:color w:val="333333"/>
          <w:sz w:val="24"/>
          <w:szCs w:val="24"/>
        </w:rPr>
      </w:pPr>
      <w:bookmarkStart w:id="449" w:name="43ekyio" w:colFirst="0" w:colLast="0"/>
      <w:bookmarkEnd w:id="449"/>
      <w:r>
        <w:rPr>
          <w:rFonts w:ascii="Calibri" w:eastAsia="Calibri" w:hAnsi="Calibri" w:cs="Calibri"/>
          <w:color w:val="333333"/>
          <w:sz w:val="24"/>
          <w:szCs w:val="24"/>
        </w:rPr>
        <w:t>Рамкова угода укладається:</w:t>
      </w:r>
    </w:p>
    <w:p w14:paraId="00196D54" w14:textId="77777777" w:rsidR="00DD57AC" w:rsidRDefault="00E16709">
      <w:pPr>
        <w:shd w:val="clear" w:color="auto" w:fill="FFFFFF"/>
        <w:ind w:firstLine="450"/>
        <w:jc w:val="both"/>
        <w:rPr>
          <w:rFonts w:ascii="Calibri" w:eastAsia="Calibri" w:hAnsi="Calibri" w:cs="Calibri"/>
          <w:color w:val="333333"/>
          <w:sz w:val="24"/>
          <w:szCs w:val="24"/>
        </w:rPr>
      </w:pPr>
      <w:bookmarkStart w:id="450" w:name="2ijv8qh" w:colFirst="0" w:colLast="0"/>
      <w:bookmarkEnd w:id="450"/>
      <w:r>
        <w:rPr>
          <w:rFonts w:ascii="Calibri" w:eastAsia="Calibri" w:hAnsi="Calibri" w:cs="Calibri"/>
          <w:color w:val="333333"/>
          <w:sz w:val="24"/>
          <w:szCs w:val="24"/>
        </w:rPr>
        <w:t>у разі проведення закупівлі</w:t>
      </w:r>
      <w:r>
        <w:rPr>
          <w:rFonts w:ascii="Calibri" w:eastAsia="Calibri" w:hAnsi="Calibri" w:cs="Calibri"/>
          <w:color w:val="333333"/>
          <w:sz w:val="24"/>
          <w:szCs w:val="24"/>
        </w:rPr>
        <w:t xml:space="preserve"> за рамковою угодою замовником - цим замовником та учасниками-переможцями;</w:t>
      </w:r>
    </w:p>
    <w:p w14:paraId="6A83D919" w14:textId="77777777" w:rsidR="00DD57AC" w:rsidRDefault="00E16709">
      <w:pPr>
        <w:shd w:val="clear" w:color="auto" w:fill="FFFFFF"/>
        <w:ind w:firstLine="450"/>
        <w:jc w:val="both"/>
        <w:rPr>
          <w:rFonts w:ascii="Calibri" w:eastAsia="Calibri" w:hAnsi="Calibri" w:cs="Calibri"/>
          <w:color w:val="333333"/>
          <w:sz w:val="24"/>
          <w:szCs w:val="24"/>
        </w:rPr>
      </w:pPr>
      <w:bookmarkStart w:id="451" w:name="xp5iya" w:colFirst="0" w:colLast="0"/>
      <w:bookmarkEnd w:id="451"/>
      <w:r>
        <w:rPr>
          <w:rFonts w:ascii="Calibri" w:eastAsia="Calibri" w:hAnsi="Calibri" w:cs="Calibri"/>
          <w:color w:val="333333"/>
          <w:sz w:val="24"/>
          <w:szCs w:val="24"/>
        </w:rPr>
        <w:t>у разі проведення закупівлі за рамковою угодою централізованою закупівельною організацією - цією централізованою закупівельною організацією, усіма замовниками, в інтересах яких пров</w:t>
      </w:r>
      <w:r>
        <w:rPr>
          <w:rFonts w:ascii="Calibri" w:eastAsia="Calibri" w:hAnsi="Calibri" w:cs="Calibri"/>
          <w:color w:val="333333"/>
          <w:sz w:val="24"/>
          <w:szCs w:val="24"/>
        </w:rPr>
        <w:t>одиться закупівля за рамковою угодою, а також усіма учасниками-переможцями.</w:t>
      </w:r>
    </w:p>
    <w:p w14:paraId="5F2C8D04"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B2AC05F"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Кількість учасників рамкової угоди визначається за правилами, встановленими у  частинах 2 і 4 цієї статті 15 Закону а саме:</w:t>
      </w:r>
    </w:p>
    <w:p w14:paraId="4222E842"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замовник (або ЦЗО) повинен вказати конкретну</w:t>
      </w:r>
      <w:r>
        <w:rPr>
          <w:rFonts w:ascii="Calibri" w:eastAsia="Calibri" w:hAnsi="Calibri" w:cs="Calibri"/>
          <w:b/>
          <w:i/>
          <w:sz w:val="22"/>
          <w:szCs w:val="22"/>
        </w:rPr>
        <w:t xml:space="preserve"> кількість майбутніх учасників рамкової угоди наперед в оголошенні про проведення закупівлі, виходячи з того, що в Законі закріплено лише єдиний можливий вид рамкової угоди – з кількома учасниками;</w:t>
      </w:r>
    </w:p>
    <w:p w14:paraId="50350D75"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 загальне правило-обмеження абзацу 1 частини 4 статті 15 </w:t>
      </w:r>
      <w:r>
        <w:rPr>
          <w:rFonts w:ascii="Calibri" w:eastAsia="Calibri" w:hAnsi="Calibri" w:cs="Calibri"/>
          <w:b/>
          <w:i/>
          <w:sz w:val="22"/>
          <w:szCs w:val="22"/>
        </w:rPr>
        <w:t>фіксує число «3» як мінімальну можливу кількість учасників рамкової угоди, тобто в оголошенні має бути вказано число «3» або «4» або «5» тощо. Тобто, використання в оголошенні формулювання "не менше ніж" або діапазону кількості учасника (від -- до_) не доп</w:t>
      </w:r>
      <w:r>
        <w:rPr>
          <w:rFonts w:ascii="Calibri" w:eastAsia="Calibri" w:hAnsi="Calibri" w:cs="Calibri"/>
          <w:b/>
          <w:i/>
          <w:sz w:val="22"/>
          <w:szCs w:val="22"/>
        </w:rPr>
        <w:t xml:space="preserve">ускається; </w:t>
      </w:r>
    </w:p>
    <w:p w14:paraId="1E522769"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 спеціальне правило абзацу 2 частини 4 статті 15 Закону допускає можливість укладення угоди з меншою ніж заявлена в оголошенні кількістю учасників,  </w:t>
      </w:r>
      <w:r>
        <w:rPr>
          <w:rFonts w:ascii="Calibri" w:eastAsia="Calibri" w:hAnsi="Calibri" w:cs="Calibri"/>
          <w:b/>
          <w:i/>
          <w:sz w:val="22"/>
          <w:szCs w:val="22"/>
          <w:u w:val="single"/>
        </w:rPr>
        <w:t>але не менше  трьох.</w:t>
      </w:r>
      <w:r>
        <w:rPr>
          <w:rFonts w:ascii="Calibri" w:eastAsia="Calibri" w:hAnsi="Calibri" w:cs="Calibri"/>
          <w:b/>
          <w:i/>
          <w:sz w:val="22"/>
          <w:szCs w:val="22"/>
        </w:rPr>
        <w:t xml:space="preserve"> </w:t>
      </w:r>
    </w:p>
    <w:p w14:paraId="50BE9BD2" w14:textId="77777777" w:rsidR="00DD57AC" w:rsidRDefault="00E16709">
      <w:pPr>
        <w:shd w:val="clear" w:color="auto" w:fill="FFFFFF"/>
        <w:ind w:firstLine="540"/>
        <w:jc w:val="both"/>
        <w:rPr>
          <w:rFonts w:ascii="Calibri" w:eastAsia="Calibri" w:hAnsi="Calibri" w:cs="Calibri"/>
          <w:b/>
          <w:i/>
          <w:sz w:val="22"/>
          <w:szCs w:val="22"/>
        </w:rPr>
      </w:pPr>
      <w:r>
        <w:rPr>
          <w:rFonts w:ascii="Calibri" w:eastAsia="Calibri" w:hAnsi="Calibri" w:cs="Calibri"/>
          <w:b/>
          <w:i/>
          <w:sz w:val="22"/>
          <w:szCs w:val="22"/>
        </w:rPr>
        <w:t>Слід зазначити, що ці правила практично аналогічні правилам ЄС. Зокрема,</w:t>
      </w:r>
      <w:r>
        <w:rPr>
          <w:rFonts w:ascii="Calibri" w:eastAsia="Calibri" w:hAnsi="Calibri" w:cs="Calibri"/>
          <w:b/>
          <w:i/>
          <w:sz w:val="22"/>
          <w:szCs w:val="22"/>
        </w:rPr>
        <w:t xml:space="preserve"> у Директиві №24 від  2014, а саме у додатку V щодо форми змісту оголошення про торги зазначено, що у разі укладення рамкової угоди вказується максимальна конкретна кількість учасників угоди. </w:t>
      </w:r>
    </w:p>
    <w:p w14:paraId="3B6C955D" w14:textId="77777777" w:rsidR="00DD57AC" w:rsidRDefault="00DD57AC">
      <w:pPr>
        <w:shd w:val="clear" w:color="auto" w:fill="FFFFFF"/>
        <w:ind w:firstLine="450"/>
        <w:jc w:val="both"/>
        <w:rPr>
          <w:rFonts w:ascii="Calibri" w:eastAsia="Calibri" w:hAnsi="Calibri" w:cs="Calibri"/>
          <w:color w:val="333333"/>
          <w:sz w:val="24"/>
          <w:szCs w:val="24"/>
        </w:rPr>
      </w:pPr>
    </w:p>
    <w:p w14:paraId="4FAAF4F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 Один замовник може бути стороною однієї або кількох рамкови</w:t>
      </w:r>
      <w:r>
        <w:rPr>
          <w:rFonts w:ascii="Calibri" w:eastAsia="Calibri" w:hAnsi="Calibri" w:cs="Calibri"/>
          <w:color w:val="333333"/>
          <w:sz w:val="24"/>
          <w:szCs w:val="24"/>
        </w:rPr>
        <w:t>х угод. Замовник протягом семи робочих днів з дня укладення рамкової угоди оприлюднює в електронній системі закупівель відповідно до </w:t>
      </w:r>
      <w:hyperlink r:id="rId178"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 оголошення з відомост</w:t>
      </w:r>
      <w:r>
        <w:rPr>
          <w:rFonts w:ascii="Calibri" w:eastAsia="Calibri" w:hAnsi="Calibri" w:cs="Calibri"/>
          <w:color w:val="333333"/>
          <w:sz w:val="24"/>
          <w:szCs w:val="24"/>
        </w:rPr>
        <w:t>ями про укладену рамкову угоду.</w:t>
      </w:r>
    </w:p>
    <w:p w14:paraId="6C847BF3" w14:textId="77777777" w:rsidR="00DD57AC" w:rsidRDefault="00E16709">
      <w:pPr>
        <w:shd w:val="clear" w:color="auto" w:fill="FFFFFF"/>
        <w:ind w:firstLine="450"/>
        <w:jc w:val="both"/>
        <w:rPr>
          <w:rFonts w:ascii="Calibri" w:eastAsia="Calibri" w:hAnsi="Calibri" w:cs="Calibri"/>
          <w:color w:val="333333"/>
          <w:sz w:val="24"/>
          <w:szCs w:val="24"/>
        </w:rPr>
      </w:pPr>
      <w:bookmarkStart w:id="452" w:name="3hot1m3" w:colFirst="0" w:colLast="0"/>
      <w:bookmarkEnd w:id="452"/>
      <w:r>
        <w:rPr>
          <w:rFonts w:ascii="Calibri" w:eastAsia="Calibri" w:hAnsi="Calibri" w:cs="Calibri"/>
          <w:color w:val="333333"/>
          <w:sz w:val="24"/>
          <w:szCs w:val="24"/>
        </w:rPr>
        <w:t>6. Оголошення з відомостями про укладену рамкову угоду повинно містити наступну інформацію:</w:t>
      </w:r>
    </w:p>
    <w:p w14:paraId="3193F969" w14:textId="77777777" w:rsidR="00DD57AC" w:rsidRDefault="00E16709">
      <w:pPr>
        <w:shd w:val="clear" w:color="auto" w:fill="FFFFFF"/>
        <w:ind w:firstLine="450"/>
        <w:jc w:val="both"/>
        <w:rPr>
          <w:rFonts w:ascii="Calibri" w:eastAsia="Calibri" w:hAnsi="Calibri" w:cs="Calibri"/>
          <w:color w:val="333333"/>
          <w:sz w:val="24"/>
          <w:szCs w:val="24"/>
        </w:rPr>
      </w:pPr>
      <w:bookmarkStart w:id="453" w:name="1wu3btw" w:colFirst="0" w:colLast="0"/>
      <w:bookmarkEnd w:id="453"/>
      <w:r>
        <w:rPr>
          <w:rFonts w:ascii="Calibri" w:eastAsia="Calibri" w:hAnsi="Calibri" w:cs="Calibri"/>
          <w:color w:val="333333"/>
          <w:sz w:val="24"/>
          <w:szCs w:val="24"/>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14D40CC9" w14:textId="77777777" w:rsidR="00DD57AC" w:rsidRDefault="00E16709">
      <w:pPr>
        <w:shd w:val="clear" w:color="auto" w:fill="FFFFFF"/>
        <w:ind w:firstLine="450"/>
        <w:jc w:val="both"/>
        <w:rPr>
          <w:rFonts w:ascii="Calibri" w:eastAsia="Calibri" w:hAnsi="Calibri" w:cs="Calibri"/>
          <w:color w:val="333333"/>
          <w:sz w:val="24"/>
          <w:szCs w:val="24"/>
        </w:rPr>
      </w:pPr>
      <w:bookmarkStart w:id="454" w:name="4gtquhp" w:colFirst="0" w:colLast="0"/>
      <w:bookmarkEnd w:id="454"/>
      <w:r>
        <w:rPr>
          <w:rFonts w:ascii="Calibri" w:eastAsia="Calibri" w:hAnsi="Calibri" w:cs="Calibri"/>
          <w:color w:val="333333"/>
          <w:sz w:val="24"/>
          <w:szCs w:val="24"/>
        </w:rPr>
        <w:t>2) назва предмета закупівлі із зазначенням коду за Єдиним закупівельним с</w:t>
      </w:r>
      <w:r>
        <w:rPr>
          <w:rFonts w:ascii="Calibri" w:eastAsia="Calibri" w:hAnsi="Calibri" w:cs="Calibri"/>
          <w:color w:val="333333"/>
          <w:sz w:val="24"/>
          <w:szCs w:val="24"/>
        </w:rPr>
        <w:t>ловником і назви відповідних класифікаторів предмета закупівлі та частин предмета закупівлі (лотів) (за наявності);</w:t>
      </w:r>
    </w:p>
    <w:p w14:paraId="25FB341E" w14:textId="77777777" w:rsidR="00DD57AC" w:rsidRDefault="00E16709">
      <w:pPr>
        <w:shd w:val="clear" w:color="auto" w:fill="FFFFFF"/>
        <w:ind w:firstLine="450"/>
        <w:jc w:val="both"/>
        <w:rPr>
          <w:rFonts w:ascii="Calibri" w:eastAsia="Calibri" w:hAnsi="Calibri" w:cs="Calibri"/>
          <w:color w:val="333333"/>
          <w:sz w:val="24"/>
          <w:szCs w:val="24"/>
        </w:rPr>
      </w:pPr>
      <w:bookmarkStart w:id="455" w:name="2vz14pi" w:colFirst="0" w:colLast="0"/>
      <w:bookmarkEnd w:id="455"/>
      <w:r>
        <w:rPr>
          <w:rFonts w:ascii="Calibri" w:eastAsia="Calibri" w:hAnsi="Calibri" w:cs="Calibri"/>
          <w:color w:val="333333"/>
          <w:sz w:val="24"/>
          <w:szCs w:val="24"/>
        </w:rPr>
        <w:lastRenderedPageBreak/>
        <w:t>3) орієнтовна кількість та місце поставки товарів, надання послуг;</w:t>
      </w:r>
    </w:p>
    <w:p w14:paraId="310B261C" w14:textId="77777777" w:rsidR="00DD57AC" w:rsidRDefault="00E16709">
      <w:pPr>
        <w:shd w:val="clear" w:color="auto" w:fill="FFFFFF"/>
        <w:ind w:firstLine="450"/>
        <w:jc w:val="both"/>
        <w:rPr>
          <w:rFonts w:ascii="Calibri" w:eastAsia="Calibri" w:hAnsi="Calibri" w:cs="Calibri"/>
          <w:color w:val="333333"/>
          <w:sz w:val="24"/>
          <w:szCs w:val="24"/>
        </w:rPr>
      </w:pPr>
      <w:bookmarkStart w:id="456" w:name="1b4bexb" w:colFirst="0" w:colLast="0"/>
      <w:bookmarkEnd w:id="456"/>
      <w:r>
        <w:rPr>
          <w:rFonts w:ascii="Calibri" w:eastAsia="Calibri" w:hAnsi="Calibri" w:cs="Calibri"/>
          <w:color w:val="333333"/>
          <w:sz w:val="24"/>
          <w:szCs w:val="24"/>
        </w:rPr>
        <w:t>4) ціна за одиницю товару;</w:t>
      </w:r>
    </w:p>
    <w:p w14:paraId="13C1D764" w14:textId="77777777" w:rsidR="00DD57AC" w:rsidRDefault="00E16709">
      <w:pPr>
        <w:shd w:val="clear" w:color="auto" w:fill="FFFFFF"/>
        <w:ind w:firstLine="450"/>
        <w:jc w:val="both"/>
        <w:rPr>
          <w:rFonts w:ascii="Calibri" w:eastAsia="Calibri" w:hAnsi="Calibri" w:cs="Calibri"/>
          <w:color w:val="333333"/>
          <w:sz w:val="24"/>
          <w:szCs w:val="24"/>
        </w:rPr>
      </w:pPr>
      <w:bookmarkStart w:id="457" w:name="3v3yxl4" w:colFirst="0" w:colLast="0"/>
      <w:bookmarkEnd w:id="457"/>
      <w:r>
        <w:rPr>
          <w:rFonts w:ascii="Calibri" w:eastAsia="Calibri" w:hAnsi="Calibri" w:cs="Calibri"/>
          <w:color w:val="333333"/>
          <w:sz w:val="24"/>
          <w:szCs w:val="24"/>
        </w:rPr>
        <w:t>5) номер процедури закупівлі в електронній сис</w:t>
      </w:r>
      <w:r>
        <w:rPr>
          <w:rFonts w:ascii="Calibri" w:eastAsia="Calibri" w:hAnsi="Calibri" w:cs="Calibri"/>
          <w:color w:val="333333"/>
          <w:sz w:val="24"/>
          <w:szCs w:val="24"/>
        </w:rPr>
        <w:t>темі закупівель;</w:t>
      </w:r>
    </w:p>
    <w:p w14:paraId="0E70DB4B" w14:textId="77777777" w:rsidR="00DD57AC" w:rsidRDefault="00E16709">
      <w:pPr>
        <w:shd w:val="clear" w:color="auto" w:fill="FFFFFF"/>
        <w:ind w:firstLine="450"/>
        <w:jc w:val="both"/>
        <w:rPr>
          <w:rFonts w:ascii="Calibri" w:eastAsia="Calibri" w:hAnsi="Calibri" w:cs="Calibri"/>
          <w:color w:val="333333"/>
          <w:sz w:val="24"/>
          <w:szCs w:val="24"/>
        </w:rPr>
      </w:pPr>
      <w:bookmarkStart w:id="458" w:name="2a997sx" w:colFirst="0" w:colLast="0"/>
      <w:bookmarkEnd w:id="458"/>
      <w:r>
        <w:rPr>
          <w:rFonts w:ascii="Calibri" w:eastAsia="Calibri" w:hAnsi="Calibri" w:cs="Calibri"/>
          <w:color w:val="333333"/>
          <w:sz w:val="24"/>
          <w:szCs w:val="24"/>
        </w:rPr>
        <w:t>6) дата укладення рамкової угоди;</w:t>
      </w:r>
    </w:p>
    <w:p w14:paraId="1A99760F" w14:textId="77777777" w:rsidR="00DD57AC" w:rsidRDefault="00E16709">
      <w:pPr>
        <w:shd w:val="clear" w:color="auto" w:fill="FFFFFF"/>
        <w:ind w:firstLine="450"/>
        <w:jc w:val="both"/>
        <w:rPr>
          <w:rFonts w:ascii="Calibri" w:eastAsia="Calibri" w:hAnsi="Calibri" w:cs="Calibri"/>
          <w:color w:val="333333"/>
          <w:sz w:val="24"/>
          <w:szCs w:val="24"/>
        </w:rPr>
      </w:pPr>
      <w:bookmarkStart w:id="459" w:name="peji0q" w:colFirst="0" w:colLast="0"/>
      <w:bookmarkEnd w:id="459"/>
      <w:r>
        <w:rPr>
          <w:rFonts w:ascii="Calibri" w:eastAsia="Calibri" w:hAnsi="Calibri" w:cs="Calibri"/>
          <w:color w:val="333333"/>
          <w:sz w:val="24"/>
          <w:szCs w:val="24"/>
        </w:rPr>
        <w:t>7) строк, на який укладено рамкову угоду;</w:t>
      </w:r>
    </w:p>
    <w:p w14:paraId="0C52DE91" w14:textId="77777777" w:rsidR="00DD57AC" w:rsidRDefault="00E16709">
      <w:pPr>
        <w:shd w:val="clear" w:color="auto" w:fill="FFFFFF"/>
        <w:ind w:firstLine="450"/>
        <w:jc w:val="both"/>
        <w:rPr>
          <w:rFonts w:ascii="Calibri" w:eastAsia="Calibri" w:hAnsi="Calibri" w:cs="Calibri"/>
          <w:color w:val="333333"/>
          <w:sz w:val="24"/>
          <w:szCs w:val="24"/>
        </w:rPr>
      </w:pPr>
      <w:bookmarkStart w:id="460" w:name="39e70oj" w:colFirst="0" w:colLast="0"/>
      <w:bookmarkEnd w:id="460"/>
      <w:r>
        <w:rPr>
          <w:rFonts w:ascii="Calibri" w:eastAsia="Calibri" w:hAnsi="Calibri" w:cs="Calibri"/>
          <w:color w:val="333333"/>
          <w:sz w:val="24"/>
          <w:szCs w:val="24"/>
        </w:rPr>
        <w:t xml:space="preserve">8) ідентифікаційний код кожного учасника в Єдиному державному реєстрі юридичних осіб, фізичних осіб - підприємців та громадських формувань або реєстраційний номер </w:t>
      </w:r>
      <w:r>
        <w:rPr>
          <w:rFonts w:ascii="Calibri" w:eastAsia="Calibri" w:hAnsi="Calibri" w:cs="Calibri"/>
          <w:color w:val="333333"/>
          <w:sz w:val="24"/>
          <w:szCs w:val="24"/>
        </w:rPr>
        <w:t>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w:t>
      </w:r>
      <w:r>
        <w:rPr>
          <w:rFonts w:ascii="Calibri" w:eastAsia="Calibri" w:hAnsi="Calibri" w:cs="Calibri"/>
          <w:color w:val="333333"/>
          <w:sz w:val="24"/>
          <w:szCs w:val="24"/>
        </w:rPr>
        <w:t>ючий орган і мають відмітку у паспорті) постачальника товарів чи надавача послуг, з яким укладено рамкову угоду;</w:t>
      </w:r>
    </w:p>
    <w:p w14:paraId="62310E3B" w14:textId="77777777" w:rsidR="00DD57AC" w:rsidRDefault="00E16709">
      <w:pPr>
        <w:shd w:val="clear" w:color="auto" w:fill="FFFFFF"/>
        <w:ind w:firstLine="450"/>
        <w:jc w:val="both"/>
        <w:rPr>
          <w:rFonts w:ascii="Calibri" w:eastAsia="Calibri" w:hAnsi="Calibri" w:cs="Calibri"/>
          <w:color w:val="333333"/>
          <w:sz w:val="24"/>
          <w:szCs w:val="24"/>
        </w:rPr>
      </w:pPr>
      <w:bookmarkStart w:id="461" w:name="1ojhawc" w:colFirst="0" w:colLast="0"/>
      <w:bookmarkEnd w:id="461"/>
      <w:r>
        <w:rPr>
          <w:rFonts w:ascii="Calibri" w:eastAsia="Calibri" w:hAnsi="Calibri" w:cs="Calibri"/>
          <w:color w:val="333333"/>
          <w:sz w:val="24"/>
          <w:szCs w:val="24"/>
        </w:rPr>
        <w:t>9) місцезнаходження (для юридичної особи) або місце проживання (для фізичної особи) учасників, з якими укладено рамкову угоду, номер телефону.</w:t>
      </w:r>
    </w:p>
    <w:p w14:paraId="0EFBD80F" w14:textId="77777777" w:rsidR="00DD57AC" w:rsidRDefault="00E16709">
      <w:pPr>
        <w:shd w:val="clear" w:color="auto" w:fill="FFFFFF"/>
        <w:ind w:firstLine="450"/>
        <w:jc w:val="both"/>
        <w:rPr>
          <w:rFonts w:ascii="Calibri" w:eastAsia="Calibri" w:hAnsi="Calibri" w:cs="Calibri"/>
          <w:color w:val="333333"/>
          <w:sz w:val="24"/>
          <w:szCs w:val="24"/>
        </w:rPr>
      </w:pPr>
      <w:bookmarkStart w:id="462" w:name="48j4tk5" w:colFirst="0" w:colLast="0"/>
      <w:bookmarkEnd w:id="462"/>
      <w:r>
        <w:rPr>
          <w:rFonts w:ascii="Calibri" w:eastAsia="Calibri" w:hAnsi="Calibri" w:cs="Calibri"/>
          <w:color w:val="333333"/>
          <w:sz w:val="24"/>
          <w:szCs w:val="24"/>
        </w:rPr>
        <w:t>В оголошенні з відомостями про укладену рамкову угоду може зазначатися інша інформація.</w:t>
      </w:r>
    </w:p>
    <w:p w14:paraId="6E9C7D2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Замовник має право укласти договір про закупівлю відповідних товарів і послуг виключно з тими учасниками, з якими укладено рамкову угоду.</w:t>
      </w:r>
    </w:p>
    <w:p w14:paraId="04795859" w14:textId="77777777" w:rsidR="00DD57AC" w:rsidRDefault="00E16709">
      <w:pPr>
        <w:shd w:val="clear" w:color="auto" w:fill="FFFFFF"/>
        <w:ind w:firstLine="450"/>
        <w:jc w:val="both"/>
        <w:rPr>
          <w:rFonts w:ascii="Calibri" w:eastAsia="Calibri" w:hAnsi="Calibri" w:cs="Calibri"/>
          <w:color w:val="333333"/>
          <w:sz w:val="24"/>
          <w:szCs w:val="24"/>
        </w:rPr>
      </w:pPr>
      <w:bookmarkStart w:id="463" w:name="2nof3ry" w:colFirst="0" w:colLast="0"/>
      <w:bookmarkEnd w:id="463"/>
      <w:r>
        <w:rPr>
          <w:rFonts w:ascii="Calibri" w:eastAsia="Calibri" w:hAnsi="Calibri" w:cs="Calibri"/>
          <w:color w:val="333333"/>
          <w:sz w:val="24"/>
          <w:szCs w:val="24"/>
        </w:rPr>
        <w:t>Укладення договору про заку</w:t>
      </w:r>
      <w:r>
        <w:rPr>
          <w:rFonts w:ascii="Calibri" w:eastAsia="Calibri" w:hAnsi="Calibri" w:cs="Calibri"/>
          <w:color w:val="333333"/>
          <w:sz w:val="24"/>
          <w:szCs w:val="24"/>
        </w:rPr>
        <w:t>півлю за рамковою угодою здійснюється за результатами проведення відбору.</w:t>
      </w:r>
    </w:p>
    <w:p w14:paraId="3E3EFD76" w14:textId="77777777" w:rsidR="00DD57AC" w:rsidRDefault="00E16709">
      <w:pPr>
        <w:shd w:val="clear" w:color="auto" w:fill="FFFFFF"/>
        <w:ind w:firstLine="450"/>
        <w:jc w:val="both"/>
        <w:rPr>
          <w:rFonts w:ascii="Calibri" w:eastAsia="Calibri" w:hAnsi="Calibri" w:cs="Calibri"/>
          <w:color w:val="333333"/>
          <w:sz w:val="24"/>
          <w:szCs w:val="24"/>
        </w:rPr>
      </w:pPr>
      <w:bookmarkStart w:id="464" w:name="12tpdzr" w:colFirst="0" w:colLast="0"/>
      <w:bookmarkStart w:id="465" w:name="3mtcwnk" w:colFirst="0" w:colLast="0"/>
      <w:bookmarkEnd w:id="464"/>
      <w:bookmarkEnd w:id="465"/>
      <w:r>
        <w:rPr>
          <w:rFonts w:ascii="Calibri" w:eastAsia="Calibri" w:hAnsi="Calibri" w:cs="Calibri"/>
          <w:color w:val="333333"/>
          <w:sz w:val="24"/>
          <w:szCs w:val="24"/>
        </w:rPr>
        <w:t>8. Відбір проводиться замовником із застосуванням електронного аукціону відповідно до </w:t>
      </w:r>
      <w:hyperlink r:id="rId179" w:anchor="n1562">
        <w:r>
          <w:rPr>
            <w:rFonts w:ascii="Calibri" w:eastAsia="Calibri" w:hAnsi="Calibri" w:cs="Calibri"/>
            <w:color w:val="000000"/>
            <w:sz w:val="24"/>
            <w:szCs w:val="24"/>
          </w:rPr>
          <w:t>статті 30</w:t>
        </w:r>
      </w:hyperlink>
      <w:r>
        <w:rPr>
          <w:rFonts w:ascii="Calibri" w:eastAsia="Calibri" w:hAnsi="Calibri" w:cs="Calibri"/>
          <w:color w:val="333333"/>
          <w:sz w:val="24"/>
          <w:szCs w:val="24"/>
        </w:rPr>
        <w:t> цього З</w:t>
      </w:r>
      <w:r>
        <w:rPr>
          <w:rFonts w:ascii="Calibri" w:eastAsia="Calibri" w:hAnsi="Calibri" w:cs="Calibri"/>
          <w:color w:val="333333"/>
          <w:sz w:val="24"/>
          <w:szCs w:val="24"/>
        </w:rPr>
        <w:t>акону.</w:t>
      </w:r>
    </w:p>
    <w:p w14:paraId="118E7B60" w14:textId="77777777" w:rsidR="00DD57AC" w:rsidRDefault="00E16709">
      <w:pPr>
        <w:shd w:val="clear" w:color="auto" w:fill="FFFFFF"/>
        <w:ind w:firstLine="450"/>
        <w:jc w:val="both"/>
        <w:rPr>
          <w:rFonts w:ascii="Calibri" w:eastAsia="Calibri" w:hAnsi="Calibri" w:cs="Calibri"/>
          <w:color w:val="333333"/>
          <w:sz w:val="24"/>
          <w:szCs w:val="24"/>
        </w:rPr>
      </w:pPr>
      <w:bookmarkStart w:id="466" w:name="h3xh36" w:colFirst="0" w:colLast="0"/>
      <w:bookmarkStart w:id="467" w:name="21yn6vd" w:colFirst="0" w:colLast="0"/>
      <w:bookmarkEnd w:id="466"/>
      <w:bookmarkEnd w:id="467"/>
      <w:r>
        <w:rPr>
          <w:rFonts w:ascii="Calibri" w:eastAsia="Calibri" w:hAnsi="Calibri" w:cs="Calibri"/>
          <w:color w:val="333333"/>
          <w:sz w:val="24"/>
          <w:szCs w:val="24"/>
        </w:rPr>
        <w:t>Якщо всі істотні умови договору про закупівлю визначені в рамковій угоді, замовник укладає договір про закупівлю за результатами відбору серед учасників, з якими укладено відповідну рамкову угоду. У такому випадку єдиним критерієм відбору є найнижча</w:t>
      </w:r>
      <w:r>
        <w:rPr>
          <w:rFonts w:ascii="Calibri" w:eastAsia="Calibri" w:hAnsi="Calibri" w:cs="Calibri"/>
          <w:color w:val="333333"/>
          <w:sz w:val="24"/>
          <w:szCs w:val="24"/>
        </w:rPr>
        <w:t xml:space="preserve"> ціна.</w:t>
      </w:r>
    </w:p>
    <w:p w14:paraId="221FCDBF" w14:textId="77777777" w:rsidR="00DD57AC" w:rsidRDefault="00E16709">
      <w:pPr>
        <w:shd w:val="clear" w:color="auto" w:fill="FFFFFF"/>
        <w:ind w:firstLine="450"/>
        <w:jc w:val="both"/>
        <w:rPr>
          <w:rFonts w:ascii="Calibri" w:eastAsia="Calibri" w:hAnsi="Calibri" w:cs="Calibri"/>
          <w:color w:val="333333"/>
          <w:sz w:val="24"/>
          <w:szCs w:val="24"/>
        </w:rPr>
      </w:pPr>
      <w:bookmarkStart w:id="468" w:name="313kzqz" w:colFirst="0" w:colLast="0"/>
      <w:bookmarkStart w:id="469" w:name="1g8v9ys" w:colFirst="0" w:colLast="0"/>
      <w:bookmarkEnd w:id="468"/>
      <w:bookmarkEnd w:id="469"/>
      <w:r>
        <w:rPr>
          <w:rFonts w:ascii="Calibri" w:eastAsia="Calibri" w:hAnsi="Calibri" w:cs="Calibri"/>
          <w:color w:val="333333"/>
          <w:sz w:val="24"/>
          <w:szCs w:val="24"/>
        </w:rPr>
        <w:t>9. З метою визначення переможця відбору замовник надсилає запрошення всім учасникам, з якими укладено рамкову угоду, подати пропозиції щодо укладення договору про закупівлю. Замовник повинен установити строк, достатній для підготовки учасниками проп</w:t>
      </w:r>
      <w:r>
        <w:rPr>
          <w:rFonts w:ascii="Calibri" w:eastAsia="Calibri" w:hAnsi="Calibri" w:cs="Calibri"/>
          <w:color w:val="333333"/>
          <w:sz w:val="24"/>
          <w:szCs w:val="24"/>
        </w:rPr>
        <w:t>озицій.</w:t>
      </w:r>
    </w:p>
    <w:p w14:paraId="3924D0E2" w14:textId="77777777" w:rsidR="00DD57AC" w:rsidRDefault="00E16709">
      <w:pPr>
        <w:shd w:val="clear" w:color="auto" w:fill="FFFFFF"/>
        <w:ind w:firstLine="450"/>
        <w:jc w:val="both"/>
        <w:rPr>
          <w:rFonts w:ascii="Calibri" w:eastAsia="Calibri" w:hAnsi="Calibri" w:cs="Calibri"/>
          <w:color w:val="333333"/>
          <w:sz w:val="24"/>
          <w:szCs w:val="24"/>
        </w:rPr>
      </w:pPr>
      <w:bookmarkStart w:id="470" w:name="2fdt2ue" w:colFirst="0" w:colLast="0"/>
      <w:bookmarkStart w:id="471" w:name="408isml" w:colFirst="0" w:colLast="0"/>
      <w:bookmarkEnd w:id="470"/>
      <w:bookmarkEnd w:id="471"/>
      <w:r>
        <w:rPr>
          <w:rFonts w:ascii="Calibri" w:eastAsia="Calibri" w:hAnsi="Calibri" w:cs="Calibri"/>
          <w:color w:val="333333"/>
          <w:sz w:val="24"/>
          <w:szCs w:val="24"/>
        </w:rPr>
        <w:t>Запрошення учасникам і пропозиції учасників не можуть передбачати зміну істотних умов договору про закупівлю та характеристик відповідного предмета закупівлі, визначених рамковою угодою.</w:t>
      </w:r>
    </w:p>
    <w:p w14:paraId="546E464B" w14:textId="77777777" w:rsidR="00DD57AC" w:rsidRDefault="00E16709">
      <w:pPr>
        <w:shd w:val="clear" w:color="auto" w:fill="FFFFFF"/>
        <w:ind w:firstLine="450"/>
        <w:jc w:val="both"/>
        <w:rPr>
          <w:rFonts w:ascii="Calibri" w:eastAsia="Calibri" w:hAnsi="Calibri" w:cs="Calibri"/>
          <w:color w:val="333333"/>
          <w:sz w:val="24"/>
          <w:szCs w:val="24"/>
        </w:rPr>
      </w:pPr>
      <w:bookmarkStart w:id="472" w:name="uj3d27" w:colFirst="0" w:colLast="0"/>
      <w:bookmarkEnd w:id="472"/>
      <w:r>
        <w:rPr>
          <w:rFonts w:ascii="Calibri" w:eastAsia="Calibri" w:hAnsi="Calibri" w:cs="Calibri"/>
          <w:color w:val="333333"/>
          <w:sz w:val="24"/>
          <w:szCs w:val="24"/>
        </w:rPr>
        <w:t>Будь-які рішення, дії чи бездіяльність замовника та/або центр</w:t>
      </w:r>
      <w:r>
        <w:rPr>
          <w:rFonts w:ascii="Calibri" w:eastAsia="Calibri" w:hAnsi="Calibri" w:cs="Calibri"/>
          <w:color w:val="333333"/>
          <w:sz w:val="24"/>
          <w:szCs w:val="24"/>
        </w:rPr>
        <w:t>алізованої закупівельної організації, які порушують права та законні інтереси учасника (учасників) за результатами проведення відбору, вирішуються в судовому порядку.</w:t>
      </w:r>
    </w:p>
    <w:p w14:paraId="258B7D12" w14:textId="77777777" w:rsidR="00DD57AC" w:rsidRDefault="00E16709">
      <w:pPr>
        <w:shd w:val="clear" w:color="auto" w:fill="FFFFFF"/>
        <w:jc w:val="both"/>
        <w:rPr>
          <w:rFonts w:ascii="Calibri" w:eastAsia="Calibri" w:hAnsi="Calibri" w:cs="Calibri"/>
          <w:sz w:val="22"/>
          <w:szCs w:val="22"/>
        </w:rPr>
      </w:pPr>
      <w:bookmarkStart w:id="473" w:name="3eiqvq0" w:colFirst="0" w:colLast="0"/>
      <w:bookmarkEnd w:id="473"/>
      <w:r>
        <w:rPr>
          <w:rFonts w:ascii="Calibri" w:eastAsia="Calibri" w:hAnsi="Calibri" w:cs="Calibri"/>
          <w:b/>
          <w:i/>
          <w:sz w:val="22"/>
          <w:szCs w:val="22"/>
          <w:u w:val="single"/>
        </w:rPr>
        <w:t>Коментар</w:t>
      </w:r>
      <w:r>
        <w:rPr>
          <w:rFonts w:ascii="Calibri" w:eastAsia="Calibri" w:hAnsi="Calibri" w:cs="Calibri"/>
          <w:b/>
          <w:i/>
          <w:sz w:val="22"/>
          <w:szCs w:val="22"/>
        </w:rPr>
        <w:t>:</w:t>
      </w:r>
    </w:p>
    <w:p w14:paraId="7349DC80"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Норми частин 8 і 9 цієї статті 15 гіпотетично передбачають 2 види відбору -- ли</w:t>
      </w:r>
      <w:r>
        <w:rPr>
          <w:rFonts w:ascii="Calibri" w:eastAsia="Calibri" w:hAnsi="Calibri" w:cs="Calibri"/>
          <w:b/>
          <w:i/>
          <w:sz w:val="22"/>
          <w:szCs w:val="22"/>
        </w:rPr>
        <w:t xml:space="preserve">ше за найнижчою ціною або за ціною та іншими критеріями (проте  питома вага цінового критерію не може бути нижчою 70 відсотків, що є нормою для процедур відкритих торгів і передбачено спеціальним наказом Мінекономіки від </w:t>
      </w:r>
      <w:r>
        <w:rPr>
          <w:rFonts w:ascii="Calibri" w:eastAsia="Calibri" w:hAnsi="Calibri" w:cs="Calibri"/>
          <w:b/>
          <w:i/>
          <w:color w:val="333333"/>
          <w:highlight w:val="white"/>
        </w:rPr>
        <w:t>15.09.2017  № 1372 (п.4 Розділу ІХ)</w:t>
      </w:r>
      <w:r>
        <w:rPr>
          <w:rFonts w:ascii="Calibri" w:eastAsia="Calibri" w:hAnsi="Calibri" w:cs="Calibri"/>
          <w:b/>
          <w:i/>
          <w:color w:val="333333"/>
          <w:highlight w:val="white"/>
        </w:rPr>
        <w:t>)</w:t>
      </w:r>
      <w:r>
        <w:rPr>
          <w:rFonts w:ascii="Calibri" w:eastAsia="Calibri" w:hAnsi="Calibri" w:cs="Calibri"/>
          <w:b/>
          <w:i/>
          <w:sz w:val="22"/>
          <w:szCs w:val="22"/>
        </w:rPr>
        <w:t xml:space="preserve"> -- у будь-якому випадку вид відбору має бути зазначено у рамковій угоді). Проте наразі у ЕСЗ реалізовано  можливість проведення відбору виключно  за найнижчою ціною, що передбачає такі дії:</w:t>
      </w:r>
    </w:p>
    <w:p w14:paraId="739D06D8"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 xml:space="preserve">- у разі виникнення потреби замовника на поставку товару </w:t>
      </w:r>
      <w:r>
        <w:rPr>
          <w:rFonts w:ascii="Calibri" w:eastAsia="Calibri" w:hAnsi="Calibri" w:cs="Calibri"/>
          <w:b/>
          <w:i/>
          <w:sz w:val="22"/>
          <w:szCs w:val="22"/>
        </w:rPr>
        <w:t>(надання послуги) – подання ним заявки-запиту всім учасникам рамкової угоди з кількістю партії, місцем і термінами поставки з метою одержання від учасників цінових пропозицій у встановлений на розсуд замовника у заявці строк;</w:t>
      </w:r>
    </w:p>
    <w:p w14:paraId="6A1C7F7B"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 xml:space="preserve">- у відповідь на заявку-запит </w:t>
      </w:r>
      <w:r>
        <w:rPr>
          <w:rFonts w:ascii="Calibri" w:eastAsia="Calibri" w:hAnsi="Calibri" w:cs="Calibri"/>
          <w:b/>
          <w:i/>
          <w:sz w:val="22"/>
          <w:szCs w:val="22"/>
        </w:rPr>
        <w:t>учасники рамкової угоди подають цінові пропозиції у встановлений у заявці строк;</w:t>
      </w:r>
    </w:p>
    <w:p w14:paraId="62538AFE" w14:textId="77777777" w:rsidR="00DD57AC" w:rsidRDefault="00E16709">
      <w:pPr>
        <w:ind w:firstLine="709"/>
        <w:jc w:val="both"/>
        <w:rPr>
          <w:rFonts w:ascii="Calibri" w:eastAsia="Calibri" w:hAnsi="Calibri" w:cs="Calibri"/>
          <w:b/>
          <w:i/>
          <w:color w:val="000000"/>
          <w:sz w:val="22"/>
          <w:szCs w:val="22"/>
        </w:rPr>
      </w:pPr>
      <w:r>
        <w:rPr>
          <w:rFonts w:ascii="Calibri" w:eastAsia="Calibri" w:hAnsi="Calibri" w:cs="Calibri"/>
          <w:b/>
          <w:i/>
          <w:sz w:val="22"/>
          <w:szCs w:val="22"/>
        </w:rPr>
        <w:t xml:space="preserve">- договір про закупівлю на поставку товару (надання послуги) укладається з учасником рамкової угоди, який подав цінову пропозицію з найнижчою ціною. </w:t>
      </w:r>
      <w:r>
        <w:rPr>
          <w:rFonts w:ascii="Calibri" w:eastAsia="Calibri" w:hAnsi="Calibri" w:cs="Calibri"/>
          <w:b/>
          <w:i/>
          <w:color w:val="000000"/>
          <w:sz w:val="22"/>
          <w:szCs w:val="22"/>
        </w:rPr>
        <w:t xml:space="preserve">Періодичність укладення і </w:t>
      </w:r>
      <w:r>
        <w:rPr>
          <w:rFonts w:ascii="Calibri" w:eastAsia="Calibri" w:hAnsi="Calibri" w:cs="Calibri"/>
          <w:b/>
          <w:i/>
          <w:color w:val="000000"/>
          <w:sz w:val="22"/>
          <w:szCs w:val="22"/>
        </w:rPr>
        <w:t xml:space="preserve">тривалості договорів та відповідно періодичність відбору визначається саме рамковою угодою (наприклад, щоквартально, 6 місяців або раз на рік як період дії договорів про надання послуг, </w:t>
      </w:r>
      <w:r>
        <w:rPr>
          <w:rFonts w:ascii="Calibri" w:eastAsia="Calibri" w:hAnsi="Calibri" w:cs="Calibri"/>
          <w:b/>
          <w:i/>
          <w:color w:val="000000"/>
          <w:sz w:val="22"/>
          <w:szCs w:val="22"/>
        </w:rPr>
        <w:lastRenderedPageBreak/>
        <w:t>укладен</w:t>
      </w:r>
      <w:r>
        <w:rPr>
          <w:rFonts w:ascii="Calibri" w:eastAsia="Calibri" w:hAnsi="Calibri" w:cs="Calibri"/>
          <w:b/>
          <w:i/>
          <w:sz w:val="22"/>
          <w:szCs w:val="22"/>
        </w:rPr>
        <w:t>их</w:t>
      </w:r>
      <w:r>
        <w:rPr>
          <w:rFonts w:ascii="Calibri" w:eastAsia="Calibri" w:hAnsi="Calibri" w:cs="Calibri"/>
          <w:b/>
          <w:i/>
          <w:color w:val="000000"/>
          <w:sz w:val="22"/>
          <w:szCs w:val="22"/>
        </w:rPr>
        <w:t xml:space="preserve"> в межах рамкової угоди).</w:t>
      </w:r>
    </w:p>
    <w:p w14:paraId="3A080F09" w14:textId="77777777" w:rsidR="00DD57AC" w:rsidRDefault="00DD57AC">
      <w:pPr>
        <w:shd w:val="clear" w:color="auto" w:fill="FFFFFF"/>
        <w:ind w:firstLine="450"/>
        <w:jc w:val="both"/>
        <w:rPr>
          <w:rFonts w:ascii="Calibri" w:eastAsia="Calibri" w:hAnsi="Calibri" w:cs="Calibri"/>
          <w:color w:val="333333"/>
          <w:sz w:val="24"/>
          <w:szCs w:val="24"/>
        </w:rPr>
      </w:pPr>
    </w:p>
    <w:p w14:paraId="6235A12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10. Особливості закупівель за рамк</w:t>
      </w:r>
      <w:r>
        <w:rPr>
          <w:rFonts w:ascii="Calibri" w:eastAsia="Calibri" w:hAnsi="Calibri" w:cs="Calibri"/>
          <w:color w:val="333333"/>
          <w:sz w:val="24"/>
          <w:szCs w:val="24"/>
        </w:rPr>
        <w:t>овими угодами та їх укладення визначаються Уповноваженим органом.</w:t>
      </w:r>
    </w:p>
    <w:p w14:paraId="3E749A61"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A535814"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Такі особливості  визначено наказом Мінекономіки від </w:t>
      </w:r>
      <w:r>
        <w:rPr>
          <w:rFonts w:ascii="Calibri" w:eastAsia="Calibri" w:hAnsi="Calibri" w:cs="Calibri"/>
          <w:b/>
          <w:i/>
          <w:color w:val="333333"/>
          <w:sz w:val="22"/>
          <w:szCs w:val="22"/>
          <w:highlight w:val="white"/>
        </w:rPr>
        <w:t>15.09.2017  № 1372</w:t>
      </w:r>
      <w:r>
        <w:rPr>
          <w:rFonts w:ascii="Calibri" w:eastAsia="Calibri" w:hAnsi="Calibri" w:cs="Calibri"/>
          <w:b/>
          <w:i/>
          <w:color w:val="333333"/>
          <w:sz w:val="22"/>
          <w:szCs w:val="22"/>
          <w:highlight w:val="white"/>
          <w:vertAlign w:val="superscript"/>
        </w:rPr>
        <w:footnoteReference w:id="32"/>
      </w:r>
      <w:r>
        <w:rPr>
          <w:rFonts w:ascii="Calibri" w:eastAsia="Calibri" w:hAnsi="Calibri" w:cs="Calibri"/>
          <w:b/>
          <w:i/>
          <w:sz w:val="22"/>
          <w:szCs w:val="22"/>
        </w:rPr>
        <w:t>. Згідно основних положень наказу та Закону ключовими особливостями є:</w:t>
      </w:r>
    </w:p>
    <w:p w14:paraId="0A66ACC5" w14:textId="77777777" w:rsidR="00DD57AC" w:rsidRDefault="00E16709">
      <w:pPr>
        <w:widowControl/>
        <w:numPr>
          <w:ilvl w:val="0"/>
          <w:numId w:val="4"/>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закупівля за рамковими угодами може </w:t>
      </w:r>
      <w:r>
        <w:rPr>
          <w:rFonts w:ascii="Calibri" w:eastAsia="Calibri" w:hAnsi="Calibri" w:cs="Calibri"/>
          <w:b/>
          <w:i/>
          <w:color w:val="000000"/>
          <w:sz w:val="22"/>
          <w:szCs w:val="22"/>
        </w:rPr>
        <w:t>здійснюватися замовником або централізованою закупівельною організацією (далі – ЦЗО) в інтересах замовників;</w:t>
      </w:r>
    </w:p>
    <w:p w14:paraId="1FFEA935" w14:textId="77777777" w:rsidR="00DD57AC" w:rsidRDefault="00E16709">
      <w:pPr>
        <w:widowControl/>
        <w:numPr>
          <w:ilvl w:val="0"/>
          <w:numId w:val="4"/>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рамкові угоди застосовуються для закупівлі товарів і послуг (але не робіт), проте в жодному нормативному </w:t>
      </w:r>
      <w:r>
        <w:rPr>
          <w:rFonts w:ascii="Calibri" w:eastAsia="Calibri" w:hAnsi="Calibri" w:cs="Calibri"/>
          <w:b/>
          <w:i/>
          <w:sz w:val="22"/>
          <w:szCs w:val="22"/>
        </w:rPr>
        <w:t>акті</w:t>
      </w:r>
      <w:r>
        <w:rPr>
          <w:rFonts w:ascii="Calibri" w:eastAsia="Calibri" w:hAnsi="Calibri" w:cs="Calibri"/>
          <w:b/>
          <w:i/>
          <w:color w:val="000000"/>
          <w:sz w:val="22"/>
          <w:szCs w:val="22"/>
        </w:rPr>
        <w:t xml:space="preserve"> НЕМАЄ жодного переліку таких товарів і послуг, тобто замовники самостійно визначаються з доцільністю їх застосування. </w:t>
      </w:r>
    </w:p>
    <w:p w14:paraId="07AE0D1B" w14:textId="77777777" w:rsidR="00DD57AC" w:rsidRDefault="00E16709">
      <w:pPr>
        <w:widowControl/>
        <w:numPr>
          <w:ilvl w:val="0"/>
          <w:numId w:val="4"/>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Закон для укладення рамкових угод вимагає застосування виключно процедури відкритих торгів, тобто предмет закупівлі у такому випадку пов</w:t>
      </w:r>
      <w:r>
        <w:rPr>
          <w:rFonts w:ascii="Calibri" w:eastAsia="Calibri" w:hAnsi="Calibri" w:cs="Calibri"/>
          <w:b/>
          <w:i/>
          <w:color w:val="000000"/>
          <w:sz w:val="22"/>
          <w:szCs w:val="22"/>
        </w:rPr>
        <w:t>инен мати чітку специфікацію та повинен бути повторюваним принаймні на декілька років.</w:t>
      </w:r>
    </w:p>
    <w:p w14:paraId="3B3976C9" w14:textId="77777777" w:rsidR="00DD57AC" w:rsidRDefault="00E16709">
      <w:pPr>
        <w:widowControl/>
        <w:numPr>
          <w:ilvl w:val="0"/>
          <w:numId w:val="4"/>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Тендерна документація для закупівлі за рамковою угодою додатково повинна містити:</w:t>
      </w:r>
    </w:p>
    <w:p w14:paraId="268EDCC8"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орієнтовні строки та/або графіки надання послуг;</w:t>
      </w:r>
    </w:p>
    <w:p w14:paraId="51B89D60"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вимогу замовника щодо оприлюднення уча</w:t>
      </w:r>
      <w:r>
        <w:rPr>
          <w:rFonts w:ascii="Calibri" w:eastAsia="Calibri" w:hAnsi="Calibri" w:cs="Calibri"/>
          <w:b/>
          <w:i/>
          <w:color w:val="000000"/>
          <w:sz w:val="22"/>
          <w:szCs w:val="22"/>
        </w:rPr>
        <w:t>сниками інформації про ціну за одиницю послуги (наприклад людино-година у разі закупівлі послуг, або ціна за одиницю товару);</w:t>
      </w:r>
    </w:p>
    <w:p w14:paraId="327A58F9"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проект рамкової угоди, в якому повинен бути вказаний  орієнтовний кількісний обсяг  надання послуг та одиницю виміру, визначену в </w:t>
      </w:r>
      <w:r>
        <w:rPr>
          <w:rFonts w:ascii="Calibri" w:eastAsia="Calibri" w:hAnsi="Calibri" w:cs="Calibri"/>
          <w:b/>
          <w:i/>
          <w:color w:val="000000"/>
          <w:sz w:val="22"/>
          <w:szCs w:val="22"/>
        </w:rPr>
        <w:t xml:space="preserve">конкретних кількісних показниках. Вимоги до змісту рамкової угоди визначені Розділом ІУ Особливостей, затверджених наказом Мінекономіки від </w:t>
      </w:r>
      <w:r>
        <w:rPr>
          <w:rFonts w:ascii="Calibri" w:eastAsia="Calibri" w:hAnsi="Calibri" w:cs="Calibri"/>
          <w:b/>
          <w:i/>
          <w:color w:val="333333"/>
          <w:sz w:val="22"/>
          <w:szCs w:val="22"/>
          <w:highlight w:val="white"/>
        </w:rPr>
        <w:t>15.09.2017  № 1372.</w:t>
      </w:r>
    </w:p>
    <w:p w14:paraId="1AB40DEB"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вибір учасника для укладання договору про закупівлю за рамковою угодою через відбір здійснюється</w:t>
      </w:r>
      <w:r>
        <w:rPr>
          <w:rFonts w:ascii="Calibri" w:eastAsia="Calibri" w:hAnsi="Calibri" w:cs="Calibri"/>
          <w:b/>
          <w:i/>
          <w:color w:val="000000"/>
          <w:sz w:val="22"/>
          <w:szCs w:val="22"/>
        </w:rPr>
        <w:t xml:space="preserve"> із використанням електронного аукціону через електронну систему закупівель. Докладний порядок проведення такого відбору визначений у Розділі УІ Особливостей, затверджених наказом Мінекономіки від </w:t>
      </w:r>
      <w:r>
        <w:rPr>
          <w:rFonts w:ascii="Calibri" w:eastAsia="Calibri" w:hAnsi="Calibri" w:cs="Calibri"/>
          <w:b/>
          <w:i/>
          <w:color w:val="333333"/>
          <w:sz w:val="22"/>
          <w:szCs w:val="22"/>
          <w:highlight w:val="white"/>
        </w:rPr>
        <w:t>15.09.2017  № 1372.</w:t>
      </w:r>
    </w:p>
    <w:p w14:paraId="6A0C0FEE" w14:textId="77777777" w:rsidR="00DD57AC" w:rsidRDefault="00DD57AC">
      <w:pPr>
        <w:widowControl/>
        <w:pBdr>
          <w:top w:val="nil"/>
          <w:left w:val="nil"/>
          <w:bottom w:val="nil"/>
          <w:right w:val="nil"/>
          <w:between w:val="nil"/>
        </w:pBdr>
        <w:ind w:left="780"/>
        <w:jc w:val="both"/>
        <w:rPr>
          <w:rFonts w:ascii="Calibri" w:eastAsia="Calibri" w:hAnsi="Calibri" w:cs="Calibri"/>
          <w:b/>
          <w:i/>
          <w:color w:val="000000"/>
          <w:sz w:val="22"/>
          <w:szCs w:val="22"/>
        </w:rPr>
      </w:pPr>
    </w:p>
    <w:p w14:paraId="6BCC0E6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16.</w:t>
      </w:r>
      <w:r>
        <w:rPr>
          <w:rFonts w:ascii="Calibri" w:eastAsia="Calibri" w:hAnsi="Calibri" w:cs="Calibri"/>
          <w:color w:val="333333"/>
          <w:sz w:val="24"/>
          <w:szCs w:val="24"/>
        </w:rPr>
        <w:t xml:space="preserve"> Кваліфікаційні критерії </w:t>
      </w:r>
      <w:r>
        <w:rPr>
          <w:rFonts w:ascii="Calibri" w:eastAsia="Calibri" w:hAnsi="Calibri" w:cs="Calibri"/>
          <w:color w:val="333333"/>
          <w:sz w:val="24"/>
          <w:szCs w:val="24"/>
        </w:rPr>
        <w:t>процедури закупівлі</w:t>
      </w:r>
    </w:p>
    <w:p w14:paraId="0E506ED1" w14:textId="77777777" w:rsidR="00DD57AC" w:rsidRDefault="00E16709">
      <w:pPr>
        <w:shd w:val="clear" w:color="auto" w:fill="FFFFFF"/>
        <w:ind w:firstLine="450"/>
        <w:jc w:val="both"/>
        <w:rPr>
          <w:rFonts w:ascii="Calibri" w:eastAsia="Calibri" w:hAnsi="Calibri" w:cs="Calibri"/>
          <w:color w:val="333333"/>
          <w:sz w:val="24"/>
          <w:szCs w:val="24"/>
        </w:rPr>
      </w:pPr>
      <w:bookmarkStart w:id="474" w:name="1to15xt" w:colFirst="0" w:colLast="0"/>
      <w:bookmarkEnd w:id="474"/>
      <w:r>
        <w:rPr>
          <w:rFonts w:ascii="Calibri" w:eastAsia="Calibri" w:hAnsi="Calibri" w:cs="Calibri"/>
          <w:color w:val="333333"/>
          <w:sz w:val="24"/>
          <w:szCs w:val="24"/>
        </w:rPr>
        <w:t>1. Замовник вимагає від учасників процедури закупівлі подання ними документально підтвердженої інформації про їх відповідність кваліфікаційним критеріям.</w:t>
      </w:r>
    </w:p>
    <w:p w14:paraId="3EB7F7CE" w14:textId="77777777" w:rsidR="00DD57AC" w:rsidRDefault="00E16709">
      <w:pPr>
        <w:shd w:val="clear" w:color="auto" w:fill="FFFFFF"/>
        <w:ind w:firstLine="450"/>
        <w:jc w:val="both"/>
        <w:rPr>
          <w:rFonts w:ascii="Calibri" w:eastAsia="Calibri" w:hAnsi="Calibri" w:cs="Calibri"/>
          <w:color w:val="333333"/>
          <w:sz w:val="24"/>
          <w:szCs w:val="24"/>
        </w:rPr>
      </w:pPr>
      <w:bookmarkStart w:id="475" w:name="4dnoolm" w:colFirst="0" w:colLast="0"/>
      <w:bookmarkEnd w:id="475"/>
      <w:r>
        <w:rPr>
          <w:rFonts w:ascii="Calibri" w:eastAsia="Calibri" w:hAnsi="Calibri" w:cs="Calibri"/>
          <w:color w:val="333333"/>
          <w:sz w:val="24"/>
          <w:szCs w:val="24"/>
        </w:rPr>
        <w:t>2. Замовник установлює один або декілька з таких кваліфікаційних критеріїв:</w:t>
      </w:r>
    </w:p>
    <w:p w14:paraId="32AA764C"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w:t>
      </w:r>
      <w:r>
        <w:rPr>
          <w:rFonts w:ascii="Calibri" w:eastAsia="Calibri" w:hAnsi="Calibri" w:cs="Calibri"/>
          <w:b/>
          <w:i/>
          <w:sz w:val="22"/>
          <w:szCs w:val="22"/>
          <w:u w:val="single"/>
        </w:rPr>
        <w:t>ар</w:t>
      </w:r>
      <w:r>
        <w:rPr>
          <w:rFonts w:ascii="Calibri" w:eastAsia="Calibri" w:hAnsi="Calibri" w:cs="Calibri"/>
          <w:b/>
          <w:i/>
          <w:sz w:val="22"/>
          <w:szCs w:val="22"/>
        </w:rPr>
        <w:t>:</w:t>
      </w:r>
    </w:p>
    <w:p w14:paraId="508920FE"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Законом, передбачена необхідність застосування принаймні одного з кваліфікаційних критеріїв. Тобто, замовник має право застосовувати будь-який (будь-які) з наведених кваліфікаційних критеріїв в залежності насамперед від предмета закупівлі, умов його постав</w:t>
      </w:r>
      <w:r>
        <w:rPr>
          <w:rFonts w:ascii="Calibri" w:eastAsia="Calibri" w:hAnsi="Calibri" w:cs="Calibri"/>
          <w:b/>
          <w:i/>
          <w:sz w:val="22"/>
          <w:szCs w:val="22"/>
        </w:rPr>
        <w:t xml:space="preserve">ки, тощо. Наприклад, якщо закуповується простий товар, який не носить специфічний чи спеціалізований характер, технічні вимоги до нього є стандартними, а оплата здійснюється після поставки - кількість критеріїв може бути мінімізована лише до одного.  </w:t>
      </w:r>
    </w:p>
    <w:p w14:paraId="37C392E1"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 Вод</w:t>
      </w:r>
      <w:r>
        <w:rPr>
          <w:rFonts w:ascii="Calibri" w:eastAsia="Calibri" w:hAnsi="Calibri" w:cs="Calibri"/>
          <w:b/>
          <w:i/>
          <w:sz w:val="22"/>
          <w:szCs w:val="22"/>
        </w:rPr>
        <w:t xml:space="preserve">ночас, якщо мова йде про закупівлю будівельних робіт  за окремо розробленою проектно-кошторисною документацією, та  має місце передоплата - бажано застосовувати максимальну кількість кваліфікаційних критеріїв, тобто всі 4 можливих. </w:t>
      </w:r>
    </w:p>
    <w:p w14:paraId="64E69D1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При цьому, важливо наго</w:t>
      </w:r>
      <w:r>
        <w:rPr>
          <w:rFonts w:ascii="Calibri" w:eastAsia="Calibri" w:hAnsi="Calibri" w:cs="Calibri"/>
          <w:b/>
          <w:i/>
          <w:sz w:val="22"/>
          <w:szCs w:val="22"/>
        </w:rPr>
        <w:t>лосити, що при формулюванні конкретних кваліфікаційних критеріїв замовник повинен забезпечити їх обґрунтованість, пов’язаність з предметом закупівлі та дотримання частини 4 статті 5 щодо заборони встановлення дискримінаційних вимог.</w:t>
      </w:r>
    </w:p>
    <w:p w14:paraId="7E24CBD9" w14:textId="77777777" w:rsidR="00DD57AC" w:rsidRDefault="00DD57AC">
      <w:pPr>
        <w:shd w:val="clear" w:color="auto" w:fill="FFFFFF"/>
        <w:ind w:firstLine="450"/>
        <w:jc w:val="both"/>
        <w:rPr>
          <w:rFonts w:ascii="Calibri" w:eastAsia="Calibri" w:hAnsi="Calibri" w:cs="Calibri"/>
          <w:color w:val="333333"/>
          <w:sz w:val="24"/>
          <w:szCs w:val="24"/>
        </w:rPr>
      </w:pPr>
    </w:p>
    <w:p w14:paraId="64AD3DE3" w14:textId="77777777" w:rsidR="00DD57AC" w:rsidRDefault="00E16709">
      <w:pPr>
        <w:shd w:val="clear" w:color="auto" w:fill="FFFFFF"/>
        <w:ind w:firstLine="450"/>
        <w:jc w:val="both"/>
        <w:rPr>
          <w:rFonts w:ascii="Calibri" w:eastAsia="Calibri" w:hAnsi="Calibri" w:cs="Calibri"/>
          <w:color w:val="333333"/>
          <w:sz w:val="24"/>
          <w:szCs w:val="24"/>
        </w:rPr>
      </w:pPr>
      <w:bookmarkStart w:id="476" w:name="2ssyytf" w:colFirst="0" w:colLast="0"/>
      <w:bookmarkEnd w:id="476"/>
      <w:r>
        <w:rPr>
          <w:rFonts w:ascii="Calibri" w:eastAsia="Calibri" w:hAnsi="Calibri" w:cs="Calibri"/>
          <w:color w:val="333333"/>
          <w:sz w:val="24"/>
          <w:szCs w:val="24"/>
        </w:rPr>
        <w:t>1) наявність в учасник</w:t>
      </w:r>
      <w:r>
        <w:rPr>
          <w:rFonts w:ascii="Calibri" w:eastAsia="Calibri" w:hAnsi="Calibri" w:cs="Calibri"/>
          <w:color w:val="333333"/>
          <w:sz w:val="24"/>
          <w:szCs w:val="24"/>
        </w:rPr>
        <w:t>а процедури закупівлі обладнання, матеріально-технічної бази та технологій;</w:t>
      </w:r>
    </w:p>
    <w:p w14:paraId="652C299E"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6A4591C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Важливо! -- Закон не вимагає від учасника наявності саме ВЛАСНОГО обладнання тощо, тому можливі варіанти, коли обладнання тощо є орендованим, в лізингу або в тимчасовому </w:t>
      </w:r>
      <w:r>
        <w:rPr>
          <w:rFonts w:ascii="Calibri" w:eastAsia="Calibri" w:hAnsi="Calibri" w:cs="Calibri"/>
          <w:b/>
          <w:i/>
          <w:color w:val="333333"/>
          <w:sz w:val="22"/>
          <w:szCs w:val="22"/>
        </w:rPr>
        <w:lastRenderedPageBreak/>
        <w:t xml:space="preserve">користуванні учасника, що підтверджується відповідними документами (насамперед, відповідними договорами) про право використання невласного обладнання. </w:t>
      </w:r>
    </w:p>
    <w:p w14:paraId="09F6510B" w14:textId="77777777" w:rsidR="00DD57AC" w:rsidRDefault="00DD57AC">
      <w:pPr>
        <w:shd w:val="clear" w:color="auto" w:fill="FFFFFF"/>
        <w:ind w:firstLine="450"/>
        <w:jc w:val="both"/>
        <w:rPr>
          <w:rFonts w:ascii="Calibri" w:eastAsia="Calibri" w:hAnsi="Calibri" w:cs="Calibri"/>
          <w:b/>
          <w:i/>
          <w:color w:val="333333"/>
          <w:sz w:val="22"/>
          <w:szCs w:val="22"/>
        </w:rPr>
      </w:pPr>
    </w:p>
    <w:p w14:paraId="498FCCFE" w14:textId="77777777" w:rsidR="00DD57AC" w:rsidRDefault="00E16709">
      <w:pPr>
        <w:shd w:val="clear" w:color="auto" w:fill="FFFFFF"/>
        <w:ind w:firstLine="450"/>
        <w:jc w:val="both"/>
        <w:rPr>
          <w:rFonts w:ascii="Calibri" w:eastAsia="Calibri" w:hAnsi="Calibri" w:cs="Calibri"/>
          <w:color w:val="333333"/>
          <w:sz w:val="24"/>
          <w:szCs w:val="24"/>
        </w:rPr>
      </w:pPr>
      <w:bookmarkStart w:id="477" w:name="17y9918" w:colFirst="0" w:colLast="0"/>
      <w:bookmarkEnd w:id="477"/>
      <w:r>
        <w:rPr>
          <w:rFonts w:ascii="Calibri" w:eastAsia="Calibri" w:hAnsi="Calibri" w:cs="Calibri"/>
          <w:color w:val="333333"/>
          <w:sz w:val="24"/>
          <w:szCs w:val="24"/>
        </w:rPr>
        <w:t>2) наявність в учасника процедури закупівлі працівників відповідної кваліфікації, які мають необхідні з</w:t>
      </w:r>
      <w:r>
        <w:rPr>
          <w:rFonts w:ascii="Calibri" w:eastAsia="Calibri" w:hAnsi="Calibri" w:cs="Calibri"/>
          <w:color w:val="333333"/>
          <w:sz w:val="24"/>
          <w:szCs w:val="24"/>
        </w:rPr>
        <w:t>нання та досвід;</w:t>
      </w:r>
    </w:p>
    <w:p w14:paraId="2CB7F661"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873B35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Важливо! – На певну відмінність від попереднього пункту, у даному випадку Закон оперує поняттям «працівник» у контексті Кодексу Законів про працю -- тобто у разі встановлення даної кваліфікаційної вимоги мова йде саме про штатног</w:t>
      </w:r>
      <w:r>
        <w:rPr>
          <w:rFonts w:ascii="Calibri" w:eastAsia="Calibri" w:hAnsi="Calibri" w:cs="Calibri"/>
          <w:b/>
          <w:i/>
          <w:color w:val="333333"/>
          <w:sz w:val="22"/>
          <w:szCs w:val="22"/>
        </w:rPr>
        <w:t>о працівника учасника або, як мінімум, про працівника за трудовим договором. Натомість, залучення фахівця з відповідною кваліфікацією за цивільно-правовим договором згідно Цивільного кодексу НЕ відповідатиме даному критерію. Проте, у разі потреби та лише п</w:t>
      </w:r>
      <w:r>
        <w:rPr>
          <w:rFonts w:ascii="Calibri" w:eastAsia="Calibri" w:hAnsi="Calibri" w:cs="Calibri"/>
          <w:b/>
          <w:i/>
          <w:color w:val="333333"/>
          <w:sz w:val="22"/>
          <w:szCs w:val="22"/>
        </w:rPr>
        <w:t>ри закупівлі робіт і послуг така можливість зберігається у якості залучення спроможності субпідрядників/співвиконавців, про що зазначено у частині 3 статті 16 Закону. У разі закупівлі товарів відповідність даному критерію можлива лише у разі наявності штат</w:t>
      </w:r>
      <w:r>
        <w:rPr>
          <w:rFonts w:ascii="Calibri" w:eastAsia="Calibri" w:hAnsi="Calibri" w:cs="Calibri"/>
          <w:b/>
          <w:i/>
          <w:color w:val="333333"/>
          <w:sz w:val="22"/>
          <w:szCs w:val="22"/>
        </w:rPr>
        <w:t>ного працівника або працівника за трудовим договором.</w:t>
      </w:r>
    </w:p>
    <w:p w14:paraId="79B4E59A" w14:textId="77777777" w:rsidR="00DD57AC" w:rsidRDefault="00DD57AC">
      <w:pPr>
        <w:shd w:val="clear" w:color="auto" w:fill="FFFFFF"/>
        <w:ind w:firstLine="450"/>
        <w:jc w:val="both"/>
        <w:rPr>
          <w:rFonts w:ascii="Calibri" w:eastAsia="Calibri" w:hAnsi="Calibri" w:cs="Calibri"/>
          <w:color w:val="333333"/>
          <w:sz w:val="24"/>
          <w:szCs w:val="24"/>
        </w:rPr>
      </w:pPr>
    </w:p>
    <w:p w14:paraId="2BD93796" w14:textId="77777777" w:rsidR="00DD57AC" w:rsidRDefault="00E16709">
      <w:pPr>
        <w:shd w:val="clear" w:color="auto" w:fill="FFFFFF"/>
        <w:ind w:firstLine="450"/>
        <w:jc w:val="both"/>
        <w:rPr>
          <w:rFonts w:ascii="Calibri" w:eastAsia="Calibri" w:hAnsi="Calibri" w:cs="Calibri"/>
          <w:color w:val="333333"/>
          <w:sz w:val="24"/>
          <w:szCs w:val="24"/>
        </w:rPr>
      </w:pPr>
      <w:bookmarkStart w:id="478" w:name="3rxwrp1" w:colFirst="0" w:colLast="0"/>
      <w:bookmarkEnd w:id="478"/>
      <w:r>
        <w:rPr>
          <w:rFonts w:ascii="Calibri" w:eastAsia="Calibri" w:hAnsi="Calibri" w:cs="Calibri"/>
          <w:color w:val="333333"/>
          <w:sz w:val="24"/>
          <w:szCs w:val="24"/>
        </w:rPr>
        <w:t>3) наявність документально підтвердженого досвіду виконання аналогічного (аналогічних) за предметом закупівлі договору (договорів);</w:t>
      </w:r>
    </w:p>
    <w:p w14:paraId="47364C09"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90FC73F"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По-перше, у замовника є право визначати кількість необхідни</w:t>
      </w:r>
      <w:r>
        <w:rPr>
          <w:rFonts w:ascii="Calibri" w:eastAsia="Calibri" w:hAnsi="Calibri" w:cs="Calibri"/>
          <w:b/>
          <w:i/>
          <w:color w:val="333333"/>
          <w:sz w:val="22"/>
          <w:szCs w:val="22"/>
        </w:rPr>
        <w:t>х аналогічних договорів (від одного і більше). Правильне розуміння поняття «аналогічності» договору(ів) залежить від предмета закупівлі. Отже, аналогічність не може бути пов'язана і встановлюватися через попередніх клієнтів учасника, місця доставки тощо. П</w:t>
      </w:r>
      <w:r>
        <w:rPr>
          <w:rFonts w:ascii="Calibri" w:eastAsia="Calibri" w:hAnsi="Calibri" w:cs="Calibri"/>
          <w:b/>
          <w:i/>
          <w:color w:val="333333"/>
          <w:sz w:val="22"/>
          <w:szCs w:val="22"/>
        </w:rPr>
        <w:t>ри цьому, підтвердженням відповідності наявності аналогічного договору(ів) даній вимозі є наявність підтвердження саме вже  виконаного договору(ів), а не просто факт його укладення.</w:t>
      </w:r>
    </w:p>
    <w:p w14:paraId="3D5B646C" w14:textId="77777777" w:rsidR="00DD57AC" w:rsidRDefault="00DD57AC">
      <w:pPr>
        <w:shd w:val="clear" w:color="auto" w:fill="FFFFFF"/>
        <w:ind w:firstLine="450"/>
        <w:jc w:val="both"/>
        <w:rPr>
          <w:rFonts w:ascii="Calibri" w:eastAsia="Calibri" w:hAnsi="Calibri" w:cs="Calibri"/>
          <w:color w:val="333333"/>
          <w:sz w:val="24"/>
          <w:szCs w:val="24"/>
        </w:rPr>
      </w:pPr>
      <w:bookmarkStart w:id="479" w:name="27371wu" w:colFirst="0" w:colLast="0"/>
      <w:bookmarkEnd w:id="479"/>
    </w:p>
    <w:p w14:paraId="76286756" w14:textId="77777777" w:rsidR="00DD57AC" w:rsidRDefault="00E16709">
      <w:pPr>
        <w:widowControl/>
        <w:pBdr>
          <w:top w:val="nil"/>
          <w:left w:val="nil"/>
          <w:bottom w:val="nil"/>
          <w:right w:val="nil"/>
          <w:between w:val="nil"/>
        </w:pBdr>
        <w:shd w:val="clear" w:color="auto" w:fill="FFFFFF"/>
        <w:ind w:left="426"/>
        <w:jc w:val="both"/>
        <w:rPr>
          <w:rFonts w:ascii="Calibri" w:eastAsia="Calibri" w:hAnsi="Calibri" w:cs="Calibri"/>
          <w:color w:val="333333"/>
          <w:sz w:val="24"/>
          <w:szCs w:val="24"/>
        </w:rPr>
      </w:pPr>
      <w:r>
        <w:rPr>
          <w:rFonts w:ascii="Calibri" w:eastAsia="Calibri" w:hAnsi="Calibri" w:cs="Calibri"/>
          <w:color w:val="333333"/>
          <w:sz w:val="24"/>
          <w:szCs w:val="24"/>
        </w:rPr>
        <w:t xml:space="preserve">4) наявність фінансової спроможності, яка підтверджується фінансовою </w:t>
      </w:r>
      <w:r>
        <w:rPr>
          <w:rFonts w:ascii="Calibri" w:eastAsia="Calibri" w:hAnsi="Calibri" w:cs="Calibri"/>
          <w:color w:val="333333"/>
          <w:sz w:val="24"/>
          <w:szCs w:val="24"/>
        </w:rPr>
        <w:t>звітністю.</w:t>
      </w:r>
    </w:p>
    <w:p w14:paraId="071141DC"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C1852E3"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У разі встановлення цього кваліфікаційного критерію у кожному конкретному випадку замовник визначає відповідні параметри фінансової спроможності, але це повинні бути такі параметри, які можна підтвердити фінансовою звітністю, тобто фіг</w:t>
      </w:r>
      <w:r>
        <w:rPr>
          <w:rFonts w:ascii="Calibri" w:eastAsia="Calibri" w:hAnsi="Calibri" w:cs="Calibri"/>
          <w:b/>
          <w:i/>
          <w:color w:val="333333"/>
          <w:sz w:val="22"/>
          <w:szCs w:val="22"/>
        </w:rPr>
        <w:t>урують у ній (наприклад, оборот, прибуток, ліквідність активів тощо). Логічно також, щоб параметри, які вимагаються у відповідних фінансових звітніх документах у якості підтвердження фінансової спроможності, мали позитивне значення (більше нуля).</w:t>
      </w:r>
    </w:p>
    <w:p w14:paraId="0C30B0A0" w14:textId="77777777" w:rsidR="00DD57AC" w:rsidRDefault="00E16709">
      <w:pPr>
        <w:shd w:val="clear" w:color="auto" w:fill="FFFFFF"/>
        <w:ind w:firstLine="450"/>
        <w:jc w:val="both"/>
        <w:rPr>
          <w:rFonts w:ascii="Calibri" w:eastAsia="Calibri" w:hAnsi="Calibri" w:cs="Calibri"/>
          <w:b/>
          <w:i/>
          <w:sz w:val="22"/>
          <w:szCs w:val="22"/>
          <w:highlight w:val="white"/>
        </w:rPr>
      </w:pPr>
      <w:r>
        <w:rPr>
          <w:rFonts w:ascii="Calibri" w:eastAsia="Calibri" w:hAnsi="Calibri" w:cs="Calibri"/>
          <w:b/>
          <w:i/>
          <w:color w:val="333333"/>
          <w:sz w:val="22"/>
          <w:szCs w:val="22"/>
        </w:rPr>
        <w:t xml:space="preserve">Згідно з наказом Міністерства фінансів України від </w:t>
      </w:r>
      <w:r>
        <w:rPr>
          <w:rFonts w:ascii="Calibri" w:eastAsia="Calibri" w:hAnsi="Calibri" w:cs="Calibri"/>
          <w:b/>
          <w:i/>
          <w:color w:val="333333"/>
          <w:sz w:val="22"/>
          <w:szCs w:val="22"/>
          <w:highlight w:val="white"/>
        </w:rPr>
        <w:t xml:space="preserve">07.02.2013  № 73 «Про затвердження </w:t>
      </w:r>
      <w:r>
        <w:rPr>
          <w:rFonts w:ascii="Calibri" w:eastAsia="Calibri" w:hAnsi="Calibri" w:cs="Calibri"/>
          <w:b/>
          <w:i/>
          <w:sz w:val="22"/>
          <w:szCs w:val="22"/>
          <w:highlight w:val="white"/>
        </w:rPr>
        <w:t>Національного  положення (стандарт) бухгалтерського обліку 1 «Загальні вимоги до фінансової звітності» фінансова звітність загалом складається з:</w:t>
      </w:r>
    </w:p>
    <w:p w14:paraId="42F49BA7" w14:textId="77777777" w:rsidR="00DD57AC" w:rsidRDefault="00E16709">
      <w:pPr>
        <w:shd w:val="clear" w:color="auto" w:fill="FFFFFF"/>
        <w:ind w:firstLine="450"/>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highlight w:val="white"/>
        </w:rPr>
        <w:t xml:space="preserve">балансу, </w:t>
      </w:r>
    </w:p>
    <w:p w14:paraId="3D0431FB" w14:textId="77777777" w:rsidR="00DD57AC" w:rsidRDefault="00E16709">
      <w:pPr>
        <w:shd w:val="clear" w:color="auto" w:fill="FFFFFF"/>
        <w:ind w:firstLine="450"/>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highlight w:val="white"/>
        </w:rPr>
        <w:t>звіту про фіна</w:t>
      </w:r>
      <w:r>
        <w:rPr>
          <w:rFonts w:ascii="Calibri" w:eastAsia="Calibri" w:hAnsi="Calibri" w:cs="Calibri"/>
          <w:b/>
          <w:i/>
          <w:color w:val="333333"/>
          <w:sz w:val="22"/>
          <w:szCs w:val="22"/>
          <w:highlight w:val="white"/>
        </w:rPr>
        <w:t xml:space="preserve">нсові результати, </w:t>
      </w:r>
    </w:p>
    <w:p w14:paraId="64FE3BA1" w14:textId="77777777" w:rsidR="00DD57AC" w:rsidRDefault="00E16709">
      <w:pPr>
        <w:shd w:val="clear" w:color="auto" w:fill="FFFFFF"/>
        <w:ind w:firstLine="450"/>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highlight w:val="white"/>
        </w:rPr>
        <w:t xml:space="preserve">звіту про рух грошових коштів, </w:t>
      </w:r>
    </w:p>
    <w:p w14:paraId="08427A57"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highlight w:val="white"/>
        </w:rPr>
        <w:t>звіту про власний капітал.</w:t>
      </w:r>
    </w:p>
    <w:p w14:paraId="795C0FD4"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Проте фактична наявність тих чи інших документів залежить від організаційно-правової форми суб’єкта господарювання. Натомість, вимога надати інші документи, які не належать до фі</w:t>
      </w:r>
      <w:r>
        <w:rPr>
          <w:rFonts w:ascii="Calibri" w:eastAsia="Calibri" w:hAnsi="Calibri" w:cs="Calibri"/>
          <w:b/>
          <w:i/>
          <w:sz w:val="22"/>
          <w:szCs w:val="22"/>
        </w:rPr>
        <w:t xml:space="preserve">нансової звітності (наприклад, помилково популярна у цьому контексті довідка про наявність рахунку у банку) – буде суперечити законодавству.  </w:t>
      </w:r>
    </w:p>
    <w:p w14:paraId="5BD82902" w14:textId="77777777" w:rsidR="00DD57AC" w:rsidRDefault="00DD57AC">
      <w:pPr>
        <w:widowControl/>
        <w:pBdr>
          <w:top w:val="nil"/>
          <w:left w:val="nil"/>
          <w:bottom w:val="nil"/>
          <w:right w:val="nil"/>
          <w:between w:val="nil"/>
        </w:pBdr>
        <w:rPr>
          <w:rFonts w:ascii="Calibri" w:eastAsia="Calibri" w:hAnsi="Calibri" w:cs="Calibri"/>
          <w:color w:val="000000"/>
          <w:sz w:val="24"/>
          <w:szCs w:val="24"/>
        </w:rPr>
      </w:pPr>
    </w:p>
    <w:p w14:paraId="0EAA084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3. У разі встановлення кваліфікаційного критерію фінансової спроможності замовник не має права вимагати надання </w:t>
      </w:r>
      <w:r>
        <w:rPr>
          <w:rFonts w:ascii="Calibri" w:eastAsia="Calibri" w:hAnsi="Calibri" w:cs="Calibri"/>
          <w:color w:val="333333"/>
          <w:sz w:val="24"/>
          <w:szCs w:val="24"/>
        </w:rPr>
        <w:t>підтвердження обсягу річного доходу (виручки) у розмірі більшому, ніж очікувана вартість предмета закупівлі (пропорційно очікуваній вартості частини предмета закупівлі (лота) в разі поділу предмета закупівель на частини).</w:t>
      </w:r>
    </w:p>
    <w:p w14:paraId="2C0C110A"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65F67B88" w14:textId="77777777" w:rsidR="00DD57AC" w:rsidRDefault="00E16709">
      <w:pPr>
        <w:shd w:val="clear" w:color="auto" w:fill="FFFFFF"/>
        <w:ind w:firstLine="450"/>
        <w:jc w:val="both"/>
        <w:rPr>
          <w:rFonts w:ascii="Calibri" w:eastAsia="Calibri" w:hAnsi="Calibri" w:cs="Calibri"/>
          <w:b/>
          <w:i/>
          <w:color w:val="222222"/>
          <w:sz w:val="22"/>
          <w:szCs w:val="22"/>
        </w:rPr>
      </w:pPr>
      <w:r>
        <w:rPr>
          <w:rFonts w:ascii="Calibri" w:eastAsia="Calibri" w:hAnsi="Calibri" w:cs="Calibri"/>
          <w:b/>
          <w:i/>
          <w:color w:val="333333"/>
          <w:sz w:val="22"/>
          <w:szCs w:val="22"/>
        </w:rPr>
        <w:t xml:space="preserve">Цей випадок стосується конкретного параметру у межах критерію фінансової спроможності – а саме обсягу річного доходу – та є певною адаптованою модифікацією з права ЄС, де за таким самим параметром заборонено вимагати розмір річного доходу </w:t>
      </w:r>
      <w:r>
        <w:rPr>
          <w:rFonts w:ascii="Calibri" w:eastAsia="Calibri" w:hAnsi="Calibri" w:cs="Calibri"/>
          <w:b/>
          <w:i/>
          <w:color w:val="333333"/>
          <w:sz w:val="22"/>
          <w:szCs w:val="22"/>
          <w:u w:val="single"/>
        </w:rPr>
        <w:t xml:space="preserve">вдвічі </w:t>
      </w:r>
      <w:r>
        <w:rPr>
          <w:rFonts w:ascii="Calibri" w:eastAsia="Calibri" w:hAnsi="Calibri" w:cs="Calibri"/>
          <w:b/>
          <w:i/>
          <w:color w:val="333333"/>
          <w:sz w:val="22"/>
          <w:szCs w:val="22"/>
        </w:rPr>
        <w:t xml:space="preserve">більший </w:t>
      </w:r>
      <w:r>
        <w:rPr>
          <w:rFonts w:ascii="Calibri" w:eastAsia="Calibri" w:hAnsi="Calibri" w:cs="Calibri"/>
          <w:b/>
          <w:i/>
          <w:color w:val="333333"/>
          <w:sz w:val="22"/>
          <w:szCs w:val="22"/>
        </w:rPr>
        <w:lastRenderedPageBreak/>
        <w:t>ан</w:t>
      </w:r>
      <w:r>
        <w:rPr>
          <w:rFonts w:ascii="Calibri" w:eastAsia="Calibri" w:hAnsi="Calibri" w:cs="Calibri"/>
          <w:b/>
          <w:i/>
          <w:color w:val="333333"/>
          <w:sz w:val="22"/>
          <w:szCs w:val="22"/>
        </w:rPr>
        <w:t xml:space="preserve">іж очікувана вартість предмета закупівлі. </w:t>
      </w:r>
      <w:r>
        <w:rPr>
          <w:rFonts w:ascii="Calibri" w:eastAsia="Calibri" w:hAnsi="Calibri" w:cs="Calibri"/>
          <w:b/>
          <w:i/>
          <w:color w:val="000000"/>
          <w:sz w:val="22"/>
          <w:szCs w:val="22"/>
        </w:rPr>
        <w:t>Закон, у свою чергу, у частині 3 статті 16 встановлює більш гуманне обмеження щодо прив’язки середньорічного доходу (або виручки у разі товарів, або обороту як тотожного поняттю «середньорічний дохід») в 1-кратному</w:t>
      </w:r>
      <w:r>
        <w:rPr>
          <w:rFonts w:ascii="Calibri" w:eastAsia="Calibri" w:hAnsi="Calibri" w:cs="Calibri"/>
          <w:b/>
          <w:i/>
          <w:color w:val="000000"/>
          <w:sz w:val="22"/>
          <w:szCs w:val="22"/>
        </w:rPr>
        <w:t xml:space="preserve"> розмірі до очікуваної вартості закупівлі. Ідея такого гуманізму полягає в досягненні  збалансованого підходу як для заохочення малого і середнього бізнесу (насамперед, у разі закупівлі товарів і послуг), так і для запобігання зловживаннями цим критерієм д</w:t>
      </w:r>
      <w:r>
        <w:rPr>
          <w:rFonts w:ascii="Calibri" w:eastAsia="Calibri" w:hAnsi="Calibri" w:cs="Calibri"/>
          <w:b/>
          <w:i/>
          <w:color w:val="000000"/>
          <w:sz w:val="22"/>
          <w:szCs w:val="22"/>
        </w:rPr>
        <w:t>ля надання переваги великому бізнесу. Проте, у цій нормі мова йде про </w:t>
      </w:r>
      <w:r>
        <w:rPr>
          <w:rFonts w:ascii="Calibri" w:eastAsia="Calibri" w:hAnsi="Calibri" w:cs="Calibri"/>
          <w:b/>
          <w:i/>
          <w:color w:val="000000"/>
          <w:sz w:val="22"/>
          <w:szCs w:val="22"/>
          <w:u w:val="single"/>
        </w:rPr>
        <w:t>мінімально достатній рівень</w:t>
      </w:r>
      <w:r>
        <w:rPr>
          <w:rFonts w:ascii="Calibri" w:eastAsia="Calibri" w:hAnsi="Calibri" w:cs="Calibri"/>
          <w:b/>
          <w:i/>
          <w:color w:val="000000"/>
          <w:sz w:val="22"/>
          <w:szCs w:val="22"/>
        </w:rPr>
        <w:t> річного доходу, однак при цьому замовник номінально не може вимагати щоб такий мінімальний розмір перевищував вартість закупівлі. Нарешті, можливість вимагати</w:t>
      </w:r>
      <w:r>
        <w:rPr>
          <w:rFonts w:ascii="Calibri" w:eastAsia="Calibri" w:hAnsi="Calibri" w:cs="Calibri"/>
          <w:b/>
          <w:i/>
          <w:color w:val="000000"/>
          <w:sz w:val="22"/>
          <w:szCs w:val="22"/>
        </w:rPr>
        <w:t xml:space="preserve"> згідно цієї норми 100 % від очікуваної вартості закупівлі підтверджена низкою рішень АМКУ як Органу оскарження, (перше хронологічно з яких є за цим посиланням: </w:t>
      </w:r>
      <w:hyperlink r:id="rId180">
        <w:r>
          <w:rPr>
            <w:rFonts w:ascii="Calibri" w:eastAsia="Calibri" w:hAnsi="Calibri" w:cs="Calibri"/>
            <w:b/>
            <w:i/>
            <w:color w:val="0000FF"/>
            <w:sz w:val="22"/>
            <w:szCs w:val="22"/>
            <w:u w:val="single"/>
          </w:rPr>
          <w:t>https://prozorro.gov.u</w:t>
        </w:r>
        <w:r>
          <w:rPr>
            <w:rFonts w:ascii="Calibri" w:eastAsia="Calibri" w:hAnsi="Calibri" w:cs="Calibri"/>
            <w:b/>
            <w:i/>
            <w:color w:val="0000FF"/>
            <w:sz w:val="22"/>
            <w:szCs w:val="22"/>
            <w:u w:val="single"/>
          </w:rPr>
          <w:t>a/tender/UA-2020-09-08-005706-c</w:t>
        </w:r>
      </w:hyperlink>
      <w:r>
        <w:rPr>
          <w:rFonts w:ascii="Calibri" w:eastAsia="Calibri" w:hAnsi="Calibri" w:cs="Calibri"/>
          <w:b/>
          <w:i/>
          <w:color w:val="333333"/>
          <w:sz w:val="22"/>
          <w:szCs w:val="22"/>
        </w:rPr>
        <w:t>). </w:t>
      </w:r>
    </w:p>
    <w:p w14:paraId="3BEDF483" w14:textId="77777777" w:rsidR="00DD57AC" w:rsidRDefault="00DD57AC">
      <w:pPr>
        <w:shd w:val="clear" w:color="auto" w:fill="FFFFFF"/>
        <w:ind w:firstLine="450"/>
        <w:jc w:val="both"/>
        <w:rPr>
          <w:rFonts w:ascii="Calibri" w:eastAsia="Calibri" w:hAnsi="Calibri" w:cs="Calibri"/>
          <w:color w:val="333333"/>
          <w:sz w:val="24"/>
          <w:szCs w:val="24"/>
        </w:rPr>
      </w:pPr>
    </w:p>
    <w:p w14:paraId="32CA12D8" w14:textId="77777777" w:rsidR="00DD57AC" w:rsidRDefault="00E16709">
      <w:pPr>
        <w:shd w:val="clear" w:color="auto" w:fill="FFFFFF"/>
        <w:ind w:firstLine="450"/>
        <w:jc w:val="both"/>
        <w:rPr>
          <w:rFonts w:ascii="Calibri" w:eastAsia="Calibri" w:hAnsi="Calibri" w:cs="Calibri"/>
          <w:color w:val="333333"/>
          <w:sz w:val="24"/>
          <w:szCs w:val="24"/>
        </w:rPr>
      </w:pPr>
      <w:bookmarkStart w:id="480" w:name="m8hc4n" w:colFirst="0" w:colLast="0"/>
      <w:bookmarkEnd w:id="480"/>
      <w:r>
        <w:rPr>
          <w:rFonts w:ascii="Calibri" w:eastAsia="Calibri" w:hAnsi="Calibri" w:cs="Calibri"/>
          <w:color w:val="333333"/>
          <w:sz w:val="24"/>
          <w:szCs w:val="24"/>
        </w:rPr>
        <w:t>Якщо для закупівлі робіт або послуг замовник встановлює кваліфікаційний критерій такий як наявність обладнання, матеріально-технічної бази та технологій та/або наявність працівників, які мають необхідні знання та досвід,</w:t>
      </w:r>
      <w:r>
        <w:rPr>
          <w:rFonts w:ascii="Calibri" w:eastAsia="Calibri" w:hAnsi="Calibri" w:cs="Calibri"/>
          <w:color w:val="333333"/>
          <w:sz w:val="24"/>
          <w:szCs w:val="24"/>
        </w:rPr>
        <w:t xml:space="preserve"> учасник може для підтвердження своєї відповідності такому критерію залучити спроможності інших суб’єктів господарювання як субпідрядників/співвиконавців.</w:t>
      </w:r>
    </w:p>
    <w:p w14:paraId="0D41A65D"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A97F29C"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ab/>
        <w:t>Фактично мова йде про право учасника, який подає пропозицію, вказувати «чужі» кваліфікацій</w:t>
      </w:r>
      <w:r>
        <w:rPr>
          <w:rFonts w:ascii="Calibri" w:eastAsia="Calibri" w:hAnsi="Calibri" w:cs="Calibri"/>
          <w:b/>
          <w:i/>
          <w:color w:val="000000"/>
          <w:sz w:val="22"/>
          <w:szCs w:val="22"/>
        </w:rPr>
        <w:t>ні дані запланованих до залучення субпідрядників/співвиконаців у якості підтвердження «своєї» відповідності 2 кваліфікаційним критеріям, якщо вони зазначені у тендерній документації. Таке право може бути реалізоване лише при закупівлі робіт або послуг.</w:t>
      </w:r>
    </w:p>
    <w:p w14:paraId="224326B0" w14:textId="77777777" w:rsidR="00DD57AC" w:rsidRDefault="00DD57AC">
      <w:pPr>
        <w:widowControl/>
        <w:pBdr>
          <w:top w:val="nil"/>
          <w:left w:val="nil"/>
          <w:bottom w:val="nil"/>
          <w:right w:val="nil"/>
          <w:between w:val="nil"/>
        </w:pBdr>
        <w:jc w:val="both"/>
        <w:rPr>
          <w:rFonts w:ascii="Calibri" w:eastAsia="Calibri" w:hAnsi="Calibri" w:cs="Calibri"/>
          <w:b/>
          <w:i/>
          <w:color w:val="000000"/>
          <w:sz w:val="22"/>
          <w:szCs w:val="22"/>
        </w:rPr>
      </w:pPr>
    </w:p>
    <w:p w14:paraId="052FE38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w:t>
      </w:r>
      <w:r>
        <w:rPr>
          <w:rFonts w:ascii="Calibri" w:eastAsia="Calibri" w:hAnsi="Calibri" w:cs="Calibri"/>
          <w:color w:val="333333"/>
          <w:sz w:val="24"/>
          <w:szCs w:val="24"/>
        </w:rPr>
        <w:t xml:space="preserve"> Під час проведення торгів із обмеженою участю замовником застосовуються всі кваліфікаційні критерії, встановлені </w:t>
      </w:r>
      <w:hyperlink r:id="rId181" w:anchor="n1252">
        <w:r>
          <w:rPr>
            <w:rFonts w:ascii="Calibri" w:eastAsia="Calibri" w:hAnsi="Calibri" w:cs="Calibri"/>
            <w:color w:val="000000"/>
            <w:sz w:val="24"/>
            <w:szCs w:val="24"/>
          </w:rPr>
          <w:t>частиною другою</w:t>
        </w:r>
      </w:hyperlink>
      <w:r>
        <w:rPr>
          <w:rFonts w:ascii="Calibri" w:eastAsia="Calibri" w:hAnsi="Calibri" w:cs="Calibri"/>
          <w:color w:val="333333"/>
          <w:sz w:val="24"/>
          <w:szCs w:val="24"/>
        </w:rPr>
        <w:t> цієї статті.</w:t>
      </w:r>
    </w:p>
    <w:p w14:paraId="1937ED90"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1A1600B"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Ця норма встановлює спец</w:t>
      </w:r>
      <w:r>
        <w:rPr>
          <w:rFonts w:ascii="Calibri" w:eastAsia="Calibri" w:hAnsi="Calibri" w:cs="Calibri"/>
          <w:b/>
          <w:i/>
          <w:sz w:val="22"/>
          <w:szCs w:val="22"/>
        </w:rPr>
        <w:t>іальне виключення з загального правила частини 2 статті 16 Закону про вільний вибір замовником кількості кваліфікаційних критеріїв у разі процедури торгів з обмеженою участю.  Оскільки ця процедура якраз і в першу чергу акцентується на кваліфікації учасник</w:t>
      </w:r>
      <w:r>
        <w:rPr>
          <w:rFonts w:ascii="Calibri" w:eastAsia="Calibri" w:hAnsi="Calibri" w:cs="Calibri"/>
          <w:b/>
          <w:i/>
          <w:sz w:val="22"/>
          <w:szCs w:val="22"/>
        </w:rPr>
        <w:t>ів – саме тому у разі її застосування обов’язково вимагається встановлення всіх 4-х можливих за Законом критеріїв.</w:t>
      </w:r>
    </w:p>
    <w:p w14:paraId="76EE3858" w14:textId="77777777" w:rsidR="00DD57AC" w:rsidRDefault="00DD57AC">
      <w:pPr>
        <w:shd w:val="clear" w:color="auto" w:fill="FFFFFF"/>
        <w:ind w:firstLine="709"/>
        <w:jc w:val="both"/>
        <w:rPr>
          <w:rFonts w:ascii="Calibri" w:eastAsia="Calibri" w:hAnsi="Calibri" w:cs="Calibri"/>
          <w:color w:val="333333"/>
          <w:sz w:val="24"/>
          <w:szCs w:val="24"/>
        </w:rPr>
      </w:pPr>
    </w:p>
    <w:p w14:paraId="2BF48A92" w14:textId="77777777" w:rsidR="00DD57AC" w:rsidRDefault="00E16709">
      <w:pPr>
        <w:shd w:val="clear" w:color="auto" w:fill="FFFFFF"/>
        <w:ind w:firstLine="450"/>
        <w:jc w:val="both"/>
        <w:rPr>
          <w:rFonts w:ascii="Calibri" w:eastAsia="Calibri" w:hAnsi="Calibri" w:cs="Calibri"/>
          <w:color w:val="333333"/>
          <w:sz w:val="24"/>
          <w:szCs w:val="24"/>
        </w:rPr>
      </w:pPr>
      <w:bookmarkStart w:id="481" w:name="3684usg" w:colFirst="0" w:colLast="0"/>
      <w:bookmarkEnd w:id="481"/>
      <w:r>
        <w:rPr>
          <w:rFonts w:ascii="Calibri" w:eastAsia="Calibri" w:hAnsi="Calibri" w:cs="Calibri"/>
          <w:color w:val="333333"/>
          <w:sz w:val="24"/>
          <w:szCs w:val="24"/>
        </w:rPr>
        <w:t>5. У разі участі об’єднання учасників підтвердження відповідності кваліфікаційним критеріям здійснюється з урахуванням узагальнених об’єднан</w:t>
      </w:r>
      <w:r>
        <w:rPr>
          <w:rFonts w:ascii="Calibri" w:eastAsia="Calibri" w:hAnsi="Calibri" w:cs="Calibri"/>
          <w:color w:val="333333"/>
          <w:sz w:val="24"/>
          <w:szCs w:val="24"/>
        </w:rPr>
        <w:t>их показників кожного учасника такого об’єднання на підставі наданої об’єднанням інформації.</w:t>
      </w:r>
    </w:p>
    <w:p w14:paraId="5F74CD97"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F000FCC"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Ця норма за логікою схожа на абзац 2 частини 3 статті 16 Закону (щодо субпідрядників/співвиконавців) та прямо пов’язана з деталізацією  поняття «об’єднан</w:t>
      </w:r>
      <w:r>
        <w:rPr>
          <w:rFonts w:ascii="Calibri" w:eastAsia="Calibri" w:hAnsi="Calibri" w:cs="Calibri"/>
          <w:b/>
          <w:i/>
          <w:color w:val="000000"/>
          <w:sz w:val="22"/>
          <w:szCs w:val="22"/>
        </w:rPr>
        <w:t>ня учасників» у пункті 37 статті 1 Закону. Проте, на відміну від вказаної норми частини 3 статті 16 (де мова йде лише про 2 з 4-х можливих критерії), дана норма може бути застосована стосовно будь-якого з 4-х критеріїв.</w:t>
      </w:r>
    </w:p>
    <w:p w14:paraId="606AB4D6" w14:textId="77777777" w:rsidR="00DD57AC" w:rsidRDefault="00DD57AC">
      <w:pPr>
        <w:widowControl/>
        <w:pBdr>
          <w:top w:val="nil"/>
          <w:left w:val="nil"/>
          <w:bottom w:val="nil"/>
          <w:right w:val="nil"/>
          <w:between w:val="nil"/>
        </w:pBdr>
        <w:rPr>
          <w:rFonts w:ascii="Calibri" w:eastAsia="Calibri" w:hAnsi="Calibri" w:cs="Calibri"/>
          <w:color w:val="000000"/>
          <w:sz w:val="24"/>
          <w:szCs w:val="24"/>
        </w:rPr>
      </w:pPr>
    </w:p>
    <w:p w14:paraId="78A86AA1" w14:textId="77777777" w:rsidR="00DD57AC" w:rsidRDefault="00E16709">
      <w:pPr>
        <w:pBdr>
          <w:top w:val="nil"/>
          <w:left w:val="nil"/>
          <w:bottom w:val="nil"/>
          <w:right w:val="nil"/>
          <w:between w:val="nil"/>
        </w:pBdr>
        <w:ind w:firstLine="720"/>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Загальний коментар</w:t>
      </w:r>
    </w:p>
    <w:p w14:paraId="700F8A1D" w14:textId="77777777" w:rsidR="00DD57AC" w:rsidRDefault="00E16709">
      <w:pPr>
        <w:pBdr>
          <w:top w:val="nil"/>
          <w:left w:val="nil"/>
          <w:bottom w:val="nil"/>
          <w:right w:val="nil"/>
          <w:between w:val="nil"/>
        </w:pBdr>
        <w:ind w:firstLine="72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w:t>
      </w:r>
      <w:r>
        <w:rPr>
          <w:rFonts w:ascii="Calibri" w:eastAsia="Calibri" w:hAnsi="Calibri" w:cs="Calibri"/>
          <w:b/>
          <w:i/>
          <w:color w:val="000000"/>
          <w:sz w:val="22"/>
          <w:szCs w:val="22"/>
        </w:rPr>
        <w:t>статті 22 Закону в тендерній документації повинен бути встановлений спосіб документального підтвердження відповідності учасника кваліфікаційним критеріям згідно із законодавством.</w:t>
      </w:r>
    </w:p>
    <w:p w14:paraId="1F325C78" w14:textId="77777777" w:rsidR="00DD57AC" w:rsidRDefault="00E16709">
      <w:p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ab/>
        <w:t>Основними практичними проблемами виконання цієї вимоги наразі є такі:</w:t>
      </w:r>
    </w:p>
    <w:p w14:paraId="6A122AA7" w14:textId="77777777" w:rsidR="00DD57AC" w:rsidRDefault="00E16709">
      <w:pPr>
        <w:pBdr>
          <w:top w:val="nil"/>
          <w:left w:val="nil"/>
          <w:bottom w:val="nil"/>
          <w:right w:val="nil"/>
          <w:between w:val="nil"/>
        </w:pBdr>
        <w:ind w:firstLine="360"/>
        <w:jc w:val="both"/>
        <w:rPr>
          <w:rFonts w:ascii="Calibri" w:eastAsia="Calibri" w:hAnsi="Calibri" w:cs="Calibri"/>
          <w:b/>
          <w:i/>
          <w:color w:val="000000"/>
          <w:sz w:val="22"/>
          <w:szCs w:val="22"/>
        </w:rPr>
      </w:pPr>
      <w:r>
        <w:rPr>
          <w:rFonts w:ascii="Calibri" w:eastAsia="Calibri" w:hAnsi="Calibri" w:cs="Calibri"/>
          <w:b/>
          <w:i/>
          <w:color w:val="000000"/>
          <w:sz w:val="22"/>
          <w:szCs w:val="22"/>
        </w:rPr>
        <w:t>- нео</w:t>
      </w:r>
      <w:r>
        <w:rPr>
          <w:rFonts w:ascii="Calibri" w:eastAsia="Calibri" w:hAnsi="Calibri" w:cs="Calibri"/>
          <w:b/>
          <w:i/>
          <w:color w:val="000000"/>
          <w:sz w:val="22"/>
          <w:szCs w:val="22"/>
        </w:rPr>
        <w:t>днозначне розуміння норми «спосіб документального підтвердження відповідності учасника кваліфікаційним критеріям, згідно із законодавством». Контролюючі органи часто трактують цю норму таким чином, що власне підтвердження учасником відповідності певному кр</w:t>
      </w:r>
      <w:r>
        <w:rPr>
          <w:rFonts w:ascii="Calibri" w:eastAsia="Calibri" w:hAnsi="Calibri" w:cs="Calibri"/>
          <w:b/>
          <w:i/>
          <w:color w:val="000000"/>
          <w:sz w:val="22"/>
          <w:szCs w:val="22"/>
        </w:rPr>
        <w:t xml:space="preserve">итерію не є підтвердженням згідно із законодавством, оскільки такий спосіб законодавством прямо не передбачений. Разом з цим, в окремих випадках (зокрема при закупівлі стандартних товарів, послуг)  абсолютно достатнім є саме власне підтвердження учасником </w:t>
      </w:r>
      <w:r>
        <w:rPr>
          <w:rFonts w:ascii="Calibri" w:eastAsia="Calibri" w:hAnsi="Calibri" w:cs="Calibri"/>
          <w:b/>
          <w:i/>
          <w:color w:val="000000"/>
          <w:sz w:val="22"/>
          <w:szCs w:val="22"/>
        </w:rPr>
        <w:t>відповідності тому чи іншому критерію;</w:t>
      </w:r>
    </w:p>
    <w:p w14:paraId="55FB384F" w14:textId="77777777" w:rsidR="00DD57AC" w:rsidRDefault="00E16709">
      <w:pPr>
        <w:pBdr>
          <w:top w:val="nil"/>
          <w:left w:val="nil"/>
          <w:bottom w:val="nil"/>
          <w:right w:val="nil"/>
          <w:between w:val="nil"/>
        </w:pBdr>
        <w:ind w:firstLine="360"/>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 при проведенні процедур замовники не визначають, в тендерній документації, які саме договори вважаються аналогічними: за предметом закупівлі, або за конкретним товаром, послугою в рамках предмета, чи враховується об</w:t>
      </w:r>
      <w:r>
        <w:rPr>
          <w:rFonts w:ascii="Calibri" w:eastAsia="Calibri" w:hAnsi="Calibri" w:cs="Calibri"/>
          <w:b/>
          <w:i/>
          <w:color w:val="000000"/>
          <w:sz w:val="22"/>
          <w:szCs w:val="22"/>
        </w:rPr>
        <w:t>сяг поставки, виконаних робіт при визначенні аналогічності договору, що створює конфліктні ситуації. При цьому, замовники не враховують, що сама копія договору не є підтвердженням його виконання, тому бажано вимагати також копії актів виконаних робіт чи ві</w:t>
      </w:r>
      <w:r>
        <w:rPr>
          <w:rFonts w:ascii="Calibri" w:eastAsia="Calibri" w:hAnsi="Calibri" w:cs="Calibri"/>
          <w:b/>
          <w:i/>
          <w:color w:val="000000"/>
          <w:sz w:val="22"/>
          <w:szCs w:val="22"/>
        </w:rPr>
        <w:t>дгуки від попередніх замовників (клієнтів).</w:t>
      </w:r>
    </w:p>
    <w:p w14:paraId="21AC2144" w14:textId="77777777" w:rsidR="00DD57AC" w:rsidRDefault="00E16709">
      <w:pPr>
        <w:pBdr>
          <w:top w:val="nil"/>
          <w:left w:val="nil"/>
          <w:bottom w:val="nil"/>
          <w:right w:val="nil"/>
          <w:between w:val="nil"/>
        </w:pBdr>
        <w:ind w:firstLine="36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розповсюдженим способом дискримінації є встановлення вимог щодо: надання підтвердження виконання певної необґрунтованої кількості договорів, які повинен виконати учасник; періоду, в якому повинні були бути </w:t>
      </w:r>
      <w:r>
        <w:rPr>
          <w:rFonts w:ascii="Calibri" w:eastAsia="Calibri" w:hAnsi="Calibri" w:cs="Calibri"/>
          <w:b/>
          <w:i/>
          <w:color w:val="000000"/>
          <w:sz w:val="22"/>
          <w:szCs w:val="22"/>
        </w:rPr>
        <w:t>виконані такі договори; вартісного обсягу предмета закупівлі, а також, переліку конкретних  організацій-замовників, з якими укладалися договори (наприклад, лише Управління освіти або лише дитсадки</w:t>
      </w:r>
      <w:r>
        <w:rPr>
          <w:rFonts w:ascii="Calibri" w:eastAsia="Calibri" w:hAnsi="Calibri" w:cs="Calibri"/>
          <w:b/>
          <w:i/>
          <w:color w:val="FF0000"/>
          <w:sz w:val="22"/>
          <w:szCs w:val="22"/>
        </w:rPr>
        <w:t>,</w:t>
      </w:r>
      <w:r>
        <w:rPr>
          <w:rFonts w:ascii="Calibri" w:eastAsia="Calibri" w:hAnsi="Calibri" w:cs="Calibri"/>
          <w:b/>
          <w:i/>
          <w:color w:val="000000"/>
          <w:sz w:val="22"/>
          <w:szCs w:val="22"/>
        </w:rPr>
        <w:t xml:space="preserve"> заклади охорони здоров’я  тощо).</w:t>
      </w:r>
    </w:p>
    <w:p w14:paraId="6384FD20"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Важливим, з точки зору за</w:t>
      </w:r>
      <w:r>
        <w:rPr>
          <w:rFonts w:ascii="Calibri" w:eastAsia="Calibri" w:hAnsi="Calibri" w:cs="Calibri"/>
          <w:b/>
          <w:i/>
          <w:color w:val="000000"/>
          <w:sz w:val="22"/>
          <w:szCs w:val="22"/>
        </w:rPr>
        <w:t>побігання дискримінації при оцінюванні критерію досвіду, є вірне формулювання періоду, за який він підтверджується. Наприклад, якщо замовник висуне вимогу про підтвердження виконання трьох аналогічних  договорів за період 2020 - 2022 років, учаснику достат</w:t>
      </w:r>
      <w:r>
        <w:rPr>
          <w:rFonts w:ascii="Calibri" w:eastAsia="Calibri" w:hAnsi="Calibri" w:cs="Calibri"/>
          <w:b/>
          <w:i/>
          <w:color w:val="000000"/>
          <w:sz w:val="22"/>
          <w:szCs w:val="22"/>
        </w:rPr>
        <w:t xml:space="preserve">ньо буде надати копії таких договорів, виконаних у будь-якому  з цих років . Водночас  вимога щодо надання договорів за кожен з цих років може розглядатися як дискримінаційна.  </w:t>
      </w:r>
    </w:p>
    <w:p w14:paraId="7FEFA324" w14:textId="77777777" w:rsidR="00DD57AC" w:rsidRDefault="00DD57AC">
      <w:pPr>
        <w:widowControl/>
        <w:pBdr>
          <w:top w:val="nil"/>
          <w:left w:val="nil"/>
          <w:bottom w:val="nil"/>
          <w:right w:val="nil"/>
          <w:between w:val="nil"/>
        </w:pBdr>
        <w:jc w:val="both"/>
        <w:rPr>
          <w:rFonts w:ascii="Calibri" w:eastAsia="Calibri" w:hAnsi="Calibri" w:cs="Calibri"/>
          <w:color w:val="000000"/>
          <w:sz w:val="24"/>
          <w:szCs w:val="24"/>
        </w:rPr>
      </w:pPr>
    </w:p>
    <w:p w14:paraId="2752993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17.</w:t>
      </w:r>
      <w:r>
        <w:rPr>
          <w:rFonts w:ascii="Calibri" w:eastAsia="Calibri" w:hAnsi="Calibri" w:cs="Calibri"/>
          <w:color w:val="333333"/>
          <w:sz w:val="24"/>
          <w:szCs w:val="24"/>
        </w:rPr>
        <w:t> Підстави для відмови в участі у процедурі закупівлі</w:t>
      </w:r>
    </w:p>
    <w:p w14:paraId="26CC6D48" w14:textId="77777777" w:rsidR="00DD57AC" w:rsidRDefault="00E16709">
      <w:pPr>
        <w:shd w:val="clear" w:color="auto" w:fill="FFFFFF"/>
        <w:ind w:firstLine="450"/>
        <w:jc w:val="both"/>
        <w:rPr>
          <w:rFonts w:ascii="Calibri" w:eastAsia="Calibri" w:hAnsi="Calibri" w:cs="Calibri"/>
          <w:color w:val="333333"/>
          <w:sz w:val="24"/>
          <w:szCs w:val="24"/>
        </w:rPr>
      </w:pPr>
      <w:bookmarkStart w:id="482" w:name="1ldf509" w:colFirst="0" w:colLast="0"/>
      <w:bookmarkEnd w:id="482"/>
      <w:r>
        <w:rPr>
          <w:rFonts w:ascii="Calibri" w:eastAsia="Calibri" w:hAnsi="Calibri" w:cs="Calibri"/>
          <w:color w:val="333333"/>
          <w:sz w:val="24"/>
          <w:szCs w:val="24"/>
        </w:rPr>
        <w:t>1. Замовник пр</w:t>
      </w:r>
      <w:r>
        <w:rPr>
          <w:rFonts w:ascii="Calibri" w:eastAsia="Calibri" w:hAnsi="Calibri" w:cs="Calibri"/>
          <w:color w:val="333333"/>
          <w:sz w:val="24"/>
          <w:szCs w:val="24"/>
        </w:rPr>
        <w:t>иймає рішення про відмову учаснику в участі у процедурі закупівлі та зобов’язаний відхилити тендерну пропозицію учасника або відмовити в участі у переговорній процедурі закупівлі (крім випадків, зазначених у </w:t>
      </w:r>
      <w:hyperlink r:id="rId182" w:anchor="n1721">
        <w:r>
          <w:rPr>
            <w:rFonts w:ascii="Calibri" w:eastAsia="Calibri" w:hAnsi="Calibri" w:cs="Calibri"/>
            <w:color w:val="000000"/>
            <w:sz w:val="24"/>
            <w:szCs w:val="24"/>
          </w:rPr>
          <w:t>пунктах 2</w:t>
        </w:r>
      </w:hyperlink>
      <w:r>
        <w:rPr>
          <w:rFonts w:ascii="Calibri" w:eastAsia="Calibri" w:hAnsi="Calibri" w:cs="Calibri"/>
          <w:color w:val="333333"/>
          <w:sz w:val="24"/>
          <w:szCs w:val="24"/>
        </w:rPr>
        <w:t>, </w:t>
      </w:r>
      <w:hyperlink r:id="rId183" w:anchor="n1733">
        <w:r>
          <w:rPr>
            <w:rFonts w:ascii="Calibri" w:eastAsia="Calibri" w:hAnsi="Calibri" w:cs="Calibri"/>
            <w:color w:val="000000"/>
            <w:sz w:val="24"/>
            <w:szCs w:val="24"/>
          </w:rPr>
          <w:t>4</w:t>
        </w:r>
      </w:hyperlink>
      <w:r>
        <w:rPr>
          <w:rFonts w:ascii="Calibri" w:eastAsia="Calibri" w:hAnsi="Calibri" w:cs="Calibri"/>
          <w:color w:val="333333"/>
          <w:sz w:val="24"/>
          <w:szCs w:val="24"/>
        </w:rPr>
        <w:t>, </w:t>
      </w:r>
      <w:hyperlink r:id="rId184" w:anchor="n1734">
        <w:r>
          <w:rPr>
            <w:rFonts w:ascii="Calibri" w:eastAsia="Calibri" w:hAnsi="Calibri" w:cs="Calibri"/>
            <w:color w:val="000000"/>
            <w:sz w:val="24"/>
            <w:szCs w:val="24"/>
          </w:rPr>
          <w:t>5</w:t>
        </w:r>
      </w:hyperlink>
      <w:r>
        <w:rPr>
          <w:rFonts w:ascii="Calibri" w:eastAsia="Calibri" w:hAnsi="Calibri" w:cs="Calibri"/>
          <w:color w:val="333333"/>
          <w:sz w:val="24"/>
          <w:szCs w:val="24"/>
        </w:rPr>
        <w:t xml:space="preserve"> частини другої статті 40 цього Закону) в разі, </w:t>
      </w:r>
      <w:r>
        <w:rPr>
          <w:rFonts w:ascii="Calibri" w:eastAsia="Calibri" w:hAnsi="Calibri" w:cs="Calibri"/>
          <w:color w:val="333333"/>
          <w:sz w:val="24"/>
          <w:szCs w:val="24"/>
        </w:rPr>
        <w:t>якщо:</w:t>
      </w:r>
    </w:p>
    <w:p w14:paraId="0B8933A2" w14:textId="77777777" w:rsidR="00DD57AC" w:rsidRDefault="00E16709">
      <w:pPr>
        <w:shd w:val="clear" w:color="auto" w:fill="FFFFFF"/>
        <w:ind w:firstLine="450"/>
        <w:jc w:val="both"/>
        <w:rPr>
          <w:rFonts w:ascii="Calibri" w:eastAsia="Calibri" w:hAnsi="Calibri" w:cs="Calibri"/>
          <w:color w:val="333333"/>
          <w:sz w:val="24"/>
          <w:szCs w:val="24"/>
        </w:rPr>
      </w:pPr>
      <w:bookmarkStart w:id="483" w:name="45d2no2" w:colFirst="0" w:colLast="0"/>
      <w:bookmarkEnd w:id="483"/>
      <w:r>
        <w:rPr>
          <w:rFonts w:ascii="Calibri" w:eastAsia="Calibri" w:hAnsi="Calibri" w:cs="Calibri"/>
          <w:color w:val="333333"/>
          <w:sz w:val="24"/>
          <w:szCs w:val="24"/>
        </w:rPr>
        <w:t>1) замовник має незаперечні докази того, що учасник процедури закупівлі пропонує, дає або погоджується дати прямо чи опосередковано будь-якій службовій (посадовій) особі замовника, іншого державного органу винагороду в будь-якій формі (пропозиція щод</w:t>
      </w:r>
      <w:r>
        <w:rPr>
          <w:rFonts w:ascii="Calibri" w:eastAsia="Calibri" w:hAnsi="Calibri" w:cs="Calibri"/>
          <w:color w:val="333333"/>
          <w:sz w:val="24"/>
          <w:szCs w:val="24"/>
        </w:rPr>
        <w:t>о найму на роботу, цінна річ, послуга тощо) з метою вплинути на прийняття рішення щодо визначення переможця процедури закупівлі або застосування замовником певної процедури закупівлі;</w:t>
      </w:r>
    </w:p>
    <w:p w14:paraId="298E847A" w14:textId="77777777" w:rsidR="00DD57AC" w:rsidRDefault="00DD57AC">
      <w:pPr>
        <w:shd w:val="clear" w:color="auto" w:fill="FFFFFF"/>
        <w:ind w:firstLine="450"/>
        <w:jc w:val="both"/>
        <w:rPr>
          <w:rFonts w:ascii="Calibri" w:eastAsia="Calibri" w:hAnsi="Calibri" w:cs="Calibri"/>
          <w:color w:val="333333"/>
          <w:sz w:val="24"/>
          <w:szCs w:val="24"/>
        </w:rPr>
      </w:pPr>
    </w:p>
    <w:p w14:paraId="5B7CFFC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відомості про юридичну особу, яка є учасником процедури закупівлі, в</w:t>
      </w:r>
      <w:r>
        <w:rPr>
          <w:rFonts w:ascii="Calibri" w:eastAsia="Calibri" w:hAnsi="Calibri" w:cs="Calibri"/>
          <w:color w:val="333333"/>
          <w:sz w:val="24"/>
          <w:szCs w:val="24"/>
        </w:rPr>
        <w:t>несено до Єдиного державного реєстру осіб, які вчинили корупційні або пов’язані з корупцією правопорушення;</w:t>
      </w:r>
    </w:p>
    <w:p w14:paraId="656C7B3C"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DC08AC3" w14:textId="77777777" w:rsidR="00DD57AC" w:rsidRDefault="00E16709">
      <w:pPr>
        <w:ind w:right="113"/>
        <w:jc w:val="both"/>
        <w:rPr>
          <w:rFonts w:ascii="Calibri" w:eastAsia="Calibri" w:hAnsi="Calibri" w:cs="Calibri"/>
          <w:b/>
          <w:i/>
          <w:sz w:val="22"/>
          <w:szCs w:val="22"/>
        </w:rPr>
      </w:pPr>
      <w:r>
        <w:rPr>
          <w:rFonts w:ascii="Calibri" w:eastAsia="Calibri" w:hAnsi="Calibri" w:cs="Calibri"/>
          <w:b/>
          <w:i/>
          <w:sz w:val="22"/>
          <w:szCs w:val="22"/>
        </w:rPr>
        <w:t xml:space="preserve">Рішенням Національного агентства з питань запобігання корупції від 09.02.2018  № 166 затверджено  </w:t>
      </w:r>
      <w:r>
        <w:rPr>
          <w:rFonts w:ascii="Calibri" w:eastAsia="Calibri" w:hAnsi="Calibri" w:cs="Calibri"/>
          <w:b/>
          <w:i/>
          <w:color w:val="333333"/>
          <w:sz w:val="22"/>
          <w:szCs w:val="22"/>
        </w:rPr>
        <w:t xml:space="preserve">Положення про Єдиний державний реєстр </w:t>
      </w:r>
      <w:r>
        <w:rPr>
          <w:rFonts w:ascii="Calibri" w:eastAsia="Calibri" w:hAnsi="Calibri" w:cs="Calibri"/>
          <w:b/>
          <w:i/>
          <w:color w:val="333333"/>
          <w:sz w:val="22"/>
          <w:szCs w:val="22"/>
        </w:rPr>
        <w:t>осіб, які вчинили корупційні або пов’язані з корупцією правопорушення</w:t>
      </w:r>
      <w:r>
        <w:rPr>
          <w:rFonts w:ascii="Calibri" w:eastAsia="Calibri" w:hAnsi="Calibri" w:cs="Calibri"/>
          <w:b/>
          <w:i/>
          <w:sz w:val="22"/>
          <w:szCs w:val="22"/>
        </w:rPr>
        <w:t xml:space="preserve">. Такий Реєстр знаходиться в публічному доступі на спеціальному порталі за посиланням : </w:t>
      </w:r>
      <w:hyperlink r:id="rId185">
        <w:r>
          <w:rPr>
            <w:rFonts w:ascii="Calibri" w:eastAsia="Calibri" w:hAnsi="Calibri" w:cs="Calibri"/>
            <w:b/>
            <w:i/>
            <w:color w:val="0000FF"/>
            <w:sz w:val="22"/>
            <w:szCs w:val="22"/>
            <w:u w:val="single"/>
          </w:rPr>
          <w:t>https://corruptinfo.nazk.gov.ua/</w:t>
        </w:r>
      </w:hyperlink>
      <w:r>
        <w:rPr>
          <w:rFonts w:ascii="Calibri" w:eastAsia="Calibri" w:hAnsi="Calibri" w:cs="Calibri"/>
          <w:b/>
          <w:i/>
          <w:sz w:val="22"/>
          <w:szCs w:val="22"/>
        </w:rPr>
        <w:t>, тому від учас</w:t>
      </w:r>
      <w:r>
        <w:rPr>
          <w:rFonts w:ascii="Calibri" w:eastAsia="Calibri" w:hAnsi="Calibri" w:cs="Calibri"/>
          <w:b/>
          <w:i/>
          <w:sz w:val="22"/>
          <w:szCs w:val="22"/>
        </w:rPr>
        <w:t>ників вимагається надати просто інформацію у довільній формі про відсутність відомостей про учасника у  даному Реєстрі під час заповнення електронних полів при підготовці тендерної пропозиції в електронній системі закупівель.</w:t>
      </w:r>
    </w:p>
    <w:p w14:paraId="2E9805C6" w14:textId="77777777" w:rsidR="00DD57AC" w:rsidRDefault="00DD57AC">
      <w:pPr>
        <w:ind w:right="113"/>
        <w:jc w:val="both"/>
        <w:rPr>
          <w:rFonts w:ascii="Calibri" w:eastAsia="Calibri" w:hAnsi="Calibri" w:cs="Calibri"/>
          <w:b/>
          <w:i/>
          <w:sz w:val="22"/>
          <w:szCs w:val="22"/>
        </w:rPr>
      </w:pPr>
    </w:p>
    <w:p w14:paraId="192259D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3) службову (посадову) особу </w:t>
      </w:r>
      <w:r>
        <w:rPr>
          <w:rFonts w:ascii="Calibri" w:eastAsia="Calibri" w:hAnsi="Calibri" w:cs="Calibri"/>
          <w:color w:val="333333"/>
          <w:sz w:val="24"/>
          <w:szCs w:val="24"/>
        </w:rPr>
        <w:t>учасника процедури закупівлі, яку уповноважено учасником представляти його інтереси під час проведення процедури закупівлі, фізичну особу, яка є учасником, було притягнуто згідно із законом до відповідальності за вчинення корупційного правопорушення або пр</w:t>
      </w:r>
      <w:r>
        <w:rPr>
          <w:rFonts w:ascii="Calibri" w:eastAsia="Calibri" w:hAnsi="Calibri" w:cs="Calibri"/>
          <w:color w:val="333333"/>
          <w:sz w:val="24"/>
          <w:szCs w:val="24"/>
        </w:rPr>
        <w:t>авопорушення, пов’язаного з корупцією;</w:t>
      </w:r>
    </w:p>
    <w:p w14:paraId="55DD6FE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B1C1412"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rPr>
        <w:t>Аналогічно попередньому пункту</w:t>
      </w:r>
    </w:p>
    <w:p w14:paraId="6F3AADC2" w14:textId="77777777" w:rsidR="00DD57AC" w:rsidRDefault="00DD57AC">
      <w:pPr>
        <w:shd w:val="clear" w:color="auto" w:fill="FFFFFF"/>
        <w:jc w:val="both"/>
        <w:rPr>
          <w:rFonts w:ascii="Calibri" w:eastAsia="Calibri" w:hAnsi="Calibri" w:cs="Calibri"/>
          <w:b/>
          <w:i/>
          <w:sz w:val="22"/>
          <w:szCs w:val="22"/>
        </w:rPr>
      </w:pPr>
    </w:p>
    <w:p w14:paraId="3928E6A9" w14:textId="77777777" w:rsidR="00DD57AC" w:rsidRDefault="00E16709">
      <w:pPr>
        <w:shd w:val="clear" w:color="auto" w:fill="FFFFFF"/>
        <w:ind w:firstLine="450"/>
        <w:jc w:val="both"/>
        <w:rPr>
          <w:rFonts w:ascii="Calibri" w:eastAsia="Calibri" w:hAnsi="Calibri" w:cs="Calibri"/>
          <w:color w:val="333333"/>
          <w:sz w:val="24"/>
          <w:szCs w:val="24"/>
        </w:rPr>
      </w:pPr>
      <w:bookmarkStart w:id="484" w:name="_2kicxvv" w:colFirst="0" w:colLast="0"/>
      <w:bookmarkEnd w:id="484"/>
      <w:r>
        <w:rPr>
          <w:rFonts w:ascii="Calibri" w:eastAsia="Calibri" w:hAnsi="Calibri" w:cs="Calibri"/>
          <w:color w:val="333333"/>
          <w:sz w:val="24"/>
          <w:szCs w:val="24"/>
        </w:rPr>
        <w:t>4) суб’єкт господарювання (учасник) протягом останніх трьох років притягувався до відповідальності за порушення, передбачене </w:t>
      </w:r>
      <w:hyperlink r:id="rId186" w:anchor="n52">
        <w:r>
          <w:rPr>
            <w:rFonts w:ascii="Calibri" w:eastAsia="Calibri" w:hAnsi="Calibri" w:cs="Calibri"/>
            <w:color w:val="000000"/>
            <w:sz w:val="24"/>
            <w:szCs w:val="24"/>
          </w:rPr>
          <w:t>пунктом 4 частини другої статті 6</w:t>
        </w:r>
      </w:hyperlink>
      <w:r>
        <w:rPr>
          <w:rFonts w:ascii="Calibri" w:eastAsia="Calibri" w:hAnsi="Calibri" w:cs="Calibri"/>
          <w:color w:val="333333"/>
          <w:sz w:val="24"/>
          <w:szCs w:val="24"/>
        </w:rPr>
        <w:t>, </w:t>
      </w:r>
      <w:hyperlink r:id="rId187" w:anchor="n456">
        <w:r>
          <w:rPr>
            <w:rFonts w:ascii="Calibri" w:eastAsia="Calibri" w:hAnsi="Calibri" w:cs="Calibri"/>
            <w:color w:val="000000"/>
            <w:sz w:val="24"/>
            <w:szCs w:val="24"/>
          </w:rPr>
          <w:t>пунктом 1 статті 50</w:t>
        </w:r>
      </w:hyperlink>
      <w:r>
        <w:rPr>
          <w:rFonts w:ascii="Calibri" w:eastAsia="Calibri" w:hAnsi="Calibri" w:cs="Calibri"/>
          <w:color w:val="333333"/>
          <w:sz w:val="24"/>
          <w:szCs w:val="24"/>
        </w:rPr>
        <w:t> Закону України "Про захист економічної конкуренції", у виг</w:t>
      </w:r>
      <w:r>
        <w:rPr>
          <w:rFonts w:ascii="Calibri" w:eastAsia="Calibri" w:hAnsi="Calibri" w:cs="Calibri"/>
          <w:color w:val="333333"/>
          <w:sz w:val="24"/>
          <w:szCs w:val="24"/>
        </w:rPr>
        <w:t>ляді вчинення антиконкурентних узгоджених дій, що стосуються спотворення результатів тендерів;</w:t>
      </w:r>
    </w:p>
    <w:p w14:paraId="7125AC8C"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4D5957D1"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Звертаємо увагу, що пункт 4 частини другої статті 6  </w:t>
      </w:r>
      <w:hyperlink r:id="rId188">
        <w:r>
          <w:rPr>
            <w:rFonts w:ascii="Calibri" w:eastAsia="Calibri" w:hAnsi="Calibri" w:cs="Calibri"/>
            <w:b/>
            <w:i/>
            <w:color w:val="000000"/>
            <w:sz w:val="22"/>
            <w:szCs w:val="22"/>
            <w:u w:val="single"/>
          </w:rPr>
          <w:t xml:space="preserve">Закону України "Про захист </w:t>
        </w:r>
        <w:r>
          <w:rPr>
            <w:rFonts w:ascii="Calibri" w:eastAsia="Calibri" w:hAnsi="Calibri" w:cs="Calibri"/>
            <w:b/>
            <w:i/>
            <w:color w:val="000000"/>
            <w:sz w:val="22"/>
            <w:szCs w:val="22"/>
            <w:u w:val="single"/>
          </w:rPr>
          <w:lastRenderedPageBreak/>
          <w:t>економіч</w:t>
        </w:r>
        <w:r>
          <w:rPr>
            <w:rFonts w:ascii="Calibri" w:eastAsia="Calibri" w:hAnsi="Calibri" w:cs="Calibri"/>
            <w:b/>
            <w:i/>
            <w:color w:val="000000"/>
            <w:sz w:val="22"/>
            <w:szCs w:val="22"/>
            <w:u w:val="single"/>
          </w:rPr>
          <w:t>ної конкуренції"</w:t>
        </w:r>
      </w:hyperlink>
      <w:r>
        <w:rPr>
          <w:rFonts w:ascii="Calibri" w:eastAsia="Calibri" w:hAnsi="Calibri" w:cs="Calibri"/>
          <w:b/>
          <w:i/>
          <w:color w:val="000000"/>
          <w:sz w:val="22"/>
          <w:szCs w:val="22"/>
        </w:rPr>
        <w:t xml:space="preserve">  поширюється на узгоджені дії, які стосуються</w:t>
      </w:r>
      <w:r>
        <w:rPr>
          <w:rFonts w:ascii="Calibri" w:eastAsia="Calibri" w:hAnsi="Calibri" w:cs="Calibri"/>
          <w:color w:val="000000"/>
        </w:rPr>
        <w:t xml:space="preserve"> </w:t>
      </w:r>
      <w:r>
        <w:rPr>
          <w:rFonts w:ascii="Calibri" w:eastAsia="Calibri" w:hAnsi="Calibri" w:cs="Calibri"/>
          <w:b/>
          <w:i/>
          <w:color w:val="000000"/>
          <w:sz w:val="22"/>
          <w:szCs w:val="22"/>
        </w:rPr>
        <w:t>спотворення  результатів  торгів,  аукціонів,  конкурсів, тендерів.</w:t>
      </w:r>
    </w:p>
    <w:p w14:paraId="778AC88F"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Разом з цим, у пункті 4 частини 1 цієї статті 17 Закону маються на увазі суб’єкти  господарювання, які протягом останніх трьо</w:t>
      </w:r>
      <w:r>
        <w:rPr>
          <w:rFonts w:ascii="Calibri" w:eastAsia="Calibri" w:hAnsi="Calibri" w:cs="Calibri"/>
          <w:b/>
          <w:i/>
          <w:sz w:val="22"/>
          <w:szCs w:val="22"/>
        </w:rPr>
        <w:t xml:space="preserve">х років притягувався до відповідальності за відповідні порушення </w:t>
      </w:r>
      <w:hyperlink r:id="rId189">
        <w:r>
          <w:rPr>
            <w:rFonts w:ascii="Calibri" w:eastAsia="Calibri" w:hAnsi="Calibri" w:cs="Calibri"/>
            <w:b/>
            <w:i/>
            <w:color w:val="000000"/>
            <w:sz w:val="22"/>
            <w:szCs w:val="22"/>
            <w:u w:val="single"/>
          </w:rPr>
          <w:t>Закону України "Про захист економічної конкуренції"</w:t>
        </w:r>
      </w:hyperlink>
      <w:r>
        <w:rPr>
          <w:rFonts w:ascii="Calibri" w:eastAsia="Calibri" w:hAnsi="Calibri" w:cs="Calibri"/>
          <w:b/>
          <w:i/>
          <w:color w:val="000000"/>
          <w:sz w:val="22"/>
          <w:szCs w:val="22"/>
          <w:u w:val="single"/>
        </w:rPr>
        <w:t xml:space="preserve"> </w:t>
      </w:r>
      <w:r>
        <w:rPr>
          <w:rFonts w:ascii="Calibri" w:eastAsia="Calibri" w:hAnsi="Calibri" w:cs="Calibri"/>
          <w:b/>
          <w:i/>
          <w:sz w:val="22"/>
          <w:szCs w:val="22"/>
        </w:rPr>
        <w:t>виключно</w:t>
      </w:r>
      <w:r>
        <w:rPr>
          <w:rFonts w:ascii="Calibri" w:eastAsia="Calibri" w:hAnsi="Calibri" w:cs="Calibri"/>
          <w:b/>
          <w:i/>
          <w:color w:val="000000"/>
          <w:sz w:val="22"/>
          <w:szCs w:val="22"/>
          <w:u w:val="single"/>
        </w:rPr>
        <w:t xml:space="preserve"> при участі у тендерах як конкурентних процедурах закупівлі (пункт 1</w:t>
      </w:r>
      <w:r>
        <w:rPr>
          <w:rFonts w:ascii="Calibri" w:eastAsia="Calibri" w:hAnsi="Calibri" w:cs="Calibri"/>
          <w:b/>
          <w:i/>
          <w:color w:val="000000"/>
          <w:sz w:val="22"/>
          <w:szCs w:val="22"/>
          <w:u w:val="single"/>
        </w:rPr>
        <w:t>3 статті 1 Закону) в межах регулювання Закону</w:t>
      </w:r>
      <w:r>
        <w:rPr>
          <w:rFonts w:ascii="Calibri" w:eastAsia="Calibri" w:hAnsi="Calibri" w:cs="Calibri"/>
          <w:b/>
          <w:i/>
          <w:sz w:val="22"/>
          <w:szCs w:val="22"/>
        </w:rPr>
        <w:t>.</w:t>
      </w:r>
    </w:p>
    <w:p w14:paraId="223D1BC6" w14:textId="1AEE4EA5" w:rsidR="00DD57AC" w:rsidRDefault="00E16709">
      <w:pPr>
        <w:widowControl/>
        <w:pBdr>
          <w:top w:val="nil"/>
          <w:left w:val="nil"/>
          <w:bottom w:val="nil"/>
          <w:right w:val="nil"/>
          <w:between w:val="nil"/>
        </w:pBdr>
        <w:shd w:val="clear" w:color="auto" w:fill="FFFFFF"/>
        <w:ind w:firstLine="54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На веб–порталі АМКУ за адресою, наведеною у виносці</w:t>
      </w:r>
      <w:r>
        <w:rPr>
          <w:rFonts w:ascii="Calibri" w:eastAsia="Calibri" w:hAnsi="Calibri" w:cs="Calibri"/>
          <w:b/>
          <w:i/>
          <w:color w:val="000000"/>
          <w:sz w:val="22"/>
          <w:szCs w:val="22"/>
          <w:highlight w:val="white"/>
          <w:vertAlign w:val="superscript"/>
        </w:rPr>
        <w:footnoteReference w:id="33"/>
      </w:r>
      <w:r>
        <w:rPr>
          <w:rFonts w:ascii="Calibri" w:eastAsia="Calibri" w:hAnsi="Calibri" w:cs="Calibri"/>
          <w:b/>
          <w:i/>
          <w:color w:val="000000"/>
          <w:sz w:val="22"/>
          <w:szCs w:val="22"/>
          <w:highlight w:val="white"/>
        </w:rPr>
        <w:t xml:space="preserve"> внизу цієї сторінки, розміщено Зведені відомості про рішення органів Комітету про визнання вчинення суб’єктами господарювання порушень законодавства про захист економічної конкуренції, передбачених пунктом 1 статті 50, пунктом 4 частини 2 статті 6 Закону </w:t>
      </w:r>
      <w:r>
        <w:rPr>
          <w:rFonts w:ascii="Calibri" w:eastAsia="Calibri" w:hAnsi="Calibri" w:cs="Calibri"/>
          <w:b/>
          <w:i/>
          <w:color w:val="000000"/>
          <w:sz w:val="22"/>
          <w:szCs w:val="22"/>
          <w:highlight w:val="white"/>
        </w:rPr>
        <w:t>України «Про захист економічної конкуренції» у вигляді спотворення результатів торгів (тендерів) та накладення штрафу.</w:t>
      </w:r>
    </w:p>
    <w:p w14:paraId="1D5F3E4B" w14:textId="77777777" w:rsidR="00DD57AC" w:rsidRDefault="00E16709">
      <w:pPr>
        <w:widowControl/>
        <w:pBdr>
          <w:top w:val="nil"/>
          <w:left w:val="nil"/>
          <w:bottom w:val="nil"/>
          <w:right w:val="nil"/>
          <w:between w:val="nil"/>
        </w:pBdr>
        <w:shd w:val="clear" w:color="auto" w:fill="FFFFFF"/>
        <w:ind w:firstLine="54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Слід зазначити, що АМКУ ініціював таке розміщення інформації з метою істотного полегшення для замовників, які повинні перевіряти відповід</w:t>
      </w:r>
      <w:r>
        <w:rPr>
          <w:rFonts w:ascii="Calibri" w:eastAsia="Calibri" w:hAnsi="Calibri" w:cs="Calibri"/>
          <w:b/>
          <w:i/>
          <w:color w:val="000000"/>
          <w:sz w:val="22"/>
          <w:szCs w:val="22"/>
          <w:highlight w:val="white"/>
        </w:rPr>
        <w:t xml:space="preserve">ність учасників щодо даної підстави відмови в участі. Зведені відомості також містять інформацію про стан </w:t>
      </w:r>
      <w:r>
        <w:rPr>
          <w:rFonts w:ascii="Calibri" w:eastAsia="Calibri" w:hAnsi="Calibri" w:cs="Calibri"/>
          <w:b/>
          <w:i/>
          <w:sz w:val="22"/>
          <w:szCs w:val="22"/>
          <w:highlight w:val="white"/>
        </w:rPr>
        <w:t>судового</w:t>
      </w:r>
      <w:r>
        <w:rPr>
          <w:rFonts w:ascii="Calibri" w:eastAsia="Calibri" w:hAnsi="Calibri" w:cs="Calibri"/>
          <w:b/>
          <w:i/>
          <w:color w:val="000000"/>
          <w:sz w:val="22"/>
          <w:szCs w:val="22"/>
          <w:highlight w:val="white"/>
        </w:rPr>
        <w:t xml:space="preserve"> розгляду позовів у разі оскарження відповідних рішень органів АМКУ щодо певних </w:t>
      </w:r>
      <w:r>
        <w:rPr>
          <w:rFonts w:ascii="Calibri" w:eastAsia="Calibri" w:hAnsi="Calibri" w:cs="Calibri"/>
          <w:b/>
          <w:i/>
          <w:sz w:val="22"/>
          <w:szCs w:val="22"/>
          <w:highlight w:val="white"/>
        </w:rPr>
        <w:t>суб'єктів</w:t>
      </w:r>
      <w:r>
        <w:rPr>
          <w:rFonts w:ascii="Calibri" w:eastAsia="Calibri" w:hAnsi="Calibri" w:cs="Calibri"/>
          <w:b/>
          <w:i/>
          <w:color w:val="000000"/>
          <w:sz w:val="22"/>
          <w:szCs w:val="22"/>
          <w:highlight w:val="white"/>
        </w:rPr>
        <w:t xml:space="preserve"> господарювання, зазначених у Зведених відомостях. Зв</w:t>
      </w:r>
      <w:r>
        <w:rPr>
          <w:rFonts w:ascii="Calibri" w:eastAsia="Calibri" w:hAnsi="Calibri" w:cs="Calibri"/>
          <w:b/>
          <w:i/>
          <w:color w:val="000000"/>
          <w:sz w:val="22"/>
          <w:szCs w:val="22"/>
          <w:highlight w:val="white"/>
        </w:rPr>
        <w:t>едені відомості регулярно оновлюються, що дозволяє замовникам оперативно користуватись даною корисною інформацією.</w:t>
      </w:r>
    </w:p>
    <w:p w14:paraId="69E58209" w14:textId="77777777" w:rsidR="00DD57AC" w:rsidRDefault="00DD57AC">
      <w:pPr>
        <w:widowControl/>
        <w:pBdr>
          <w:top w:val="nil"/>
          <w:left w:val="nil"/>
          <w:bottom w:val="nil"/>
          <w:right w:val="nil"/>
          <w:between w:val="nil"/>
        </w:pBdr>
        <w:shd w:val="clear" w:color="auto" w:fill="FFFFFF"/>
        <w:ind w:firstLine="540"/>
        <w:jc w:val="both"/>
        <w:rPr>
          <w:rFonts w:ascii="Calibri" w:eastAsia="Calibri" w:hAnsi="Calibri" w:cs="Calibri"/>
          <w:b/>
          <w:i/>
          <w:color w:val="000000"/>
          <w:sz w:val="22"/>
          <w:szCs w:val="22"/>
          <w:highlight w:val="white"/>
        </w:rPr>
      </w:pPr>
    </w:p>
    <w:p w14:paraId="2034CE9F" w14:textId="77777777" w:rsidR="00DD57AC" w:rsidRDefault="00E16709">
      <w:pPr>
        <w:widowControl/>
        <w:pBdr>
          <w:top w:val="nil"/>
          <w:left w:val="nil"/>
          <w:bottom w:val="nil"/>
          <w:right w:val="nil"/>
          <w:between w:val="nil"/>
        </w:pBdr>
        <w:shd w:val="clear" w:color="auto" w:fill="FFFFFF"/>
        <w:ind w:firstLine="540"/>
        <w:jc w:val="both"/>
        <w:rPr>
          <w:rFonts w:ascii="Calibri" w:eastAsia="Calibri" w:hAnsi="Calibri" w:cs="Calibri"/>
          <w:b/>
          <w:i/>
          <w:color w:val="000000"/>
          <w:sz w:val="22"/>
          <w:szCs w:val="22"/>
          <w:highlight w:val="white"/>
        </w:rPr>
      </w:pPr>
      <w:r>
        <w:rPr>
          <w:rFonts w:ascii="Calibri" w:eastAsia="Calibri" w:hAnsi="Calibri" w:cs="Calibri"/>
          <w:b/>
          <w:i/>
          <w:color w:val="050505"/>
          <w:sz w:val="22"/>
          <w:szCs w:val="22"/>
          <w:highlight w:val="white"/>
        </w:rPr>
        <w:t> Восени 2020 року у ЕСЗ Prozorro було інтегровано зазначені Зведені відомості, що  дозволяє замовнику миттєво побачити неналежного учасника,</w:t>
      </w:r>
      <w:r>
        <w:rPr>
          <w:rFonts w:ascii="Calibri" w:eastAsia="Calibri" w:hAnsi="Calibri" w:cs="Calibri"/>
          <w:b/>
          <w:i/>
          <w:color w:val="050505"/>
          <w:sz w:val="22"/>
          <w:szCs w:val="22"/>
          <w:highlight w:val="white"/>
        </w:rPr>
        <w:t xml:space="preserve"> який раніше був покараний за участь у створенні неконкурентних умов у закупівлі. Завдяки інтеграції замовнику не потрібно самостійно  перевіряти інформацію щодо учасника у Зведених відомостях АМКУ, достатньо відкрити протокол розгляду тендерних пропозицій</w:t>
      </w:r>
      <w:r>
        <w:rPr>
          <w:rFonts w:ascii="Calibri" w:eastAsia="Calibri" w:hAnsi="Calibri" w:cs="Calibri"/>
          <w:b/>
          <w:i/>
          <w:color w:val="050505"/>
          <w:sz w:val="22"/>
          <w:szCs w:val="22"/>
          <w:highlight w:val="white"/>
        </w:rPr>
        <w:t>, у якому біля назви неналежного  учасника буде напис — “Учасник знаходиться у зведених відомостях АМКУ”.  Отже, якщо такий учасник знаходиться у Зведених відомостях Антимонопольного комітету через притягнення до відповідальності за змову протягом трьох ос</w:t>
      </w:r>
      <w:r>
        <w:rPr>
          <w:rFonts w:ascii="Calibri" w:eastAsia="Calibri" w:hAnsi="Calibri" w:cs="Calibri"/>
          <w:b/>
          <w:i/>
          <w:color w:val="050505"/>
          <w:sz w:val="22"/>
          <w:szCs w:val="22"/>
          <w:highlight w:val="white"/>
        </w:rPr>
        <w:t>танніх років, то замовник повинен відхилити його пропозицію.</w:t>
      </w:r>
    </w:p>
    <w:p w14:paraId="24E763D5" w14:textId="77777777" w:rsidR="00DD57AC" w:rsidRDefault="00E16709">
      <w:pPr>
        <w:widowControl/>
        <w:pBdr>
          <w:top w:val="nil"/>
          <w:left w:val="nil"/>
          <w:bottom w:val="nil"/>
          <w:right w:val="nil"/>
          <w:between w:val="nil"/>
        </w:pBdr>
        <w:shd w:val="clear" w:color="auto" w:fill="FFFFFF"/>
        <w:ind w:firstLine="54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Таким чином, замовнику достатньо вказати в тендерній документації на необхідність подання учасниками довідки (в довільній формі) про НЕ притягнення його до відповідальності за антиконкурентні узг</w:t>
      </w:r>
      <w:r>
        <w:rPr>
          <w:rFonts w:ascii="Calibri" w:eastAsia="Calibri" w:hAnsi="Calibri" w:cs="Calibri"/>
          <w:b/>
          <w:i/>
          <w:color w:val="000000"/>
          <w:sz w:val="22"/>
          <w:szCs w:val="22"/>
          <w:highlight w:val="white"/>
        </w:rPr>
        <w:t>оджені дії, що стосуються спотворення результатів тендерів, а замовник вже самостійно перевірить правдивість цієї інформації після розкриття пропозицій.</w:t>
      </w:r>
    </w:p>
    <w:p w14:paraId="490A3126" w14:textId="77777777" w:rsidR="00DD57AC" w:rsidRDefault="00DD57AC">
      <w:pPr>
        <w:widowControl/>
        <w:pBdr>
          <w:top w:val="nil"/>
          <w:left w:val="nil"/>
          <w:bottom w:val="nil"/>
          <w:right w:val="nil"/>
          <w:between w:val="nil"/>
        </w:pBdr>
        <w:shd w:val="clear" w:color="auto" w:fill="FFFFFF"/>
        <w:ind w:firstLine="540"/>
        <w:jc w:val="both"/>
        <w:rPr>
          <w:rFonts w:ascii="Calibri" w:eastAsia="Calibri" w:hAnsi="Calibri" w:cs="Calibri"/>
          <w:b/>
          <w:i/>
          <w:color w:val="000000"/>
          <w:sz w:val="22"/>
          <w:szCs w:val="22"/>
          <w:highlight w:val="white"/>
        </w:rPr>
      </w:pPr>
    </w:p>
    <w:p w14:paraId="270C47A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 фізична особа, яка є учасником процедури закупівлі, була засуджена за кримінальне правопорушення, в</w:t>
      </w:r>
      <w:r>
        <w:rPr>
          <w:rFonts w:ascii="Calibri" w:eastAsia="Calibri" w:hAnsi="Calibri" w:cs="Calibri"/>
          <w:color w:val="333333"/>
          <w:sz w:val="24"/>
          <w:szCs w:val="24"/>
        </w:rPr>
        <w:t>чинене з корисливих мотивів (зокрема, пов’язане з хабарництвом та відмиванням коштів), судимість з якої не знято або не погашено у встановленому законом порядку;</w:t>
      </w:r>
    </w:p>
    <w:p w14:paraId="1D2500F9"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FA3123F" w14:textId="5DD3827C"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rPr>
        <w:t>Ця норма стосується саме фізичних осіб (у тому числі фізичних осіб-підприємців), які</w:t>
      </w:r>
      <w:r>
        <w:rPr>
          <w:rFonts w:ascii="Calibri" w:eastAsia="Calibri" w:hAnsi="Calibri" w:cs="Calibri"/>
          <w:b/>
          <w:i/>
          <w:color w:val="000000"/>
          <w:sz w:val="22"/>
          <w:szCs w:val="22"/>
        </w:rPr>
        <w:t xml:space="preserve"> беруть участь у процедурі закупівлі від свого імені як учасники та яких визнано переможцями. Документальним підтвердженням за цим пунктом є </w:t>
      </w:r>
      <w:r>
        <w:rPr>
          <w:rFonts w:ascii="Calibri" w:eastAsia="Calibri" w:hAnsi="Calibri" w:cs="Calibri"/>
          <w:b/>
          <w:i/>
          <w:color w:val="000000"/>
          <w:sz w:val="22"/>
          <w:szCs w:val="22"/>
          <w:highlight w:val="white"/>
        </w:rPr>
        <w:t xml:space="preserve">Витяг з інформаційно-аналітичної системи "Облік відомостей про притягнення особи до кримінальної відповідальності </w:t>
      </w:r>
      <w:r>
        <w:rPr>
          <w:rFonts w:ascii="Calibri" w:eastAsia="Calibri" w:hAnsi="Calibri" w:cs="Calibri"/>
          <w:b/>
          <w:i/>
          <w:color w:val="000000"/>
          <w:sz w:val="22"/>
          <w:szCs w:val="22"/>
          <w:highlight w:val="white"/>
        </w:rPr>
        <w:t>та наявності судимості.</w:t>
      </w:r>
      <w:r>
        <w:rPr>
          <w:rFonts w:ascii="Times New Roman" w:eastAsia="Times New Roman" w:hAnsi="Times New Roman" w:cs="Times New Roman"/>
          <w:color w:val="000000"/>
          <w:sz w:val="24"/>
          <w:szCs w:val="24"/>
        </w:rPr>
        <w:t xml:space="preserve"> </w:t>
      </w:r>
      <w:r>
        <w:rPr>
          <w:rFonts w:ascii="Calibri" w:eastAsia="Calibri" w:hAnsi="Calibri" w:cs="Calibri"/>
          <w:b/>
          <w:i/>
          <w:color w:val="000000"/>
          <w:sz w:val="22"/>
          <w:szCs w:val="22"/>
        </w:rPr>
        <w:t xml:space="preserve">Підготовка та видача таких Витягів регулюються наказом МВС від </w:t>
      </w:r>
      <w:r>
        <w:rPr>
          <w:rFonts w:ascii="Calibri" w:eastAsia="Calibri" w:hAnsi="Calibri" w:cs="Calibri"/>
          <w:b/>
          <w:i/>
          <w:color w:val="333333"/>
          <w:sz w:val="22"/>
          <w:szCs w:val="22"/>
          <w:highlight w:val="white"/>
        </w:rPr>
        <w:t>30.03.2022  № 207</w:t>
      </w:r>
      <w:r>
        <w:rPr>
          <w:rFonts w:ascii="Calibri" w:eastAsia="Calibri" w:hAnsi="Calibri" w:cs="Calibri"/>
          <w:b/>
          <w:i/>
          <w:color w:val="000000"/>
          <w:sz w:val="22"/>
          <w:szCs w:val="22"/>
          <w:highlight w:val="white"/>
          <w:vertAlign w:val="superscript"/>
        </w:rPr>
        <w:footnoteReference w:id="34"/>
      </w:r>
      <w:r>
        <w:rPr>
          <w:rFonts w:ascii="Calibri" w:eastAsia="Calibri" w:hAnsi="Calibri" w:cs="Calibri"/>
          <w:b/>
          <w:i/>
          <w:color w:val="000000"/>
          <w:sz w:val="22"/>
          <w:szCs w:val="22"/>
          <w:highlight w:val="white"/>
        </w:rPr>
        <w:t xml:space="preserve">. ). </w:t>
      </w:r>
      <w:r>
        <w:rPr>
          <w:rFonts w:ascii="Calibri" w:eastAsia="Calibri" w:hAnsi="Calibri" w:cs="Calibri"/>
          <w:b/>
          <w:i/>
          <w:color w:val="212529"/>
          <w:sz w:val="22"/>
          <w:szCs w:val="22"/>
          <w:highlight w:val="white"/>
        </w:rPr>
        <w:t>Подати заяву на отримання Витягу заявник може особисто або через законного представника чи заповнивши заяву на отримання послуги онлайн на сайті: </w:t>
      </w:r>
      <w:hyperlink r:id="rId190" w:history="1">
        <w:r>
          <w:rPr>
            <w:rFonts w:ascii="Calibri" w:eastAsia="Calibri" w:hAnsi="Calibri" w:cs="Calibri"/>
            <w:b/>
            <w:i/>
            <w:color w:val="000000"/>
            <w:sz w:val="22"/>
            <w:szCs w:val="22"/>
            <w:highlight w:val="white"/>
            <w:u w:val="single"/>
          </w:rPr>
          <w:t>https://vytiah.mvs.gov.ua</w:t>
        </w:r>
      </w:hyperlink>
      <w:r w:rsidR="000B27C5">
        <w:rPr>
          <w:rFonts w:ascii="Calibri" w:eastAsia="Calibri" w:hAnsi="Calibri" w:cs="Calibri"/>
          <w:b/>
          <w:i/>
          <w:color w:val="000000"/>
          <w:sz w:val="22"/>
          <w:szCs w:val="22"/>
          <w:highlight w:val="white"/>
          <w:u w:val="single"/>
        </w:rPr>
        <w:t xml:space="preserve"> </w:t>
      </w:r>
      <w:r>
        <w:rPr>
          <w:rFonts w:ascii="Calibri" w:eastAsia="Calibri" w:hAnsi="Calibri" w:cs="Calibri"/>
          <w:b/>
          <w:i/>
          <w:color w:val="212529"/>
          <w:sz w:val="22"/>
          <w:szCs w:val="22"/>
          <w:highlight w:val="white"/>
        </w:rPr>
        <w:t>.</w:t>
      </w:r>
      <w:r>
        <w:rPr>
          <w:color w:val="212529"/>
          <w:sz w:val="24"/>
          <w:szCs w:val="24"/>
          <w:highlight w:val="white"/>
        </w:rPr>
        <w:t xml:space="preserve"> </w:t>
      </w:r>
      <w:r>
        <w:rPr>
          <w:rFonts w:ascii="Calibri" w:eastAsia="Calibri" w:hAnsi="Calibri" w:cs="Calibri"/>
          <w:b/>
          <w:i/>
          <w:color w:val="000000"/>
          <w:sz w:val="22"/>
          <w:szCs w:val="22"/>
          <w:highlight w:val="white"/>
        </w:rPr>
        <w:t xml:space="preserve"> Докладні умови отримання такого Витягу довідки наведені на Порталі ДІЯ за посиланням:  </w:t>
      </w:r>
    </w:p>
    <w:p w14:paraId="1DFFC0CC" w14:textId="77777777" w:rsidR="00DD57AC" w:rsidRDefault="00E16709">
      <w:pPr>
        <w:widowControl/>
        <w:pBdr>
          <w:top w:val="nil"/>
          <w:left w:val="nil"/>
          <w:bottom w:val="nil"/>
          <w:right w:val="nil"/>
          <w:between w:val="nil"/>
        </w:pBdr>
        <w:ind w:firstLine="450"/>
        <w:rPr>
          <w:rFonts w:ascii="Calibri" w:eastAsia="Calibri" w:hAnsi="Calibri" w:cs="Calibri"/>
          <w:b/>
          <w:i/>
          <w:color w:val="000000"/>
          <w:sz w:val="22"/>
          <w:szCs w:val="22"/>
        </w:rPr>
      </w:pPr>
      <w:hyperlink r:id="rId191">
        <w:r>
          <w:rPr>
            <w:rFonts w:ascii="Calibri" w:eastAsia="Calibri" w:hAnsi="Calibri" w:cs="Calibri"/>
            <w:b/>
            <w:i/>
            <w:color w:val="0000FF"/>
            <w:sz w:val="22"/>
            <w:szCs w:val="22"/>
            <w:highlight w:val="white"/>
            <w:u w:val="single"/>
          </w:rPr>
          <w:t>https://guide.diia.gov.ua/view/dovidka-pro</w:t>
        </w:r>
        <w:r>
          <w:rPr>
            <w:rFonts w:ascii="Calibri" w:eastAsia="Calibri" w:hAnsi="Calibri" w:cs="Calibri"/>
            <w:b/>
            <w:i/>
            <w:color w:val="0000FF"/>
            <w:sz w:val="22"/>
            <w:szCs w:val="22"/>
            <w:highlight w:val="white"/>
            <w:u w:val="single"/>
          </w:rPr>
          <w:t>-prytiahnennia-do-kryminalnoi-vidpovidalnosti-vidsutnist-naiavnist-sudymosti-abo-obmezhen-peredbachenykh-kryminalno-p-73bb90b7-b613-47ac-ae38-5b1cefcd6f6c</w:t>
        </w:r>
      </w:hyperlink>
      <w:r>
        <w:rPr>
          <w:rFonts w:ascii="Calibri" w:eastAsia="Calibri" w:hAnsi="Calibri" w:cs="Calibri"/>
          <w:b/>
          <w:i/>
          <w:color w:val="000000"/>
          <w:sz w:val="22"/>
          <w:szCs w:val="22"/>
          <w:highlight w:val="white"/>
        </w:rPr>
        <w:t xml:space="preserve"> </w:t>
      </w:r>
    </w:p>
    <w:p w14:paraId="779417A4" w14:textId="77777777" w:rsidR="00DD57AC" w:rsidRDefault="00DD57AC">
      <w:pPr>
        <w:widowControl/>
        <w:pBdr>
          <w:top w:val="nil"/>
          <w:left w:val="nil"/>
          <w:bottom w:val="nil"/>
          <w:right w:val="nil"/>
          <w:between w:val="nil"/>
        </w:pBdr>
        <w:ind w:firstLine="450"/>
        <w:jc w:val="both"/>
        <w:rPr>
          <w:rFonts w:ascii="Calibri" w:eastAsia="Calibri" w:hAnsi="Calibri" w:cs="Calibri"/>
          <w:b/>
          <w:i/>
          <w:color w:val="000000"/>
          <w:sz w:val="22"/>
          <w:szCs w:val="22"/>
        </w:rPr>
      </w:pPr>
    </w:p>
    <w:p w14:paraId="075BDE0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6) службова (посадова) особа учасника процедури закупівлі, яка підписала тендерну пропозицію (або у</w:t>
      </w:r>
      <w:r>
        <w:rPr>
          <w:rFonts w:ascii="Calibri" w:eastAsia="Calibri" w:hAnsi="Calibri" w:cs="Calibri"/>
          <w:color w:val="333333"/>
          <w:sz w:val="24"/>
          <w:szCs w:val="24"/>
        </w:rPr>
        <w:t>повноважена на підписання договору в разі переговорної процедури закупівлі), була засуджена за кримінальне правопорушення, вчинене з корисливих мотивів (зокрема, пов’язане з хабарництвом, шахрайством та відмиванням коштів), судимість з якої не знято або не</w:t>
      </w:r>
      <w:r>
        <w:rPr>
          <w:rFonts w:ascii="Calibri" w:eastAsia="Calibri" w:hAnsi="Calibri" w:cs="Calibri"/>
          <w:color w:val="333333"/>
          <w:sz w:val="24"/>
          <w:szCs w:val="24"/>
        </w:rPr>
        <w:t xml:space="preserve"> погашено у встановленому законом порядку;</w:t>
      </w:r>
    </w:p>
    <w:p w14:paraId="6A605D5F"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0DEAE845" w14:textId="77777777" w:rsidR="00DD57AC" w:rsidRDefault="00E16709">
      <w:pPr>
        <w:shd w:val="clear" w:color="auto" w:fill="FFFFFF"/>
        <w:ind w:firstLine="709"/>
        <w:jc w:val="both"/>
        <w:rPr>
          <w:rFonts w:ascii="Calibri" w:eastAsia="Calibri" w:hAnsi="Calibri" w:cs="Calibri"/>
          <w:b/>
          <w:i/>
          <w:sz w:val="22"/>
          <w:szCs w:val="22"/>
        </w:rPr>
      </w:pPr>
      <w:r>
        <w:rPr>
          <w:rFonts w:ascii="Calibri" w:eastAsia="Calibri" w:hAnsi="Calibri" w:cs="Calibri"/>
          <w:b/>
          <w:i/>
          <w:sz w:val="22"/>
          <w:szCs w:val="22"/>
        </w:rPr>
        <w:t>Аналогічно попередньому пункту, підтвердження у вигляді довідки вимагається лише від учасника-переможця.</w:t>
      </w:r>
    </w:p>
    <w:p w14:paraId="07DD61FB" w14:textId="77777777" w:rsidR="00DD57AC" w:rsidRDefault="00DD57AC">
      <w:pPr>
        <w:shd w:val="clear" w:color="auto" w:fill="FFFFFF"/>
        <w:jc w:val="both"/>
        <w:rPr>
          <w:rFonts w:ascii="Calibri" w:eastAsia="Calibri" w:hAnsi="Calibri" w:cs="Calibri"/>
          <w:b/>
          <w:i/>
          <w:sz w:val="22"/>
          <w:szCs w:val="22"/>
        </w:rPr>
      </w:pPr>
    </w:p>
    <w:p w14:paraId="5304958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тендерна пропозиція подана учасником конкурентної процедури закупівлі або участь у переговорні</w:t>
      </w:r>
      <w:r>
        <w:rPr>
          <w:rFonts w:ascii="Calibri" w:eastAsia="Calibri" w:hAnsi="Calibri" w:cs="Calibri"/>
          <w:color w:val="333333"/>
          <w:sz w:val="24"/>
          <w:szCs w:val="24"/>
        </w:rPr>
        <w:t>й процедурі бере учасник, який є пов’язаною особою з іншими учасниками процедури закупівлі та/або з уповноваженою особою (особами), та/або з керівником замовника;</w:t>
      </w:r>
    </w:p>
    <w:p w14:paraId="71E9307C" w14:textId="77777777" w:rsidR="00DD57AC" w:rsidRDefault="00E16709">
      <w:pPr>
        <w:shd w:val="clear" w:color="auto" w:fill="FFFFFF"/>
        <w:ind w:firstLine="450"/>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9F5FA16"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highlight w:val="cyan"/>
        </w:rPr>
      </w:pPr>
      <w:r>
        <w:rPr>
          <w:rFonts w:ascii="Calibri" w:eastAsia="Calibri" w:hAnsi="Calibri" w:cs="Calibri"/>
          <w:b/>
          <w:i/>
          <w:color w:val="000000"/>
          <w:sz w:val="22"/>
          <w:szCs w:val="22"/>
        </w:rPr>
        <w:t xml:space="preserve">Поняття пов’язаності осіб за Законом інтерпретовано у пункті 20 статті 1 та </w:t>
      </w:r>
      <w:r>
        <w:rPr>
          <w:rFonts w:ascii="Calibri" w:eastAsia="Calibri" w:hAnsi="Calibri" w:cs="Calibri"/>
          <w:b/>
          <w:i/>
          <w:color w:val="000000"/>
          <w:sz w:val="22"/>
          <w:szCs w:val="22"/>
        </w:rPr>
        <w:t>стосується учасників процедури закупівлі та уповноважених осіб. Пов’язаними вони можуть бути як через іншого учасника, так і через особу, яка не бере участі в тендерах.</w:t>
      </w:r>
      <w:r>
        <w:rPr>
          <w:rFonts w:ascii="Calibri" w:eastAsia="Calibri" w:hAnsi="Calibri" w:cs="Calibri"/>
          <w:b/>
          <w:i/>
          <w:color w:val="000000"/>
          <w:sz w:val="22"/>
          <w:szCs w:val="22"/>
          <w:highlight w:val="cyan"/>
        </w:rPr>
        <w:t xml:space="preserve"> </w:t>
      </w:r>
    </w:p>
    <w:p w14:paraId="0C87ED58"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Поняття «пов’язана особа» стосується відносин, пов’язаних з поданням учасниками тендер</w:t>
      </w:r>
      <w:r>
        <w:rPr>
          <w:rFonts w:ascii="Calibri" w:eastAsia="Calibri" w:hAnsi="Calibri" w:cs="Calibri"/>
          <w:b/>
          <w:i/>
          <w:color w:val="000000"/>
          <w:sz w:val="22"/>
          <w:szCs w:val="22"/>
        </w:rPr>
        <w:t xml:space="preserve">ів тендерних пропозицій. </w:t>
      </w:r>
    </w:p>
    <w:p w14:paraId="55A90A28"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При цьому, в разі здійснення закупівлі за лотами, де по кожному конкретному лоту конкурують між собою саме ті учасники, які подали пропозиції саме на цей лот – то відповідно і оцінюються замовником також пропозиції тільки тих учас</w:t>
      </w:r>
      <w:r>
        <w:rPr>
          <w:rFonts w:ascii="Calibri" w:eastAsia="Calibri" w:hAnsi="Calibri" w:cs="Calibri"/>
          <w:b/>
          <w:i/>
          <w:color w:val="000000"/>
          <w:sz w:val="22"/>
          <w:szCs w:val="22"/>
        </w:rPr>
        <w:t>ників, які подали пропозиції в межах одного лота, а не вцілому на тендер. Таким чином, пропозиція учасника, що подається ним щодо кожної окремої частини предмета закупівлі (лота), розглядається замовником фактично як окрема пропозиція, то пов’язаність осіб</w:t>
      </w:r>
      <w:r>
        <w:rPr>
          <w:rFonts w:ascii="Calibri" w:eastAsia="Calibri" w:hAnsi="Calibri" w:cs="Calibri"/>
          <w:b/>
          <w:i/>
          <w:color w:val="000000"/>
          <w:sz w:val="22"/>
          <w:szCs w:val="22"/>
        </w:rPr>
        <w:t xml:space="preserve"> має визначатись серед учасників, які подають пропозиції по одному тому самому  лоту. </w:t>
      </w:r>
    </w:p>
    <w:p w14:paraId="50F77B6B"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Водночас, якщо процедура закупівлі здійснюється замовником без поділу предмета закупівлі на його частини (лоти), а учасники торгів є пов’язаними особами та беруть участь</w:t>
      </w:r>
      <w:r>
        <w:rPr>
          <w:rFonts w:ascii="Calibri" w:eastAsia="Calibri" w:hAnsi="Calibri" w:cs="Calibri"/>
          <w:b/>
          <w:i/>
          <w:color w:val="000000"/>
          <w:sz w:val="22"/>
          <w:szCs w:val="22"/>
        </w:rPr>
        <w:t xml:space="preserve"> в рамках однієї процедури, то замовник має прийняти рішення про відмову в участі у процедурі закупівлі таким учасникам і відхилити їхні тендерні пропозиції.</w:t>
      </w:r>
    </w:p>
    <w:p w14:paraId="41469E60"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Основним джерелом інформації для встановлення факту участі у процедурі закупівлі пов’язаних  осіб </w:t>
      </w:r>
      <w:r>
        <w:rPr>
          <w:rFonts w:ascii="Calibri" w:eastAsia="Calibri" w:hAnsi="Calibri" w:cs="Calibri"/>
          <w:b/>
          <w:i/>
          <w:sz w:val="22"/>
          <w:szCs w:val="22"/>
        </w:rPr>
        <w:t xml:space="preserve"> є  установчі документи учасників  (статут, свідоцтво про реєстрацію).</w:t>
      </w:r>
    </w:p>
    <w:p w14:paraId="4D368EEF"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Замовник також може скористатися інформацією про засновників, керівників учасників господарських товариств на сайті </w:t>
      </w:r>
      <w:hyperlink r:id="rId192">
        <w:r>
          <w:rPr>
            <w:rFonts w:ascii="Calibri" w:eastAsia="Calibri" w:hAnsi="Calibri" w:cs="Calibri"/>
            <w:b/>
            <w:i/>
            <w:color w:val="000000"/>
            <w:sz w:val="22"/>
            <w:szCs w:val="22"/>
            <w:u w:val="single"/>
          </w:rPr>
          <w:t>www.smida.gov.ua</w:t>
        </w:r>
      </w:hyperlink>
      <w:r>
        <w:rPr>
          <w:rFonts w:ascii="Calibri" w:eastAsia="Calibri" w:hAnsi="Calibri" w:cs="Calibri"/>
          <w:b/>
          <w:i/>
          <w:color w:val="000000"/>
          <w:sz w:val="22"/>
          <w:szCs w:val="22"/>
        </w:rPr>
        <w:t xml:space="preserve"> (база дан</w:t>
      </w:r>
      <w:r>
        <w:rPr>
          <w:rFonts w:ascii="Calibri" w:eastAsia="Calibri" w:hAnsi="Calibri" w:cs="Calibri"/>
          <w:b/>
          <w:i/>
          <w:color w:val="000000"/>
          <w:sz w:val="22"/>
          <w:szCs w:val="22"/>
        </w:rPr>
        <w:t>их Агентства з розвитку інфраструктури фондового ринку України).</w:t>
      </w:r>
    </w:p>
    <w:p w14:paraId="41163A4B" w14:textId="77777777" w:rsidR="00DD57AC" w:rsidRDefault="00DD57AC">
      <w:pPr>
        <w:widowControl/>
        <w:pBdr>
          <w:top w:val="nil"/>
          <w:left w:val="nil"/>
          <w:bottom w:val="nil"/>
          <w:right w:val="nil"/>
          <w:between w:val="nil"/>
        </w:pBdr>
        <w:ind w:firstLine="450"/>
        <w:jc w:val="both"/>
        <w:rPr>
          <w:rFonts w:ascii="Calibri" w:eastAsia="Calibri" w:hAnsi="Calibri" w:cs="Calibri"/>
          <w:color w:val="000000"/>
          <w:sz w:val="24"/>
          <w:szCs w:val="24"/>
        </w:rPr>
      </w:pPr>
    </w:p>
    <w:p w14:paraId="0CC7366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8) учасник процедури закупівлі визнаний у встановленому законом порядку банкрутом та стосовно нього відкрита ліквідаційна процедура;</w:t>
      </w:r>
    </w:p>
    <w:p w14:paraId="517FABA5" w14:textId="77777777" w:rsidR="00DD57AC" w:rsidRDefault="00E16709">
      <w:pPr>
        <w:shd w:val="clear" w:color="auto" w:fill="FFFFFF"/>
        <w:ind w:firstLine="450"/>
        <w:jc w:val="both"/>
        <w:rPr>
          <w:rFonts w:ascii="Calibri" w:eastAsia="Calibri" w:hAnsi="Calibri" w:cs="Calibri"/>
          <w:sz w:val="22"/>
          <w:szCs w:val="22"/>
        </w:rPr>
      </w:pPr>
      <w:bookmarkStart w:id="485" w:name="znn83o" w:colFirst="0" w:colLast="0"/>
      <w:bookmarkEnd w:id="485"/>
      <w:r>
        <w:rPr>
          <w:rFonts w:ascii="Calibri" w:eastAsia="Calibri" w:hAnsi="Calibri" w:cs="Calibri"/>
          <w:b/>
          <w:i/>
          <w:sz w:val="22"/>
          <w:szCs w:val="22"/>
          <w:u w:val="single"/>
        </w:rPr>
        <w:t>Коментар</w:t>
      </w:r>
      <w:r>
        <w:rPr>
          <w:rFonts w:ascii="Calibri" w:eastAsia="Calibri" w:hAnsi="Calibri" w:cs="Calibri"/>
          <w:b/>
          <w:i/>
          <w:sz w:val="22"/>
          <w:szCs w:val="22"/>
        </w:rPr>
        <w:t>:</w:t>
      </w:r>
    </w:p>
    <w:p w14:paraId="29E8ADB0" w14:textId="77777777" w:rsidR="00DD57AC" w:rsidRDefault="00E16709">
      <w:pPr>
        <w:tabs>
          <w:tab w:val="left" w:pos="916"/>
        </w:tabs>
        <w:ind w:firstLine="540"/>
        <w:jc w:val="both"/>
        <w:rPr>
          <w:rFonts w:ascii="Calibri" w:eastAsia="Calibri" w:hAnsi="Calibri" w:cs="Calibri"/>
          <w:b/>
          <w:i/>
          <w:sz w:val="22"/>
          <w:szCs w:val="22"/>
        </w:rPr>
      </w:pPr>
      <w:r>
        <w:rPr>
          <w:rFonts w:ascii="Calibri" w:eastAsia="Calibri" w:hAnsi="Calibri" w:cs="Calibri"/>
          <w:b/>
          <w:i/>
          <w:sz w:val="22"/>
          <w:szCs w:val="22"/>
        </w:rPr>
        <w:t xml:space="preserve">Учасник може самостійно та швидко отримати відповідно довідку з відкритого реєстру:   </w:t>
      </w:r>
      <w:hyperlink r:id="rId193">
        <w:r>
          <w:rPr>
            <w:rFonts w:ascii="Calibri" w:eastAsia="Calibri" w:hAnsi="Calibri" w:cs="Calibri"/>
            <w:b/>
            <w:i/>
            <w:color w:val="0000FF"/>
            <w:sz w:val="22"/>
            <w:szCs w:val="22"/>
            <w:u w:val="single"/>
          </w:rPr>
          <w:t>http://kap.minjust.gov.ua</w:t>
        </w:r>
      </w:hyperlink>
    </w:p>
    <w:p w14:paraId="5E5BFD1F" w14:textId="77777777" w:rsidR="00DD57AC" w:rsidRDefault="00DD57AC">
      <w:pPr>
        <w:tabs>
          <w:tab w:val="left" w:pos="916"/>
        </w:tabs>
        <w:ind w:firstLine="540"/>
        <w:jc w:val="both"/>
        <w:rPr>
          <w:rFonts w:ascii="Calibri" w:eastAsia="Calibri" w:hAnsi="Calibri" w:cs="Calibri"/>
          <w:b/>
          <w:i/>
          <w:sz w:val="22"/>
          <w:szCs w:val="22"/>
        </w:rPr>
      </w:pPr>
    </w:p>
    <w:p w14:paraId="0A0A735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9) у Єдиному державному реєстрі юридичних осіб, фізичних осіб - підприємців та громадських формува</w:t>
      </w:r>
      <w:r>
        <w:rPr>
          <w:rFonts w:ascii="Calibri" w:eastAsia="Calibri" w:hAnsi="Calibri" w:cs="Calibri"/>
          <w:color w:val="333333"/>
          <w:sz w:val="24"/>
          <w:szCs w:val="24"/>
        </w:rPr>
        <w:t>нь відсутня інформація, передбачена </w:t>
      </w:r>
      <w:hyperlink r:id="rId194" w:anchor="n174">
        <w:r>
          <w:rPr>
            <w:rFonts w:ascii="Calibri" w:eastAsia="Calibri" w:hAnsi="Calibri" w:cs="Calibri"/>
            <w:color w:val="000000"/>
            <w:sz w:val="24"/>
            <w:szCs w:val="24"/>
          </w:rPr>
          <w:t>пунктом 9</w:t>
        </w:r>
      </w:hyperlink>
      <w:r>
        <w:rPr>
          <w:rFonts w:ascii="Calibri" w:eastAsia="Calibri" w:hAnsi="Calibri" w:cs="Calibri"/>
          <w:color w:val="333333"/>
          <w:sz w:val="24"/>
          <w:szCs w:val="24"/>
        </w:rPr>
        <w:t> частини другої статті 9 Закону України "Про державну реєстрацію юридичних осіб, фізичних осіб - підприємців та громадських формувань" (крі</w:t>
      </w:r>
      <w:r>
        <w:rPr>
          <w:rFonts w:ascii="Calibri" w:eastAsia="Calibri" w:hAnsi="Calibri" w:cs="Calibri"/>
          <w:color w:val="333333"/>
          <w:sz w:val="24"/>
          <w:szCs w:val="24"/>
        </w:rPr>
        <w:t>м нерезидентів);</w:t>
      </w:r>
    </w:p>
    <w:p w14:paraId="7334B8E3" w14:textId="77777777" w:rsidR="000B27C5" w:rsidRDefault="000B27C5">
      <w:pPr>
        <w:shd w:val="clear" w:color="auto" w:fill="FFFFFF"/>
        <w:jc w:val="both"/>
        <w:rPr>
          <w:rFonts w:ascii="Calibri" w:eastAsia="Calibri" w:hAnsi="Calibri" w:cs="Calibri"/>
          <w:b/>
          <w:i/>
          <w:sz w:val="22"/>
          <w:szCs w:val="22"/>
          <w:u w:val="single"/>
        </w:rPr>
      </w:pPr>
    </w:p>
    <w:p w14:paraId="4DF7ABB8" w14:textId="1641BE78"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18386E3" w14:textId="660BA327" w:rsidR="00DD57AC" w:rsidRDefault="00E16709">
      <w:pPr>
        <w:tabs>
          <w:tab w:val="left" w:pos="916"/>
        </w:tabs>
        <w:ind w:firstLine="540"/>
        <w:jc w:val="both"/>
        <w:rPr>
          <w:rFonts w:ascii="Calibri" w:eastAsia="Calibri" w:hAnsi="Calibri" w:cs="Calibri"/>
          <w:b/>
          <w:i/>
          <w:sz w:val="22"/>
          <w:szCs w:val="22"/>
        </w:rPr>
      </w:pPr>
      <w:r>
        <w:rPr>
          <w:rFonts w:ascii="Calibri" w:eastAsia="Calibri" w:hAnsi="Calibri" w:cs="Calibri"/>
          <w:b/>
          <w:i/>
          <w:sz w:val="22"/>
          <w:szCs w:val="22"/>
        </w:rPr>
        <w:t>Мова йде про наявність в ЄДР інформації про кінцевого (бенефіціарного) власника (контролера) юридичної особи. Зазвичай на виконання цього пункту учасники надають  інформацію в довільній формі</w:t>
      </w:r>
      <w:r>
        <w:rPr>
          <w:rFonts w:ascii="Calibri" w:eastAsia="Calibri" w:hAnsi="Calibri" w:cs="Calibri"/>
          <w:color w:val="000000"/>
          <w:u w:val="single"/>
        </w:rPr>
        <w:t>.</w:t>
      </w:r>
    </w:p>
    <w:p w14:paraId="6533F346" w14:textId="77777777" w:rsidR="00DD57AC" w:rsidRDefault="00DD57AC">
      <w:pPr>
        <w:tabs>
          <w:tab w:val="left" w:pos="916"/>
        </w:tabs>
        <w:ind w:firstLine="540"/>
        <w:jc w:val="both"/>
        <w:rPr>
          <w:rFonts w:ascii="Calibri" w:eastAsia="Calibri" w:hAnsi="Calibri" w:cs="Calibri"/>
          <w:b/>
          <w:i/>
          <w:sz w:val="22"/>
          <w:szCs w:val="22"/>
        </w:rPr>
      </w:pPr>
    </w:p>
    <w:p w14:paraId="1508A10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10) юридична особа, яка є </w:t>
      </w:r>
      <w:r>
        <w:rPr>
          <w:rFonts w:ascii="Calibri" w:eastAsia="Calibri" w:hAnsi="Calibri" w:cs="Calibri"/>
          <w:color w:val="333333"/>
          <w:sz w:val="24"/>
          <w:szCs w:val="24"/>
        </w:rPr>
        <w:t xml:space="preserve">учасником процедури закупівлі (крім нерезидентів), не має </w:t>
      </w:r>
      <w:r>
        <w:rPr>
          <w:rFonts w:ascii="Calibri" w:eastAsia="Calibri" w:hAnsi="Calibri" w:cs="Calibri"/>
          <w:color w:val="333333"/>
          <w:sz w:val="24"/>
          <w:szCs w:val="24"/>
        </w:rPr>
        <w:lastRenderedPageBreak/>
        <w:t>антикорупційної програми чи уповноваженого з реалізації антикорупційної програми, якщо вартість закупівлі товару (товарів), послуги (послуг) або робіт дорівнює чи перевищує 20 мільйонів гривень (у т</w:t>
      </w:r>
      <w:r>
        <w:rPr>
          <w:rFonts w:ascii="Calibri" w:eastAsia="Calibri" w:hAnsi="Calibri" w:cs="Calibri"/>
          <w:color w:val="333333"/>
          <w:sz w:val="24"/>
          <w:szCs w:val="24"/>
        </w:rPr>
        <w:t>ому числі за лотом);</w:t>
      </w:r>
    </w:p>
    <w:p w14:paraId="0716E9F5"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151A100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ab/>
        <w:t>Стаття 62 Закону України “Про запобігання корупції” встановлює  обов’язковість наявності антикорупційної програми та спеціального уповноваженого з антикорупційної програми у таких суб’єктів господарювання:</w:t>
      </w:r>
    </w:p>
    <w:p w14:paraId="23E4D27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1) державних, </w:t>
      </w:r>
      <w:r>
        <w:rPr>
          <w:rFonts w:ascii="Calibri" w:eastAsia="Calibri" w:hAnsi="Calibri" w:cs="Calibri"/>
          <w:b/>
          <w:i/>
          <w:color w:val="000000"/>
          <w:sz w:val="22"/>
          <w:szCs w:val="22"/>
        </w:rPr>
        <w:t>комунальних підприємств, господарських товариств (у яких державна або комунальна частка перевищує 50 відсотків), де середньооблікова чисельність працюючих за звітний (фінансовий) рік перевищує п’ятдесят осіб, а обсяг валового доходу від реалізації продукці</w:t>
      </w:r>
      <w:r>
        <w:rPr>
          <w:rFonts w:ascii="Calibri" w:eastAsia="Calibri" w:hAnsi="Calibri" w:cs="Calibri"/>
          <w:b/>
          <w:i/>
          <w:color w:val="000000"/>
          <w:sz w:val="22"/>
          <w:szCs w:val="22"/>
        </w:rPr>
        <w:t>ї (робіт, послуг) за цей період перевищує сімдесят мільйонів гривень;</w:t>
      </w:r>
    </w:p>
    <w:p w14:paraId="1C6A68AF"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2) юридичних осіб, які є учасниками процедури закупівлі відповідно до </w:t>
      </w:r>
      <w:hyperlink r:id="rId195">
        <w:r>
          <w:rPr>
            <w:rFonts w:ascii="Calibri" w:eastAsia="Calibri" w:hAnsi="Calibri" w:cs="Calibri"/>
            <w:b/>
            <w:i/>
            <w:color w:val="000000"/>
            <w:sz w:val="22"/>
            <w:szCs w:val="22"/>
            <w:u w:val="single"/>
          </w:rPr>
          <w:t>Закону України</w:t>
        </w:r>
      </w:hyperlink>
      <w:r>
        <w:rPr>
          <w:rFonts w:ascii="Calibri" w:eastAsia="Calibri" w:hAnsi="Calibri" w:cs="Calibri"/>
          <w:b/>
          <w:i/>
          <w:color w:val="000000"/>
          <w:sz w:val="22"/>
          <w:szCs w:val="22"/>
        </w:rPr>
        <w:t> "Про публічні закупівлі", якщо вартіст</w:t>
      </w:r>
      <w:r>
        <w:rPr>
          <w:rFonts w:ascii="Calibri" w:eastAsia="Calibri" w:hAnsi="Calibri" w:cs="Calibri"/>
          <w:b/>
          <w:i/>
          <w:color w:val="000000"/>
          <w:sz w:val="22"/>
          <w:szCs w:val="22"/>
        </w:rPr>
        <w:t>ь закупівлі товару (товарів), послуги (послуг), робіт дорівнює або перевищує 20 мільйонів гривень.</w:t>
      </w:r>
    </w:p>
    <w:p w14:paraId="393ED26C"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У тендерній документації доцільно встановлювати такий спосіб документального підтвердження вказаної вимоги:</w:t>
      </w:r>
    </w:p>
    <w:p w14:paraId="3A1B52B3" w14:textId="77777777" w:rsidR="00DD57AC" w:rsidRDefault="00E16709">
      <w:pPr>
        <w:widowControl/>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«інформація (довідка) в довільній формі щодо </w:t>
      </w:r>
      <w:r>
        <w:rPr>
          <w:rFonts w:ascii="Calibri" w:eastAsia="Calibri" w:hAnsi="Calibri" w:cs="Calibri"/>
          <w:b/>
          <w:i/>
          <w:color w:val="000000"/>
          <w:sz w:val="22"/>
          <w:szCs w:val="22"/>
        </w:rPr>
        <w:t>наявності антикорупційної програми та уповноваженого з антикорупційної програми юридичної особи у випадку, коли вони є обов’язковими відповідно до закону, із зазначенням номера і дати рішення про затвердження  антикорупційної програми і про призначення упо</w:t>
      </w:r>
      <w:r>
        <w:rPr>
          <w:rFonts w:ascii="Calibri" w:eastAsia="Calibri" w:hAnsi="Calibri" w:cs="Calibri"/>
          <w:b/>
          <w:i/>
          <w:color w:val="000000"/>
          <w:sz w:val="22"/>
          <w:szCs w:val="22"/>
        </w:rPr>
        <w:t>вноваженого з антикорупційної програми юридичної особи, або інформація про відсутність антикорупційної програми та уповноваженого  з антикорупційної програми юридичної особи у випадку, коли вони не є обов’язковими відповідно до закону</w:t>
      </w:r>
      <w:r>
        <w:rPr>
          <w:rFonts w:ascii="Calibri" w:eastAsia="Calibri" w:hAnsi="Calibri" w:cs="Calibri"/>
          <w:color w:val="000000"/>
        </w:rPr>
        <w:t xml:space="preserve"> </w:t>
      </w:r>
      <w:r>
        <w:rPr>
          <w:rFonts w:ascii="Calibri" w:eastAsia="Calibri" w:hAnsi="Calibri" w:cs="Calibri"/>
          <w:b/>
          <w:i/>
          <w:color w:val="000000"/>
          <w:sz w:val="22"/>
          <w:szCs w:val="22"/>
        </w:rPr>
        <w:t>з зазначенням підстав</w:t>
      </w:r>
      <w:r>
        <w:rPr>
          <w:rFonts w:ascii="Calibri" w:eastAsia="Calibri" w:hAnsi="Calibri" w:cs="Calibri"/>
          <w:b/>
          <w:i/>
          <w:color w:val="000000"/>
          <w:sz w:val="22"/>
          <w:szCs w:val="22"/>
        </w:rPr>
        <w:t xml:space="preserve"> відсутності.</w:t>
      </w:r>
    </w:p>
    <w:p w14:paraId="45407239" w14:textId="77777777" w:rsidR="00DD57AC" w:rsidRDefault="00DD57AC">
      <w:pPr>
        <w:shd w:val="clear" w:color="auto" w:fill="FFFFFF"/>
        <w:ind w:firstLine="450"/>
        <w:jc w:val="both"/>
        <w:rPr>
          <w:rFonts w:ascii="Calibri" w:eastAsia="Calibri" w:hAnsi="Calibri" w:cs="Calibri"/>
          <w:color w:val="333333"/>
          <w:sz w:val="24"/>
          <w:szCs w:val="24"/>
        </w:rPr>
      </w:pPr>
    </w:p>
    <w:p w14:paraId="546ABC5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11) учасник процедури закупівлі є особою, до якої застосовано санкцію у виді заборони на здійснення у неї публічних закупівель товарів, робіт і послуг згідно із </w:t>
      </w:r>
      <w:hyperlink r:id="rId196">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санкції";</w:t>
      </w:r>
    </w:p>
    <w:p w14:paraId="1DC821F6"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1CB915E" w14:textId="13AD5571"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Зазвичай на виконання цього пункту замовники передбачають у тендерній документації вимогу щодо надання  учасниками інформації (довідки)  в довільній формі. Натомість, замовник може перевірити достовірність поданої інформації самос</w:t>
      </w:r>
      <w:r>
        <w:rPr>
          <w:rFonts w:ascii="Calibri" w:eastAsia="Calibri" w:hAnsi="Calibri" w:cs="Calibri"/>
          <w:b/>
          <w:i/>
          <w:sz w:val="22"/>
          <w:szCs w:val="22"/>
        </w:rPr>
        <w:t xml:space="preserve">тійно, оскільки згідно з Законом «Про санкції» рішеннями Ради Національної Оборони і Безпеки (зокрема Рішення </w:t>
      </w:r>
      <w:r>
        <w:rPr>
          <w:rFonts w:ascii="Calibri" w:eastAsia="Calibri" w:hAnsi="Calibri" w:cs="Calibri"/>
          <w:b/>
          <w:i/>
          <w:color w:val="0E1D2F"/>
          <w:sz w:val="22"/>
          <w:szCs w:val="22"/>
          <w:highlight w:val="white"/>
        </w:rPr>
        <w:t xml:space="preserve">від 21.06.2018, уведене в дію Указом Президента України від 21.06.2018 № 176) визначається переліки фізичних і юридичних осіб, щодо яких </w:t>
      </w:r>
      <w:r>
        <w:rPr>
          <w:rFonts w:ascii="Calibri" w:eastAsia="Calibri" w:hAnsi="Calibri" w:cs="Calibri"/>
          <w:b/>
          <w:i/>
          <w:color w:val="0E1D2F"/>
          <w:sz w:val="22"/>
          <w:szCs w:val="22"/>
        </w:rPr>
        <w:t>встановле</w:t>
      </w:r>
      <w:r>
        <w:rPr>
          <w:rFonts w:ascii="Calibri" w:eastAsia="Calibri" w:hAnsi="Calibri" w:cs="Calibri"/>
          <w:b/>
          <w:i/>
          <w:color w:val="0E1D2F"/>
          <w:sz w:val="22"/>
          <w:szCs w:val="22"/>
        </w:rPr>
        <w:t xml:space="preserve">но персональні спеціальні економічні та інші обмежувальні заходи (санкції). </w:t>
      </w:r>
      <w:r>
        <w:rPr>
          <w:rFonts w:ascii="Calibri" w:eastAsia="Calibri" w:hAnsi="Calibri" w:cs="Calibri"/>
          <w:b/>
          <w:i/>
          <w:sz w:val="22"/>
          <w:szCs w:val="22"/>
        </w:rPr>
        <w:t>”</w:t>
      </w:r>
      <w:r>
        <w:rPr>
          <w:rFonts w:ascii="Calibri" w:eastAsia="Calibri" w:hAnsi="Calibri" w:cs="Calibri"/>
          <w:b/>
          <w:i/>
          <w:sz w:val="22"/>
          <w:szCs w:val="22"/>
          <w:highlight w:val="white"/>
        </w:rPr>
        <w:t>.</w:t>
      </w:r>
    </w:p>
    <w:p w14:paraId="19948311" w14:textId="77777777" w:rsidR="00DD57AC" w:rsidRDefault="00E16709">
      <w:pPr>
        <w:shd w:val="clear" w:color="auto" w:fill="FFFFFF"/>
        <w:ind w:firstLine="450"/>
        <w:jc w:val="both"/>
        <w:rPr>
          <w:rFonts w:ascii="Calibri" w:eastAsia="Calibri" w:hAnsi="Calibri" w:cs="Calibri"/>
          <w:color w:val="333333"/>
          <w:sz w:val="24"/>
          <w:szCs w:val="24"/>
        </w:rPr>
      </w:pPr>
      <w:bookmarkStart w:id="486" w:name="3jnaqrh" w:colFirst="0" w:colLast="0"/>
      <w:bookmarkEnd w:id="486"/>
      <w:r>
        <w:rPr>
          <w:rFonts w:ascii="Calibri" w:eastAsia="Calibri" w:hAnsi="Calibri" w:cs="Calibri"/>
          <w:color w:val="333333"/>
          <w:sz w:val="24"/>
          <w:szCs w:val="24"/>
        </w:rPr>
        <w:t>12) службова (посадова) особа учасника процедури закупівлі, яку уповноважено учасником представляти його інтереси під час проведення процедури закупівлі, фізичну особу, яка є уч</w:t>
      </w:r>
      <w:r>
        <w:rPr>
          <w:rFonts w:ascii="Calibri" w:eastAsia="Calibri" w:hAnsi="Calibri" w:cs="Calibri"/>
          <w:color w:val="333333"/>
          <w:sz w:val="24"/>
          <w:szCs w:val="24"/>
        </w:rPr>
        <w:t>асником, було притягнуто згідно із законом до відповідальності за вчинення правопорушення, пов’язаного з використанням дитячої праці чи будь-якими формами торгівлі людьми;</w:t>
      </w:r>
    </w:p>
    <w:p w14:paraId="7174D453"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2A027A5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i/>
          <w:sz w:val="22"/>
          <w:szCs w:val="22"/>
        </w:rPr>
        <w:t>Зазвичай, на виконання цього пункту, замовники передбачають у тендерній до</w:t>
      </w:r>
      <w:r>
        <w:rPr>
          <w:rFonts w:ascii="Calibri" w:eastAsia="Calibri" w:hAnsi="Calibri" w:cs="Calibri"/>
          <w:b/>
          <w:i/>
          <w:sz w:val="22"/>
          <w:szCs w:val="22"/>
        </w:rPr>
        <w:t xml:space="preserve">кументації вимогу щодо надання  учасниками-переможцями інформації (довідки)  в довільній формі, проте ця ж інформація в цілому охоплюється довідкою про несудимість, описану вище у коментарях до пунктів 5 і 6 статті 17 Закону. </w:t>
      </w:r>
    </w:p>
    <w:p w14:paraId="3C1C8E76" w14:textId="677EF72B" w:rsidR="00DD57AC" w:rsidRDefault="00DD57AC">
      <w:pPr>
        <w:shd w:val="clear" w:color="auto" w:fill="FFFFFF"/>
        <w:ind w:firstLine="450"/>
        <w:jc w:val="both"/>
        <w:rPr>
          <w:rFonts w:ascii="Calibri" w:eastAsia="Calibri" w:hAnsi="Calibri" w:cs="Calibri"/>
          <w:color w:val="333333"/>
          <w:sz w:val="24"/>
          <w:szCs w:val="24"/>
        </w:rPr>
      </w:pPr>
    </w:p>
    <w:p w14:paraId="0CDD0AF6" w14:textId="77777777" w:rsidR="00261CA3" w:rsidRDefault="00261CA3">
      <w:pPr>
        <w:shd w:val="clear" w:color="auto" w:fill="FFFFFF"/>
        <w:ind w:firstLine="450"/>
        <w:jc w:val="both"/>
        <w:rPr>
          <w:rFonts w:ascii="Calibri" w:eastAsia="Calibri" w:hAnsi="Calibri" w:cs="Calibri"/>
          <w:color w:val="333333"/>
          <w:sz w:val="24"/>
          <w:szCs w:val="24"/>
        </w:rPr>
      </w:pPr>
    </w:p>
    <w:p w14:paraId="2E920E73" w14:textId="77777777" w:rsidR="00DD57AC" w:rsidRDefault="00E16709">
      <w:pPr>
        <w:shd w:val="clear" w:color="auto" w:fill="FFFFFF"/>
        <w:ind w:firstLine="450"/>
        <w:jc w:val="both"/>
        <w:rPr>
          <w:rFonts w:ascii="Calibri" w:eastAsia="Calibri" w:hAnsi="Calibri" w:cs="Calibri"/>
          <w:color w:val="333333"/>
          <w:sz w:val="24"/>
          <w:szCs w:val="24"/>
        </w:rPr>
      </w:pPr>
      <w:bookmarkStart w:id="487" w:name="1ysl0za" w:colFirst="0" w:colLast="0"/>
      <w:bookmarkEnd w:id="487"/>
      <w:r>
        <w:rPr>
          <w:rFonts w:ascii="Calibri" w:eastAsia="Calibri" w:hAnsi="Calibri" w:cs="Calibri"/>
          <w:color w:val="333333"/>
          <w:sz w:val="24"/>
          <w:szCs w:val="24"/>
        </w:rPr>
        <w:t xml:space="preserve">13) учасник процедури </w:t>
      </w:r>
      <w:r>
        <w:rPr>
          <w:rFonts w:ascii="Calibri" w:eastAsia="Calibri" w:hAnsi="Calibri" w:cs="Calibri"/>
          <w:color w:val="333333"/>
          <w:sz w:val="24"/>
          <w:szCs w:val="24"/>
        </w:rPr>
        <w:t>закупівлі має заборгованість із сплати податків і зборів (обов’язкових платежів), крім випадку, якщо такий учасник здійснив заходи щодо розстрочення і відстрочення такої заборгованості у порядку та на умовах, визначених законодавством країни реєстрації так</w:t>
      </w:r>
      <w:r>
        <w:rPr>
          <w:rFonts w:ascii="Calibri" w:eastAsia="Calibri" w:hAnsi="Calibri" w:cs="Calibri"/>
          <w:color w:val="333333"/>
          <w:sz w:val="24"/>
          <w:szCs w:val="24"/>
        </w:rPr>
        <w:t>ого учасника.</w:t>
      </w:r>
    </w:p>
    <w:p w14:paraId="3441137E"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3F9587B7" w14:textId="77777777" w:rsidR="00DD57AC" w:rsidRDefault="00E16709">
      <w:pPr>
        <w:ind w:right="113"/>
        <w:jc w:val="both"/>
        <w:rPr>
          <w:rFonts w:ascii="Calibri" w:eastAsia="Calibri" w:hAnsi="Calibri" w:cs="Calibri"/>
          <w:b/>
          <w:i/>
          <w:color w:val="000000"/>
          <w:sz w:val="22"/>
          <w:szCs w:val="22"/>
        </w:rPr>
      </w:pPr>
      <w:r>
        <w:rPr>
          <w:rFonts w:ascii="Calibri" w:eastAsia="Calibri" w:hAnsi="Calibri" w:cs="Calibri"/>
          <w:b/>
          <w:i/>
          <w:color w:val="000000"/>
          <w:sz w:val="22"/>
          <w:szCs w:val="22"/>
        </w:rPr>
        <w:tab/>
        <w:t xml:space="preserve">З урахуванням частини 6 статті 17 Закону, наявність заборгованості в учасника, який </w:t>
      </w:r>
      <w:r>
        <w:rPr>
          <w:rFonts w:ascii="Calibri" w:eastAsia="Calibri" w:hAnsi="Calibri" w:cs="Calibri"/>
          <w:b/>
          <w:i/>
          <w:color w:val="000000"/>
          <w:sz w:val="22"/>
          <w:szCs w:val="22"/>
        </w:rPr>
        <w:lastRenderedPageBreak/>
        <w:t>визначений переможцем, підтверджується автоматично ЕСЗ за інформацією, що міститься в електронній системі закупівель та яка сформована у порядку вз</w:t>
      </w:r>
      <w:r>
        <w:rPr>
          <w:rFonts w:ascii="Calibri" w:eastAsia="Calibri" w:hAnsi="Calibri" w:cs="Calibri"/>
          <w:b/>
          <w:i/>
          <w:color w:val="000000"/>
          <w:sz w:val="22"/>
          <w:szCs w:val="22"/>
        </w:rPr>
        <w:t>аємодії електронної системи закупівель з інформаційними системами Державної фіскальної служби України. Тобто замовник може цю інформацію перевірити самостійно</w:t>
      </w:r>
      <w:r>
        <w:rPr>
          <w:rFonts w:ascii="Calibri" w:eastAsia="Calibri" w:hAnsi="Calibri" w:cs="Calibri"/>
          <w:b/>
          <w:i/>
          <w:color w:val="000000"/>
          <w:sz w:val="22"/>
          <w:szCs w:val="22"/>
          <w:vertAlign w:val="superscript"/>
        </w:rPr>
        <w:footnoteReference w:id="35"/>
      </w:r>
      <w:r>
        <w:rPr>
          <w:rFonts w:ascii="Calibri" w:eastAsia="Calibri" w:hAnsi="Calibri" w:cs="Calibri"/>
          <w:b/>
          <w:i/>
          <w:color w:val="000000"/>
          <w:sz w:val="22"/>
          <w:szCs w:val="22"/>
        </w:rPr>
        <w:t>.</w:t>
      </w:r>
    </w:p>
    <w:p w14:paraId="66844122" w14:textId="77777777" w:rsidR="00DD57AC" w:rsidRDefault="00E16709">
      <w:pPr>
        <w:ind w:right="113"/>
        <w:jc w:val="both"/>
        <w:rPr>
          <w:rFonts w:ascii="Calibri" w:eastAsia="Calibri" w:hAnsi="Calibri" w:cs="Calibri"/>
          <w:b/>
          <w:i/>
          <w:sz w:val="22"/>
          <w:szCs w:val="22"/>
        </w:rPr>
      </w:pPr>
      <w:r>
        <w:rPr>
          <w:rFonts w:ascii="Calibri" w:eastAsia="Calibri" w:hAnsi="Calibri" w:cs="Calibri"/>
          <w:b/>
          <w:i/>
          <w:color w:val="000000"/>
          <w:sz w:val="22"/>
          <w:szCs w:val="22"/>
        </w:rPr>
        <w:t>У разі наявності в переможця процедури закупівлі заборгованості із сплати податків і зборів (об</w:t>
      </w:r>
      <w:r>
        <w:rPr>
          <w:rFonts w:ascii="Calibri" w:eastAsia="Calibri" w:hAnsi="Calibri" w:cs="Calibri"/>
          <w:b/>
          <w:i/>
          <w:color w:val="000000"/>
          <w:sz w:val="22"/>
          <w:szCs w:val="22"/>
        </w:rPr>
        <w:t>ов’язкових платежів), переможець процедури закупівлі може надати документальне підтвердження здійснення заходів щодо розстрочення і відстрочення такої заборгованості у порядку та на умовах, визначених податковим законодавством країни реєстрації Учасника. Н</w:t>
      </w:r>
      <w:r>
        <w:rPr>
          <w:rFonts w:ascii="Calibri" w:eastAsia="Calibri" w:hAnsi="Calibri" w:cs="Calibri"/>
          <w:b/>
          <w:i/>
          <w:color w:val="000000"/>
          <w:sz w:val="22"/>
          <w:szCs w:val="22"/>
        </w:rPr>
        <w:t xml:space="preserve">е надання такого документального підтвердження протягом встановленого строку, свідчить про наявність відповідної підстав для відмови в участі у процедурі закупівлі. В українському законодавстві питання </w:t>
      </w:r>
      <w:r>
        <w:rPr>
          <w:rFonts w:ascii="Calibri" w:eastAsia="Calibri" w:hAnsi="Calibri" w:cs="Calibri"/>
          <w:b/>
          <w:i/>
          <w:color w:val="333333"/>
          <w:sz w:val="22"/>
          <w:szCs w:val="22"/>
          <w:highlight w:val="white"/>
        </w:rPr>
        <w:t>розстрочення (відстрочення) грошових зобов’язань (пода</w:t>
      </w:r>
      <w:r>
        <w:rPr>
          <w:rFonts w:ascii="Calibri" w:eastAsia="Calibri" w:hAnsi="Calibri" w:cs="Calibri"/>
          <w:b/>
          <w:i/>
          <w:color w:val="333333"/>
          <w:sz w:val="22"/>
          <w:szCs w:val="22"/>
          <w:highlight w:val="white"/>
        </w:rPr>
        <w:t>ткового боргу) платників податків регулюються наказом Міндоходів 10.10.2013  № 574</w:t>
      </w:r>
      <w:r>
        <w:rPr>
          <w:rFonts w:ascii="Calibri" w:eastAsia="Calibri" w:hAnsi="Calibri" w:cs="Calibri"/>
          <w:b/>
          <w:i/>
          <w:color w:val="333333"/>
          <w:sz w:val="22"/>
          <w:szCs w:val="22"/>
          <w:highlight w:val="white"/>
          <w:vertAlign w:val="superscript"/>
        </w:rPr>
        <w:footnoteReference w:id="36"/>
      </w:r>
      <w:r>
        <w:rPr>
          <w:rFonts w:ascii="Calibri" w:eastAsia="Calibri" w:hAnsi="Calibri" w:cs="Calibri"/>
          <w:b/>
          <w:i/>
          <w:color w:val="333333"/>
          <w:sz w:val="22"/>
          <w:szCs w:val="22"/>
          <w:highlight w:val="white"/>
        </w:rPr>
        <w:t>.</w:t>
      </w:r>
    </w:p>
    <w:p w14:paraId="7AC3A464" w14:textId="77777777" w:rsidR="00DD57AC" w:rsidRDefault="00DD57AC">
      <w:pPr>
        <w:ind w:right="113"/>
        <w:jc w:val="both"/>
        <w:rPr>
          <w:rFonts w:ascii="Calibri" w:eastAsia="Calibri" w:hAnsi="Calibri" w:cs="Calibri"/>
          <w:b/>
        </w:rPr>
      </w:pPr>
    </w:p>
    <w:p w14:paraId="3E8697E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2. Замовник може прийняти рішення про відмову учаснику в участі у процедурі закупівлі та може відхилити тендерну пропозицію учасника в разі, якщо учасник процедури </w:t>
      </w:r>
      <w:r>
        <w:rPr>
          <w:rFonts w:ascii="Calibri" w:eastAsia="Calibri" w:hAnsi="Calibri" w:cs="Calibri"/>
          <w:color w:val="333333"/>
          <w:sz w:val="24"/>
          <w:szCs w:val="24"/>
        </w:rPr>
        <w:t xml:space="preserve">закупівлі не виконав свої зобов’язання за раніше укладеним договором про закупівлю з цим самим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w:t>
      </w:r>
      <w:r>
        <w:rPr>
          <w:rFonts w:ascii="Calibri" w:eastAsia="Calibri" w:hAnsi="Calibri" w:cs="Calibri"/>
          <w:color w:val="333333"/>
          <w:sz w:val="24"/>
          <w:szCs w:val="24"/>
        </w:rPr>
        <w:t>дострокового розірвання такого договору.</w:t>
      </w:r>
    </w:p>
    <w:p w14:paraId="4C7D367B" w14:textId="77777777" w:rsidR="00DD57AC" w:rsidRDefault="00E16709">
      <w:pPr>
        <w:shd w:val="clear" w:color="auto" w:fill="FFFFFF"/>
        <w:ind w:firstLine="450"/>
        <w:jc w:val="both"/>
        <w:rPr>
          <w:rFonts w:ascii="Calibri" w:eastAsia="Calibri" w:hAnsi="Calibri" w:cs="Calibri"/>
          <w:color w:val="333333"/>
          <w:sz w:val="24"/>
          <w:szCs w:val="24"/>
        </w:rPr>
      </w:pPr>
      <w:bookmarkStart w:id="488" w:name="4is8jn3" w:colFirst="0" w:colLast="0"/>
      <w:bookmarkEnd w:id="488"/>
      <w:r>
        <w:rPr>
          <w:rFonts w:ascii="Calibri" w:eastAsia="Calibri" w:hAnsi="Calibri" w:cs="Calibri"/>
          <w:color w:val="333333"/>
          <w:sz w:val="24"/>
          <w:szCs w:val="24"/>
        </w:rPr>
        <w:t>Учасник процедури закупівлі, що перебуває в обставинах, зазначених у </w:t>
      </w:r>
      <w:hyperlink r:id="rId197" w:anchor="n1276">
        <w:r>
          <w:rPr>
            <w:rFonts w:ascii="Calibri" w:eastAsia="Calibri" w:hAnsi="Calibri" w:cs="Calibri"/>
            <w:color w:val="000000"/>
            <w:sz w:val="24"/>
            <w:szCs w:val="24"/>
          </w:rPr>
          <w:t>частині другій</w:t>
        </w:r>
      </w:hyperlink>
      <w:r>
        <w:rPr>
          <w:rFonts w:ascii="Calibri" w:eastAsia="Calibri" w:hAnsi="Calibri" w:cs="Calibri"/>
          <w:color w:val="333333"/>
          <w:sz w:val="24"/>
          <w:szCs w:val="24"/>
        </w:rPr>
        <w:t> цієї статті, може надати підтвердження вжиття заході</w:t>
      </w:r>
      <w:r>
        <w:rPr>
          <w:rFonts w:ascii="Calibri" w:eastAsia="Calibri" w:hAnsi="Calibri" w:cs="Calibri"/>
          <w:color w:val="333333"/>
          <w:sz w:val="24"/>
          <w:szCs w:val="24"/>
        </w:rPr>
        <w:t>в для доведення своєї надійності, незважаючи на наявність відповідної підстави для відмови в участі у процедурі закупівлі. Для цього учасник (суб’єкт господарювання) повинен довести, що він сплатив або зобов’язався сплатити відповідні зобов’язання та відшк</w:t>
      </w:r>
      <w:r>
        <w:rPr>
          <w:rFonts w:ascii="Calibri" w:eastAsia="Calibri" w:hAnsi="Calibri" w:cs="Calibri"/>
          <w:color w:val="333333"/>
          <w:sz w:val="24"/>
          <w:szCs w:val="24"/>
        </w:rPr>
        <w:t>одування завданих збитків.</w:t>
      </w:r>
    </w:p>
    <w:p w14:paraId="7A9FD8CF" w14:textId="77777777" w:rsidR="00DD57AC" w:rsidRDefault="00E16709">
      <w:pPr>
        <w:shd w:val="clear" w:color="auto" w:fill="FFFFFF"/>
        <w:ind w:firstLine="450"/>
        <w:jc w:val="both"/>
        <w:rPr>
          <w:rFonts w:ascii="Calibri" w:eastAsia="Calibri" w:hAnsi="Calibri" w:cs="Calibri"/>
          <w:color w:val="333333"/>
          <w:sz w:val="24"/>
          <w:szCs w:val="24"/>
        </w:rPr>
      </w:pPr>
      <w:bookmarkStart w:id="489" w:name="2xxituw" w:colFirst="0" w:colLast="0"/>
      <w:bookmarkEnd w:id="489"/>
      <w:r>
        <w:rPr>
          <w:rFonts w:ascii="Calibri" w:eastAsia="Calibri" w:hAnsi="Calibri" w:cs="Calibri"/>
          <w:color w:val="333333"/>
          <w:sz w:val="24"/>
          <w:szCs w:val="24"/>
        </w:rPr>
        <w:t>Якщо замовник вважає таке підтвердження достатнім, учаснику не може бути відмовлено в участі в процедурі закупівлі.</w:t>
      </w:r>
    </w:p>
    <w:p w14:paraId="614D6C04" w14:textId="77777777" w:rsidR="00DD57AC" w:rsidRDefault="00E16709">
      <w:pPr>
        <w:shd w:val="clear" w:color="auto" w:fill="FFFFFF"/>
        <w:jc w:val="both"/>
        <w:rPr>
          <w:rFonts w:ascii="Calibri" w:eastAsia="Calibri" w:hAnsi="Calibri" w:cs="Calibr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7235C82A"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ab/>
        <w:t>У даному випадку замовник вимагає, а учасники надають довідку довільної форми про відсутність фактів н</w:t>
      </w:r>
      <w:r>
        <w:rPr>
          <w:rFonts w:ascii="Calibri" w:eastAsia="Calibri" w:hAnsi="Calibri" w:cs="Calibri"/>
          <w:b/>
          <w:i/>
          <w:color w:val="000000"/>
          <w:sz w:val="22"/>
          <w:szCs w:val="22"/>
        </w:rPr>
        <w:t xml:space="preserve">е виконання своїх зобов’язань за раніше укладеним договором про закупівлю з даним замовником, що призвело до його дострокового розірвання, і було застосовано санкції у вигляді штрафів та/або відшкодування збитків - протягом трьох років з дати дострокового </w:t>
      </w:r>
      <w:r>
        <w:rPr>
          <w:rFonts w:ascii="Calibri" w:eastAsia="Calibri" w:hAnsi="Calibri" w:cs="Calibri"/>
          <w:b/>
          <w:i/>
          <w:color w:val="000000"/>
          <w:sz w:val="22"/>
          <w:szCs w:val="22"/>
        </w:rPr>
        <w:t xml:space="preserve">розірвання такого договору. </w:t>
      </w:r>
    </w:p>
    <w:p w14:paraId="144CF6FC"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Якщо ж в учасника були вказані проблеми з належним виконанням договору(ів) з даним замовником, учасник має право надати документальне підтвердження вжиття заходів для доведення своєї надійності, незважаючи на наявність відповід</w:t>
      </w:r>
      <w:r>
        <w:rPr>
          <w:rFonts w:ascii="Calibri" w:eastAsia="Calibri" w:hAnsi="Calibri" w:cs="Calibri"/>
          <w:b/>
          <w:i/>
          <w:color w:val="000000"/>
          <w:sz w:val="22"/>
          <w:szCs w:val="22"/>
        </w:rPr>
        <w:t>ної підстави для відмови в участі у процедурі закупівлі, а саме: документи, які підтверджують, що він сплатив або зобов’язався сплатити відповідні зобов’язання та відшкодування завданих збитків.</w:t>
      </w:r>
    </w:p>
    <w:p w14:paraId="67ABE19C"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У будь-якому випадку, за замовником залишається останнє слово</w:t>
      </w:r>
      <w:r>
        <w:rPr>
          <w:rFonts w:ascii="Calibri" w:eastAsia="Calibri" w:hAnsi="Calibri" w:cs="Calibri"/>
          <w:b/>
          <w:i/>
          <w:color w:val="000000"/>
          <w:sz w:val="22"/>
          <w:szCs w:val="22"/>
        </w:rPr>
        <w:t xml:space="preserve"> щодо відмови або не відмови учаснику з такою історією договірних стосунків з цим замовником. При цьому, гіпотетично за учасником залишається право на оскарження негативного для нього рішення замовника, але можливі результати такого оскарження є менш очеви</w:t>
      </w:r>
      <w:r>
        <w:rPr>
          <w:rFonts w:ascii="Calibri" w:eastAsia="Calibri" w:hAnsi="Calibri" w:cs="Calibri"/>
          <w:b/>
          <w:i/>
          <w:color w:val="000000"/>
          <w:sz w:val="22"/>
          <w:szCs w:val="22"/>
        </w:rPr>
        <w:t xml:space="preserve">дними на відміну від значно очевидніших обставин частини 1 статті 17. </w:t>
      </w:r>
    </w:p>
    <w:p w14:paraId="47FB0320" w14:textId="16FA26C8" w:rsidR="00DD57AC" w:rsidRDefault="00E16709">
      <w:pPr>
        <w:widowControl/>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15AE8EF7" w14:textId="77777777" w:rsidR="00261CA3" w:rsidRDefault="00261CA3">
      <w:pPr>
        <w:widowControl/>
        <w:pBdr>
          <w:top w:val="nil"/>
          <w:left w:val="nil"/>
          <w:bottom w:val="nil"/>
          <w:right w:val="nil"/>
          <w:between w:val="nil"/>
        </w:pBdr>
        <w:jc w:val="both"/>
        <w:rPr>
          <w:rFonts w:ascii="Calibri" w:eastAsia="Calibri" w:hAnsi="Calibri" w:cs="Calibri"/>
          <w:color w:val="000000"/>
          <w:sz w:val="24"/>
          <w:szCs w:val="24"/>
        </w:rPr>
      </w:pPr>
    </w:p>
    <w:p w14:paraId="03B3BA3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Учасник процедури закупівлі в електронній системі закупівель під час подання тендерної пропозиції підтверджує відсутність підстав, передбачених </w:t>
      </w:r>
      <w:hyperlink r:id="rId198" w:anchor="n1267">
        <w:r>
          <w:rPr>
            <w:rFonts w:ascii="Calibri" w:eastAsia="Calibri" w:hAnsi="Calibri" w:cs="Calibri"/>
            <w:color w:val="000000"/>
            <w:sz w:val="24"/>
            <w:szCs w:val="24"/>
          </w:rPr>
          <w:t>пунктами 5</w:t>
        </w:r>
      </w:hyperlink>
      <w:r>
        <w:rPr>
          <w:rFonts w:ascii="Calibri" w:eastAsia="Calibri" w:hAnsi="Calibri" w:cs="Calibri"/>
          <w:color w:val="333333"/>
          <w:sz w:val="24"/>
          <w:szCs w:val="24"/>
        </w:rPr>
        <w:t>, </w:t>
      </w:r>
      <w:hyperlink r:id="rId199" w:anchor="n1268">
        <w:r>
          <w:rPr>
            <w:rFonts w:ascii="Calibri" w:eastAsia="Calibri" w:hAnsi="Calibri" w:cs="Calibri"/>
            <w:color w:val="000000"/>
            <w:sz w:val="24"/>
            <w:szCs w:val="24"/>
          </w:rPr>
          <w:t>6</w:t>
        </w:r>
      </w:hyperlink>
      <w:r>
        <w:rPr>
          <w:rFonts w:ascii="Calibri" w:eastAsia="Calibri" w:hAnsi="Calibri" w:cs="Calibri"/>
          <w:color w:val="333333"/>
          <w:sz w:val="24"/>
          <w:szCs w:val="24"/>
        </w:rPr>
        <w:t>, </w:t>
      </w:r>
      <w:hyperlink r:id="rId200" w:anchor="n1274">
        <w:r>
          <w:rPr>
            <w:rFonts w:ascii="Calibri" w:eastAsia="Calibri" w:hAnsi="Calibri" w:cs="Calibri"/>
            <w:color w:val="000000"/>
            <w:sz w:val="24"/>
            <w:szCs w:val="24"/>
          </w:rPr>
          <w:t>12</w:t>
        </w:r>
      </w:hyperlink>
      <w:r>
        <w:rPr>
          <w:rFonts w:ascii="Calibri" w:eastAsia="Calibri" w:hAnsi="Calibri" w:cs="Calibri"/>
          <w:color w:val="333333"/>
          <w:sz w:val="24"/>
          <w:szCs w:val="24"/>
        </w:rPr>
        <w:t> і </w:t>
      </w:r>
      <w:hyperlink r:id="rId201" w:anchor="n1275">
        <w:r>
          <w:rPr>
            <w:rFonts w:ascii="Calibri" w:eastAsia="Calibri" w:hAnsi="Calibri" w:cs="Calibri"/>
            <w:color w:val="000000"/>
            <w:sz w:val="24"/>
            <w:szCs w:val="24"/>
          </w:rPr>
          <w:t>13 частини першої</w:t>
        </w:r>
      </w:hyperlink>
      <w:r>
        <w:rPr>
          <w:rFonts w:ascii="Calibri" w:eastAsia="Calibri" w:hAnsi="Calibri" w:cs="Calibri"/>
          <w:color w:val="333333"/>
          <w:sz w:val="24"/>
          <w:szCs w:val="24"/>
        </w:rPr>
        <w:t> та </w:t>
      </w:r>
      <w:hyperlink r:id="rId202" w:anchor="n1276">
        <w:r>
          <w:rPr>
            <w:rFonts w:ascii="Calibri" w:eastAsia="Calibri" w:hAnsi="Calibri" w:cs="Calibri"/>
            <w:color w:val="000000"/>
            <w:sz w:val="24"/>
            <w:szCs w:val="24"/>
          </w:rPr>
          <w:t>частиною другою</w:t>
        </w:r>
      </w:hyperlink>
      <w:r>
        <w:rPr>
          <w:rFonts w:ascii="Calibri" w:eastAsia="Calibri" w:hAnsi="Calibri" w:cs="Calibri"/>
          <w:color w:val="333333"/>
          <w:sz w:val="24"/>
          <w:szCs w:val="24"/>
        </w:rPr>
        <w:t> цієї статті. Спосіб документального підтвердження згідно із за</w:t>
      </w:r>
      <w:r>
        <w:rPr>
          <w:rFonts w:ascii="Calibri" w:eastAsia="Calibri" w:hAnsi="Calibri" w:cs="Calibri"/>
          <w:color w:val="333333"/>
          <w:sz w:val="24"/>
          <w:szCs w:val="24"/>
        </w:rPr>
        <w:t xml:space="preserve">конодавством щодо відсутності підстав, передбачених пунктами 5, 6, 12 і 13 частини першої та частиною другою цієї статті, визначається замовником для надання таких документів </w:t>
      </w:r>
      <w:r>
        <w:rPr>
          <w:rFonts w:ascii="Calibri" w:eastAsia="Calibri" w:hAnsi="Calibri" w:cs="Calibri"/>
          <w:color w:val="333333"/>
          <w:sz w:val="24"/>
          <w:szCs w:val="24"/>
        </w:rPr>
        <w:lastRenderedPageBreak/>
        <w:t>лише переможцем процедури закупівлі через електронну систему закупівель.</w:t>
      </w:r>
    </w:p>
    <w:p w14:paraId="20FBB6C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Замов</w:t>
      </w:r>
      <w:r>
        <w:rPr>
          <w:rFonts w:ascii="Calibri" w:eastAsia="Calibri" w:hAnsi="Calibri" w:cs="Calibri"/>
          <w:color w:val="333333"/>
          <w:sz w:val="24"/>
          <w:szCs w:val="24"/>
        </w:rPr>
        <w:t>ник не вимагає від учасників документів, що підтверджують відсутність підстав, визначених </w:t>
      </w:r>
      <w:hyperlink r:id="rId203" w:anchor="n1263">
        <w:r>
          <w:rPr>
            <w:rFonts w:ascii="Calibri" w:eastAsia="Calibri" w:hAnsi="Calibri" w:cs="Calibri"/>
            <w:color w:val="000000"/>
            <w:sz w:val="24"/>
            <w:szCs w:val="24"/>
          </w:rPr>
          <w:t>пунктами 1</w:t>
        </w:r>
      </w:hyperlink>
      <w:r>
        <w:rPr>
          <w:rFonts w:ascii="Calibri" w:eastAsia="Calibri" w:hAnsi="Calibri" w:cs="Calibri"/>
          <w:color w:val="333333"/>
          <w:sz w:val="24"/>
          <w:szCs w:val="24"/>
        </w:rPr>
        <w:t> і </w:t>
      </w:r>
      <w:hyperlink r:id="rId204" w:anchor="n1269">
        <w:r>
          <w:rPr>
            <w:rFonts w:ascii="Calibri" w:eastAsia="Calibri" w:hAnsi="Calibri" w:cs="Calibri"/>
            <w:color w:val="000000"/>
            <w:sz w:val="24"/>
            <w:szCs w:val="24"/>
          </w:rPr>
          <w:t>7</w:t>
        </w:r>
      </w:hyperlink>
      <w:r>
        <w:rPr>
          <w:rFonts w:ascii="Calibri" w:eastAsia="Calibri" w:hAnsi="Calibri" w:cs="Calibri"/>
          <w:color w:val="333333"/>
          <w:sz w:val="24"/>
          <w:szCs w:val="24"/>
        </w:rPr>
        <w:t> частини першої цієї статті.</w:t>
      </w:r>
    </w:p>
    <w:p w14:paraId="739FF896" w14:textId="77777777" w:rsidR="00DD57AC" w:rsidRDefault="00E16709">
      <w:pPr>
        <w:shd w:val="clear" w:color="auto" w:fill="FFFFFF"/>
        <w:ind w:firstLine="450"/>
        <w:jc w:val="both"/>
        <w:rPr>
          <w:rFonts w:ascii="Calibri" w:eastAsia="Calibri" w:hAnsi="Calibri" w:cs="Calibri"/>
          <w:color w:val="333333"/>
          <w:sz w:val="24"/>
          <w:szCs w:val="24"/>
        </w:rPr>
      </w:pPr>
      <w:bookmarkStart w:id="490" w:name="1d2t42p" w:colFirst="0" w:colLast="0"/>
      <w:bookmarkEnd w:id="490"/>
      <w:r>
        <w:rPr>
          <w:rFonts w:ascii="Calibri" w:eastAsia="Calibri" w:hAnsi="Calibri" w:cs="Calibri"/>
          <w:color w:val="333333"/>
          <w:sz w:val="24"/>
          <w:szCs w:val="24"/>
        </w:rPr>
        <w:t>5. Замовник не вимагає документального підтвердження публічної інформації, що оприлюднена у формі відкритих даних згідно із </w:t>
      </w:r>
      <w:hyperlink r:id="rId205">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доступ до пуб</w:t>
      </w:r>
      <w:r>
        <w:rPr>
          <w:rFonts w:ascii="Calibri" w:eastAsia="Calibri" w:hAnsi="Calibri" w:cs="Calibri"/>
          <w:color w:val="333333"/>
          <w:sz w:val="24"/>
          <w:szCs w:val="24"/>
        </w:rPr>
        <w:t>лічної інформації" та/або міститься у відкритих єдиних державних реєстрах, доступ до яких є вільним, або публічної інформації, що є доступною в електронній системі закупівель.</w:t>
      </w:r>
    </w:p>
    <w:p w14:paraId="5B107BD7" w14:textId="77777777" w:rsidR="00DD57AC" w:rsidRDefault="00E16709">
      <w:pPr>
        <w:shd w:val="clear" w:color="auto" w:fill="FFFFFF"/>
        <w:ind w:firstLine="450"/>
        <w:jc w:val="both"/>
        <w:rPr>
          <w:rFonts w:ascii="Calibri" w:eastAsia="Calibri" w:hAnsi="Calibri" w:cs="Calibri"/>
          <w:color w:val="333333"/>
          <w:sz w:val="24"/>
          <w:szCs w:val="24"/>
        </w:rPr>
      </w:pPr>
      <w:bookmarkStart w:id="491" w:name="3x2gmqi" w:colFirst="0" w:colLast="0"/>
      <w:bookmarkEnd w:id="491"/>
      <w:r>
        <w:rPr>
          <w:rFonts w:ascii="Calibri" w:eastAsia="Calibri" w:hAnsi="Calibri" w:cs="Calibri"/>
          <w:color w:val="333333"/>
          <w:sz w:val="24"/>
          <w:szCs w:val="24"/>
        </w:rPr>
        <w:t xml:space="preserve">6. Переможець процедури закупівлі у строк, що не перевищує десяти днів з дати </w:t>
      </w:r>
      <w:r>
        <w:rPr>
          <w:rFonts w:ascii="Calibri" w:eastAsia="Calibri" w:hAnsi="Calibri" w:cs="Calibri"/>
          <w:color w:val="333333"/>
          <w:sz w:val="24"/>
          <w:szCs w:val="24"/>
        </w:rPr>
        <w:t>оприлюднення в електронній системі закупівель повідомлення про намір укласти договір про закупівлю, повинен надати замовнику документи шляхом оприлюднення їх в електронній системі закупівель, що підтверджують відсутність підстав, визначених </w:t>
      </w:r>
      <w:hyperlink r:id="rId206" w:anchor="n1264">
        <w:r>
          <w:rPr>
            <w:rFonts w:ascii="Calibri" w:eastAsia="Calibri" w:hAnsi="Calibri" w:cs="Calibri"/>
            <w:color w:val="000000"/>
            <w:sz w:val="24"/>
            <w:szCs w:val="24"/>
          </w:rPr>
          <w:t>пунктами 2</w:t>
        </w:r>
      </w:hyperlink>
      <w:r>
        <w:rPr>
          <w:rFonts w:ascii="Calibri" w:eastAsia="Calibri" w:hAnsi="Calibri" w:cs="Calibri"/>
          <w:color w:val="333333"/>
          <w:sz w:val="24"/>
          <w:szCs w:val="24"/>
        </w:rPr>
        <w:t>, </w:t>
      </w:r>
      <w:hyperlink r:id="rId207" w:anchor="n1265">
        <w:r>
          <w:rPr>
            <w:rFonts w:ascii="Calibri" w:eastAsia="Calibri" w:hAnsi="Calibri" w:cs="Calibri"/>
            <w:color w:val="000000"/>
            <w:sz w:val="24"/>
            <w:szCs w:val="24"/>
          </w:rPr>
          <w:t>3</w:t>
        </w:r>
      </w:hyperlink>
      <w:r>
        <w:rPr>
          <w:rFonts w:ascii="Calibri" w:eastAsia="Calibri" w:hAnsi="Calibri" w:cs="Calibri"/>
          <w:color w:val="333333"/>
          <w:sz w:val="24"/>
          <w:szCs w:val="24"/>
        </w:rPr>
        <w:t>, </w:t>
      </w:r>
      <w:hyperlink r:id="rId208" w:anchor="n1267">
        <w:r>
          <w:rPr>
            <w:rFonts w:ascii="Calibri" w:eastAsia="Calibri" w:hAnsi="Calibri" w:cs="Calibri"/>
            <w:color w:val="000000"/>
            <w:sz w:val="24"/>
            <w:szCs w:val="24"/>
          </w:rPr>
          <w:t>5</w:t>
        </w:r>
      </w:hyperlink>
      <w:r>
        <w:rPr>
          <w:rFonts w:ascii="Calibri" w:eastAsia="Calibri" w:hAnsi="Calibri" w:cs="Calibri"/>
          <w:color w:val="333333"/>
          <w:sz w:val="24"/>
          <w:szCs w:val="24"/>
        </w:rPr>
        <w:t>, </w:t>
      </w:r>
      <w:hyperlink r:id="rId209" w:anchor="n1268">
        <w:r>
          <w:rPr>
            <w:rFonts w:ascii="Calibri" w:eastAsia="Calibri" w:hAnsi="Calibri" w:cs="Calibri"/>
            <w:color w:val="000000"/>
            <w:sz w:val="24"/>
            <w:szCs w:val="24"/>
          </w:rPr>
          <w:t>6</w:t>
        </w:r>
      </w:hyperlink>
      <w:r>
        <w:rPr>
          <w:rFonts w:ascii="Calibri" w:eastAsia="Calibri" w:hAnsi="Calibri" w:cs="Calibri"/>
          <w:color w:val="333333"/>
          <w:sz w:val="24"/>
          <w:szCs w:val="24"/>
        </w:rPr>
        <w:t>, </w:t>
      </w:r>
      <w:hyperlink r:id="rId210" w:anchor="n1270">
        <w:r>
          <w:rPr>
            <w:rFonts w:ascii="Calibri" w:eastAsia="Calibri" w:hAnsi="Calibri" w:cs="Calibri"/>
            <w:color w:val="000000"/>
            <w:sz w:val="24"/>
            <w:szCs w:val="24"/>
          </w:rPr>
          <w:t>8</w:t>
        </w:r>
      </w:hyperlink>
      <w:r>
        <w:rPr>
          <w:rFonts w:ascii="Calibri" w:eastAsia="Calibri" w:hAnsi="Calibri" w:cs="Calibri"/>
          <w:color w:val="333333"/>
          <w:sz w:val="24"/>
          <w:szCs w:val="24"/>
        </w:rPr>
        <w:t>, </w:t>
      </w:r>
      <w:hyperlink r:id="rId211" w:anchor="n1274">
        <w:r>
          <w:rPr>
            <w:rFonts w:ascii="Calibri" w:eastAsia="Calibri" w:hAnsi="Calibri" w:cs="Calibri"/>
            <w:color w:val="000000"/>
            <w:sz w:val="24"/>
            <w:szCs w:val="24"/>
          </w:rPr>
          <w:t>12</w:t>
        </w:r>
      </w:hyperlink>
      <w:r>
        <w:rPr>
          <w:rFonts w:ascii="Calibri" w:eastAsia="Calibri" w:hAnsi="Calibri" w:cs="Calibri"/>
          <w:color w:val="333333"/>
          <w:sz w:val="24"/>
          <w:szCs w:val="24"/>
        </w:rPr>
        <w:t> і </w:t>
      </w:r>
      <w:hyperlink r:id="rId212" w:anchor="n1275">
        <w:r>
          <w:rPr>
            <w:rFonts w:ascii="Calibri" w:eastAsia="Calibri" w:hAnsi="Calibri" w:cs="Calibri"/>
            <w:color w:val="000000"/>
            <w:sz w:val="24"/>
            <w:szCs w:val="24"/>
          </w:rPr>
          <w:t>13 частини першої</w:t>
        </w:r>
      </w:hyperlink>
      <w:r>
        <w:rPr>
          <w:rFonts w:ascii="Calibri" w:eastAsia="Calibri" w:hAnsi="Calibri" w:cs="Calibri"/>
          <w:color w:val="333333"/>
          <w:sz w:val="24"/>
          <w:szCs w:val="24"/>
        </w:rPr>
        <w:t> та </w:t>
      </w:r>
      <w:hyperlink r:id="rId213" w:anchor="n1276">
        <w:r>
          <w:rPr>
            <w:rFonts w:ascii="Calibri" w:eastAsia="Calibri" w:hAnsi="Calibri" w:cs="Calibri"/>
            <w:color w:val="000000"/>
            <w:sz w:val="24"/>
            <w:szCs w:val="24"/>
          </w:rPr>
          <w:t>частиною другою</w:t>
        </w:r>
      </w:hyperlink>
      <w:r>
        <w:rPr>
          <w:rFonts w:ascii="Calibri" w:eastAsia="Calibri" w:hAnsi="Calibri" w:cs="Calibri"/>
          <w:color w:val="333333"/>
          <w:sz w:val="24"/>
          <w:szCs w:val="24"/>
        </w:rPr>
        <w:t> цієї статті.</w:t>
      </w:r>
    </w:p>
    <w:p w14:paraId="226BCFEF"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color w:val="000000"/>
          <w:sz w:val="22"/>
          <w:szCs w:val="22"/>
          <w:u w:val="single"/>
        </w:rPr>
      </w:pPr>
      <w:r>
        <w:rPr>
          <w:rFonts w:ascii="Calibri" w:eastAsia="Calibri" w:hAnsi="Calibri" w:cs="Calibri"/>
          <w:b/>
          <w:color w:val="000000"/>
          <w:sz w:val="22"/>
          <w:szCs w:val="22"/>
          <w:u w:val="single"/>
        </w:rPr>
        <w:t>Коментар:</w:t>
      </w:r>
    </w:p>
    <w:p w14:paraId="1D14BBB9"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За певною аналогією з правом ЄС, Закон п</w:t>
      </w:r>
      <w:r>
        <w:rPr>
          <w:rFonts w:ascii="Calibri" w:eastAsia="Calibri" w:hAnsi="Calibri" w:cs="Calibri"/>
          <w:b/>
          <w:i/>
          <w:sz w:val="22"/>
          <w:szCs w:val="22"/>
        </w:rPr>
        <w:t>ередбачає так звану «посткваліфікацію» учасників, що полягає у декларуванні ними на етапі подання пропозицій відсутності підстав для відхилення їх пропозицій через наявність підстав, передбачених статтею 17 Закону, а певні підтвердні документи надає лише п</w:t>
      </w:r>
      <w:r>
        <w:rPr>
          <w:rFonts w:ascii="Calibri" w:eastAsia="Calibri" w:hAnsi="Calibri" w:cs="Calibri"/>
          <w:b/>
          <w:i/>
          <w:sz w:val="22"/>
          <w:szCs w:val="22"/>
        </w:rPr>
        <w:t xml:space="preserve">ереможець тендеру. </w:t>
      </w:r>
    </w:p>
    <w:p w14:paraId="3F726F04" w14:textId="77777777" w:rsidR="00DD57AC" w:rsidRDefault="00E16709">
      <w:pPr>
        <w:ind w:firstLine="540"/>
        <w:jc w:val="both"/>
        <w:rPr>
          <w:rFonts w:ascii="Calibri" w:eastAsia="Calibri" w:hAnsi="Calibri" w:cs="Calibri"/>
          <w:i/>
        </w:rPr>
      </w:pPr>
      <w:r w:rsidRPr="00E4250B">
        <w:rPr>
          <w:rFonts w:ascii="Calibri" w:eastAsia="Calibri" w:hAnsi="Calibri" w:cs="Calibri"/>
          <w:b/>
          <w:i/>
          <w:sz w:val="22"/>
          <w:szCs w:val="22"/>
          <w:u w:val="single"/>
        </w:rPr>
        <w:t xml:space="preserve">Добре інформативним та з наочним описом про те, яким саме чином надаються підтвердні документи у контексті статті 17 Закону, є узагальнений лист Мінекономіки </w:t>
      </w:r>
      <w:r w:rsidRPr="00E4250B">
        <w:rPr>
          <w:rFonts w:ascii="Calibri" w:eastAsia="Calibri" w:hAnsi="Calibri" w:cs="Calibri"/>
          <w:b/>
          <w:i/>
          <w:u w:val="single"/>
        </w:rPr>
        <w:t>03 червня 2020 року № 3304-04/34835-06</w:t>
      </w:r>
      <w:r>
        <w:rPr>
          <w:rFonts w:ascii="Calibri" w:eastAsia="Calibri" w:hAnsi="Calibri" w:cs="Calibri"/>
          <w:b/>
          <w:i/>
          <w:vertAlign w:val="superscript"/>
        </w:rPr>
        <w:footnoteReference w:id="37"/>
      </w:r>
      <w:r>
        <w:rPr>
          <w:rFonts w:ascii="Calibri" w:eastAsia="Calibri" w:hAnsi="Calibri" w:cs="Calibri"/>
          <w:b/>
          <w:i/>
        </w:rPr>
        <w:t>.</w:t>
      </w:r>
    </w:p>
    <w:p w14:paraId="2419B8E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Вцілому, підтвердження щодо </w:t>
      </w:r>
      <w:r>
        <w:rPr>
          <w:rFonts w:ascii="Calibri" w:eastAsia="Calibri" w:hAnsi="Calibri" w:cs="Calibri"/>
          <w:b/>
          <w:i/>
          <w:color w:val="000000"/>
          <w:sz w:val="22"/>
          <w:szCs w:val="22"/>
        </w:rPr>
        <w:t>відсутності підстав, передбачених пунктами 2, 3, 4, 8, 9, 10, 11 частини першої статті 17 Закону не вимагається від учасників процедури закупівлі та перевіряється замовником самостійно під час проведення процедур закупівель.</w:t>
      </w:r>
    </w:p>
    <w:p w14:paraId="09D67412" w14:textId="77777777" w:rsidR="00DD57AC" w:rsidRDefault="00E16709">
      <w:pPr>
        <w:ind w:firstLine="567"/>
        <w:jc w:val="both"/>
        <w:rPr>
          <w:rFonts w:ascii="Calibri" w:eastAsia="Calibri" w:hAnsi="Calibri" w:cs="Calibri"/>
          <w:b/>
          <w:i/>
          <w:sz w:val="22"/>
          <w:szCs w:val="22"/>
        </w:rPr>
      </w:pPr>
      <w:bookmarkStart w:id="492" w:name="2c7qwyb" w:colFirst="0" w:colLast="0"/>
      <w:bookmarkStart w:id="493" w:name="rd1764" w:colFirst="0" w:colLast="0"/>
      <w:bookmarkEnd w:id="492"/>
      <w:bookmarkEnd w:id="493"/>
      <w:r>
        <w:rPr>
          <w:rFonts w:ascii="Calibri" w:eastAsia="Calibri" w:hAnsi="Calibri" w:cs="Calibri"/>
          <w:b/>
          <w:i/>
          <w:sz w:val="22"/>
          <w:szCs w:val="22"/>
        </w:rPr>
        <w:t xml:space="preserve">Поряд з цим, згідно з частиною </w:t>
      </w:r>
      <w:r>
        <w:rPr>
          <w:rFonts w:ascii="Calibri" w:eastAsia="Calibri" w:hAnsi="Calibri" w:cs="Calibri"/>
          <w:b/>
          <w:i/>
          <w:sz w:val="22"/>
          <w:szCs w:val="22"/>
        </w:rPr>
        <w:t>5 статті 17 Закону, замовник не вимагає від переможця процедури закупівлі документального підтвердження публічної інформації, що оприлюднена у формі відкритих даних згідно із Законом України «Про доступ до публічної інформації» та/або міститься у відкритих</w:t>
      </w:r>
      <w:r>
        <w:rPr>
          <w:rFonts w:ascii="Calibri" w:eastAsia="Calibri" w:hAnsi="Calibri" w:cs="Calibri"/>
          <w:b/>
          <w:i/>
          <w:sz w:val="22"/>
          <w:szCs w:val="22"/>
        </w:rPr>
        <w:t xml:space="preserve"> єдиних державних реєстрах, доступ до яких є вільним, або публічної інформації, що є доступною в електронній системі закупівель.</w:t>
      </w:r>
      <w:bookmarkStart w:id="494" w:name="3bcoptx" w:colFirst="0" w:colLast="0"/>
      <w:bookmarkStart w:id="495" w:name="1qhz01q" w:colFirst="0" w:colLast="0"/>
      <w:bookmarkEnd w:id="494"/>
      <w:bookmarkEnd w:id="495"/>
      <w:r>
        <w:rPr>
          <w:rFonts w:ascii="Calibri" w:eastAsia="Calibri" w:hAnsi="Calibri" w:cs="Calibri"/>
          <w:b/>
          <w:i/>
          <w:sz w:val="22"/>
          <w:szCs w:val="22"/>
        </w:rPr>
        <w:t xml:space="preserve"> Так, постановою Кабінету Міністрів України від 21.10.2015 № 835  затверджено Перелік наборів даних, які підлягають оприлюдненню</w:t>
      </w:r>
      <w:r>
        <w:rPr>
          <w:rFonts w:ascii="Calibri" w:eastAsia="Calibri" w:hAnsi="Calibri" w:cs="Calibri"/>
          <w:b/>
          <w:i/>
          <w:sz w:val="22"/>
          <w:szCs w:val="22"/>
        </w:rPr>
        <w:t xml:space="preserve"> у формі відкритих даних</w:t>
      </w:r>
      <w:r>
        <w:rPr>
          <w:rFonts w:ascii="Calibri" w:eastAsia="Calibri" w:hAnsi="Calibri" w:cs="Calibri"/>
          <w:b/>
          <w:i/>
          <w:sz w:val="22"/>
          <w:szCs w:val="22"/>
          <w:vertAlign w:val="superscript"/>
        </w:rPr>
        <w:footnoteReference w:id="38"/>
      </w:r>
      <w:r>
        <w:rPr>
          <w:rFonts w:ascii="Calibri" w:eastAsia="Calibri" w:hAnsi="Calibri" w:cs="Calibri"/>
          <w:b/>
          <w:i/>
          <w:sz w:val="22"/>
          <w:szCs w:val="22"/>
        </w:rPr>
        <w:t>.</w:t>
      </w:r>
    </w:p>
    <w:p w14:paraId="032F9256"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ind w:firstLine="540"/>
        <w:jc w:val="both"/>
        <w:rPr>
          <w:rFonts w:ascii="Calibri" w:eastAsia="Calibri" w:hAnsi="Calibri" w:cs="Calibri"/>
          <w:b/>
          <w:i/>
          <w:color w:val="000000"/>
          <w:sz w:val="22"/>
          <w:szCs w:val="22"/>
        </w:rPr>
      </w:pPr>
      <w:bookmarkStart w:id="496" w:name="4ahmipj" w:colFirst="0" w:colLast="0"/>
      <w:bookmarkStart w:id="497" w:name="2pmwsxc" w:colFirst="0" w:colLast="0"/>
      <w:bookmarkEnd w:id="496"/>
      <w:bookmarkEnd w:id="497"/>
      <w:r>
        <w:rPr>
          <w:rFonts w:ascii="Calibri" w:eastAsia="Calibri" w:hAnsi="Calibri" w:cs="Calibri"/>
          <w:b/>
          <w:i/>
          <w:color w:val="000000"/>
          <w:sz w:val="22"/>
          <w:szCs w:val="22"/>
        </w:rPr>
        <w:t>Отже, документальне підтвердження щодо відсутності підстав, передбачених пунктами 2, 3, 4, 8, 9, 10, 11 частини першої статті 17 Закону не вимагається від переможця процедури закупівлі та перевіряється замовником самостійно під ч</w:t>
      </w:r>
      <w:r>
        <w:rPr>
          <w:rFonts w:ascii="Calibri" w:eastAsia="Calibri" w:hAnsi="Calibri" w:cs="Calibri"/>
          <w:b/>
          <w:i/>
          <w:color w:val="000000"/>
          <w:sz w:val="22"/>
          <w:szCs w:val="22"/>
        </w:rPr>
        <w:t>ас проведення процедур закупівель.</w:t>
      </w:r>
    </w:p>
    <w:p w14:paraId="530D9EC5"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Важливим для переможців є дотримання строків надання документів, що підтверджують відсутність підстав. Згідно частини 6 цієї статті цей строк не повинен  перевищувати 10 календарних днів з дати оприлюднення на веб-порталі</w:t>
      </w:r>
      <w:r>
        <w:rPr>
          <w:rFonts w:ascii="Calibri" w:eastAsia="Calibri" w:hAnsi="Calibri" w:cs="Calibri"/>
          <w:b/>
          <w:i/>
          <w:color w:val="000000"/>
          <w:sz w:val="22"/>
          <w:szCs w:val="22"/>
        </w:rPr>
        <w:t xml:space="preserve"> Уповноваженого органу повідомлення про намір укласти договір. Відповідно до статті 253 Цивільного кодексу України, перебіг строку починається з наступного дня після відповідної календарної дати або настання події, з якою пов’язано його початок. Згідно ста</w:t>
      </w:r>
      <w:r>
        <w:rPr>
          <w:rFonts w:ascii="Calibri" w:eastAsia="Calibri" w:hAnsi="Calibri" w:cs="Calibri"/>
          <w:b/>
          <w:i/>
          <w:color w:val="000000"/>
          <w:sz w:val="22"/>
          <w:szCs w:val="22"/>
        </w:rPr>
        <w:t xml:space="preserve">тті 254 ЦКУ якщо останній день строку припадає на вихідний, святковий або інший неробочий день, то днем закінчення строку є перший за ним робочий день.  </w:t>
      </w:r>
    </w:p>
    <w:p w14:paraId="4C90C7E1"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Наприклад: повідомлення про намір укласти договір оприлюднене 03.02.2022. Тобто з 04.02.2022 для перем</w:t>
      </w:r>
      <w:r>
        <w:rPr>
          <w:rFonts w:ascii="Calibri" w:eastAsia="Calibri" w:hAnsi="Calibri" w:cs="Calibri"/>
          <w:b/>
          <w:i/>
          <w:color w:val="000000"/>
          <w:sz w:val="22"/>
          <w:szCs w:val="22"/>
        </w:rPr>
        <w:t xml:space="preserve">ожця розпочався відлік строку для подання підтвердних документів. Зважаючи на норми статті 254 ЦКУ останнім днем коли переможець може подати документи є </w:t>
      </w:r>
      <w:r>
        <w:rPr>
          <w:rFonts w:ascii="Calibri" w:eastAsia="Calibri" w:hAnsi="Calibri" w:cs="Calibri"/>
          <w:b/>
          <w:i/>
          <w:color w:val="000000"/>
          <w:sz w:val="22"/>
          <w:szCs w:val="22"/>
          <w:u w:val="single"/>
        </w:rPr>
        <w:t>14.02.2022 (оскільки 13.02.2022 це неділя, вихідний день)</w:t>
      </w:r>
      <w:r>
        <w:rPr>
          <w:rFonts w:ascii="Calibri" w:eastAsia="Calibri" w:hAnsi="Calibri" w:cs="Calibri"/>
          <w:b/>
          <w:i/>
          <w:color w:val="000000"/>
          <w:sz w:val="22"/>
          <w:szCs w:val="22"/>
        </w:rPr>
        <w:t xml:space="preserve">. </w:t>
      </w:r>
    </w:p>
    <w:p w14:paraId="6950EB30" w14:textId="77777777" w:rsidR="00DD57AC" w:rsidRDefault="00DD57A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ind w:firstLine="540"/>
        <w:jc w:val="both"/>
        <w:rPr>
          <w:rFonts w:ascii="Calibri" w:eastAsia="Calibri" w:hAnsi="Calibri" w:cs="Calibri"/>
          <w:b/>
          <w:i/>
          <w:color w:val="000000"/>
          <w:sz w:val="22"/>
          <w:szCs w:val="22"/>
        </w:rPr>
      </w:pPr>
    </w:p>
    <w:p w14:paraId="605B723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У разі якщо учасник процедури закупівлі</w:t>
      </w:r>
      <w:r>
        <w:rPr>
          <w:rFonts w:ascii="Calibri" w:eastAsia="Calibri" w:hAnsi="Calibri" w:cs="Calibri"/>
          <w:color w:val="333333"/>
          <w:sz w:val="24"/>
          <w:szCs w:val="24"/>
        </w:rPr>
        <w:t xml:space="preserve"> має намір залучити спроможності інших суб’єктів господарювання як субпідрядників/співвиконавців в обсязі не менше ніж 20 відсотків від вартості договору про закупівлю у випадку закупівлі робіт або послуг для підтвердження його відповідності кваліфікаційни</w:t>
      </w:r>
      <w:r>
        <w:rPr>
          <w:rFonts w:ascii="Calibri" w:eastAsia="Calibri" w:hAnsi="Calibri" w:cs="Calibri"/>
          <w:color w:val="333333"/>
          <w:sz w:val="24"/>
          <w:szCs w:val="24"/>
        </w:rPr>
        <w:t>м критеріям відповідно до </w:t>
      </w:r>
      <w:hyperlink r:id="rId214" w:anchor="n1257">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xml:space="preserve"> статті 16 цього Закону, замовник перевіряє таких суб’єктів господарювання на відсутність підстав, визначених </w:t>
      </w:r>
      <w:r>
        <w:rPr>
          <w:rFonts w:ascii="Calibri" w:eastAsia="Calibri" w:hAnsi="Calibri" w:cs="Calibri"/>
          <w:color w:val="333333"/>
          <w:sz w:val="24"/>
          <w:szCs w:val="24"/>
        </w:rPr>
        <w:lastRenderedPageBreak/>
        <w:t>у </w:t>
      </w:r>
      <w:hyperlink r:id="rId215" w:anchor="n1262">
        <w:r>
          <w:rPr>
            <w:rFonts w:ascii="Calibri" w:eastAsia="Calibri" w:hAnsi="Calibri" w:cs="Calibri"/>
            <w:color w:val="000000"/>
            <w:sz w:val="24"/>
            <w:szCs w:val="24"/>
          </w:rPr>
          <w:t>частині першій</w:t>
        </w:r>
      </w:hyperlink>
      <w:r>
        <w:rPr>
          <w:rFonts w:ascii="Calibri" w:eastAsia="Calibri" w:hAnsi="Calibri" w:cs="Calibri"/>
          <w:color w:val="333333"/>
          <w:sz w:val="24"/>
          <w:szCs w:val="24"/>
        </w:rPr>
        <w:t> цієї статті.</w:t>
      </w:r>
    </w:p>
    <w:p w14:paraId="2F39A9C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52324208"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Дана норма застосовується лише у разі закупівлі робіт або послуг та коли учасник має намір залучити до виконання договору субпідрядника (у разі робіт) або співвиконавця (у разі послуг) в обсязі більше 20 % від вартості договору за результатами процедури за</w:t>
      </w:r>
      <w:r>
        <w:rPr>
          <w:rFonts w:ascii="Calibri" w:eastAsia="Calibri" w:hAnsi="Calibri" w:cs="Calibri"/>
          <w:b/>
          <w:i/>
          <w:sz w:val="22"/>
          <w:szCs w:val="22"/>
        </w:rPr>
        <w:t xml:space="preserve">купівлі. </w:t>
      </w:r>
    </w:p>
    <w:p w14:paraId="6D1BFC7A"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Фактично завжди у разі закупівлі робіт або послуг замовник в тендерній документації встановлює вимогу про надання підтвердження підстав, передбачених пунктами 5, 6, 12 і 13 частини першої статті 17 Закону за винятком пунктів 1 та 7 частини першої</w:t>
      </w:r>
      <w:r>
        <w:rPr>
          <w:rFonts w:ascii="Calibri" w:eastAsia="Calibri" w:hAnsi="Calibri" w:cs="Calibri"/>
          <w:b/>
          <w:i/>
          <w:sz w:val="22"/>
          <w:szCs w:val="22"/>
        </w:rPr>
        <w:t xml:space="preserve"> статті 17 Закону, </w:t>
      </w:r>
      <w:r>
        <w:rPr>
          <w:rFonts w:ascii="Calibri" w:eastAsia="Calibri" w:hAnsi="Calibri" w:cs="Calibri"/>
          <w:b/>
          <w:i/>
          <w:sz w:val="22"/>
          <w:szCs w:val="22"/>
          <w:u w:val="single"/>
        </w:rPr>
        <w:t xml:space="preserve">для кожного суб’єкта господарювання, які залучаються як субпідрядники/співвиконавці. Таке </w:t>
      </w:r>
      <w:r>
        <w:rPr>
          <w:rFonts w:ascii="Calibri" w:eastAsia="Calibri" w:hAnsi="Calibri" w:cs="Calibri"/>
          <w:b/>
          <w:i/>
          <w:sz w:val="22"/>
          <w:szCs w:val="22"/>
        </w:rPr>
        <w:t>підтвердження про відсутність підстав, передбачених частиною першою статті 17 Закону, надається у довільній формі.</w:t>
      </w:r>
    </w:p>
    <w:p w14:paraId="65B1D0C6" w14:textId="77777777" w:rsidR="00DD57AC" w:rsidRDefault="00E16709">
      <w:pPr>
        <w:ind w:firstLine="567"/>
        <w:jc w:val="both"/>
        <w:rPr>
          <w:rFonts w:ascii="Calibri" w:eastAsia="Calibri" w:hAnsi="Calibri" w:cs="Calibri"/>
          <w:b/>
          <w:i/>
          <w:sz w:val="22"/>
          <w:szCs w:val="22"/>
        </w:rPr>
      </w:pPr>
      <w:bookmarkStart w:id="498" w:name="14s7355" w:colFirst="0" w:colLast="0"/>
      <w:bookmarkStart w:id="499" w:name="3orulsy" w:colFirst="0" w:colLast="0"/>
      <w:bookmarkEnd w:id="498"/>
      <w:bookmarkEnd w:id="499"/>
      <w:r>
        <w:rPr>
          <w:rFonts w:ascii="Calibri" w:eastAsia="Calibri" w:hAnsi="Calibri" w:cs="Calibri"/>
          <w:b/>
          <w:i/>
          <w:sz w:val="22"/>
          <w:szCs w:val="22"/>
        </w:rPr>
        <w:t xml:space="preserve">При цьому, вимога щодо підстав, </w:t>
      </w:r>
      <w:r>
        <w:rPr>
          <w:rFonts w:ascii="Calibri" w:eastAsia="Calibri" w:hAnsi="Calibri" w:cs="Calibri"/>
          <w:b/>
          <w:i/>
          <w:sz w:val="22"/>
          <w:szCs w:val="22"/>
        </w:rPr>
        <w:t>передбачених пунктами 2, 3, 4, 8, 9, 10, 11 частини першої статті 17 Закону, не вимагається від субпідрядників/співвиконавців та перевіряється замовником самостійно на етапі розгляду пропозицій (для закупівель з вартістю вище «європорогів») або на етапі ви</w:t>
      </w:r>
      <w:r>
        <w:rPr>
          <w:rFonts w:ascii="Calibri" w:eastAsia="Calibri" w:hAnsi="Calibri" w:cs="Calibri"/>
          <w:b/>
          <w:i/>
          <w:sz w:val="22"/>
          <w:szCs w:val="22"/>
        </w:rPr>
        <w:t>значення переможця (для закупівель з вартістю нижче «європорогів») у разі конкурентних процедур закупівлі та під час проведення переговорної процедури.</w:t>
      </w:r>
    </w:p>
    <w:p w14:paraId="71A330E4" w14:textId="77777777" w:rsidR="00DD57AC" w:rsidRDefault="00DD57A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ind w:firstLine="540"/>
        <w:jc w:val="both"/>
        <w:rPr>
          <w:rFonts w:ascii="Calibri" w:eastAsia="Calibri" w:hAnsi="Calibri" w:cs="Calibri"/>
          <w:b/>
          <w:i/>
          <w:color w:val="000000"/>
          <w:sz w:val="22"/>
          <w:szCs w:val="22"/>
        </w:rPr>
      </w:pPr>
    </w:p>
    <w:p w14:paraId="1C97896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18.</w:t>
      </w:r>
      <w:r>
        <w:rPr>
          <w:rFonts w:ascii="Calibri" w:eastAsia="Calibri" w:hAnsi="Calibri" w:cs="Calibri"/>
          <w:color w:val="333333"/>
          <w:sz w:val="24"/>
          <w:szCs w:val="24"/>
        </w:rPr>
        <w:t> Орган оскарження та порядок оскарження процедур закупівлі</w:t>
      </w:r>
    </w:p>
    <w:p w14:paraId="7C7FD1F7" w14:textId="77777777" w:rsidR="00DD57AC" w:rsidRDefault="00E16709">
      <w:pPr>
        <w:shd w:val="clear" w:color="auto" w:fill="FFFFFF"/>
        <w:ind w:firstLine="450"/>
        <w:jc w:val="both"/>
        <w:rPr>
          <w:rFonts w:ascii="Calibri" w:eastAsia="Calibri" w:hAnsi="Calibri" w:cs="Calibri"/>
          <w:color w:val="333333"/>
          <w:sz w:val="24"/>
          <w:szCs w:val="24"/>
        </w:rPr>
      </w:pPr>
      <w:bookmarkStart w:id="500" w:name="j2f68k" w:colFirst="0" w:colLast="0"/>
      <w:bookmarkStart w:id="501" w:name="23x4w0r" w:colFirst="0" w:colLast="0"/>
      <w:bookmarkEnd w:id="500"/>
      <w:bookmarkEnd w:id="501"/>
      <w:r>
        <w:rPr>
          <w:rFonts w:ascii="Calibri" w:eastAsia="Calibri" w:hAnsi="Calibri" w:cs="Calibri"/>
          <w:color w:val="333333"/>
          <w:sz w:val="24"/>
          <w:szCs w:val="24"/>
        </w:rPr>
        <w:t>1. Антимонопольний комітет України</w:t>
      </w:r>
      <w:r>
        <w:rPr>
          <w:rFonts w:ascii="Calibri" w:eastAsia="Calibri" w:hAnsi="Calibri" w:cs="Calibri"/>
          <w:color w:val="333333"/>
          <w:sz w:val="24"/>
          <w:szCs w:val="24"/>
        </w:rPr>
        <w:t xml:space="preserve"> як орган оскарження з метою неупередженого та ефективного захисту прав і законних інтересів осіб, пов’язаних з участю у процедурах закупівлі, утворює Комісію (комісії) з розгляду скарг про порушення законодавства у сфері публічних закупівель та здійснює і</w:t>
      </w:r>
      <w:r>
        <w:rPr>
          <w:rFonts w:ascii="Calibri" w:eastAsia="Calibri" w:hAnsi="Calibri" w:cs="Calibri"/>
          <w:color w:val="333333"/>
          <w:sz w:val="24"/>
          <w:szCs w:val="24"/>
        </w:rPr>
        <w:t>нші повноваження, визначені цим Законом та </w:t>
      </w:r>
      <w:hyperlink r:id="rId216">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xml:space="preserve"> "Про Антимонопольний комітет України". Рішення Комісії з розгляду скарг про порушення законодавства у сфері публічних закупівель </w:t>
      </w:r>
      <w:r>
        <w:rPr>
          <w:rFonts w:ascii="Calibri" w:eastAsia="Calibri" w:hAnsi="Calibri" w:cs="Calibri"/>
          <w:color w:val="333333"/>
          <w:sz w:val="24"/>
          <w:szCs w:val="24"/>
        </w:rPr>
        <w:t>ухвалюються від імені Антимонопольного комітету України.</w:t>
      </w:r>
    </w:p>
    <w:p w14:paraId="4EA6F9D9" w14:textId="77777777" w:rsidR="00DD57AC" w:rsidRDefault="00E16709">
      <w:pPr>
        <w:shd w:val="clear" w:color="auto" w:fill="FFFFFF"/>
        <w:ind w:firstLine="450"/>
        <w:jc w:val="both"/>
        <w:rPr>
          <w:rFonts w:ascii="Calibri" w:eastAsia="Calibri" w:hAnsi="Calibri" w:cs="Calibri"/>
          <w:color w:val="333333"/>
          <w:sz w:val="24"/>
          <w:szCs w:val="24"/>
        </w:rPr>
      </w:pPr>
      <w:bookmarkStart w:id="502" w:name="3322owd" w:colFirst="0" w:colLast="0"/>
      <w:bookmarkEnd w:id="502"/>
      <w:r>
        <w:rPr>
          <w:rFonts w:ascii="Calibri" w:eastAsia="Calibri" w:hAnsi="Calibri" w:cs="Calibri"/>
          <w:color w:val="333333"/>
          <w:sz w:val="24"/>
          <w:szCs w:val="24"/>
        </w:rPr>
        <w:t>Повноваження, порядок утворення та функціонування Комісії з розгляду скарг про порушення законодавства у сфері публічних закупівель встановлюються відповідно до цього Закону та </w:t>
      </w:r>
      <w:hyperlink r:id="rId217">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Антимонопольний комітет України".</w:t>
      </w:r>
    </w:p>
    <w:p w14:paraId="76CBE341"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6DA2443" w14:textId="77777777" w:rsidR="00DD57AC" w:rsidRDefault="00E16709">
      <w:pPr>
        <w:shd w:val="clear" w:color="auto" w:fill="FFFFFF"/>
        <w:ind w:firstLine="450"/>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rPr>
        <w:t>Оскільки з різних причин процес створення Комісії (комісій) з розгляду скарг може бути тривалим, для забезпечення безперервності виконання функції розг</w:t>
      </w:r>
      <w:r>
        <w:rPr>
          <w:rFonts w:ascii="Calibri" w:eastAsia="Calibri" w:hAnsi="Calibri" w:cs="Calibri"/>
          <w:b/>
          <w:i/>
          <w:color w:val="333333"/>
          <w:sz w:val="22"/>
          <w:szCs w:val="22"/>
        </w:rPr>
        <w:t xml:space="preserve">ляду скарг спеціальною нормою частини 3 Розілу ІІ «Прикінцеві та перехідні положення» Закону №1219 від 05.02.2021 встановлено, що </w:t>
      </w:r>
      <w:r>
        <w:rPr>
          <w:rFonts w:ascii="Calibri" w:eastAsia="Calibri" w:hAnsi="Calibri" w:cs="Calibri"/>
          <w:b/>
          <w:i/>
          <w:color w:val="333333"/>
          <w:sz w:val="22"/>
          <w:szCs w:val="22"/>
          <w:highlight w:val="white"/>
        </w:rPr>
        <w:t>до призначення уповноважених з розгляду скарг про порушення законодавства у сфері публічних закупівель (та відповідно до створ</w:t>
      </w:r>
      <w:r>
        <w:rPr>
          <w:rFonts w:ascii="Calibri" w:eastAsia="Calibri" w:hAnsi="Calibri" w:cs="Calibri"/>
          <w:b/>
          <w:i/>
          <w:color w:val="333333"/>
          <w:sz w:val="22"/>
          <w:szCs w:val="22"/>
          <w:highlight w:val="white"/>
        </w:rPr>
        <w:t>ення комісії з їх числа), а також у разі необхідності -- їхні повноваження виконують державні уповноважені Антимонопольного комітету України.</w:t>
      </w:r>
    </w:p>
    <w:p w14:paraId="79ADC453"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highlight w:val="white"/>
        </w:rPr>
        <w:t>А власне п</w:t>
      </w:r>
      <w:r>
        <w:rPr>
          <w:rFonts w:ascii="Calibri" w:eastAsia="Calibri" w:hAnsi="Calibri" w:cs="Calibri"/>
          <w:b/>
          <w:i/>
          <w:color w:val="333333"/>
          <w:sz w:val="22"/>
          <w:szCs w:val="22"/>
        </w:rPr>
        <w:t>овноваження, порядок утворення та функціонування Комісії з розгляду скарг визначені статтею 6-1 Закону У</w:t>
      </w:r>
      <w:r>
        <w:rPr>
          <w:rFonts w:ascii="Calibri" w:eastAsia="Calibri" w:hAnsi="Calibri" w:cs="Calibri"/>
          <w:b/>
          <w:i/>
          <w:color w:val="333333"/>
          <w:sz w:val="22"/>
          <w:szCs w:val="22"/>
        </w:rPr>
        <w:t>країни «Про антимонопольний комітет».</w:t>
      </w:r>
    </w:p>
    <w:p w14:paraId="1A51A7E1"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Наголошуємо також, що оскаржуватись можуть лише процедури закупівлі – тобто закупівлі із застосуванням конкурентних процедур (відкриті торги, торги з обмеженою участю, конкурентний діалог) та переговорної процедури. На</w:t>
      </w:r>
      <w:r>
        <w:rPr>
          <w:rFonts w:ascii="Calibri" w:eastAsia="Calibri" w:hAnsi="Calibri" w:cs="Calibri"/>
          <w:b/>
          <w:i/>
          <w:color w:val="333333"/>
          <w:sz w:val="22"/>
          <w:szCs w:val="22"/>
        </w:rPr>
        <w:t>томість, спрощені закупівлі оскарженню до АМКУ не підлягають.</w:t>
      </w:r>
    </w:p>
    <w:p w14:paraId="49A222CD" w14:textId="77777777" w:rsidR="00DD57AC" w:rsidRDefault="00DD57AC">
      <w:pPr>
        <w:shd w:val="clear" w:color="auto" w:fill="FFFFFF"/>
        <w:ind w:firstLine="450"/>
        <w:jc w:val="both"/>
        <w:rPr>
          <w:rFonts w:ascii="Calibri" w:eastAsia="Calibri" w:hAnsi="Calibri" w:cs="Calibri"/>
          <w:b/>
          <w:i/>
          <w:color w:val="333333"/>
          <w:sz w:val="22"/>
          <w:szCs w:val="22"/>
        </w:rPr>
      </w:pPr>
    </w:p>
    <w:p w14:paraId="6C1DF7E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Скарга до органу оскарження подається суб’єктом оскарження у формі електронного документа через електронну систему закупівель.</w:t>
      </w:r>
    </w:p>
    <w:p w14:paraId="54BD16B0" w14:textId="77777777" w:rsidR="00DD57AC" w:rsidRDefault="00E16709">
      <w:pPr>
        <w:shd w:val="clear" w:color="auto" w:fill="FFFFFF"/>
        <w:ind w:firstLine="450"/>
        <w:jc w:val="both"/>
        <w:rPr>
          <w:rFonts w:ascii="Calibri" w:eastAsia="Calibri" w:hAnsi="Calibri" w:cs="Calibri"/>
          <w:color w:val="333333"/>
          <w:sz w:val="24"/>
          <w:szCs w:val="24"/>
        </w:rPr>
      </w:pPr>
      <w:bookmarkStart w:id="503" w:name="1i7cz46" w:colFirst="0" w:colLast="0"/>
      <w:bookmarkEnd w:id="503"/>
      <w:r>
        <w:rPr>
          <w:rFonts w:ascii="Calibri" w:eastAsia="Calibri" w:hAnsi="Calibri" w:cs="Calibri"/>
          <w:color w:val="333333"/>
          <w:sz w:val="24"/>
          <w:szCs w:val="24"/>
        </w:rPr>
        <w:t xml:space="preserve">Суб’єкт оскарження подає скаргу в електронному вигляді з </w:t>
      </w:r>
      <w:r>
        <w:rPr>
          <w:rFonts w:ascii="Calibri" w:eastAsia="Calibri" w:hAnsi="Calibri" w:cs="Calibri"/>
          <w:color w:val="333333"/>
          <w:sz w:val="24"/>
          <w:szCs w:val="24"/>
        </w:rPr>
        <w:t>накладенням кваліфікованого електронного підпису, що вважається таким відповідно до </w:t>
      </w:r>
      <w:hyperlink r:id="rId218">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електронні довірчі послуги", шляхом заповнення електронних форм з окремими полями, в яких</w:t>
      </w:r>
      <w:r>
        <w:rPr>
          <w:rFonts w:ascii="Calibri" w:eastAsia="Calibri" w:hAnsi="Calibri" w:cs="Calibri"/>
          <w:color w:val="333333"/>
          <w:sz w:val="24"/>
          <w:szCs w:val="24"/>
        </w:rPr>
        <w:t xml:space="preserve"> зазначається у повному обсязі інформація, передбачена частиною п’ятою цієї статті.</w:t>
      </w:r>
    </w:p>
    <w:p w14:paraId="751C44D0" w14:textId="77777777" w:rsidR="00DD57AC" w:rsidRDefault="00E16709">
      <w:pPr>
        <w:shd w:val="clear" w:color="auto" w:fill="FFFFFF"/>
        <w:ind w:firstLine="450"/>
        <w:jc w:val="both"/>
        <w:rPr>
          <w:rFonts w:ascii="Calibri" w:eastAsia="Calibri" w:hAnsi="Calibri" w:cs="Calibri"/>
          <w:color w:val="333333"/>
          <w:sz w:val="24"/>
          <w:szCs w:val="24"/>
        </w:rPr>
      </w:pPr>
      <w:bookmarkStart w:id="504" w:name="4270hrz" w:colFirst="0" w:colLast="0"/>
      <w:bookmarkEnd w:id="504"/>
      <w:r>
        <w:rPr>
          <w:rFonts w:ascii="Calibri" w:eastAsia="Calibri" w:hAnsi="Calibri" w:cs="Calibri"/>
          <w:color w:val="333333"/>
          <w:sz w:val="24"/>
          <w:szCs w:val="24"/>
        </w:rPr>
        <w:t>Якщо оскаржуються умови тендерної документації, разом із скаргою мають бути завантажені документальне підтвердження/докази.</w:t>
      </w:r>
    </w:p>
    <w:p w14:paraId="5888C876" w14:textId="77777777" w:rsidR="00DD57AC" w:rsidRDefault="00E16709">
      <w:pPr>
        <w:shd w:val="clear" w:color="auto" w:fill="FFFFFF"/>
        <w:ind w:firstLine="450"/>
        <w:jc w:val="both"/>
        <w:rPr>
          <w:rFonts w:ascii="Calibri" w:eastAsia="Calibri" w:hAnsi="Calibri" w:cs="Calibri"/>
          <w:color w:val="333333"/>
          <w:sz w:val="24"/>
          <w:szCs w:val="24"/>
        </w:rPr>
      </w:pPr>
      <w:bookmarkStart w:id="505" w:name="2hcarzs" w:colFirst="0" w:colLast="0"/>
      <w:bookmarkEnd w:id="505"/>
      <w:r>
        <w:rPr>
          <w:rFonts w:ascii="Calibri" w:eastAsia="Calibri" w:hAnsi="Calibri" w:cs="Calibri"/>
          <w:color w:val="333333"/>
          <w:sz w:val="24"/>
          <w:szCs w:val="24"/>
        </w:rPr>
        <w:t>За подання скарги до органу оскарження справляєт</w:t>
      </w:r>
      <w:r>
        <w:rPr>
          <w:rFonts w:ascii="Calibri" w:eastAsia="Calibri" w:hAnsi="Calibri" w:cs="Calibri"/>
          <w:color w:val="333333"/>
          <w:sz w:val="24"/>
          <w:szCs w:val="24"/>
        </w:rPr>
        <w:t xml:space="preserve">ься плата через електронну систему </w:t>
      </w:r>
      <w:r>
        <w:rPr>
          <w:rFonts w:ascii="Calibri" w:eastAsia="Calibri" w:hAnsi="Calibri" w:cs="Calibri"/>
          <w:color w:val="333333"/>
          <w:sz w:val="24"/>
          <w:szCs w:val="24"/>
        </w:rPr>
        <w:lastRenderedPageBreak/>
        <w:t>закупівель.</w:t>
      </w:r>
    </w:p>
    <w:p w14:paraId="127F3C19" w14:textId="77777777" w:rsidR="00DD57AC" w:rsidRDefault="00E16709">
      <w:pPr>
        <w:shd w:val="clear" w:color="auto" w:fill="FFFFFF"/>
        <w:ind w:firstLine="450"/>
        <w:jc w:val="both"/>
        <w:rPr>
          <w:rFonts w:ascii="Calibri" w:eastAsia="Calibri" w:hAnsi="Calibri" w:cs="Calibri"/>
          <w:color w:val="333333"/>
          <w:sz w:val="24"/>
          <w:szCs w:val="24"/>
        </w:rPr>
      </w:pPr>
      <w:bookmarkStart w:id="506" w:name="whl27l" w:colFirst="0" w:colLast="0"/>
      <w:bookmarkEnd w:id="506"/>
      <w:r>
        <w:rPr>
          <w:rFonts w:ascii="Calibri" w:eastAsia="Calibri" w:hAnsi="Calibri" w:cs="Calibri"/>
          <w:color w:val="333333"/>
          <w:sz w:val="24"/>
          <w:szCs w:val="24"/>
        </w:rPr>
        <w:t>Після здійснення оплати скарга автоматично вноситься до реєстру скарг і формується її реєстраційна картка, яка разом із скаргою автоматично оприлюднюється в електронній системі закупівель.</w:t>
      </w:r>
    </w:p>
    <w:p w14:paraId="36314DC5" w14:textId="77777777" w:rsidR="00DD57AC" w:rsidRDefault="00E16709">
      <w:pPr>
        <w:shd w:val="clear" w:color="auto" w:fill="FFFFFF"/>
        <w:ind w:firstLine="450"/>
        <w:jc w:val="both"/>
        <w:rPr>
          <w:rFonts w:ascii="Calibri" w:eastAsia="Calibri" w:hAnsi="Calibri" w:cs="Calibri"/>
          <w:color w:val="333333"/>
          <w:sz w:val="24"/>
          <w:szCs w:val="24"/>
        </w:rPr>
      </w:pPr>
      <w:bookmarkStart w:id="507" w:name="3gh8kve" w:colFirst="0" w:colLast="0"/>
      <w:bookmarkEnd w:id="507"/>
      <w:r>
        <w:rPr>
          <w:rFonts w:ascii="Calibri" w:eastAsia="Calibri" w:hAnsi="Calibri" w:cs="Calibri"/>
          <w:color w:val="333333"/>
          <w:sz w:val="24"/>
          <w:szCs w:val="24"/>
        </w:rPr>
        <w:t>У разі якщо замовник</w:t>
      </w:r>
      <w:r>
        <w:rPr>
          <w:rFonts w:ascii="Calibri" w:eastAsia="Calibri" w:hAnsi="Calibri" w:cs="Calibri"/>
          <w:color w:val="333333"/>
          <w:sz w:val="24"/>
          <w:szCs w:val="24"/>
        </w:rPr>
        <w:t>ом у межах єдиної процедури закупівлі визначені частини предмета закупівлі (лоти), при поданні скарги щодо окремого лота (лотів) реєстраційні картки формуються за кожним лотом окремо.</w:t>
      </w:r>
    </w:p>
    <w:p w14:paraId="1C814B5F" w14:textId="77777777" w:rsidR="00DD57AC" w:rsidRDefault="00E16709">
      <w:pPr>
        <w:shd w:val="clear" w:color="auto" w:fill="FFFFFF"/>
        <w:ind w:firstLine="450"/>
        <w:jc w:val="both"/>
        <w:rPr>
          <w:rFonts w:ascii="Calibri" w:eastAsia="Calibri" w:hAnsi="Calibri" w:cs="Calibri"/>
          <w:color w:val="333333"/>
          <w:sz w:val="24"/>
          <w:szCs w:val="24"/>
        </w:rPr>
      </w:pPr>
      <w:bookmarkStart w:id="508" w:name="1vmiv37" w:colFirst="0" w:colLast="0"/>
      <w:bookmarkEnd w:id="508"/>
      <w:r>
        <w:rPr>
          <w:rFonts w:ascii="Calibri" w:eastAsia="Calibri" w:hAnsi="Calibri" w:cs="Calibri"/>
          <w:color w:val="333333"/>
          <w:sz w:val="24"/>
          <w:szCs w:val="24"/>
        </w:rPr>
        <w:t>Суб’єкт оскарження несе відповідальність за точність та достовірність ін</w:t>
      </w:r>
      <w:r>
        <w:rPr>
          <w:rFonts w:ascii="Calibri" w:eastAsia="Calibri" w:hAnsi="Calibri" w:cs="Calibri"/>
          <w:color w:val="333333"/>
          <w:sz w:val="24"/>
          <w:szCs w:val="24"/>
        </w:rPr>
        <w:t>формації, що надається шляхом заповнення електронної форми. При цьому ризики настання негативних наслідків, пов’язаних з наданням суб’єктом оскарження неточної або недостовірної інформації шляхом заповнення електронної форми, несе суб’єкт оскарження.</w:t>
      </w:r>
    </w:p>
    <w:p w14:paraId="273535F5"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w:t>
      </w:r>
      <w:r>
        <w:rPr>
          <w:rFonts w:ascii="Calibri" w:eastAsia="Calibri" w:hAnsi="Calibri" w:cs="Calibri"/>
          <w:b/>
          <w:i/>
          <w:sz w:val="22"/>
          <w:szCs w:val="22"/>
          <w:u w:val="single"/>
        </w:rPr>
        <w:t>тар</w:t>
      </w:r>
      <w:r>
        <w:rPr>
          <w:rFonts w:ascii="Calibri" w:eastAsia="Calibri" w:hAnsi="Calibri" w:cs="Calibri"/>
          <w:b/>
          <w:i/>
          <w:sz w:val="22"/>
          <w:szCs w:val="22"/>
        </w:rPr>
        <w:t>:</w:t>
      </w:r>
    </w:p>
    <w:p w14:paraId="3F63C58E" w14:textId="77777777" w:rsidR="00DD57AC" w:rsidRDefault="00E16709">
      <w:pPr>
        <w:pBdr>
          <w:top w:val="nil"/>
          <w:left w:val="nil"/>
          <w:bottom w:val="nil"/>
          <w:right w:val="nil"/>
          <w:between w:val="nil"/>
        </w:pBdr>
        <w:shd w:val="clear" w:color="auto" w:fill="FFFFFF"/>
        <w:jc w:val="both"/>
        <w:rPr>
          <w:rFonts w:ascii="Calibri" w:eastAsia="Calibri" w:hAnsi="Calibri" w:cs="Calibri"/>
          <w:b/>
          <w:i/>
          <w:color w:val="333333"/>
          <w:sz w:val="22"/>
          <w:szCs w:val="22"/>
          <w:highlight w:val="white"/>
        </w:rPr>
      </w:pPr>
      <w:r>
        <w:rPr>
          <w:rFonts w:ascii="Calibri" w:eastAsia="Calibri" w:hAnsi="Calibri" w:cs="Calibri"/>
          <w:b/>
          <w:i/>
          <w:color w:val="000000"/>
          <w:sz w:val="22"/>
          <w:szCs w:val="22"/>
        </w:rPr>
        <w:t xml:space="preserve">Закон передбачає подання скарг виключно у формі електронного документа через електронну систему закупівель (а не безпосередньо до АМКУ), тобто, через авторизовані електронні майданчики. Плата за подання скарги є обов’язковою та проводиться </w:t>
      </w:r>
      <w:r>
        <w:rPr>
          <w:rFonts w:ascii="Calibri" w:eastAsia="Calibri" w:hAnsi="Calibri" w:cs="Calibri"/>
          <w:b/>
          <w:i/>
          <w:color w:val="0E1D2F"/>
          <w:sz w:val="22"/>
          <w:szCs w:val="22"/>
        </w:rPr>
        <w:t xml:space="preserve">через електронну систему закупівель  виключно в гривні або шляхом безготівкового переказу коштів з банківського рахунка суб’єкта оскарження, або з застосуванням банківської картки. Розмір плати встановлено постановою Кабінету Міністрів України </w:t>
      </w:r>
      <w:r>
        <w:rPr>
          <w:rFonts w:ascii="Calibri" w:eastAsia="Calibri" w:hAnsi="Calibri" w:cs="Calibri"/>
          <w:b/>
          <w:i/>
          <w:color w:val="333333"/>
          <w:sz w:val="22"/>
          <w:szCs w:val="22"/>
          <w:highlight w:val="white"/>
        </w:rPr>
        <w:t>від 22 квітн</w:t>
      </w:r>
      <w:r>
        <w:rPr>
          <w:rFonts w:ascii="Calibri" w:eastAsia="Calibri" w:hAnsi="Calibri" w:cs="Calibri"/>
          <w:b/>
          <w:i/>
          <w:color w:val="333333"/>
          <w:sz w:val="22"/>
          <w:szCs w:val="22"/>
          <w:highlight w:val="white"/>
        </w:rPr>
        <w:t>я 2020 р. № 292</w:t>
      </w:r>
      <w:r>
        <w:rPr>
          <w:rFonts w:ascii="Calibri" w:eastAsia="Calibri" w:hAnsi="Calibri" w:cs="Calibri"/>
          <w:b/>
          <w:i/>
          <w:color w:val="333333"/>
          <w:sz w:val="22"/>
          <w:szCs w:val="22"/>
          <w:highlight w:val="white"/>
          <w:vertAlign w:val="superscript"/>
        </w:rPr>
        <w:footnoteReference w:id="39"/>
      </w:r>
      <w:r>
        <w:rPr>
          <w:rFonts w:ascii="Calibri" w:eastAsia="Calibri" w:hAnsi="Calibri" w:cs="Calibri"/>
          <w:b/>
          <w:i/>
          <w:color w:val="333333"/>
          <w:sz w:val="22"/>
          <w:szCs w:val="22"/>
          <w:highlight w:val="white"/>
        </w:rPr>
        <w:t>. Якщо узагальнено, то розмір плати залежить від етапу процедури та очікуваної вартості закупівлі, а саме:</w:t>
      </w:r>
    </w:p>
    <w:p w14:paraId="719EB259" w14:textId="77777777" w:rsidR="00DD57AC" w:rsidRDefault="00E16709">
      <w:pPr>
        <w:widowControl/>
        <w:numPr>
          <w:ilvl w:val="0"/>
          <w:numId w:val="60"/>
        </w:numPr>
        <w:pBdr>
          <w:top w:val="nil"/>
          <w:left w:val="nil"/>
          <w:bottom w:val="nil"/>
          <w:right w:val="nil"/>
          <w:between w:val="nil"/>
        </w:pBdr>
        <w:shd w:val="clear" w:color="auto" w:fill="FFFFFF"/>
        <w:jc w:val="both"/>
        <w:rPr>
          <w:b/>
          <w:i/>
          <w:color w:val="0E1D2F"/>
          <w:sz w:val="22"/>
          <w:szCs w:val="22"/>
        </w:rPr>
      </w:pPr>
      <w:r>
        <w:rPr>
          <w:rFonts w:ascii="Calibri" w:eastAsia="Calibri" w:hAnsi="Calibri" w:cs="Calibri"/>
          <w:b/>
          <w:i/>
          <w:color w:val="0E1D2F"/>
          <w:sz w:val="22"/>
          <w:szCs w:val="22"/>
        </w:rPr>
        <w:t xml:space="preserve">у разі оскарження умов тендерної документації та інших питань до закінчення кінцевого строку подання пропозицій, скаржнику потрібно </w:t>
      </w:r>
      <w:r>
        <w:rPr>
          <w:rFonts w:ascii="Calibri" w:eastAsia="Calibri" w:hAnsi="Calibri" w:cs="Calibri"/>
          <w:b/>
          <w:i/>
          <w:color w:val="0E1D2F"/>
          <w:sz w:val="22"/>
          <w:szCs w:val="22"/>
        </w:rPr>
        <w:t>заплатити 0,3% від очікуваної вартості тендеру/лоту, але не менше 2 тис. грн та не більша ніж 85 тис. грн.</w:t>
      </w:r>
    </w:p>
    <w:p w14:paraId="702CF165" w14:textId="77777777" w:rsidR="00DD57AC" w:rsidRDefault="00E16709">
      <w:pPr>
        <w:widowControl/>
        <w:numPr>
          <w:ilvl w:val="0"/>
          <w:numId w:val="60"/>
        </w:numPr>
        <w:pBdr>
          <w:top w:val="nil"/>
          <w:left w:val="nil"/>
          <w:bottom w:val="nil"/>
          <w:right w:val="nil"/>
          <w:between w:val="nil"/>
        </w:pBdr>
        <w:shd w:val="clear" w:color="auto" w:fill="FFFFFF"/>
        <w:jc w:val="both"/>
        <w:rPr>
          <w:b/>
          <w:i/>
          <w:color w:val="0E1D2F"/>
          <w:sz w:val="22"/>
          <w:szCs w:val="22"/>
        </w:rPr>
      </w:pPr>
      <w:r>
        <w:rPr>
          <w:rFonts w:ascii="Calibri" w:eastAsia="Calibri" w:hAnsi="Calibri" w:cs="Calibri"/>
          <w:b/>
          <w:i/>
          <w:color w:val="0E1D2F"/>
          <w:sz w:val="22"/>
          <w:szCs w:val="22"/>
        </w:rPr>
        <w:t>у разі оскарження перебігу процедури після закінчення кінцевого строку подання пропозицій та у разі оскарження переговорної процедур -- плата складає</w:t>
      </w:r>
      <w:r>
        <w:rPr>
          <w:rFonts w:ascii="Calibri" w:eastAsia="Calibri" w:hAnsi="Calibri" w:cs="Calibri"/>
          <w:b/>
          <w:i/>
          <w:color w:val="0E1D2F"/>
          <w:sz w:val="22"/>
          <w:szCs w:val="22"/>
        </w:rPr>
        <w:t xml:space="preserve"> 0,6% від очікуваної вартості тендеру/лоту, але не менше 3 тис. грн та не більше 170 тис. грн. </w:t>
      </w:r>
    </w:p>
    <w:p w14:paraId="0735B3A5" w14:textId="77777777" w:rsidR="00DD57AC" w:rsidRDefault="00E16709">
      <w:pPr>
        <w:pBdr>
          <w:top w:val="nil"/>
          <w:left w:val="nil"/>
          <w:bottom w:val="nil"/>
          <w:right w:val="nil"/>
          <w:between w:val="nil"/>
        </w:pBdr>
        <w:shd w:val="clear" w:color="auto" w:fill="FFFFFF"/>
        <w:jc w:val="both"/>
        <w:rPr>
          <w:rFonts w:ascii="Calibri" w:eastAsia="Calibri" w:hAnsi="Calibri" w:cs="Calibri"/>
          <w:b/>
          <w:i/>
          <w:color w:val="0E1D2F"/>
          <w:sz w:val="22"/>
          <w:szCs w:val="22"/>
        </w:rPr>
      </w:pPr>
      <w:r>
        <w:rPr>
          <w:rFonts w:ascii="Calibri" w:eastAsia="Calibri" w:hAnsi="Calibri" w:cs="Calibri"/>
          <w:b/>
          <w:i/>
          <w:color w:val="0E1D2F"/>
          <w:sz w:val="22"/>
          <w:szCs w:val="22"/>
        </w:rPr>
        <w:t xml:space="preserve">Додатково ознайомитись з практичними деталями щодо внесення плати за скарги та її подання можна за цим посиланням: </w:t>
      </w:r>
      <w:hyperlink r:id="rId219">
        <w:r>
          <w:rPr>
            <w:rFonts w:ascii="Calibri" w:eastAsia="Calibri" w:hAnsi="Calibri" w:cs="Calibri"/>
            <w:b/>
            <w:i/>
            <w:color w:val="0000FF"/>
            <w:sz w:val="22"/>
            <w:szCs w:val="22"/>
            <w:u w:val="single"/>
          </w:rPr>
          <w:t>https://infobox.prozorro.org/articles/shcho-potribno-znati-pro-oplatu-skarg</w:t>
        </w:r>
      </w:hyperlink>
      <w:r>
        <w:rPr>
          <w:rFonts w:ascii="Calibri" w:eastAsia="Calibri" w:hAnsi="Calibri" w:cs="Calibri"/>
          <w:b/>
          <w:i/>
          <w:color w:val="0E1D2F"/>
          <w:sz w:val="22"/>
          <w:szCs w:val="22"/>
        </w:rPr>
        <w:t xml:space="preserve"> .</w:t>
      </w:r>
    </w:p>
    <w:p w14:paraId="6076471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У разі якщо скарга внесена до реєстру скарг і щодо неї сформована реєстраційна картка, така скарга не може бути відкликана.</w:t>
      </w:r>
    </w:p>
    <w:p w14:paraId="3491A71A" w14:textId="77777777" w:rsidR="00DD57AC" w:rsidRDefault="00E16709">
      <w:pPr>
        <w:shd w:val="clear" w:color="auto" w:fill="FFFFFF"/>
        <w:ind w:firstLine="450"/>
        <w:jc w:val="both"/>
        <w:rPr>
          <w:rFonts w:ascii="Calibri" w:eastAsia="Calibri" w:hAnsi="Calibri" w:cs="Calibri"/>
          <w:color w:val="333333"/>
          <w:sz w:val="24"/>
          <w:szCs w:val="24"/>
        </w:rPr>
      </w:pPr>
      <w:bookmarkStart w:id="509" w:name="4fm6dr0" w:colFirst="0" w:colLast="0"/>
      <w:bookmarkEnd w:id="509"/>
      <w:r>
        <w:rPr>
          <w:rFonts w:ascii="Calibri" w:eastAsia="Calibri" w:hAnsi="Calibri" w:cs="Calibri"/>
          <w:color w:val="333333"/>
          <w:sz w:val="24"/>
          <w:szCs w:val="24"/>
        </w:rPr>
        <w:t>4</w:t>
      </w:r>
      <w:r>
        <w:rPr>
          <w:rFonts w:ascii="Calibri" w:eastAsia="Calibri" w:hAnsi="Calibri" w:cs="Calibri"/>
          <w:color w:val="333333"/>
          <w:sz w:val="24"/>
          <w:szCs w:val="24"/>
        </w:rPr>
        <w:t>. Реєстраційна картка скарги повинна містити таку інформацію:</w:t>
      </w:r>
    </w:p>
    <w:p w14:paraId="52C46C4E" w14:textId="77777777" w:rsidR="00DD57AC" w:rsidRDefault="00E16709">
      <w:pPr>
        <w:shd w:val="clear" w:color="auto" w:fill="FFFFFF"/>
        <w:ind w:firstLine="450"/>
        <w:jc w:val="both"/>
        <w:rPr>
          <w:rFonts w:ascii="Calibri" w:eastAsia="Calibri" w:hAnsi="Calibri" w:cs="Calibri"/>
          <w:color w:val="333333"/>
          <w:sz w:val="24"/>
          <w:szCs w:val="24"/>
        </w:rPr>
      </w:pPr>
      <w:bookmarkStart w:id="510" w:name="2urgnyt" w:colFirst="0" w:colLast="0"/>
      <w:bookmarkEnd w:id="510"/>
      <w:r>
        <w:rPr>
          <w:rFonts w:ascii="Calibri" w:eastAsia="Calibri" w:hAnsi="Calibri" w:cs="Calibri"/>
          <w:color w:val="333333"/>
          <w:sz w:val="24"/>
          <w:szCs w:val="24"/>
        </w:rPr>
        <w:t>1) дата та час подання скарги суб’єктом оскарження в електронній системі закупівель;</w:t>
      </w:r>
    </w:p>
    <w:p w14:paraId="547BE0B3" w14:textId="77777777" w:rsidR="00DD57AC" w:rsidRDefault="00E16709">
      <w:pPr>
        <w:shd w:val="clear" w:color="auto" w:fill="FFFFFF"/>
        <w:ind w:firstLine="450"/>
        <w:jc w:val="both"/>
        <w:rPr>
          <w:rFonts w:ascii="Calibri" w:eastAsia="Calibri" w:hAnsi="Calibri" w:cs="Calibri"/>
          <w:color w:val="333333"/>
          <w:sz w:val="24"/>
          <w:szCs w:val="24"/>
        </w:rPr>
      </w:pPr>
      <w:bookmarkStart w:id="511" w:name="19wqy6m" w:colFirst="0" w:colLast="0"/>
      <w:bookmarkEnd w:id="511"/>
      <w:r>
        <w:rPr>
          <w:rFonts w:ascii="Calibri" w:eastAsia="Calibri" w:hAnsi="Calibri" w:cs="Calibri"/>
          <w:color w:val="333333"/>
          <w:sz w:val="24"/>
          <w:szCs w:val="24"/>
        </w:rPr>
        <w:t>2) номер скарги, присвоєний в електронній системі закупівель під час її подання;</w:t>
      </w:r>
    </w:p>
    <w:p w14:paraId="2F68103D" w14:textId="77777777" w:rsidR="00DD57AC" w:rsidRDefault="00E16709">
      <w:pPr>
        <w:shd w:val="clear" w:color="auto" w:fill="FFFFFF"/>
        <w:ind w:firstLine="450"/>
        <w:jc w:val="both"/>
        <w:rPr>
          <w:rFonts w:ascii="Calibri" w:eastAsia="Calibri" w:hAnsi="Calibri" w:cs="Calibri"/>
          <w:color w:val="333333"/>
          <w:sz w:val="24"/>
          <w:szCs w:val="24"/>
        </w:rPr>
      </w:pPr>
      <w:bookmarkStart w:id="512" w:name="3tweguf" w:colFirst="0" w:colLast="0"/>
      <w:bookmarkEnd w:id="512"/>
      <w:r>
        <w:rPr>
          <w:rFonts w:ascii="Calibri" w:eastAsia="Calibri" w:hAnsi="Calibri" w:cs="Calibri"/>
          <w:color w:val="333333"/>
          <w:sz w:val="24"/>
          <w:szCs w:val="24"/>
        </w:rPr>
        <w:t>3) унікальний номер оголошен</w:t>
      </w:r>
      <w:r>
        <w:rPr>
          <w:rFonts w:ascii="Calibri" w:eastAsia="Calibri" w:hAnsi="Calibri" w:cs="Calibri"/>
          <w:color w:val="333333"/>
          <w:sz w:val="24"/>
          <w:szCs w:val="24"/>
        </w:rPr>
        <w:t>ня про проведення конкурентної процедури закупівлі, що оприлюднене в електронній системі закупівель, або унікальний номер повідомлення про намір укласти договір про закупівлі, в разі застосування переговорної процедури закупівлі.</w:t>
      </w:r>
    </w:p>
    <w:p w14:paraId="4643CC80" w14:textId="77777777" w:rsidR="00DD57AC" w:rsidRDefault="00E16709">
      <w:pPr>
        <w:shd w:val="clear" w:color="auto" w:fill="FFFFFF"/>
        <w:ind w:firstLine="450"/>
        <w:jc w:val="both"/>
        <w:rPr>
          <w:rFonts w:ascii="Calibri" w:eastAsia="Calibri" w:hAnsi="Calibri" w:cs="Calibri"/>
          <w:color w:val="333333"/>
          <w:sz w:val="24"/>
          <w:szCs w:val="24"/>
        </w:rPr>
      </w:pPr>
      <w:bookmarkStart w:id="513" w:name="291or28" w:colFirst="0" w:colLast="0"/>
      <w:bookmarkEnd w:id="513"/>
      <w:r>
        <w:rPr>
          <w:rFonts w:ascii="Calibri" w:eastAsia="Calibri" w:hAnsi="Calibri" w:cs="Calibri"/>
          <w:color w:val="333333"/>
          <w:sz w:val="24"/>
          <w:szCs w:val="24"/>
        </w:rPr>
        <w:t xml:space="preserve">5. Скарга повинна містити </w:t>
      </w:r>
      <w:r>
        <w:rPr>
          <w:rFonts w:ascii="Calibri" w:eastAsia="Calibri" w:hAnsi="Calibri" w:cs="Calibri"/>
          <w:color w:val="333333"/>
          <w:sz w:val="24"/>
          <w:szCs w:val="24"/>
        </w:rPr>
        <w:t>таку інформацію:</w:t>
      </w:r>
    </w:p>
    <w:p w14:paraId="32092A42" w14:textId="77777777" w:rsidR="00DD57AC" w:rsidRDefault="00E16709">
      <w:pPr>
        <w:shd w:val="clear" w:color="auto" w:fill="FFFFFF"/>
        <w:ind w:firstLine="450"/>
        <w:jc w:val="both"/>
        <w:rPr>
          <w:rFonts w:ascii="Calibri" w:eastAsia="Calibri" w:hAnsi="Calibri" w:cs="Calibri"/>
          <w:color w:val="333333"/>
          <w:sz w:val="24"/>
          <w:szCs w:val="24"/>
        </w:rPr>
      </w:pPr>
      <w:bookmarkStart w:id="514" w:name="o6z1a1" w:colFirst="0" w:colLast="0"/>
      <w:bookmarkEnd w:id="514"/>
      <w:r>
        <w:rPr>
          <w:rFonts w:ascii="Calibri" w:eastAsia="Calibri" w:hAnsi="Calibri" w:cs="Calibri"/>
          <w:color w:val="333333"/>
          <w:sz w:val="24"/>
          <w:szCs w:val="24"/>
        </w:rPr>
        <w:t>1) найменування замовника рішення, дії або бездіяльність якого оскаржуються;</w:t>
      </w:r>
    </w:p>
    <w:p w14:paraId="24A70510" w14:textId="77777777" w:rsidR="00DD57AC" w:rsidRDefault="00E16709">
      <w:pPr>
        <w:shd w:val="clear" w:color="auto" w:fill="FFFFFF"/>
        <w:ind w:firstLine="450"/>
        <w:jc w:val="both"/>
        <w:rPr>
          <w:rFonts w:ascii="Calibri" w:eastAsia="Calibri" w:hAnsi="Calibri" w:cs="Calibri"/>
          <w:color w:val="333333"/>
          <w:sz w:val="24"/>
          <w:szCs w:val="24"/>
        </w:rPr>
      </w:pPr>
      <w:bookmarkStart w:id="515" w:name="386mjxu" w:colFirst="0" w:colLast="0"/>
      <w:bookmarkEnd w:id="515"/>
      <w:r>
        <w:rPr>
          <w:rFonts w:ascii="Calibri" w:eastAsia="Calibri" w:hAnsi="Calibri" w:cs="Calibri"/>
          <w:color w:val="333333"/>
          <w:sz w:val="24"/>
          <w:szCs w:val="24"/>
        </w:rPr>
        <w:t>2) ім’я (найменування), місце проживання (місцезнаходження) суб’єкта оскарження;</w:t>
      </w:r>
    </w:p>
    <w:p w14:paraId="3679FD8C" w14:textId="77777777" w:rsidR="00DD57AC" w:rsidRDefault="00E16709">
      <w:pPr>
        <w:shd w:val="clear" w:color="auto" w:fill="FFFFFF"/>
        <w:ind w:firstLine="450"/>
        <w:jc w:val="both"/>
        <w:rPr>
          <w:rFonts w:ascii="Calibri" w:eastAsia="Calibri" w:hAnsi="Calibri" w:cs="Calibri"/>
          <w:color w:val="333333"/>
          <w:sz w:val="24"/>
          <w:szCs w:val="24"/>
        </w:rPr>
      </w:pPr>
      <w:bookmarkStart w:id="516" w:name="1nbwu5n" w:colFirst="0" w:colLast="0"/>
      <w:bookmarkEnd w:id="516"/>
      <w:r>
        <w:rPr>
          <w:rFonts w:ascii="Calibri" w:eastAsia="Calibri" w:hAnsi="Calibri" w:cs="Calibri"/>
          <w:color w:val="333333"/>
          <w:sz w:val="24"/>
          <w:szCs w:val="24"/>
        </w:rPr>
        <w:t>3) підстави подання скарги, посилання на порушення процедури закупівлі або прийня</w:t>
      </w:r>
      <w:r>
        <w:rPr>
          <w:rFonts w:ascii="Calibri" w:eastAsia="Calibri" w:hAnsi="Calibri" w:cs="Calibri"/>
          <w:color w:val="333333"/>
          <w:sz w:val="24"/>
          <w:szCs w:val="24"/>
        </w:rPr>
        <w:t>ті рішення, дії або бездіяльність замовника, фактичні обставини, що це можуть підтверджувати;</w:t>
      </w:r>
    </w:p>
    <w:p w14:paraId="0100A952" w14:textId="77777777" w:rsidR="00DD57AC" w:rsidRDefault="00E16709">
      <w:pPr>
        <w:shd w:val="clear" w:color="auto" w:fill="FFFFFF"/>
        <w:ind w:firstLine="450"/>
        <w:jc w:val="both"/>
        <w:rPr>
          <w:rFonts w:ascii="Calibri" w:eastAsia="Calibri" w:hAnsi="Calibri" w:cs="Calibri"/>
          <w:color w:val="333333"/>
          <w:sz w:val="24"/>
          <w:szCs w:val="24"/>
        </w:rPr>
      </w:pPr>
      <w:bookmarkStart w:id="517" w:name="47bkctg" w:colFirst="0" w:colLast="0"/>
      <w:bookmarkEnd w:id="517"/>
      <w:r>
        <w:rPr>
          <w:rFonts w:ascii="Calibri" w:eastAsia="Calibri" w:hAnsi="Calibri" w:cs="Calibri"/>
          <w:color w:val="333333"/>
          <w:sz w:val="24"/>
          <w:szCs w:val="24"/>
        </w:rPr>
        <w:t>4) обґрунтування наявності у суб’єкта оскарження порушених прав та охоронюваних законом інтересів з приводу рішення, дії чи бездіяльності замовника, що суперечать</w:t>
      </w:r>
      <w:r>
        <w:rPr>
          <w:rFonts w:ascii="Calibri" w:eastAsia="Calibri" w:hAnsi="Calibri" w:cs="Calibri"/>
          <w:color w:val="333333"/>
          <w:sz w:val="24"/>
          <w:szCs w:val="24"/>
        </w:rPr>
        <w:t xml:space="preserve"> законодавству у сфері публічних закупівель і внаслідок яких порушено право чи законні інтереси такої особи;</w:t>
      </w:r>
    </w:p>
    <w:p w14:paraId="116C70E1" w14:textId="77777777" w:rsidR="00DD57AC" w:rsidRDefault="00E16709">
      <w:pPr>
        <w:shd w:val="clear" w:color="auto" w:fill="FFFFFF"/>
        <w:ind w:firstLine="450"/>
        <w:jc w:val="both"/>
        <w:rPr>
          <w:rFonts w:ascii="Calibri" w:eastAsia="Calibri" w:hAnsi="Calibri" w:cs="Calibri"/>
          <w:color w:val="333333"/>
          <w:sz w:val="24"/>
          <w:szCs w:val="24"/>
        </w:rPr>
      </w:pPr>
      <w:bookmarkStart w:id="518" w:name="2mgun19" w:colFirst="0" w:colLast="0"/>
      <w:bookmarkEnd w:id="518"/>
      <w:r>
        <w:rPr>
          <w:rFonts w:ascii="Calibri" w:eastAsia="Calibri" w:hAnsi="Calibri" w:cs="Calibri"/>
          <w:color w:val="333333"/>
          <w:sz w:val="24"/>
          <w:szCs w:val="24"/>
        </w:rPr>
        <w:t xml:space="preserve">5) перелік документів (доказів), що підтверджують наявність у суб’єкта оскарження порушених прав та охоронюваних законом інтересів з приводу </w:t>
      </w:r>
      <w:r>
        <w:rPr>
          <w:rFonts w:ascii="Calibri" w:eastAsia="Calibri" w:hAnsi="Calibri" w:cs="Calibri"/>
          <w:color w:val="333333"/>
          <w:sz w:val="24"/>
          <w:szCs w:val="24"/>
        </w:rPr>
        <w:t>рішення, дії чи бездіяльності замовника, що суперечать законодавству у сфері публічних закупівель і внаслідок яких порушено право чи законні інтереси такої особи, пов’язані з його участю в процедурі закупівлі, у випадку, якщо скарги стосуються тендерної до</w:t>
      </w:r>
      <w:r>
        <w:rPr>
          <w:rFonts w:ascii="Calibri" w:eastAsia="Calibri" w:hAnsi="Calibri" w:cs="Calibri"/>
          <w:color w:val="333333"/>
          <w:sz w:val="24"/>
          <w:szCs w:val="24"/>
        </w:rPr>
        <w:t xml:space="preserve">кументації та/або стосуються прийнятих </w:t>
      </w:r>
      <w:r>
        <w:rPr>
          <w:rFonts w:ascii="Calibri" w:eastAsia="Calibri" w:hAnsi="Calibri" w:cs="Calibri"/>
          <w:color w:val="333333"/>
          <w:sz w:val="24"/>
          <w:szCs w:val="24"/>
        </w:rPr>
        <w:lastRenderedPageBreak/>
        <w:t>рішень, дії чи бездіяльності замовника, що відбулись до закінчення строку, встановленого для подання тендерних пропозицій;</w:t>
      </w:r>
    </w:p>
    <w:p w14:paraId="08332329" w14:textId="77777777" w:rsidR="00DD57AC" w:rsidRDefault="00E16709">
      <w:pPr>
        <w:shd w:val="clear" w:color="auto" w:fill="FFFFFF"/>
        <w:ind w:firstLine="450"/>
        <w:jc w:val="both"/>
        <w:rPr>
          <w:rFonts w:ascii="Calibri" w:eastAsia="Calibri" w:hAnsi="Calibri" w:cs="Calibri"/>
          <w:color w:val="333333"/>
          <w:sz w:val="24"/>
          <w:szCs w:val="24"/>
        </w:rPr>
      </w:pPr>
      <w:bookmarkStart w:id="519" w:name="11m4x92" w:colFirst="0" w:colLast="0"/>
      <w:bookmarkEnd w:id="519"/>
      <w:r>
        <w:rPr>
          <w:rFonts w:ascii="Calibri" w:eastAsia="Calibri" w:hAnsi="Calibri" w:cs="Calibri"/>
          <w:color w:val="333333"/>
          <w:sz w:val="24"/>
          <w:szCs w:val="24"/>
        </w:rPr>
        <w:t>6) вимоги суб’єкта оскарження та їх обґрунтування.</w:t>
      </w:r>
    </w:p>
    <w:p w14:paraId="2CD89C72" w14:textId="77777777" w:rsidR="00DD57AC" w:rsidRDefault="00E16709">
      <w:pPr>
        <w:shd w:val="clear" w:color="auto" w:fill="FFFFFF"/>
        <w:ind w:firstLine="450"/>
        <w:jc w:val="both"/>
        <w:rPr>
          <w:rFonts w:ascii="Calibri" w:eastAsia="Calibri" w:hAnsi="Calibri" w:cs="Calibri"/>
          <w:color w:val="333333"/>
          <w:sz w:val="24"/>
          <w:szCs w:val="24"/>
        </w:rPr>
      </w:pPr>
      <w:bookmarkStart w:id="520" w:name="3llsfwv" w:colFirst="0" w:colLast="0"/>
      <w:bookmarkEnd w:id="520"/>
      <w:r>
        <w:rPr>
          <w:rFonts w:ascii="Calibri" w:eastAsia="Calibri" w:hAnsi="Calibri" w:cs="Calibri"/>
          <w:color w:val="333333"/>
          <w:sz w:val="24"/>
          <w:szCs w:val="24"/>
        </w:rPr>
        <w:t xml:space="preserve">До скарги додаються документи та матеріали </w:t>
      </w:r>
      <w:r>
        <w:rPr>
          <w:rFonts w:ascii="Calibri" w:eastAsia="Calibri" w:hAnsi="Calibri" w:cs="Calibri"/>
          <w:color w:val="333333"/>
          <w:sz w:val="24"/>
          <w:szCs w:val="24"/>
        </w:rPr>
        <w:t>(за наявності) в електронній формі (в тому числі у форматі pdf), що підтверджують інформацію, викладену у скарзі, та порушення процедури закупівлі або неправомірність рішень, дій або бездіяльності замовника.</w:t>
      </w:r>
    </w:p>
    <w:p w14:paraId="0CF69A9F" w14:textId="77777777" w:rsidR="00DD57AC" w:rsidRDefault="00E16709">
      <w:pPr>
        <w:shd w:val="clear" w:color="auto" w:fill="FFFFFF"/>
        <w:ind w:firstLine="450"/>
        <w:jc w:val="both"/>
        <w:rPr>
          <w:rFonts w:ascii="Calibri" w:eastAsia="Calibri" w:hAnsi="Calibri" w:cs="Calibri"/>
          <w:color w:val="333333"/>
          <w:sz w:val="24"/>
          <w:szCs w:val="24"/>
        </w:rPr>
      </w:pPr>
      <w:bookmarkStart w:id="521" w:name="20r2q4o" w:colFirst="0" w:colLast="0"/>
      <w:bookmarkEnd w:id="521"/>
      <w:r>
        <w:rPr>
          <w:rFonts w:ascii="Calibri" w:eastAsia="Calibri" w:hAnsi="Calibri" w:cs="Calibri"/>
          <w:color w:val="333333"/>
          <w:sz w:val="24"/>
          <w:szCs w:val="24"/>
        </w:rPr>
        <w:t>Якщо суб’єкт оскарження має намір взяти участь у</w:t>
      </w:r>
      <w:r>
        <w:rPr>
          <w:rFonts w:ascii="Calibri" w:eastAsia="Calibri" w:hAnsi="Calibri" w:cs="Calibri"/>
          <w:color w:val="333333"/>
          <w:sz w:val="24"/>
          <w:szCs w:val="24"/>
        </w:rPr>
        <w:t xml:space="preserve"> розгляді скарги шляхом застосування телекомунікаційних систем в інтерактивному режимі реального часу, разом із скаргою він подає до органу оскарження відповідну заяву у формі електронного документа шляхом її завантаження через електронну систему закупівел</w:t>
      </w:r>
      <w:r>
        <w:rPr>
          <w:rFonts w:ascii="Calibri" w:eastAsia="Calibri" w:hAnsi="Calibri" w:cs="Calibri"/>
          <w:color w:val="333333"/>
          <w:sz w:val="24"/>
          <w:szCs w:val="24"/>
        </w:rPr>
        <w:t>ь у строк, встановлений для подання скарги.</w:t>
      </w:r>
    </w:p>
    <w:p w14:paraId="6B966F62" w14:textId="77777777" w:rsidR="00DD57AC" w:rsidRDefault="00E16709">
      <w:pPr>
        <w:shd w:val="clear" w:color="auto" w:fill="FFFFFF"/>
        <w:ind w:firstLine="450"/>
        <w:jc w:val="both"/>
        <w:rPr>
          <w:rFonts w:ascii="Calibri" w:eastAsia="Calibri" w:hAnsi="Calibri" w:cs="Calibri"/>
          <w:color w:val="333333"/>
          <w:sz w:val="24"/>
          <w:szCs w:val="24"/>
        </w:rPr>
      </w:pPr>
      <w:bookmarkStart w:id="522" w:name="4kqq8sh" w:colFirst="0" w:colLast="0"/>
      <w:bookmarkEnd w:id="522"/>
      <w:r>
        <w:rPr>
          <w:rFonts w:ascii="Calibri" w:eastAsia="Calibri" w:hAnsi="Calibri" w:cs="Calibri"/>
          <w:color w:val="333333"/>
          <w:sz w:val="24"/>
          <w:szCs w:val="24"/>
        </w:rPr>
        <w:t>Відразу після внесення до реєстру скарг скарга з супровідними документами та її реєстраційна картка автоматично надсилаються органу оскарження та замовнику.</w:t>
      </w:r>
    </w:p>
    <w:p w14:paraId="053BEBD8"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u w:val="single"/>
        </w:rPr>
        <w:t>Коментар</w:t>
      </w:r>
      <w:r>
        <w:rPr>
          <w:rFonts w:ascii="Calibri" w:eastAsia="Calibri" w:hAnsi="Calibri" w:cs="Calibri"/>
          <w:b/>
          <w:i/>
          <w:sz w:val="22"/>
          <w:szCs w:val="22"/>
        </w:rPr>
        <w:t>:</w:t>
      </w:r>
    </w:p>
    <w:p w14:paraId="66D36242" w14:textId="77777777" w:rsidR="00DD57AC" w:rsidRDefault="00E16709">
      <w:pPr>
        <w:pBdr>
          <w:top w:val="nil"/>
          <w:left w:val="nil"/>
          <w:bottom w:val="nil"/>
          <w:right w:val="nil"/>
          <w:between w:val="nil"/>
        </w:pBdr>
        <w:ind w:firstLine="360"/>
        <w:jc w:val="both"/>
        <w:rPr>
          <w:rFonts w:ascii="Calibri" w:eastAsia="Calibri" w:hAnsi="Calibri" w:cs="Calibri"/>
          <w:b/>
          <w:i/>
          <w:color w:val="333333"/>
          <w:sz w:val="22"/>
          <w:szCs w:val="22"/>
        </w:rPr>
      </w:pPr>
      <w:r>
        <w:rPr>
          <w:rFonts w:ascii="Calibri" w:eastAsia="Calibri" w:hAnsi="Calibri" w:cs="Calibri"/>
          <w:b/>
          <w:i/>
          <w:color w:val="000000"/>
          <w:sz w:val="22"/>
          <w:szCs w:val="22"/>
        </w:rPr>
        <w:t>З перерахованих вище змістовних елементів ска</w:t>
      </w:r>
      <w:r>
        <w:rPr>
          <w:rFonts w:ascii="Calibri" w:eastAsia="Calibri" w:hAnsi="Calibri" w:cs="Calibri"/>
          <w:b/>
          <w:i/>
          <w:color w:val="000000"/>
          <w:sz w:val="22"/>
          <w:szCs w:val="22"/>
        </w:rPr>
        <w:t xml:space="preserve">рги дуже важливим  та таким, на що звертає увагу АМКУ як орган оскарження є </w:t>
      </w:r>
      <w:r>
        <w:rPr>
          <w:rFonts w:ascii="Calibri" w:eastAsia="Calibri" w:hAnsi="Calibri" w:cs="Calibri"/>
          <w:b/>
          <w:i/>
          <w:color w:val="333333"/>
          <w:sz w:val="22"/>
          <w:szCs w:val="22"/>
        </w:rPr>
        <w:t>обґрунтування наявності у суб’єкта оскарження порушених прав та охоронюваних законом інтересів з приводу рішення, дії чи бездіяльності замовника, що суперечать законодавству у сфер</w:t>
      </w:r>
      <w:r>
        <w:rPr>
          <w:rFonts w:ascii="Calibri" w:eastAsia="Calibri" w:hAnsi="Calibri" w:cs="Calibri"/>
          <w:b/>
          <w:i/>
          <w:color w:val="333333"/>
          <w:sz w:val="22"/>
          <w:szCs w:val="22"/>
        </w:rPr>
        <w:t>і публічних закупівель і внаслід-ок яких порушено право чи законні інтереси такої особи. Також наголошуємо, що до самої скарги слід додавати різні документи та матеріали як докази до скарги, особливо це критично у разі оскарження умов тендерної документаці</w:t>
      </w:r>
      <w:r>
        <w:rPr>
          <w:rFonts w:ascii="Calibri" w:eastAsia="Calibri" w:hAnsi="Calibri" w:cs="Calibri"/>
          <w:b/>
          <w:i/>
          <w:color w:val="333333"/>
          <w:sz w:val="22"/>
          <w:szCs w:val="22"/>
        </w:rPr>
        <w:t xml:space="preserve">ї. </w:t>
      </w:r>
    </w:p>
    <w:p w14:paraId="566D5EEF" w14:textId="77777777" w:rsidR="00DD57AC" w:rsidRDefault="00DD57AC">
      <w:pPr>
        <w:pBdr>
          <w:top w:val="nil"/>
          <w:left w:val="nil"/>
          <w:bottom w:val="nil"/>
          <w:right w:val="nil"/>
          <w:between w:val="nil"/>
        </w:pBdr>
        <w:ind w:firstLine="360"/>
        <w:jc w:val="both"/>
        <w:rPr>
          <w:rFonts w:ascii="Calibri" w:eastAsia="Calibri" w:hAnsi="Calibri" w:cs="Calibri"/>
          <w:b/>
          <w:i/>
          <w:color w:val="000000"/>
          <w:sz w:val="22"/>
          <w:szCs w:val="22"/>
          <w:highlight w:val="white"/>
        </w:rPr>
      </w:pPr>
    </w:p>
    <w:p w14:paraId="3CDFD25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У разі якщо орган оскарження за результатами розгляду скарги приймає рішення про задоволення або часткове задоволення такої скарги, залишає її без розгляду у випадку, якщо замовником відповідно до цього Закону усунуто порушення, зазначені в скарзі,</w:t>
      </w:r>
      <w:r>
        <w:rPr>
          <w:rFonts w:ascii="Calibri" w:eastAsia="Calibri" w:hAnsi="Calibri" w:cs="Calibri"/>
          <w:color w:val="333333"/>
          <w:sz w:val="24"/>
          <w:szCs w:val="24"/>
        </w:rPr>
        <w:t xml:space="preserve"> або приймає рішення про припинення розгляду скарги у випадку, якщо замовником відповідно до цього Закону усунуто порушення, зазначені в скарзі, плата за подання скарги повертається суб’єкту оскарження, а в інших випадках - перераховується до Державного бю</w:t>
      </w:r>
      <w:r>
        <w:rPr>
          <w:rFonts w:ascii="Calibri" w:eastAsia="Calibri" w:hAnsi="Calibri" w:cs="Calibri"/>
          <w:color w:val="333333"/>
          <w:sz w:val="24"/>
          <w:szCs w:val="24"/>
        </w:rPr>
        <w:t>джету України.</w:t>
      </w:r>
    </w:p>
    <w:p w14:paraId="71941895" w14:textId="77777777" w:rsidR="00DD57AC" w:rsidRDefault="00E16709">
      <w:pPr>
        <w:shd w:val="clear" w:color="auto" w:fill="FFFFFF"/>
        <w:ind w:firstLine="450"/>
        <w:jc w:val="both"/>
        <w:rPr>
          <w:rFonts w:ascii="Calibri" w:eastAsia="Calibri" w:hAnsi="Calibri" w:cs="Calibri"/>
          <w:color w:val="333333"/>
          <w:sz w:val="24"/>
          <w:szCs w:val="24"/>
        </w:rPr>
      </w:pPr>
      <w:bookmarkStart w:id="523" w:name="2zw0j0a" w:colFirst="0" w:colLast="0"/>
      <w:bookmarkEnd w:id="523"/>
      <w:r>
        <w:rPr>
          <w:rFonts w:ascii="Calibri" w:eastAsia="Calibri" w:hAnsi="Calibri" w:cs="Calibri"/>
          <w:color w:val="333333"/>
          <w:sz w:val="24"/>
          <w:szCs w:val="24"/>
        </w:rPr>
        <w:t>7. Розмір плати за подання скарги, порядок здійснення оплати та її повернення суб’єкту оскарження у випадках, передбачених цією статтею, визначається Кабінетом Міністрів України.</w:t>
      </w:r>
    </w:p>
    <w:p w14:paraId="597FFDF2" w14:textId="77777777" w:rsidR="00DD57AC" w:rsidRDefault="00E16709">
      <w:pPr>
        <w:shd w:val="clear" w:color="auto" w:fill="FFFFFF"/>
        <w:ind w:firstLine="450"/>
        <w:jc w:val="both"/>
        <w:rPr>
          <w:rFonts w:ascii="Calibri" w:eastAsia="Calibri" w:hAnsi="Calibri" w:cs="Calibri"/>
          <w:color w:val="333333"/>
          <w:sz w:val="24"/>
          <w:szCs w:val="24"/>
        </w:rPr>
      </w:pPr>
      <w:bookmarkStart w:id="524" w:name="1f1at83" w:colFirst="0" w:colLast="0"/>
      <w:bookmarkEnd w:id="524"/>
      <w:r>
        <w:rPr>
          <w:rFonts w:ascii="Calibri" w:eastAsia="Calibri" w:hAnsi="Calibri" w:cs="Calibri"/>
          <w:color w:val="333333"/>
          <w:sz w:val="24"/>
          <w:szCs w:val="24"/>
        </w:rPr>
        <w:t>8. Скарги, що стосуються тендерної документації, можуть подава</w:t>
      </w:r>
      <w:r>
        <w:rPr>
          <w:rFonts w:ascii="Calibri" w:eastAsia="Calibri" w:hAnsi="Calibri" w:cs="Calibri"/>
          <w:color w:val="333333"/>
          <w:sz w:val="24"/>
          <w:szCs w:val="24"/>
        </w:rPr>
        <w:t>тися до органу оскарження з моменту оприлюднення оголошення про проведення конкурентної процедури закупівлі, але не пізніше ніж за чотири дні до кінцевого строку подання тендерних пропозицій, встановленого до внесення змін до тендерної документації.</w:t>
      </w:r>
    </w:p>
    <w:p w14:paraId="1E3E0375" w14:textId="77777777" w:rsidR="00DD57AC" w:rsidRDefault="00E16709">
      <w:pPr>
        <w:shd w:val="clear" w:color="auto" w:fill="FFFFFF"/>
        <w:ind w:firstLine="450"/>
        <w:jc w:val="both"/>
        <w:rPr>
          <w:rFonts w:ascii="Calibri" w:eastAsia="Calibri" w:hAnsi="Calibri" w:cs="Calibri"/>
          <w:color w:val="333333"/>
          <w:sz w:val="24"/>
          <w:szCs w:val="24"/>
        </w:rPr>
      </w:pPr>
      <w:bookmarkStart w:id="525" w:name="3z0ybvw" w:colFirst="0" w:colLast="0"/>
      <w:bookmarkEnd w:id="525"/>
      <w:r>
        <w:rPr>
          <w:rFonts w:ascii="Calibri" w:eastAsia="Calibri" w:hAnsi="Calibri" w:cs="Calibri"/>
          <w:color w:val="333333"/>
          <w:sz w:val="24"/>
          <w:szCs w:val="24"/>
        </w:rPr>
        <w:t>Скарги</w:t>
      </w:r>
      <w:r>
        <w:rPr>
          <w:rFonts w:ascii="Calibri" w:eastAsia="Calibri" w:hAnsi="Calibri" w:cs="Calibri"/>
          <w:color w:val="333333"/>
          <w:sz w:val="24"/>
          <w:szCs w:val="24"/>
        </w:rPr>
        <w:t>, що стосуються прийнятих рішень, дій чи бездіяльності замовника, що відбулися до закінчення строку, встановленого для подання тендерних пропозицій, можуть подаватися протягом 10 днів з дня, коли суб’єкт оскарження дізнався або повинен був дізнатися про по</w:t>
      </w:r>
      <w:r>
        <w:rPr>
          <w:rFonts w:ascii="Calibri" w:eastAsia="Calibri" w:hAnsi="Calibri" w:cs="Calibri"/>
          <w:color w:val="333333"/>
          <w:sz w:val="24"/>
          <w:szCs w:val="24"/>
        </w:rPr>
        <w:t>рушення своїх прав унаслідок рішення, дії чи бездіяльності замовника, але не пізніше ніж за чотири дні до встановленого на момент прийняття такого рішення, дії чи бездіяльності замовника кінцевого строку подання тендерних пропозицій.</w:t>
      </w:r>
    </w:p>
    <w:p w14:paraId="4C17717A" w14:textId="77777777" w:rsidR="00DD57AC" w:rsidRDefault="00E16709">
      <w:pPr>
        <w:shd w:val="clear" w:color="auto" w:fill="FFFFFF"/>
        <w:ind w:firstLine="450"/>
        <w:jc w:val="both"/>
        <w:rPr>
          <w:rFonts w:ascii="Calibri" w:eastAsia="Calibri" w:hAnsi="Calibri" w:cs="Calibri"/>
          <w:color w:val="333333"/>
          <w:sz w:val="24"/>
          <w:szCs w:val="24"/>
        </w:rPr>
      </w:pPr>
      <w:bookmarkStart w:id="526" w:name="2e68m3p" w:colFirst="0" w:colLast="0"/>
      <w:bookmarkEnd w:id="526"/>
      <w:r>
        <w:rPr>
          <w:rFonts w:ascii="Calibri" w:eastAsia="Calibri" w:hAnsi="Calibri" w:cs="Calibri"/>
          <w:color w:val="333333"/>
          <w:sz w:val="24"/>
          <w:szCs w:val="24"/>
        </w:rPr>
        <w:t xml:space="preserve">Скарги, що стосуються </w:t>
      </w:r>
      <w:r>
        <w:rPr>
          <w:rFonts w:ascii="Calibri" w:eastAsia="Calibri" w:hAnsi="Calibri" w:cs="Calibri"/>
          <w:color w:val="333333"/>
          <w:sz w:val="24"/>
          <w:szCs w:val="24"/>
        </w:rPr>
        <w:t>прийнятих рішень, дій чи бездіяльності замовника, які відбулися після оцінки тендерних пропозицій учасників, подаються протягом 10 днів з дня, коли суб’єкт оскарження дізнався або повинен був дізнатися про порушення своїх прав унаслідок рішення, дії чи без</w:t>
      </w:r>
      <w:r>
        <w:rPr>
          <w:rFonts w:ascii="Calibri" w:eastAsia="Calibri" w:hAnsi="Calibri" w:cs="Calibri"/>
          <w:color w:val="333333"/>
          <w:sz w:val="24"/>
          <w:szCs w:val="24"/>
        </w:rPr>
        <w:t>діяльності замовника, але до дня укладення договору про закупівлю.</w:t>
      </w:r>
    </w:p>
    <w:p w14:paraId="3A692438" w14:textId="77777777" w:rsidR="00DD57AC" w:rsidRDefault="00E16709">
      <w:pPr>
        <w:shd w:val="clear" w:color="auto" w:fill="FFFFFF"/>
        <w:ind w:firstLine="450"/>
        <w:jc w:val="both"/>
        <w:rPr>
          <w:rFonts w:ascii="Calibri" w:eastAsia="Calibri" w:hAnsi="Calibri" w:cs="Calibri"/>
          <w:color w:val="333333"/>
          <w:sz w:val="24"/>
          <w:szCs w:val="24"/>
        </w:rPr>
      </w:pPr>
      <w:bookmarkStart w:id="527" w:name="tbiwbi" w:colFirst="0" w:colLast="0"/>
      <w:bookmarkEnd w:id="527"/>
      <w:r>
        <w:rPr>
          <w:rFonts w:ascii="Calibri" w:eastAsia="Calibri" w:hAnsi="Calibri" w:cs="Calibri"/>
          <w:color w:val="333333"/>
          <w:sz w:val="24"/>
          <w:szCs w:val="24"/>
        </w:rPr>
        <w:t>Скарги, що стосуються прийнятих рішень, дій чи бездіяльності замовника, які відбулися після розгляду тендерних пропозицій, порядок якого передбачений </w:t>
      </w:r>
      <w:hyperlink r:id="rId220" w:anchor="n1531">
        <w:r>
          <w:rPr>
            <w:rFonts w:ascii="Calibri" w:eastAsia="Calibri" w:hAnsi="Calibri" w:cs="Calibri"/>
            <w:color w:val="000000"/>
            <w:sz w:val="24"/>
            <w:szCs w:val="24"/>
          </w:rPr>
          <w:t>частиною дванадцятою</w:t>
        </w:r>
      </w:hyperlink>
      <w:r>
        <w:rPr>
          <w:rFonts w:ascii="Calibri" w:eastAsia="Calibri" w:hAnsi="Calibri" w:cs="Calibri"/>
          <w:color w:val="333333"/>
          <w:sz w:val="24"/>
          <w:szCs w:val="24"/>
        </w:rPr>
        <w:t> статті 29 цього Закону, подаються протягом п’яти днів з дня оприлюднення в електронній системі закупівель протоколу розгляду тендерних пропозицій, у разі якщо</w:t>
      </w:r>
      <w:r>
        <w:rPr>
          <w:rFonts w:ascii="Calibri" w:eastAsia="Calibri" w:hAnsi="Calibri" w:cs="Calibri"/>
          <w:color w:val="333333"/>
          <w:sz w:val="24"/>
          <w:szCs w:val="24"/>
        </w:rPr>
        <w:t xml:space="preserve"> оголошення про проведення конкурентної процедури закупівлі оприлюднюється відповідно до </w:t>
      </w:r>
      <w:hyperlink r:id="rId221"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w:t>
      </w:r>
    </w:p>
    <w:p w14:paraId="6E9F5C72" w14:textId="77777777" w:rsidR="00DD57AC" w:rsidRDefault="00E16709">
      <w:pPr>
        <w:shd w:val="clear" w:color="auto" w:fill="FFFFFF"/>
        <w:ind w:firstLine="450"/>
        <w:jc w:val="both"/>
        <w:rPr>
          <w:rFonts w:ascii="Calibri" w:eastAsia="Calibri" w:hAnsi="Calibri" w:cs="Calibri"/>
          <w:color w:val="333333"/>
          <w:sz w:val="24"/>
          <w:szCs w:val="24"/>
        </w:rPr>
      </w:pPr>
      <w:bookmarkStart w:id="528" w:name="3db6ezb" w:colFirst="0" w:colLast="0"/>
      <w:bookmarkEnd w:id="528"/>
      <w:r>
        <w:rPr>
          <w:rFonts w:ascii="Calibri" w:eastAsia="Calibri" w:hAnsi="Calibri" w:cs="Calibri"/>
          <w:color w:val="333333"/>
          <w:sz w:val="24"/>
          <w:szCs w:val="24"/>
        </w:rPr>
        <w:t>Якщо до тендерної документації замовником вносил</w:t>
      </w:r>
      <w:r>
        <w:rPr>
          <w:rFonts w:ascii="Calibri" w:eastAsia="Calibri" w:hAnsi="Calibri" w:cs="Calibri"/>
          <w:color w:val="333333"/>
          <w:sz w:val="24"/>
          <w:szCs w:val="24"/>
        </w:rPr>
        <w:t xml:space="preserve">ися зміни, у такому разі після </w:t>
      </w:r>
      <w:r>
        <w:rPr>
          <w:rFonts w:ascii="Calibri" w:eastAsia="Calibri" w:hAnsi="Calibri" w:cs="Calibri"/>
          <w:color w:val="333333"/>
          <w:sz w:val="24"/>
          <w:szCs w:val="24"/>
        </w:rPr>
        <w:lastRenderedPageBreak/>
        <w:t>закінчення строку, встановленого для подання скарг, передбаченого абзацом першим цієї частини, положення тендерної документації, до яких зміни не вносилися, не підлягають оскарженню.</w:t>
      </w:r>
    </w:p>
    <w:p w14:paraId="72AA7507" w14:textId="77777777" w:rsidR="00DD57AC" w:rsidRDefault="00E16709">
      <w:pPr>
        <w:shd w:val="clear" w:color="auto" w:fill="FFFFFF"/>
        <w:ind w:firstLine="450"/>
        <w:jc w:val="both"/>
        <w:rPr>
          <w:rFonts w:ascii="Calibri" w:eastAsia="Calibri" w:hAnsi="Calibri" w:cs="Calibri"/>
          <w:color w:val="333333"/>
          <w:sz w:val="24"/>
          <w:szCs w:val="24"/>
        </w:rPr>
      </w:pPr>
      <w:bookmarkStart w:id="529" w:name="1sggp74" w:colFirst="0" w:colLast="0"/>
      <w:bookmarkEnd w:id="529"/>
      <w:r>
        <w:rPr>
          <w:rFonts w:ascii="Calibri" w:eastAsia="Calibri" w:hAnsi="Calibri" w:cs="Calibri"/>
          <w:color w:val="333333"/>
          <w:sz w:val="24"/>
          <w:szCs w:val="24"/>
        </w:rPr>
        <w:t>Якщо до органу оскарження було подано скар</w:t>
      </w:r>
      <w:r>
        <w:rPr>
          <w:rFonts w:ascii="Calibri" w:eastAsia="Calibri" w:hAnsi="Calibri" w:cs="Calibri"/>
          <w:color w:val="333333"/>
          <w:sz w:val="24"/>
          <w:szCs w:val="24"/>
        </w:rPr>
        <w:t>гу (скарги) щодо оскарження положень тендерної документації, за результатами якої (яких) органом оскарження було прийнято одне чи кілька рішень по суті, після закінчення строку, встановленого для подання скарг, не підлягають оскарженню ті положення тендерн</w:t>
      </w:r>
      <w:r>
        <w:rPr>
          <w:rFonts w:ascii="Calibri" w:eastAsia="Calibri" w:hAnsi="Calibri" w:cs="Calibri"/>
          <w:color w:val="333333"/>
          <w:sz w:val="24"/>
          <w:szCs w:val="24"/>
        </w:rPr>
        <w:t>ої документації, щодо яких скаргу (скарги) до закінчення цього строку суб’єктами не було подано.</w:t>
      </w:r>
    </w:p>
    <w:p w14:paraId="105871E0" w14:textId="77777777" w:rsidR="00DD57AC" w:rsidRDefault="00E16709">
      <w:pPr>
        <w:shd w:val="clear" w:color="auto" w:fill="FFFFFF"/>
        <w:ind w:firstLine="450"/>
        <w:jc w:val="both"/>
        <w:rPr>
          <w:rFonts w:ascii="Calibri" w:eastAsia="Calibri" w:hAnsi="Calibri" w:cs="Calibri"/>
          <w:color w:val="333333"/>
          <w:sz w:val="24"/>
          <w:szCs w:val="24"/>
        </w:rPr>
      </w:pPr>
      <w:bookmarkStart w:id="530" w:name="4cg47ux" w:colFirst="0" w:colLast="0"/>
      <w:bookmarkEnd w:id="530"/>
      <w:r>
        <w:rPr>
          <w:rFonts w:ascii="Calibri" w:eastAsia="Calibri" w:hAnsi="Calibri" w:cs="Calibri"/>
          <w:color w:val="333333"/>
          <w:sz w:val="24"/>
          <w:szCs w:val="24"/>
        </w:rPr>
        <w:t>У разі порушення строків, визначених в абзацах першому - четвертому цієї частини, скарги автоматично не приймаються електронною системою закупівель.</w:t>
      </w:r>
    </w:p>
    <w:p w14:paraId="2C155A3F" w14:textId="77777777" w:rsidR="00DD57AC" w:rsidRDefault="00E16709">
      <w:pPr>
        <w:shd w:val="clear" w:color="auto" w:fill="FFFFFF"/>
        <w:ind w:firstLine="450"/>
        <w:jc w:val="both"/>
        <w:rPr>
          <w:rFonts w:ascii="Calibri" w:eastAsia="Calibri" w:hAnsi="Calibri" w:cs="Calibri"/>
          <w:b/>
          <w:i/>
          <w:color w:val="333333"/>
          <w:sz w:val="24"/>
          <w:szCs w:val="24"/>
          <w:u w:val="single"/>
        </w:rPr>
      </w:pPr>
      <w:r>
        <w:rPr>
          <w:rFonts w:ascii="Calibri" w:eastAsia="Calibri" w:hAnsi="Calibri" w:cs="Calibri"/>
          <w:b/>
          <w:i/>
          <w:color w:val="333333"/>
          <w:sz w:val="24"/>
          <w:szCs w:val="24"/>
          <w:u w:val="single"/>
        </w:rPr>
        <w:t>Коментар</w:t>
      </w:r>
    </w:p>
    <w:p w14:paraId="4A33DB62" w14:textId="77777777" w:rsidR="00DD57AC" w:rsidRDefault="00E16709">
      <w:pPr>
        <w:shd w:val="clear" w:color="auto" w:fill="FFFFFF"/>
        <w:ind w:firstLine="450"/>
        <w:jc w:val="both"/>
        <w:rPr>
          <w:rFonts w:ascii="Calibri" w:eastAsia="Calibri" w:hAnsi="Calibri" w:cs="Calibri"/>
          <w:b/>
          <w:i/>
          <w:color w:val="333333"/>
          <w:sz w:val="24"/>
          <w:szCs w:val="24"/>
        </w:rPr>
      </w:pPr>
      <w:r>
        <w:rPr>
          <w:rFonts w:ascii="Calibri" w:eastAsia="Calibri" w:hAnsi="Calibri" w:cs="Calibri"/>
          <w:b/>
          <w:i/>
          <w:color w:val="333333"/>
          <w:sz w:val="24"/>
          <w:szCs w:val="24"/>
        </w:rPr>
        <w:t>У</w:t>
      </w:r>
      <w:r>
        <w:rPr>
          <w:rFonts w:ascii="Calibri" w:eastAsia="Calibri" w:hAnsi="Calibri" w:cs="Calibri"/>
          <w:b/>
          <w:i/>
          <w:color w:val="333333"/>
          <w:sz w:val="24"/>
          <w:szCs w:val="24"/>
        </w:rPr>
        <w:t xml:space="preserve"> Законі недаремно чимало уваги саме у частині 8 статті 18 приділено всім можливим варіантам оскарження щодо тендерної документації, оскільки це найбільш поширений випадок оскарження, який водночас дозволяє запобігти можливому порушенню на початкову етапі п</w:t>
      </w:r>
      <w:r>
        <w:rPr>
          <w:rFonts w:ascii="Calibri" w:eastAsia="Calibri" w:hAnsi="Calibri" w:cs="Calibri"/>
          <w:b/>
          <w:i/>
          <w:color w:val="333333"/>
          <w:sz w:val="24"/>
          <w:szCs w:val="24"/>
        </w:rPr>
        <w:t>роцедури закупівлі без суттєвих негативних наслідків (наприклад, відміни процедури закупівлі).</w:t>
      </w:r>
    </w:p>
    <w:p w14:paraId="427416CB" w14:textId="77777777" w:rsidR="00DD57AC" w:rsidRDefault="00E16709">
      <w:pPr>
        <w:shd w:val="clear" w:color="auto" w:fill="FFFFFF"/>
        <w:ind w:firstLine="450"/>
        <w:jc w:val="both"/>
        <w:rPr>
          <w:rFonts w:ascii="Calibri" w:eastAsia="Calibri" w:hAnsi="Calibri" w:cs="Calibri"/>
          <w:b/>
          <w:i/>
          <w:color w:val="333333"/>
          <w:sz w:val="24"/>
          <w:szCs w:val="24"/>
        </w:rPr>
      </w:pPr>
      <w:r>
        <w:rPr>
          <w:rFonts w:ascii="Calibri" w:eastAsia="Calibri" w:hAnsi="Calibri" w:cs="Calibri"/>
          <w:b/>
          <w:i/>
          <w:color w:val="333333"/>
          <w:sz w:val="24"/>
          <w:szCs w:val="24"/>
        </w:rPr>
        <w:t>Слід наголосити, що АМКУ концептуально керується цією правовою логікою при розгляді скарг, особливо скарг поданих після закінчення строку подання пропозицій, але</w:t>
      </w:r>
      <w:r>
        <w:rPr>
          <w:rFonts w:ascii="Calibri" w:eastAsia="Calibri" w:hAnsi="Calibri" w:cs="Calibri"/>
          <w:b/>
          <w:i/>
          <w:color w:val="333333"/>
          <w:sz w:val="24"/>
          <w:szCs w:val="24"/>
        </w:rPr>
        <w:t xml:space="preserve"> які посилаються/оскаржують  положення тендерної документації  акцентуючи  увагу суб'єкта оскарження на 2 сукупних обґрунтуваннях рішень АМКУ:</w:t>
      </w:r>
    </w:p>
    <w:p w14:paraId="7A9B3B91" w14:textId="77777777" w:rsidR="00DD57AC" w:rsidRDefault="00E16709">
      <w:pPr>
        <w:shd w:val="clear" w:color="auto" w:fill="FFFFFF"/>
        <w:ind w:firstLine="450"/>
        <w:jc w:val="both"/>
        <w:rPr>
          <w:rFonts w:ascii="Calibri" w:eastAsia="Calibri" w:hAnsi="Calibri" w:cs="Calibri"/>
          <w:b/>
          <w:i/>
          <w:color w:val="333333"/>
          <w:sz w:val="24"/>
          <w:szCs w:val="24"/>
        </w:rPr>
      </w:pPr>
      <w:r>
        <w:rPr>
          <w:rFonts w:ascii="Calibri" w:eastAsia="Calibri" w:hAnsi="Calibri" w:cs="Calibri"/>
          <w:b/>
          <w:i/>
          <w:color w:val="333333"/>
          <w:sz w:val="24"/>
          <w:szCs w:val="24"/>
        </w:rPr>
        <w:t>-- положення тендерної документації повинні оскаржуватись до кінцевого строку подання пропозицій;</w:t>
      </w:r>
    </w:p>
    <w:p w14:paraId="30491101" w14:textId="77777777" w:rsidR="00DD57AC" w:rsidRDefault="00E16709">
      <w:pPr>
        <w:shd w:val="clear" w:color="auto" w:fill="FFFFFF"/>
        <w:ind w:firstLine="450"/>
        <w:jc w:val="both"/>
        <w:rPr>
          <w:rFonts w:ascii="Calibri" w:eastAsia="Calibri" w:hAnsi="Calibri" w:cs="Calibri"/>
          <w:b/>
          <w:i/>
          <w:color w:val="333333"/>
          <w:sz w:val="24"/>
          <w:szCs w:val="24"/>
        </w:rPr>
      </w:pPr>
      <w:r>
        <w:rPr>
          <w:rFonts w:ascii="Calibri" w:eastAsia="Calibri" w:hAnsi="Calibri" w:cs="Calibri"/>
          <w:b/>
          <w:i/>
          <w:color w:val="333333"/>
          <w:sz w:val="24"/>
          <w:szCs w:val="24"/>
        </w:rPr>
        <w:t xml:space="preserve">-- якщо </w:t>
      </w:r>
      <w:r>
        <w:rPr>
          <w:rFonts w:ascii="Calibri" w:eastAsia="Calibri" w:hAnsi="Calibri" w:cs="Calibri"/>
          <w:b/>
          <w:i/>
          <w:color w:val="333333"/>
          <w:sz w:val="24"/>
          <w:szCs w:val="24"/>
        </w:rPr>
        <w:t>положення тендерної документації не були вчасно оскаржені, Орган оскарження не має підстав визнавати неправомірними оскаржувані дії замовника, які базуються строго на неоскарженій вчасно тендерній документації.</w:t>
      </w:r>
    </w:p>
    <w:p w14:paraId="7E1E196B" w14:textId="77777777" w:rsidR="00DD57AC" w:rsidRDefault="00DD57AC">
      <w:pPr>
        <w:shd w:val="clear" w:color="auto" w:fill="FFFFFF"/>
        <w:ind w:firstLine="450"/>
        <w:jc w:val="both"/>
        <w:rPr>
          <w:rFonts w:ascii="Calibri" w:eastAsia="Calibri" w:hAnsi="Calibri" w:cs="Calibri"/>
          <w:b/>
          <w:i/>
          <w:color w:val="333333"/>
          <w:sz w:val="24"/>
          <w:szCs w:val="24"/>
        </w:rPr>
      </w:pPr>
    </w:p>
    <w:p w14:paraId="63C217B4" w14:textId="77777777" w:rsidR="00DD57AC" w:rsidRDefault="00E16709">
      <w:pPr>
        <w:shd w:val="clear" w:color="auto" w:fill="FFFFFF"/>
        <w:ind w:firstLine="450"/>
        <w:jc w:val="both"/>
        <w:rPr>
          <w:rFonts w:ascii="Calibri" w:eastAsia="Calibri" w:hAnsi="Calibri" w:cs="Calibri"/>
          <w:color w:val="333333"/>
          <w:sz w:val="24"/>
          <w:szCs w:val="24"/>
        </w:rPr>
      </w:pPr>
      <w:bookmarkStart w:id="531" w:name="2rlei2q" w:colFirst="0" w:colLast="0"/>
      <w:bookmarkEnd w:id="531"/>
      <w:r>
        <w:rPr>
          <w:rFonts w:ascii="Calibri" w:eastAsia="Calibri" w:hAnsi="Calibri" w:cs="Calibri"/>
          <w:color w:val="333333"/>
          <w:sz w:val="24"/>
          <w:szCs w:val="24"/>
        </w:rPr>
        <w:t>9. Після закінчення строку, встановленого дл</w:t>
      </w:r>
      <w:r>
        <w:rPr>
          <w:rFonts w:ascii="Calibri" w:eastAsia="Calibri" w:hAnsi="Calibri" w:cs="Calibri"/>
          <w:color w:val="333333"/>
          <w:sz w:val="24"/>
          <w:szCs w:val="24"/>
        </w:rPr>
        <w:t xml:space="preserve">я подання скарг, передбаченого абзацом першим частини восьмої цієї статті, скарги можуть подаватися лише щодо змін до тендерної документації, внесених замовником, протягом 10 днів з моменту оприлюднення таких змін на веб-порталі Уповноваженого органу, але </w:t>
      </w:r>
      <w:r>
        <w:rPr>
          <w:rFonts w:ascii="Calibri" w:eastAsia="Calibri" w:hAnsi="Calibri" w:cs="Calibri"/>
          <w:color w:val="333333"/>
          <w:sz w:val="24"/>
          <w:szCs w:val="24"/>
        </w:rPr>
        <w:t>не пізніше ніж за чотири дні до дати, встановленої для подання тендерних пропозицій, яка була встановлена під час внесення таких змін.</w:t>
      </w:r>
    </w:p>
    <w:p w14:paraId="28143BB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10. Скарги щодо укладених договорів про закупівлю та їх недійсності відповідно до цього Закону, у тому числі вимоги про в</w:t>
      </w:r>
      <w:r>
        <w:rPr>
          <w:rFonts w:ascii="Calibri" w:eastAsia="Calibri" w:hAnsi="Calibri" w:cs="Calibri"/>
          <w:color w:val="333333"/>
          <w:sz w:val="24"/>
          <w:szCs w:val="24"/>
        </w:rPr>
        <w:t>ідшкодування збитків суб’єкту оскарження внаслідок порушення цього Закону, розглядаються в судовому порядку.</w:t>
      </w:r>
    </w:p>
    <w:p w14:paraId="2B43C7D4" w14:textId="77777777" w:rsidR="00DD57AC" w:rsidRDefault="00E16709">
      <w:pPr>
        <w:shd w:val="clear" w:color="auto" w:fill="FFFFFF"/>
        <w:ind w:firstLine="450"/>
        <w:jc w:val="both"/>
        <w:rPr>
          <w:rFonts w:ascii="Calibri" w:eastAsia="Calibri" w:hAnsi="Calibri" w:cs="Calibri"/>
          <w:color w:val="333333"/>
          <w:sz w:val="24"/>
          <w:szCs w:val="24"/>
        </w:rPr>
      </w:pPr>
      <w:bookmarkStart w:id="532" w:name="16qosaj" w:colFirst="0" w:colLast="0"/>
      <w:bookmarkEnd w:id="532"/>
      <w:r>
        <w:rPr>
          <w:rFonts w:ascii="Calibri" w:eastAsia="Calibri" w:hAnsi="Calibri" w:cs="Calibri"/>
          <w:color w:val="333333"/>
          <w:sz w:val="24"/>
          <w:szCs w:val="24"/>
        </w:rPr>
        <w:t>11. Орган оскарження у строк, що не перевищує трьох робочих днів з дня внесення скарги до реєстру скарг, повинен розмістити в електронній системі з</w:t>
      </w:r>
      <w:r>
        <w:rPr>
          <w:rFonts w:ascii="Calibri" w:eastAsia="Calibri" w:hAnsi="Calibri" w:cs="Calibri"/>
          <w:color w:val="333333"/>
          <w:sz w:val="24"/>
          <w:szCs w:val="24"/>
        </w:rPr>
        <w:t>акупівель рішення про прийняття скарги до розгляду із зазначенням дати, часу і місця розгляду скарги або обґрунтоване рішення про залишення скарги без розгляду.</w:t>
      </w:r>
    </w:p>
    <w:p w14:paraId="6255DC84" w14:textId="77777777" w:rsidR="00DD57AC" w:rsidRDefault="00E16709">
      <w:pPr>
        <w:shd w:val="clear" w:color="auto" w:fill="FFFFFF"/>
        <w:ind w:firstLine="450"/>
        <w:jc w:val="both"/>
        <w:rPr>
          <w:rFonts w:ascii="Calibri" w:eastAsia="Calibri" w:hAnsi="Calibri" w:cs="Calibri"/>
          <w:color w:val="333333"/>
          <w:sz w:val="24"/>
          <w:szCs w:val="24"/>
        </w:rPr>
      </w:pPr>
      <w:bookmarkStart w:id="533" w:name="3qqcayc" w:colFirst="0" w:colLast="0"/>
      <w:bookmarkEnd w:id="533"/>
      <w:r>
        <w:rPr>
          <w:rFonts w:ascii="Calibri" w:eastAsia="Calibri" w:hAnsi="Calibri" w:cs="Calibri"/>
          <w:color w:val="333333"/>
          <w:sz w:val="24"/>
          <w:szCs w:val="24"/>
        </w:rPr>
        <w:t>В електронній системі закупівель автоматично оприлюднюються прийняті органом оскарження рішення</w:t>
      </w:r>
      <w:r>
        <w:rPr>
          <w:rFonts w:ascii="Calibri" w:eastAsia="Calibri" w:hAnsi="Calibri" w:cs="Calibri"/>
          <w:color w:val="333333"/>
          <w:sz w:val="24"/>
          <w:szCs w:val="24"/>
        </w:rPr>
        <w:t xml:space="preserve"> та розсилаються повідомлення суб’єкту оскарження та замовнику.</w:t>
      </w:r>
    </w:p>
    <w:p w14:paraId="12F99F41" w14:textId="77777777" w:rsidR="00DD57AC" w:rsidRDefault="00E16709">
      <w:pPr>
        <w:shd w:val="clear" w:color="auto" w:fill="FFFFFF"/>
        <w:ind w:firstLine="450"/>
        <w:jc w:val="both"/>
        <w:rPr>
          <w:rFonts w:ascii="Calibri" w:eastAsia="Calibri" w:hAnsi="Calibri" w:cs="Calibri"/>
          <w:color w:val="333333"/>
          <w:sz w:val="24"/>
          <w:szCs w:val="24"/>
        </w:rPr>
      </w:pPr>
      <w:bookmarkStart w:id="534" w:name="25vml65" w:colFirst="0" w:colLast="0"/>
      <w:bookmarkEnd w:id="534"/>
      <w:r>
        <w:rPr>
          <w:rFonts w:ascii="Calibri" w:eastAsia="Calibri" w:hAnsi="Calibri" w:cs="Calibri"/>
          <w:color w:val="333333"/>
          <w:sz w:val="24"/>
          <w:szCs w:val="24"/>
        </w:rPr>
        <w:t>12. Орган оскарження залишає скаргу без розгляду в разі, якщо:</w:t>
      </w:r>
    </w:p>
    <w:p w14:paraId="0D5F384A" w14:textId="77777777" w:rsidR="00DD57AC" w:rsidRDefault="00E16709">
      <w:pPr>
        <w:shd w:val="clear" w:color="auto" w:fill="FFFFFF"/>
        <w:ind w:firstLine="450"/>
        <w:jc w:val="both"/>
        <w:rPr>
          <w:rFonts w:ascii="Calibri" w:eastAsia="Calibri" w:hAnsi="Calibri" w:cs="Calibri"/>
          <w:color w:val="333333"/>
          <w:sz w:val="24"/>
          <w:szCs w:val="24"/>
        </w:rPr>
      </w:pPr>
      <w:bookmarkStart w:id="535" w:name="l0wvdy" w:colFirst="0" w:colLast="0"/>
      <w:bookmarkEnd w:id="535"/>
      <w:r>
        <w:rPr>
          <w:rFonts w:ascii="Calibri" w:eastAsia="Calibri" w:hAnsi="Calibri" w:cs="Calibri"/>
          <w:color w:val="333333"/>
          <w:sz w:val="24"/>
          <w:szCs w:val="24"/>
        </w:rPr>
        <w:t>1) суб’єкт оскарження подає скаргу щодо того самого порушення, у тій самій процедурі закупівлі та з тих самих підстав, що вже бул</w:t>
      </w:r>
      <w:r>
        <w:rPr>
          <w:rFonts w:ascii="Calibri" w:eastAsia="Calibri" w:hAnsi="Calibri" w:cs="Calibri"/>
          <w:color w:val="333333"/>
          <w:sz w:val="24"/>
          <w:szCs w:val="24"/>
        </w:rPr>
        <w:t>и предметом розгляду органу оскарження і щодо яких органом оскарження було прийнято відповідне рішення;</w:t>
      </w:r>
    </w:p>
    <w:p w14:paraId="18FF20CA" w14:textId="77777777" w:rsidR="00DD57AC" w:rsidRDefault="00E16709">
      <w:pPr>
        <w:shd w:val="clear" w:color="auto" w:fill="FFFFFF"/>
        <w:ind w:firstLine="450"/>
        <w:jc w:val="both"/>
        <w:rPr>
          <w:rFonts w:ascii="Calibri" w:eastAsia="Calibri" w:hAnsi="Calibri" w:cs="Calibri"/>
          <w:color w:val="333333"/>
          <w:sz w:val="24"/>
          <w:szCs w:val="24"/>
        </w:rPr>
      </w:pPr>
      <w:bookmarkStart w:id="536" w:name="350ke1r" w:colFirst="0" w:colLast="0"/>
      <w:bookmarkEnd w:id="536"/>
      <w:r>
        <w:rPr>
          <w:rFonts w:ascii="Calibri" w:eastAsia="Calibri" w:hAnsi="Calibri" w:cs="Calibri"/>
          <w:color w:val="333333"/>
          <w:sz w:val="24"/>
          <w:szCs w:val="24"/>
        </w:rPr>
        <w:t>2) скарга не відповідає вимогам </w:t>
      </w:r>
      <w:hyperlink r:id="rId222" w:anchor="n2007">
        <w:r>
          <w:rPr>
            <w:rFonts w:ascii="Calibri" w:eastAsia="Calibri" w:hAnsi="Calibri" w:cs="Calibri"/>
            <w:color w:val="000000"/>
            <w:sz w:val="24"/>
            <w:szCs w:val="24"/>
          </w:rPr>
          <w:t>частин другої</w:t>
        </w:r>
      </w:hyperlink>
      <w:r>
        <w:rPr>
          <w:rFonts w:ascii="Calibri" w:eastAsia="Calibri" w:hAnsi="Calibri" w:cs="Calibri"/>
          <w:color w:val="333333"/>
          <w:sz w:val="24"/>
          <w:szCs w:val="24"/>
        </w:rPr>
        <w:t>, </w:t>
      </w:r>
      <w:hyperlink r:id="rId223" w:anchor="n2019">
        <w:r>
          <w:rPr>
            <w:rFonts w:ascii="Calibri" w:eastAsia="Calibri" w:hAnsi="Calibri" w:cs="Calibri"/>
            <w:color w:val="000000"/>
            <w:sz w:val="24"/>
            <w:szCs w:val="24"/>
          </w:rPr>
          <w:t>п’ятої</w:t>
        </w:r>
      </w:hyperlink>
      <w:r>
        <w:rPr>
          <w:rFonts w:ascii="Calibri" w:eastAsia="Calibri" w:hAnsi="Calibri" w:cs="Calibri"/>
          <w:color w:val="333333"/>
          <w:sz w:val="24"/>
          <w:szCs w:val="24"/>
        </w:rPr>
        <w:t>, </w:t>
      </w:r>
      <w:hyperlink r:id="rId224" w:anchor="n2031">
        <w:r>
          <w:rPr>
            <w:rFonts w:ascii="Calibri" w:eastAsia="Calibri" w:hAnsi="Calibri" w:cs="Calibri"/>
            <w:color w:val="000000"/>
            <w:sz w:val="24"/>
            <w:szCs w:val="24"/>
          </w:rPr>
          <w:t>восьмої</w:t>
        </w:r>
      </w:hyperlink>
      <w:r>
        <w:rPr>
          <w:rFonts w:ascii="Calibri" w:eastAsia="Calibri" w:hAnsi="Calibri" w:cs="Calibri"/>
          <w:color w:val="333333"/>
          <w:sz w:val="24"/>
          <w:szCs w:val="24"/>
        </w:rPr>
        <w:t> та </w:t>
      </w:r>
      <w:hyperlink r:id="rId225" w:anchor="n2038">
        <w:r>
          <w:rPr>
            <w:rFonts w:ascii="Calibri" w:eastAsia="Calibri" w:hAnsi="Calibri" w:cs="Calibri"/>
            <w:color w:val="000000"/>
            <w:sz w:val="24"/>
            <w:szCs w:val="24"/>
          </w:rPr>
          <w:t>де</w:t>
        </w:r>
        <w:r>
          <w:rPr>
            <w:rFonts w:ascii="Calibri" w:eastAsia="Calibri" w:hAnsi="Calibri" w:cs="Calibri"/>
            <w:color w:val="000000"/>
            <w:sz w:val="24"/>
            <w:szCs w:val="24"/>
          </w:rPr>
          <w:t>в’ятої</w:t>
        </w:r>
      </w:hyperlink>
      <w:r>
        <w:rPr>
          <w:rFonts w:ascii="Calibri" w:eastAsia="Calibri" w:hAnsi="Calibri" w:cs="Calibri"/>
          <w:color w:val="333333"/>
          <w:sz w:val="24"/>
          <w:szCs w:val="24"/>
        </w:rPr>
        <w:t> цієї статті;</w:t>
      </w:r>
    </w:p>
    <w:p w14:paraId="0E9997D0" w14:textId="77777777" w:rsidR="00DD57AC" w:rsidRDefault="00E16709">
      <w:pPr>
        <w:shd w:val="clear" w:color="auto" w:fill="FFFFFF"/>
        <w:ind w:firstLine="450"/>
        <w:jc w:val="both"/>
        <w:rPr>
          <w:rFonts w:ascii="Calibri" w:eastAsia="Calibri" w:hAnsi="Calibri" w:cs="Calibri"/>
          <w:color w:val="333333"/>
          <w:sz w:val="24"/>
          <w:szCs w:val="24"/>
        </w:rPr>
      </w:pPr>
      <w:bookmarkStart w:id="537" w:name="1k5uo9k" w:colFirst="0" w:colLast="0"/>
      <w:bookmarkEnd w:id="537"/>
      <w:r>
        <w:rPr>
          <w:rFonts w:ascii="Calibri" w:eastAsia="Calibri" w:hAnsi="Calibri" w:cs="Calibri"/>
          <w:color w:val="333333"/>
          <w:sz w:val="24"/>
          <w:szCs w:val="24"/>
        </w:rPr>
        <w:t>3) замовником відповідно до цього Закону усунуто порушення, зазначені в скарзі;</w:t>
      </w:r>
    </w:p>
    <w:p w14:paraId="3561C368" w14:textId="77777777" w:rsidR="00DD57AC" w:rsidRDefault="00E16709">
      <w:pPr>
        <w:shd w:val="clear" w:color="auto" w:fill="FFFFFF"/>
        <w:ind w:firstLine="450"/>
        <w:jc w:val="both"/>
        <w:rPr>
          <w:rFonts w:ascii="Calibri" w:eastAsia="Calibri" w:hAnsi="Calibri" w:cs="Calibri"/>
          <w:color w:val="333333"/>
          <w:sz w:val="24"/>
          <w:szCs w:val="24"/>
        </w:rPr>
      </w:pPr>
      <w:bookmarkStart w:id="538" w:name="445i6xd" w:colFirst="0" w:colLast="0"/>
      <w:bookmarkEnd w:id="538"/>
      <w:r>
        <w:rPr>
          <w:rFonts w:ascii="Calibri" w:eastAsia="Calibri" w:hAnsi="Calibri" w:cs="Calibri"/>
          <w:color w:val="333333"/>
          <w:sz w:val="24"/>
          <w:szCs w:val="24"/>
        </w:rPr>
        <w:t>4) до моменту оприлюднення скарги замовником прийнято рішення про відміну тендеру чи визнання його таким, що не відбувся, відміну переговорної процедури зак</w:t>
      </w:r>
      <w:r>
        <w:rPr>
          <w:rFonts w:ascii="Calibri" w:eastAsia="Calibri" w:hAnsi="Calibri" w:cs="Calibri"/>
          <w:color w:val="333333"/>
          <w:sz w:val="24"/>
          <w:szCs w:val="24"/>
        </w:rPr>
        <w:t>упівлі, крім випадку оскарження будь-якого з цих рішень.</w:t>
      </w:r>
    </w:p>
    <w:p w14:paraId="02923325" w14:textId="77777777" w:rsidR="00DD57AC" w:rsidRDefault="00E16709">
      <w:pPr>
        <w:shd w:val="clear" w:color="auto" w:fill="FFFFFF"/>
        <w:ind w:firstLine="450"/>
        <w:jc w:val="both"/>
        <w:rPr>
          <w:rFonts w:ascii="Calibri" w:eastAsia="Calibri" w:hAnsi="Calibri" w:cs="Calibri"/>
          <w:color w:val="333333"/>
          <w:sz w:val="24"/>
          <w:szCs w:val="24"/>
        </w:rPr>
      </w:pPr>
      <w:bookmarkStart w:id="539" w:name="2jash56" w:colFirst="0" w:colLast="0"/>
      <w:bookmarkEnd w:id="539"/>
      <w:r>
        <w:rPr>
          <w:rFonts w:ascii="Calibri" w:eastAsia="Calibri" w:hAnsi="Calibri" w:cs="Calibri"/>
          <w:color w:val="333333"/>
          <w:sz w:val="24"/>
          <w:szCs w:val="24"/>
        </w:rPr>
        <w:t xml:space="preserve">13. Орган оскарження приймає рішення про припинення розгляду скарги в разі, якщо </w:t>
      </w:r>
      <w:r>
        <w:rPr>
          <w:rFonts w:ascii="Calibri" w:eastAsia="Calibri" w:hAnsi="Calibri" w:cs="Calibri"/>
          <w:color w:val="333333"/>
          <w:sz w:val="24"/>
          <w:szCs w:val="24"/>
        </w:rPr>
        <w:lastRenderedPageBreak/>
        <w:t>обставини, зазначені в пунктах 1-4 частини дванадцятої цієї статті, установлені органом оскарження після прийняття ска</w:t>
      </w:r>
      <w:r>
        <w:rPr>
          <w:rFonts w:ascii="Calibri" w:eastAsia="Calibri" w:hAnsi="Calibri" w:cs="Calibri"/>
          <w:color w:val="333333"/>
          <w:sz w:val="24"/>
          <w:szCs w:val="24"/>
        </w:rPr>
        <w:t>рги до розгляду.</w:t>
      </w:r>
    </w:p>
    <w:p w14:paraId="24EED72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14. Датою початку розгляду скарги є дата оприлюднення реєстраційної картки скарги в електронній системі закупівель.</w:t>
      </w:r>
    </w:p>
    <w:p w14:paraId="79C076FC" w14:textId="77777777" w:rsidR="00DD57AC" w:rsidRDefault="00E16709">
      <w:pPr>
        <w:shd w:val="clear" w:color="auto" w:fill="FFFFFF"/>
        <w:ind w:firstLine="450"/>
        <w:jc w:val="both"/>
        <w:rPr>
          <w:rFonts w:ascii="Calibri" w:eastAsia="Calibri" w:hAnsi="Calibri" w:cs="Calibri"/>
          <w:color w:val="333333"/>
          <w:sz w:val="24"/>
          <w:szCs w:val="24"/>
        </w:rPr>
      </w:pPr>
      <w:bookmarkStart w:id="540" w:name="yg2rcz" w:colFirst="0" w:colLast="0"/>
      <w:bookmarkEnd w:id="540"/>
      <w:r>
        <w:rPr>
          <w:rFonts w:ascii="Calibri" w:eastAsia="Calibri" w:hAnsi="Calibri" w:cs="Calibri"/>
          <w:color w:val="333333"/>
          <w:sz w:val="24"/>
          <w:szCs w:val="24"/>
        </w:rPr>
        <w:t>Строк розгляду скарги органом оскарження становить 10 робочих днів з дати прийняття скарги до розгляду, який може бути аргу</w:t>
      </w:r>
      <w:r>
        <w:rPr>
          <w:rFonts w:ascii="Calibri" w:eastAsia="Calibri" w:hAnsi="Calibri" w:cs="Calibri"/>
          <w:color w:val="333333"/>
          <w:sz w:val="24"/>
          <w:szCs w:val="24"/>
        </w:rPr>
        <w:t>ментовано продовжено органом оскарження до 20 робочих днів.</w:t>
      </w:r>
    </w:p>
    <w:p w14:paraId="67A1ABDD" w14:textId="77777777" w:rsidR="00DD57AC" w:rsidRDefault="00E16709">
      <w:pPr>
        <w:shd w:val="clear" w:color="auto" w:fill="FFFFFF"/>
        <w:ind w:firstLine="450"/>
        <w:jc w:val="both"/>
        <w:rPr>
          <w:rFonts w:ascii="Calibri" w:eastAsia="Calibri" w:hAnsi="Calibri" w:cs="Calibri"/>
          <w:color w:val="333333"/>
          <w:sz w:val="24"/>
          <w:szCs w:val="24"/>
        </w:rPr>
      </w:pPr>
      <w:bookmarkStart w:id="541" w:name="3ifqa0s" w:colFirst="0" w:colLast="0"/>
      <w:bookmarkEnd w:id="541"/>
      <w:r>
        <w:rPr>
          <w:rFonts w:ascii="Calibri" w:eastAsia="Calibri" w:hAnsi="Calibri" w:cs="Calibri"/>
          <w:color w:val="333333"/>
          <w:sz w:val="24"/>
          <w:szCs w:val="24"/>
        </w:rPr>
        <w:t>15. Рішення за результатами розгляду скарг приймаються на засіданні Комісії з розгляду скарг про порушення законодавства у сфері публічних закупівель.</w:t>
      </w:r>
    </w:p>
    <w:p w14:paraId="404B231D" w14:textId="77777777" w:rsidR="00DD57AC" w:rsidRDefault="00E16709">
      <w:pPr>
        <w:shd w:val="clear" w:color="auto" w:fill="FFFFFF"/>
        <w:ind w:firstLine="450"/>
        <w:jc w:val="both"/>
        <w:rPr>
          <w:rFonts w:ascii="Calibri" w:eastAsia="Calibri" w:hAnsi="Calibri" w:cs="Calibri"/>
          <w:color w:val="333333"/>
          <w:sz w:val="24"/>
          <w:szCs w:val="24"/>
        </w:rPr>
      </w:pPr>
      <w:bookmarkStart w:id="542" w:name="1xl0k8l" w:colFirst="0" w:colLast="0"/>
      <w:bookmarkEnd w:id="542"/>
      <w:r>
        <w:rPr>
          <w:rFonts w:ascii="Calibri" w:eastAsia="Calibri" w:hAnsi="Calibri" w:cs="Calibri"/>
          <w:color w:val="333333"/>
          <w:sz w:val="24"/>
          <w:szCs w:val="24"/>
        </w:rPr>
        <w:t>За попереднім письмовим бажанням однієї із ст</w:t>
      </w:r>
      <w:r>
        <w:rPr>
          <w:rFonts w:ascii="Calibri" w:eastAsia="Calibri" w:hAnsi="Calibri" w:cs="Calibri"/>
          <w:color w:val="333333"/>
          <w:sz w:val="24"/>
          <w:szCs w:val="24"/>
        </w:rPr>
        <w:t>орін, зазначеним у скарзі (для скаржника) або поясненні (для замовника), на засідання Комісії з розгляду скарг про порушення законодавства у сфері публічних закупівель запрошуються сторони (суб’єкт оскарження та замовник) для надання додаткових пояснень то</w:t>
      </w:r>
      <w:r>
        <w:rPr>
          <w:rFonts w:ascii="Calibri" w:eastAsia="Calibri" w:hAnsi="Calibri" w:cs="Calibri"/>
          <w:color w:val="333333"/>
          <w:sz w:val="24"/>
          <w:szCs w:val="24"/>
        </w:rPr>
        <w:t xml:space="preserve">що, при цьому, суб’єкт оскарження, замовник та інший учасник процедури закупівлі (якщо оскаржується рішення замовника, прийняте щодо його тендерної пропозиції) мають право брати участь в такому розгляді скарги шляхом застосування телекомунікаційних систем </w:t>
      </w:r>
      <w:r>
        <w:rPr>
          <w:rFonts w:ascii="Calibri" w:eastAsia="Calibri" w:hAnsi="Calibri" w:cs="Calibri"/>
          <w:color w:val="333333"/>
          <w:sz w:val="24"/>
          <w:szCs w:val="24"/>
        </w:rPr>
        <w:t>в інтерактивному режимі реального часу і такий розгляд скарги є відкритим, усі бажаючі можуть бути присутніми на її розгляді. Особи, присутні на розгляді, можуть використовувати засоби фото-, відео- та звукозапису. Резолютивна частина рішення, прийнятого о</w:t>
      </w:r>
      <w:r>
        <w:rPr>
          <w:rFonts w:ascii="Calibri" w:eastAsia="Calibri" w:hAnsi="Calibri" w:cs="Calibri"/>
          <w:color w:val="333333"/>
          <w:sz w:val="24"/>
          <w:szCs w:val="24"/>
        </w:rPr>
        <w:t>рганом оскарження, за результатами відкритого розгляду скарги, проголошується прилюдно.</w:t>
      </w:r>
    </w:p>
    <w:p w14:paraId="1D8EE39B" w14:textId="77777777" w:rsidR="00DD57AC" w:rsidRDefault="00E16709">
      <w:pPr>
        <w:shd w:val="clear" w:color="auto" w:fill="FFFFFF"/>
        <w:ind w:firstLine="450"/>
        <w:jc w:val="both"/>
        <w:rPr>
          <w:rFonts w:ascii="Calibri" w:eastAsia="Calibri" w:hAnsi="Calibri" w:cs="Calibri"/>
          <w:color w:val="333333"/>
          <w:sz w:val="24"/>
          <w:szCs w:val="24"/>
        </w:rPr>
      </w:pPr>
      <w:bookmarkStart w:id="543" w:name="4hko2we" w:colFirst="0" w:colLast="0"/>
      <w:bookmarkEnd w:id="543"/>
      <w:r>
        <w:rPr>
          <w:rFonts w:ascii="Calibri" w:eastAsia="Calibri" w:hAnsi="Calibri" w:cs="Calibri"/>
          <w:color w:val="333333"/>
          <w:sz w:val="24"/>
          <w:szCs w:val="24"/>
        </w:rPr>
        <w:t>Відсутність сторін на засіданні Комісії з розгляду скарг про порушення законодавства у сфері публічних закупівель, не перешкоджає прийняттю рішення за результатами розг</w:t>
      </w:r>
      <w:r>
        <w:rPr>
          <w:rFonts w:ascii="Calibri" w:eastAsia="Calibri" w:hAnsi="Calibri" w:cs="Calibri"/>
          <w:color w:val="333333"/>
          <w:sz w:val="24"/>
          <w:szCs w:val="24"/>
        </w:rPr>
        <w:t>ляду скарги.</w:t>
      </w:r>
    </w:p>
    <w:p w14:paraId="0DBE8382" w14:textId="77777777" w:rsidR="00DD57AC" w:rsidRDefault="00E16709">
      <w:pPr>
        <w:shd w:val="clear" w:color="auto" w:fill="FFFFFF"/>
        <w:ind w:firstLine="450"/>
        <w:jc w:val="both"/>
        <w:rPr>
          <w:rFonts w:ascii="Calibri" w:eastAsia="Calibri" w:hAnsi="Calibri" w:cs="Calibri"/>
          <w:b/>
          <w:i/>
          <w:color w:val="333333"/>
          <w:sz w:val="24"/>
          <w:szCs w:val="24"/>
          <w:u w:val="single"/>
        </w:rPr>
      </w:pPr>
      <w:r>
        <w:rPr>
          <w:rFonts w:ascii="Calibri" w:eastAsia="Calibri" w:hAnsi="Calibri" w:cs="Calibri"/>
          <w:b/>
          <w:i/>
          <w:color w:val="333333"/>
          <w:sz w:val="24"/>
          <w:szCs w:val="24"/>
          <w:u w:val="single"/>
        </w:rPr>
        <w:t>Коментар</w:t>
      </w:r>
    </w:p>
    <w:p w14:paraId="60C7CFAB" w14:textId="77777777" w:rsidR="00DD57AC" w:rsidRDefault="00E16709">
      <w:pPr>
        <w:shd w:val="clear" w:color="auto" w:fill="FFFFFF"/>
        <w:ind w:firstLine="450"/>
        <w:jc w:val="both"/>
        <w:rPr>
          <w:rFonts w:ascii="Calibri" w:eastAsia="Calibri" w:hAnsi="Calibri" w:cs="Calibri"/>
          <w:b/>
          <w:i/>
          <w:color w:val="333333"/>
          <w:sz w:val="24"/>
          <w:szCs w:val="24"/>
        </w:rPr>
      </w:pPr>
      <w:r>
        <w:rPr>
          <w:rFonts w:ascii="Calibri" w:eastAsia="Calibri" w:hAnsi="Calibri" w:cs="Calibri"/>
          <w:b/>
          <w:i/>
          <w:color w:val="333333"/>
          <w:sz w:val="24"/>
          <w:szCs w:val="24"/>
        </w:rPr>
        <w:t xml:space="preserve">Слід наголосити, що УСНА інформація, пояснення, коментарі, питанні і відповіді, оголошені представниками сторін (замовник та суб’єкт оскарження) під час засідання Комісії  з розгляду скарг можуть братися до уваги, проте визначальними </w:t>
      </w:r>
      <w:r>
        <w:rPr>
          <w:rFonts w:ascii="Calibri" w:eastAsia="Calibri" w:hAnsi="Calibri" w:cs="Calibri"/>
          <w:b/>
          <w:i/>
          <w:color w:val="333333"/>
          <w:sz w:val="24"/>
          <w:szCs w:val="24"/>
        </w:rPr>
        <w:t>для рішення Комісії є документальні та письмові докази та інформація, надана сторонами.</w:t>
      </w:r>
    </w:p>
    <w:p w14:paraId="1F85AEAA" w14:textId="77777777" w:rsidR="00DD57AC" w:rsidRDefault="00E16709">
      <w:pPr>
        <w:shd w:val="clear" w:color="auto" w:fill="FFFFFF"/>
        <w:ind w:firstLine="450"/>
        <w:jc w:val="both"/>
        <w:rPr>
          <w:rFonts w:ascii="Calibri" w:eastAsia="Calibri" w:hAnsi="Calibri" w:cs="Calibri"/>
          <w:color w:val="333333"/>
          <w:sz w:val="24"/>
          <w:szCs w:val="24"/>
        </w:rPr>
      </w:pPr>
      <w:bookmarkStart w:id="544" w:name="2wpyd47" w:colFirst="0" w:colLast="0"/>
      <w:bookmarkEnd w:id="544"/>
      <w:r>
        <w:rPr>
          <w:rFonts w:ascii="Calibri" w:eastAsia="Calibri" w:hAnsi="Calibri" w:cs="Calibri"/>
          <w:color w:val="333333"/>
          <w:sz w:val="24"/>
          <w:szCs w:val="24"/>
        </w:rPr>
        <w:t>16. Орган оскарження розглядає скаргу та приймає рішення на підставі інформації, розміщеної в електронній системі закупівель станом на момент подання скарги, та інформа</w:t>
      </w:r>
      <w:r>
        <w:rPr>
          <w:rFonts w:ascii="Calibri" w:eastAsia="Calibri" w:hAnsi="Calibri" w:cs="Calibri"/>
          <w:color w:val="333333"/>
          <w:sz w:val="24"/>
          <w:szCs w:val="24"/>
        </w:rPr>
        <w:t>ції, одержаної за скаргою.</w:t>
      </w:r>
    </w:p>
    <w:p w14:paraId="668A633B" w14:textId="77777777" w:rsidR="00DD57AC" w:rsidRDefault="00E16709">
      <w:pPr>
        <w:shd w:val="clear" w:color="auto" w:fill="FFFFFF"/>
        <w:ind w:firstLine="450"/>
        <w:jc w:val="both"/>
        <w:rPr>
          <w:rFonts w:ascii="Calibri" w:eastAsia="Calibri" w:hAnsi="Calibri" w:cs="Calibri"/>
          <w:color w:val="333333"/>
          <w:sz w:val="24"/>
          <w:szCs w:val="24"/>
        </w:rPr>
      </w:pPr>
      <w:bookmarkStart w:id="545" w:name="1bv8nc0" w:colFirst="0" w:colLast="0"/>
      <w:bookmarkEnd w:id="545"/>
      <w:r>
        <w:rPr>
          <w:rFonts w:ascii="Calibri" w:eastAsia="Calibri" w:hAnsi="Calibri" w:cs="Calibri"/>
          <w:color w:val="333333"/>
          <w:sz w:val="24"/>
          <w:szCs w:val="24"/>
        </w:rPr>
        <w:t xml:space="preserve">Орган оскарження має право залучати для отримання консультацій та експертних висновків представників державних органів (за погодженням з керівниками державних органів), експертів і спеціалістів, які не можуть бути пов’язаними </w:t>
      </w:r>
      <w:r>
        <w:rPr>
          <w:rFonts w:ascii="Calibri" w:eastAsia="Calibri" w:hAnsi="Calibri" w:cs="Calibri"/>
          <w:color w:val="333333"/>
          <w:sz w:val="24"/>
          <w:szCs w:val="24"/>
        </w:rPr>
        <w:t>особами та володіють спеціальними знаннями, необхідними для професійного та неупередженого розгляду скарги.</w:t>
      </w:r>
    </w:p>
    <w:p w14:paraId="660DC677" w14:textId="77777777" w:rsidR="00DD57AC" w:rsidRDefault="00E16709">
      <w:pPr>
        <w:shd w:val="clear" w:color="auto" w:fill="FFFFFF"/>
        <w:ind w:firstLine="450"/>
        <w:jc w:val="both"/>
        <w:rPr>
          <w:rFonts w:ascii="Calibri" w:eastAsia="Calibri" w:hAnsi="Calibri" w:cs="Calibri"/>
          <w:color w:val="333333"/>
          <w:sz w:val="24"/>
          <w:szCs w:val="24"/>
        </w:rPr>
      </w:pPr>
      <w:bookmarkStart w:id="546" w:name="3vuw5zt" w:colFirst="0" w:colLast="0"/>
      <w:bookmarkEnd w:id="546"/>
      <w:r>
        <w:rPr>
          <w:rFonts w:ascii="Calibri" w:eastAsia="Calibri" w:hAnsi="Calibri" w:cs="Calibri"/>
          <w:color w:val="333333"/>
          <w:sz w:val="24"/>
          <w:szCs w:val="24"/>
        </w:rPr>
        <w:t>Суб’єкт оскарження та замовник можуть надавати висновки експертів і спеціалістів, які володіють спеціальними знаннями.</w:t>
      </w:r>
    </w:p>
    <w:p w14:paraId="3983C2FC" w14:textId="77777777" w:rsidR="00DD57AC" w:rsidRDefault="00E16709">
      <w:pPr>
        <w:shd w:val="clear" w:color="auto" w:fill="FFFFFF"/>
        <w:ind w:firstLine="450"/>
        <w:jc w:val="both"/>
        <w:rPr>
          <w:rFonts w:ascii="Calibri" w:eastAsia="Calibri" w:hAnsi="Calibri" w:cs="Calibri"/>
          <w:color w:val="333333"/>
          <w:sz w:val="24"/>
          <w:szCs w:val="24"/>
        </w:rPr>
      </w:pPr>
      <w:bookmarkStart w:id="547" w:name="2b06g7m" w:colFirst="0" w:colLast="0"/>
      <w:bookmarkEnd w:id="547"/>
      <w:r>
        <w:rPr>
          <w:rFonts w:ascii="Calibri" w:eastAsia="Calibri" w:hAnsi="Calibri" w:cs="Calibri"/>
          <w:color w:val="333333"/>
          <w:sz w:val="24"/>
          <w:szCs w:val="24"/>
        </w:rPr>
        <w:t>Висновки представників держав</w:t>
      </w:r>
      <w:r>
        <w:rPr>
          <w:rFonts w:ascii="Calibri" w:eastAsia="Calibri" w:hAnsi="Calibri" w:cs="Calibri"/>
          <w:color w:val="333333"/>
          <w:sz w:val="24"/>
          <w:szCs w:val="24"/>
        </w:rPr>
        <w:t>них органів, експертів та спеціалістів оприлюднюються в електронній системі закупівель та долучаються до матеріалів справи про розгляд скарги.</w:t>
      </w:r>
    </w:p>
    <w:p w14:paraId="0EDC0BC6" w14:textId="77777777" w:rsidR="00DD57AC" w:rsidRDefault="00E16709">
      <w:pPr>
        <w:shd w:val="clear" w:color="auto" w:fill="FFFFFF"/>
        <w:ind w:firstLine="450"/>
        <w:jc w:val="both"/>
        <w:rPr>
          <w:rFonts w:ascii="Calibri" w:eastAsia="Calibri" w:hAnsi="Calibri" w:cs="Calibri"/>
          <w:color w:val="333333"/>
          <w:sz w:val="24"/>
          <w:szCs w:val="24"/>
        </w:rPr>
      </w:pPr>
      <w:bookmarkStart w:id="548" w:name="q5gqff" w:colFirst="0" w:colLast="0"/>
      <w:bookmarkEnd w:id="548"/>
      <w:r>
        <w:rPr>
          <w:rFonts w:ascii="Calibri" w:eastAsia="Calibri" w:hAnsi="Calibri" w:cs="Calibri"/>
          <w:color w:val="333333"/>
          <w:sz w:val="24"/>
          <w:szCs w:val="24"/>
        </w:rPr>
        <w:t>Для розгляду скарг орган оскарження має право запитувати і отримувати в електронному вигляді у замовників, учасни</w:t>
      </w:r>
      <w:r>
        <w:rPr>
          <w:rFonts w:ascii="Calibri" w:eastAsia="Calibri" w:hAnsi="Calibri" w:cs="Calibri"/>
          <w:color w:val="333333"/>
          <w:sz w:val="24"/>
          <w:szCs w:val="24"/>
        </w:rPr>
        <w:t>ків процедури закупівлі, контролюючих органів, Уповноваженого органу, інших осіб відповідні інформацію, документи та матеріали щодо проведення процедур закупівель. Порядок організації формування таких запитів та отримання інформації через електронну систем</w:t>
      </w:r>
      <w:r>
        <w:rPr>
          <w:rFonts w:ascii="Calibri" w:eastAsia="Calibri" w:hAnsi="Calibri" w:cs="Calibri"/>
          <w:color w:val="333333"/>
          <w:sz w:val="24"/>
          <w:szCs w:val="24"/>
        </w:rPr>
        <w:t>у закупівель визначається Регламентом роботи Комісії з розгляду скарг про порушення законодавства у сфері публічних закупівель.</w:t>
      </w:r>
    </w:p>
    <w:p w14:paraId="2ABC76AF" w14:textId="77777777" w:rsidR="00DD57AC" w:rsidRDefault="00E16709">
      <w:pPr>
        <w:shd w:val="clear" w:color="auto" w:fill="FFFFFF"/>
        <w:ind w:firstLine="450"/>
        <w:jc w:val="both"/>
        <w:rPr>
          <w:rFonts w:ascii="Calibri" w:eastAsia="Calibri" w:hAnsi="Calibri" w:cs="Calibri"/>
          <w:color w:val="333333"/>
          <w:sz w:val="24"/>
          <w:szCs w:val="24"/>
        </w:rPr>
      </w:pPr>
      <w:bookmarkStart w:id="549" w:name="3a54938" w:colFirst="0" w:colLast="0"/>
      <w:bookmarkEnd w:id="549"/>
      <w:r>
        <w:rPr>
          <w:rFonts w:ascii="Calibri" w:eastAsia="Calibri" w:hAnsi="Calibri" w:cs="Calibri"/>
          <w:color w:val="333333"/>
          <w:sz w:val="24"/>
          <w:szCs w:val="24"/>
        </w:rPr>
        <w:t>Замовники, учасники процедури закупівлі, контролюючі органи, Уповноважений орган, інші особи протягом трьох робочих днів з дня о</w:t>
      </w:r>
      <w:r>
        <w:rPr>
          <w:rFonts w:ascii="Calibri" w:eastAsia="Calibri" w:hAnsi="Calibri" w:cs="Calibri"/>
          <w:color w:val="333333"/>
          <w:sz w:val="24"/>
          <w:szCs w:val="24"/>
        </w:rPr>
        <w:t>тримання запиту органу оскарження, але не пізніше дня, що передує дню розгляду скарги, повинні подати до органу оскарження шляхом оприлюднення в електронній системі закупівель відповідні інформацію, документи та матеріали щодо проведення процедур закупівел</w:t>
      </w:r>
      <w:r>
        <w:rPr>
          <w:rFonts w:ascii="Calibri" w:eastAsia="Calibri" w:hAnsi="Calibri" w:cs="Calibri"/>
          <w:color w:val="333333"/>
          <w:sz w:val="24"/>
          <w:szCs w:val="24"/>
        </w:rPr>
        <w:t>ь.</w:t>
      </w:r>
    </w:p>
    <w:p w14:paraId="1B21E38E" w14:textId="77777777" w:rsidR="00DD57AC" w:rsidRDefault="00E16709">
      <w:pPr>
        <w:shd w:val="clear" w:color="auto" w:fill="FFFFFF"/>
        <w:ind w:firstLine="450"/>
        <w:jc w:val="both"/>
        <w:rPr>
          <w:rFonts w:ascii="Calibri" w:eastAsia="Calibri" w:hAnsi="Calibri" w:cs="Calibri"/>
          <w:color w:val="333333"/>
          <w:sz w:val="24"/>
          <w:szCs w:val="24"/>
        </w:rPr>
      </w:pPr>
      <w:bookmarkStart w:id="550" w:name="1paejb1" w:colFirst="0" w:colLast="0"/>
      <w:bookmarkEnd w:id="550"/>
      <w:r>
        <w:rPr>
          <w:rFonts w:ascii="Calibri" w:eastAsia="Calibri" w:hAnsi="Calibri" w:cs="Calibri"/>
          <w:color w:val="333333"/>
          <w:sz w:val="24"/>
          <w:szCs w:val="24"/>
        </w:rPr>
        <w:lastRenderedPageBreak/>
        <w:t>Інформація, документи та інші матеріали, які суб’єкт оскарження та/або замовник вважають необхідними долучити до розгляду скарги, повинні бути подані не пізніше ніж за три робочі дні до дати розгляду скарги Комісією з розгляду скарг про порушення законо</w:t>
      </w:r>
      <w:r>
        <w:rPr>
          <w:rFonts w:ascii="Calibri" w:eastAsia="Calibri" w:hAnsi="Calibri" w:cs="Calibri"/>
          <w:color w:val="333333"/>
          <w:sz w:val="24"/>
          <w:szCs w:val="24"/>
        </w:rPr>
        <w:t>давства у сфері публічних закупівель через електронну систему закупівель. Зазначена інформація, документи та матеріали подаються в електронному вигляді з накладенням кваліфікованого електронного підпису, що вважається таким відповідно до </w:t>
      </w:r>
      <w:hyperlink r:id="rId226">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електронні довірчі послуги", шляхом заповнення електронних форм з окремими полями.</w:t>
      </w:r>
    </w:p>
    <w:p w14:paraId="7E23791A" w14:textId="77777777" w:rsidR="00DD57AC" w:rsidRDefault="00E16709">
      <w:pPr>
        <w:shd w:val="clear" w:color="auto" w:fill="FFFFFF"/>
        <w:ind w:firstLine="450"/>
        <w:jc w:val="both"/>
        <w:rPr>
          <w:rFonts w:ascii="Calibri" w:eastAsia="Calibri" w:hAnsi="Calibri" w:cs="Calibri"/>
          <w:color w:val="333333"/>
          <w:sz w:val="24"/>
          <w:szCs w:val="24"/>
        </w:rPr>
      </w:pPr>
      <w:bookmarkStart w:id="551" w:name="49a21yu" w:colFirst="0" w:colLast="0"/>
      <w:bookmarkEnd w:id="551"/>
      <w:r>
        <w:rPr>
          <w:rFonts w:ascii="Calibri" w:eastAsia="Calibri" w:hAnsi="Calibri" w:cs="Calibri"/>
          <w:color w:val="333333"/>
          <w:sz w:val="24"/>
          <w:szCs w:val="24"/>
        </w:rPr>
        <w:t xml:space="preserve">У разі порушення суб’єктом оскарження, замовником строків та порядку подання інформації, передбачених цією </w:t>
      </w:r>
      <w:r>
        <w:rPr>
          <w:rFonts w:ascii="Calibri" w:eastAsia="Calibri" w:hAnsi="Calibri" w:cs="Calibri"/>
          <w:color w:val="333333"/>
          <w:sz w:val="24"/>
          <w:szCs w:val="24"/>
        </w:rPr>
        <w:t>частиною, така інформація може бути не врахована органом оскарження під час розгляду такої скарги.</w:t>
      </w:r>
    </w:p>
    <w:p w14:paraId="31E9D554" w14:textId="77777777" w:rsidR="00DD57AC" w:rsidRDefault="00E16709">
      <w:pPr>
        <w:shd w:val="clear" w:color="auto" w:fill="FFFFFF"/>
        <w:ind w:firstLine="450"/>
        <w:jc w:val="both"/>
        <w:rPr>
          <w:rFonts w:ascii="Calibri" w:eastAsia="Calibri" w:hAnsi="Calibri" w:cs="Calibri"/>
          <w:color w:val="333333"/>
          <w:sz w:val="24"/>
          <w:szCs w:val="24"/>
        </w:rPr>
      </w:pPr>
      <w:bookmarkStart w:id="552" w:name="2ofcc6n" w:colFirst="0" w:colLast="0"/>
      <w:bookmarkEnd w:id="552"/>
      <w:r>
        <w:rPr>
          <w:rFonts w:ascii="Calibri" w:eastAsia="Calibri" w:hAnsi="Calibri" w:cs="Calibri"/>
          <w:color w:val="333333"/>
          <w:sz w:val="24"/>
          <w:szCs w:val="24"/>
        </w:rPr>
        <w:t>17. Після оприлюднення в електронній системі закупівель скарги електронна система закупівель автоматично призупиняє початок електронного аукціону та не оприл</w:t>
      </w:r>
      <w:r>
        <w:rPr>
          <w:rFonts w:ascii="Calibri" w:eastAsia="Calibri" w:hAnsi="Calibri" w:cs="Calibri"/>
          <w:color w:val="333333"/>
          <w:sz w:val="24"/>
          <w:szCs w:val="24"/>
        </w:rPr>
        <w:t>юднює рішення замовника про відміну тендеру чи визнання його таким, що не відбувся, відміну переговорної процедури закупівлі, договір про закупівлю і звіт про результати проведення закупівлі.</w:t>
      </w:r>
    </w:p>
    <w:p w14:paraId="72A9CD28" w14:textId="77777777" w:rsidR="00DD57AC" w:rsidRDefault="00E16709">
      <w:pPr>
        <w:widowControl/>
        <w:pBdr>
          <w:top w:val="nil"/>
          <w:left w:val="nil"/>
          <w:bottom w:val="nil"/>
          <w:right w:val="nil"/>
          <w:between w:val="nil"/>
        </w:pBdr>
        <w:ind w:firstLine="450"/>
        <w:jc w:val="both"/>
        <w:rPr>
          <w:rFonts w:ascii="Calibri" w:eastAsia="Calibri" w:hAnsi="Calibri" w:cs="Calibri"/>
          <w:color w:val="333333"/>
          <w:sz w:val="24"/>
          <w:szCs w:val="24"/>
        </w:rPr>
      </w:pPr>
      <w:bookmarkStart w:id="553" w:name="13kmmeg" w:colFirst="0" w:colLast="0"/>
      <w:bookmarkEnd w:id="553"/>
      <w:r>
        <w:rPr>
          <w:rFonts w:ascii="Calibri" w:eastAsia="Calibri" w:hAnsi="Calibri" w:cs="Calibri"/>
          <w:color w:val="333333"/>
          <w:sz w:val="24"/>
          <w:szCs w:val="24"/>
        </w:rPr>
        <w:t>Замовнику забороняється вчиняти будь-які дії та приймати будь-як</w:t>
      </w:r>
      <w:r>
        <w:rPr>
          <w:rFonts w:ascii="Calibri" w:eastAsia="Calibri" w:hAnsi="Calibri" w:cs="Calibri"/>
          <w:color w:val="333333"/>
          <w:sz w:val="24"/>
          <w:szCs w:val="24"/>
        </w:rPr>
        <w:t>і рішення щодо процедури закупівлі, у тому числі приймати рішення про відміну тендеру чи визнання його таким, що не відбувся, відміну переговорної процедури закупівлі, укладення договору про закупівлю, крім дій, спрямованих на усунення порушень, зазначених</w:t>
      </w:r>
      <w:r>
        <w:rPr>
          <w:rFonts w:ascii="Calibri" w:eastAsia="Calibri" w:hAnsi="Calibri" w:cs="Calibri"/>
          <w:color w:val="333333"/>
          <w:sz w:val="24"/>
          <w:szCs w:val="24"/>
        </w:rPr>
        <w:t xml:space="preserve"> у скарзі.</w:t>
      </w:r>
    </w:p>
    <w:p w14:paraId="773068F8" w14:textId="77777777" w:rsidR="00DD57AC" w:rsidRDefault="00E16709">
      <w:pPr>
        <w:shd w:val="clear" w:color="auto" w:fill="FFFFFF"/>
        <w:ind w:firstLine="450"/>
        <w:jc w:val="both"/>
        <w:rPr>
          <w:rFonts w:ascii="Calibri" w:eastAsia="Calibri" w:hAnsi="Calibri" w:cs="Calibri"/>
          <w:color w:val="333333"/>
          <w:sz w:val="24"/>
          <w:szCs w:val="24"/>
        </w:rPr>
      </w:pPr>
      <w:bookmarkStart w:id="554" w:name="3nka529" w:colFirst="0" w:colLast="0"/>
      <w:bookmarkEnd w:id="554"/>
      <w:r>
        <w:rPr>
          <w:rFonts w:ascii="Calibri" w:eastAsia="Calibri" w:hAnsi="Calibri" w:cs="Calibri"/>
          <w:color w:val="333333"/>
          <w:sz w:val="24"/>
          <w:szCs w:val="24"/>
        </w:rPr>
        <w:t>У разі усунення замовником порушень, зазначених у скарзі, замовник протягом одного робочого дня з моменту усунення порушення повинен повідомити про це орган оскарження та розмістити підтвердження в електронній системі закупівель.</w:t>
      </w:r>
    </w:p>
    <w:p w14:paraId="1737F299" w14:textId="77777777" w:rsidR="00DD57AC" w:rsidRDefault="00E16709">
      <w:pPr>
        <w:shd w:val="clear" w:color="auto" w:fill="FFFFFF"/>
        <w:ind w:firstLine="450"/>
        <w:jc w:val="both"/>
        <w:rPr>
          <w:rFonts w:ascii="Calibri" w:eastAsia="Calibri" w:hAnsi="Calibri" w:cs="Calibri"/>
          <w:color w:val="333333"/>
          <w:sz w:val="24"/>
          <w:szCs w:val="24"/>
        </w:rPr>
      </w:pPr>
      <w:bookmarkStart w:id="555" w:name="22pkfa2" w:colFirst="0" w:colLast="0"/>
      <w:bookmarkEnd w:id="555"/>
      <w:r>
        <w:rPr>
          <w:rFonts w:ascii="Calibri" w:eastAsia="Calibri" w:hAnsi="Calibri" w:cs="Calibri"/>
          <w:color w:val="333333"/>
          <w:sz w:val="24"/>
          <w:szCs w:val="24"/>
        </w:rPr>
        <w:t>Укладення догов</w:t>
      </w:r>
      <w:r>
        <w:rPr>
          <w:rFonts w:ascii="Calibri" w:eastAsia="Calibri" w:hAnsi="Calibri" w:cs="Calibri"/>
          <w:color w:val="333333"/>
          <w:sz w:val="24"/>
          <w:szCs w:val="24"/>
        </w:rPr>
        <w:t>ору про закупівлю під час оскарження забороняється.</w:t>
      </w:r>
    </w:p>
    <w:p w14:paraId="58629ED6" w14:textId="414B4081" w:rsidR="00DD57AC" w:rsidRDefault="00E16709">
      <w:pPr>
        <w:shd w:val="clear" w:color="auto" w:fill="FFFFFF"/>
        <w:ind w:firstLine="450"/>
        <w:jc w:val="both"/>
        <w:rPr>
          <w:rFonts w:ascii="Calibri" w:eastAsia="Calibri" w:hAnsi="Calibri" w:cs="Calibri"/>
          <w:color w:val="333333"/>
          <w:sz w:val="24"/>
          <w:szCs w:val="24"/>
        </w:rPr>
      </w:pPr>
      <w:bookmarkStart w:id="556" w:name="huuphv" w:colFirst="0" w:colLast="0"/>
      <w:bookmarkEnd w:id="556"/>
      <w:r>
        <w:rPr>
          <w:rFonts w:ascii="Calibri" w:eastAsia="Calibri" w:hAnsi="Calibri" w:cs="Calibri"/>
          <w:color w:val="333333"/>
          <w:sz w:val="24"/>
          <w:szCs w:val="24"/>
        </w:rPr>
        <w:t xml:space="preserve">Розгляд скарги зупиняє перебіг строків,  </w:t>
      </w:r>
      <w:r w:rsidR="00261CA3">
        <w:rPr>
          <w:rFonts w:ascii="Calibri" w:eastAsia="Calibri" w:hAnsi="Calibri" w:cs="Calibri"/>
          <w:color w:val="333333"/>
          <w:sz w:val="24"/>
          <w:szCs w:val="24"/>
        </w:rPr>
        <w:t>у</w:t>
      </w:r>
      <w:r>
        <w:rPr>
          <w:rFonts w:ascii="Calibri" w:eastAsia="Calibri" w:hAnsi="Calibri" w:cs="Calibri"/>
          <w:color w:val="333333"/>
          <w:sz w:val="24"/>
          <w:szCs w:val="24"/>
        </w:rPr>
        <w:t>становлених </w:t>
      </w:r>
      <w:hyperlink r:id="rId227" w:anchor="n1529">
        <w:r>
          <w:rPr>
            <w:rFonts w:ascii="Calibri" w:eastAsia="Calibri" w:hAnsi="Calibri" w:cs="Calibri"/>
            <w:color w:val="000000"/>
            <w:sz w:val="24"/>
            <w:szCs w:val="24"/>
          </w:rPr>
          <w:t>частинами десятою</w:t>
        </w:r>
      </w:hyperlink>
      <w:r>
        <w:rPr>
          <w:rFonts w:ascii="Calibri" w:eastAsia="Calibri" w:hAnsi="Calibri" w:cs="Calibri"/>
          <w:color w:val="333333"/>
          <w:sz w:val="24"/>
          <w:szCs w:val="24"/>
        </w:rPr>
        <w:t> та </w:t>
      </w:r>
      <w:hyperlink r:id="rId228" w:anchor="n1531">
        <w:r>
          <w:rPr>
            <w:rFonts w:ascii="Calibri" w:eastAsia="Calibri" w:hAnsi="Calibri" w:cs="Calibri"/>
            <w:color w:val="000000"/>
            <w:sz w:val="24"/>
            <w:szCs w:val="24"/>
          </w:rPr>
          <w:t>дванадцятою</w:t>
        </w:r>
      </w:hyperlink>
      <w:r>
        <w:rPr>
          <w:rFonts w:ascii="Calibri" w:eastAsia="Calibri" w:hAnsi="Calibri" w:cs="Calibri"/>
          <w:color w:val="333333"/>
          <w:sz w:val="24"/>
          <w:szCs w:val="24"/>
        </w:rPr>
        <w:t> статті 29, </w:t>
      </w:r>
      <w:hyperlink r:id="rId229" w:anchor="n1624">
        <w:r>
          <w:rPr>
            <w:rFonts w:ascii="Calibri" w:eastAsia="Calibri" w:hAnsi="Calibri" w:cs="Calibri"/>
            <w:color w:val="000000"/>
            <w:sz w:val="24"/>
            <w:szCs w:val="24"/>
          </w:rPr>
          <w:t>частиною</w:t>
        </w:r>
        <w:r w:rsidR="00261CA3">
          <w:rPr>
            <w:rFonts w:ascii="Calibri" w:eastAsia="Calibri" w:hAnsi="Calibri" w:cs="Calibri"/>
            <w:color w:val="000000"/>
            <w:sz w:val="24"/>
            <w:szCs w:val="24"/>
          </w:rPr>
          <w:t xml:space="preserve"> </w:t>
        </w:r>
        <w:r>
          <w:rPr>
            <w:rFonts w:ascii="Calibri" w:eastAsia="Calibri" w:hAnsi="Calibri" w:cs="Calibri"/>
            <w:color w:val="000000"/>
            <w:sz w:val="24"/>
            <w:szCs w:val="24"/>
          </w:rPr>
          <w:t>шостою</w:t>
        </w:r>
      </w:hyperlink>
      <w:r>
        <w:rPr>
          <w:rFonts w:ascii="Calibri" w:eastAsia="Calibri" w:hAnsi="Calibri" w:cs="Calibri"/>
          <w:color w:val="333333"/>
          <w:sz w:val="24"/>
          <w:szCs w:val="24"/>
        </w:rPr>
        <w:t> статті 33, </w:t>
      </w:r>
      <w:hyperlink r:id="rId230" w:anchor="n1750">
        <w:r>
          <w:rPr>
            <w:rFonts w:ascii="Calibri" w:eastAsia="Calibri" w:hAnsi="Calibri" w:cs="Calibri"/>
            <w:color w:val="000000"/>
            <w:sz w:val="24"/>
            <w:szCs w:val="24"/>
          </w:rPr>
          <w:t>частиною сьомою</w:t>
        </w:r>
      </w:hyperlink>
      <w:r>
        <w:rPr>
          <w:rFonts w:ascii="Calibri" w:eastAsia="Calibri" w:hAnsi="Calibri" w:cs="Calibri"/>
          <w:color w:val="333333"/>
          <w:sz w:val="24"/>
          <w:szCs w:val="24"/>
        </w:rPr>
        <w:t> ста</w:t>
      </w:r>
      <w:r>
        <w:rPr>
          <w:rFonts w:ascii="Calibri" w:eastAsia="Calibri" w:hAnsi="Calibri" w:cs="Calibri"/>
          <w:color w:val="333333"/>
          <w:sz w:val="24"/>
          <w:szCs w:val="24"/>
        </w:rPr>
        <w:t>тті 40 цього Закону.</w:t>
      </w:r>
    </w:p>
    <w:p w14:paraId="5A746DFA" w14:textId="77777777" w:rsidR="00DD57AC" w:rsidRDefault="00E16709">
      <w:pPr>
        <w:shd w:val="clear" w:color="auto" w:fill="FFFFFF"/>
        <w:ind w:firstLine="450"/>
        <w:jc w:val="both"/>
        <w:rPr>
          <w:rFonts w:ascii="Calibri" w:eastAsia="Calibri" w:hAnsi="Calibri" w:cs="Calibri"/>
          <w:color w:val="333333"/>
          <w:sz w:val="24"/>
          <w:szCs w:val="24"/>
        </w:rPr>
      </w:pPr>
      <w:bookmarkStart w:id="557" w:name="31ui85o" w:colFirst="0" w:colLast="0"/>
      <w:bookmarkEnd w:id="557"/>
      <w:r>
        <w:rPr>
          <w:rFonts w:ascii="Calibri" w:eastAsia="Calibri" w:hAnsi="Calibri" w:cs="Calibri"/>
          <w:color w:val="333333"/>
          <w:sz w:val="24"/>
          <w:szCs w:val="24"/>
        </w:rPr>
        <w:t>Перебіг зазначених строків продовжується з дня, наступного за днем прийняття рішення органом оскарження за результатами розгляду скарги, рішення про припинення розгляду скарги або рішення про залишення скарги без розгляду.</w:t>
      </w:r>
    </w:p>
    <w:p w14:paraId="3FAC01C9" w14:textId="77777777" w:rsidR="00DD57AC" w:rsidRDefault="00E16709">
      <w:pPr>
        <w:shd w:val="clear" w:color="auto" w:fill="FFFFFF"/>
        <w:ind w:firstLine="450"/>
        <w:jc w:val="both"/>
        <w:rPr>
          <w:rFonts w:ascii="Calibri" w:eastAsia="Calibri" w:hAnsi="Calibri" w:cs="Calibri"/>
          <w:color w:val="333333"/>
          <w:sz w:val="24"/>
          <w:szCs w:val="24"/>
        </w:rPr>
      </w:pPr>
      <w:bookmarkStart w:id="558" w:name="1gzsidh" w:colFirst="0" w:colLast="0"/>
      <w:bookmarkEnd w:id="558"/>
      <w:r>
        <w:rPr>
          <w:rFonts w:ascii="Calibri" w:eastAsia="Calibri" w:hAnsi="Calibri" w:cs="Calibri"/>
          <w:color w:val="333333"/>
          <w:sz w:val="24"/>
          <w:szCs w:val="24"/>
        </w:rPr>
        <w:t>Після прийня</w:t>
      </w:r>
      <w:r>
        <w:rPr>
          <w:rFonts w:ascii="Calibri" w:eastAsia="Calibri" w:hAnsi="Calibri" w:cs="Calibri"/>
          <w:color w:val="333333"/>
          <w:sz w:val="24"/>
          <w:szCs w:val="24"/>
        </w:rPr>
        <w:t>ття органом оскарження за результатами розгляду скарги рішення про відмову в задоволенні скарги, рішення про припинення розгляду скарги або рішення про залишення скарги без розгляду електронна система закупівель автоматично, не раніше ніж через два дні з д</w:t>
      </w:r>
      <w:r>
        <w:rPr>
          <w:rFonts w:ascii="Calibri" w:eastAsia="Calibri" w:hAnsi="Calibri" w:cs="Calibri"/>
          <w:color w:val="333333"/>
          <w:sz w:val="24"/>
          <w:szCs w:val="24"/>
        </w:rPr>
        <w:t>ня розміщення такого рішення в електронній системі закупівель, визначає дату і час проведення електронного аукціону та розсилає повідомлення усім особам, які подали тендерні пропозиції.</w:t>
      </w:r>
    </w:p>
    <w:p w14:paraId="44CD606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18. За результатами розгляду скарги орган оскарження має право прийнят</w:t>
      </w:r>
      <w:r>
        <w:rPr>
          <w:rFonts w:ascii="Calibri" w:eastAsia="Calibri" w:hAnsi="Calibri" w:cs="Calibri"/>
          <w:color w:val="333333"/>
          <w:sz w:val="24"/>
          <w:szCs w:val="24"/>
        </w:rPr>
        <w:t>и рішення:</w:t>
      </w:r>
    </w:p>
    <w:p w14:paraId="15F8F85D" w14:textId="77777777" w:rsidR="00DD57AC" w:rsidRDefault="00E16709">
      <w:pPr>
        <w:shd w:val="clear" w:color="auto" w:fill="FFFFFF"/>
        <w:ind w:firstLine="450"/>
        <w:jc w:val="both"/>
        <w:rPr>
          <w:rFonts w:ascii="Calibri" w:eastAsia="Calibri" w:hAnsi="Calibri" w:cs="Calibri"/>
          <w:color w:val="333333"/>
          <w:sz w:val="24"/>
          <w:szCs w:val="24"/>
        </w:rPr>
      </w:pPr>
      <w:bookmarkStart w:id="559" w:name="40zg11a" w:colFirst="0" w:colLast="0"/>
      <w:bookmarkEnd w:id="559"/>
      <w:r>
        <w:rPr>
          <w:rFonts w:ascii="Calibri" w:eastAsia="Calibri" w:hAnsi="Calibri" w:cs="Calibri"/>
          <w:color w:val="333333"/>
          <w:sz w:val="24"/>
          <w:szCs w:val="24"/>
        </w:rPr>
        <w:t>1) про встановлення або відсутність порушень процедури закупівлі (у тому числі порушення порядку оприлюднення або неоприлюднення інформації про процедури закупівлі, передбаченої цим Законом);</w:t>
      </w:r>
    </w:p>
    <w:p w14:paraId="0B5CB532" w14:textId="77777777" w:rsidR="00DD57AC" w:rsidRDefault="00E16709">
      <w:pPr>
        <w:shd w:val="clear" w:color="auto" w:fill="FFFFFF"/>
        <w:ind w:firstLine="450"/>
        <w:jc w:val="both"/>
        <w:rPr>
          <w:rFonts w:ascii="Calibri" w:eastAsia="Calibri" w:hAnsi="Calibri" w:cs="Calibri"/>
          <w:color w:val="333333"/>
          <w:sz w:val="24"/>
          <w:szCs w:val="24"/>
        </w:rPr>
      </w:pPr>
      <w:bookmarkStart w:id="560" w:name="2g4qb93" w:colFirst="0" w:colLast="0"/>
      <w:bookmarkEnd w:id="560"/>
      <w:r>
        <w:rPr>
          <w:rFonts w:ascii="Calibri" w:eastAsia="Calibri" w:hAnsi="Calibri" w:cs="Calibri"/>
          <w:color w:val="333333"/>
          <w:sz w:val="24"/>
          <w:szCs w:val="24"/>
        </w:rPr>
        <w:t>2) про заходи, що повинні вживатися для їх усунення, зокрема зобов’язати замовника повністю або частково скасувати свої рішення, надати необхідні документи, роз’яснення, усунути будь-які дискримінаційні умови (у тому числі ті, що зазначені в технічній спец</w:t>
      </w:r>
      <w:r>
        <w:rPr>
          <w:rFonts w:ascii="Calibri" w:eastAsia="Calibri" w:hAnsi="Calibri" w:cs="Calibri"/>
          <w:color w:val="333333"/>
          <w:sz w:val="24"/>
          <w:szCs w:val="24"/>
        </w:rPr>
        <w:t>ифікації, яка є складовою частиною тендерної документації), привести тендерну документацію у відповідність із вимогами законодавства або за неможливості виправити допущені порушення відмінити процедуру закупівлі.</w:t>
      </w:r>
    </w:p>
    <w:p w14:paraId="7E9FF57C" w14:textId="77777777" w:rsidR="00DD57AC" w:rsidRDefault="00E16709">
      <w:pPr>
        <w:shd w:val="clear" w:color="auto" w:fill="FFFFFF"/>
        <w:ind w:firstLine="450"/>
        <w:jc w:val="both"/>
        <w:rPr>
          <w:rFonts w:ascii="Calibri" w:eastAsia="Calibri" w:hAnsi="Calibri" w:cs="Calibri"/>
          <w:color w:val="333333"/>
          <w:sz w:val="24"/>
          <w:szCs w:val="24"/>
        </w:rPr>
      </w:pPr>
      <w:bookmarkStart w:id="561" w:name="va0lgw" w:colFirst="0" w:colLast="0"/>
      <w:bookmarkEnd w:id="561"/>
      <w:r>
        <w:rPr>
          <w:rFonts w:ascii="Calibri" w:eastAsia="Calibri" w:hAnsi="Calibri" w:cs="Calibri"/>
          <w:color w:val="333333"/>
          <w:sz w:val="24"/>
          <w:szCs w:val="24"/>
        </w:rPr>
        <w:t>19. Орган оскарження за результатами розгля</w:t>
      </w:r>
      <w:r>
        <w:rPr>
          <w:rFonts w:ascii="Calibri" w:eastAsia="Calibri" w:hAnsi="Calibri" w:cs="Calibri"/>
          <w:color w:val="333333"/>
          <w:sz w:val="24"/>
          <w:szCs w:val="24"/>
        </w:rPr>
        <w:t>ду скарги приймає обґрунтоване рішення, в якому зазначаються:</w:t>
      </w:r>
    </w:p>
    <w:p w14:paraId="59998A56" w14:textId="77777777" w:rsidR="00DD57AC" w:rsidRDefault="00E16709">
      <w:pPr>
        <w:shd w:val="clear" w:color="auto" w:fill="FFFFFF"/>
        <w:ind w:firstLine="450"/>
        <w:jc w:val="both"/>
        <w:rPr>
          <w:rFonts w:ascii="Calibri" w:eastAsia="Calibri" w:hAnsi="Calibri" w:cs="Calibri"/>
          <w:color w:val="333333"/>
          <w:sz w:val="24"/>
          <w:szCs w:val="24"/>
        </w:rPr>
      </w:pPr>
      <w:bookmarkStart w:id="562" w:name="3f9o44p" w:colFirst="0" w:colLast="0"/>
      <w:bookmarkEnd w:id="562"/>
      <w:r>
        <w:rPr>
          <w:rFonts w:ascii="Calibri" w:eastAsia="Calibri" w:hAnsi="Calibri" w:cs="Calibri"/>
          <w:color w:val="333333"/>
          <w:sz w:val="24"/>
          <w:szCs w:val="24"/>
        </w:rPr>
        <w:t>1) висновок органу оскарження про наявність або відсутність порушення процедури закупівлі;</w:t>
      </w:r>
    </w:p>
    <w:p w14:paraId="725CDB7B" w14:textId="77777777" w:rsidR="00DD57AC" w:rsidRDefault="00E16709">
      <w:pPr>
        <w:shd w:val="clear" w:color="auto" w:fill="FFFFFF"/>
        <w:ind w:firstLine="450"/>
        <w:jc w:val="both"/>
        <w:rPr>
          <w:rFonts w:ascii="Calibri" w:eastAsia="Calibri" w:hAnsi="Calibri" w:cs="Calibri"/>
          <w:color w:val="333333"/>
          <w:sz w:val="24"/>
          <w:szCs w:val="24"/>
        </w:rPr>
      </w:pPr>
      <w:bookmarkStart w:id="563" w:name="1ueyeci" w:colFirst="0" w:colLast="0"/>
      <w:bookmarkEnd w:id="563"/>
      <w:r>
        <w:rPr>
          <w:rFonts w:ascii="Calibri" w:eastAsia="Calibri" w:hAnsi="Calibri" w:cs="Calibri"/>
          <w:color w:val="333333"/>
          <w:sz w:val="24"/>
          <w:szCs w:val="24"/>
        </w:rPr>
        <w:lastRenderedPageBreak/>
        <w:t>2) висновок органу оскарження про задоволення скарги повністю чи частково або про відмову в її задоволе</w:t>
      </w:r>
      <w:r>
        <w:rPr>
          <w:rFonts w:ascii="Calibri" w:eastAsia="Calibri" w:hAnsi="Calibri" w:cs="Calibri"/>
          <w:color w:val="333333"/>
          <w:sz w:val="24"/>
          <w:szCs w:val="24"/>
        </w:rPr>
        <w:t>нні;</w:t>
      </w:r>
    </w:p>
    <w:p w14:paraId="6F5D0081" w14:textId="77777777" w:rsidR="00DD57AC" w:rsidRDefault="00E16709">
      <w:pPr>
        <w:shd w:val="clear" w:color="auto" w:fill="FFFFFF"/>
        <w:ind w:firstLine="450"/>
        <w:jc w:val="both"/>
        <w:rPr>
          <w:rFonts w:ascii="Calibri" w:eastAsia="Calibri" w:hAnsi="Calibri" w:cs="Calibri"/>
          <w:color w:val="333333"/>
          <w:sz w:val="24"/>
          <w:szCs w:val="24"/>
        </w:rPr>
      </w:pPr>
      <w:bookmarkStart w:id="564" w:name="4eelx0b" w:colFirst="0" w:colLast="0"/>
      <w:bookmarkEnd w:id="564"/>
      <w:r>
        <w:rPr>
          <w:rFonts w:ascii="Calibri" w:eastAsia="Calibri" w:hAnsi="Calibri" w:cs="Calibri"/>
          <w:color w:val="333333"/>
          <w:sz w:val="24"/>
          <w:szCs w:val="24"/>
        </w:rPr>
        <w:t>3) підстави та обґрунтування прийняття рішення;</w:t>
      </w:r>
    </w:p>
    <w:p w14:paraId="5DE95AC2" w14:textId="77777777" w:rsidR="00DD57AC" w:rsidRDefault="00E16709">
      <w:pPr>
        <w:shd w:val="clear" w:color="auto" w:fill="FFFFFF"/>
        <w:ind w:firstLine="450"/>
        <w:jc w:val="both"/>
        <w:rPr>
          <w:rFonts w:ascii="Calibri" w:eastAsia="Calibri" w:hAnsi="Calibri" w:cs="Calibri"/>
          <w:color w:val="333333"/>
          <w:sz w:val="24"/>
          <w:szCs w:val="24"/>
        </w:rPr>
      </w:pPr>
      <w:bookmarkStart w:id="565" w:name="2tjw784" w:colFirst="0" w:colLast="0"/>
      <w:bookmarkEnd w:id="565"/>
      <w:r>
        <w:rPr>
          <w:rFonts w:ascii="Calibri" w:eastAsia="Calibri" w:hAnsi="Calibri" w:cs="Calibri"/>
          <w:color w:val="333333"/>
          <w:sz w:val="24"/>
          <w:szCs w:val="24"/>
        </w:rPr>
        <w:t xml:space="preserve">4) у разі якщо скаргу задоволено повністю або частково - зобов’язання усунення замовником порушення процедури закупівлі та/або відновлення процедури закупівлі з моменту попереднього законного рішення чи </w:t>
      </w:r>
      <w:r>
        <w:rPr>
          <w:rFonts w:ascii="Calibri" w:eastAsia="Calibri" w:hAnsi="Calibri" w:cs="Calibri"/>
          <w:color w:val="333333"/>
          <w:sz w:val="24"/>
          <w:szCs w:val="24"/>
        </w:rPr>
        <w:t>правомірної дії замовника.</w:t>
      </w:r>
    </w:p>
    <w:p w14:paraId="5C4BB518" w14:textId="77777777" w:rsidR="00DD57AC" w:rsidRDefault="00E16709">
      <w:pPr>
        <w:shd w:val="clear" w:color="auto" w:fill="FFFFFF"/>
        <w:ind w:firstLine="450"/>
        <w:jc w:val="both"/>
        <w:rPr>
          <w:rFonts w:ascii="Calibri" w:eastAsia="Calibri" w:hAnsi="Calibri" w:cs="Calibri"/>
          <w:color w:val="333333"/>
          <w:sz w:val="24"/>
          <w:szCs w:val="24"/>
        </w:rPr>
      </w:pPr>
      <w:bookmarkStart w:id="566" w:name="18p6hfx" w:colFirst="0" w:colLast="0"/>
      <w:bookmarkEnd w:id="566"/>
      <w:r>
        <w:rPr>
          <w:rFonts w:ascii="Calibri" w:eastAsia="Calibri" w:hAnsi="Calibri" w:cs="Calibri"/>
          <w:color w:val="333333"/>
          <w:sz w:val="24"/>
          <w:szCs w:val="24"/>
        </w:rPr>
        <w:t>20. Рішення органу оскарження містить таку інформацію:</w:t>
      </w:r>
    </w:p>
    <w:p w14:paraId="5F6F33C8" w14:textId="77777777" w:rsidR="00DD57AC" w:rsidRDefault="00E16709">
      <w:pPr>
        <w:shd w:val="clear" w:color="auto" w:fill="FFFFFF"/>
        <w:ind w:firstLine="450"/>
        <w:jc w:val="both"/>
        <w:rPr>
          <w:rFonts w:ascii="Calibri" w:eastAsia="Calibri" w:hAnsi="Calibri" w:cs="Calibri"/>
          <w:color w:val="333333"/>
          <w:sz w:val="24"/>
          <w:szCs w:val="24"/>
        </w:rPr>
      </w:pPr>
      <w:bookmarkStart w:id="567" w:name="3sou03q" w:colFirst="0" w:colLast="0"/>
      <w:bookmarkEnd w:id="567"/>
      <w:r>
        <w:rPr>
          <w:rFonts w:ascii="Calibri" w:eastAsia="Calibri" w:hAnsi="Calibri" w:cs="Calibri"/>
          <w:color w:val="333333"/>
          <w:sz w:val="24"/>
          <w:szCs w:val="24"/>
        </w:rPr>
        <w:t>1) найменування органу оскарження;</w:t>
      </w:r>
    </w:p>
    <w:p w14:paraId="4822663C" w14:textId="77777777" w:rsidR="00DD57AC" w:rsidRDefault="00E16709">
      <w:pPr>
        <w:shd w:val="clear" w:color="auto" w:fill="FFFFFF"/>
        <w:ind w:firstLine="450"/>
        <w:jc w:val="both"/>
        <w:rPr>
          <w:rFonts w:ascii="Calibri" w:eastAsia="Calibri" w:hAnsi="Calibri" w:cs="Calibri"/>
          <w:color w:val="333333"/>
          <w:sz w:val="24"/>
          <w:szCs w:val="24"/>
        </w:rPr>
      </w:pPr>
      <w:bookmarkStart w:id="568" w:name="27u4abj" w:colFirst="0" w:colLast="0"/>
      <w:bookmarkEnd w:id="568"/>
      <w:r>
        <w:rPr>
          <w:rFonts w:ascii="Calibri" w:eastAsia="Calibri" w:hAnsi="Calibri" w:cs="Calibri"/>
          <w:color w:val="333333"/>
          <w:sz w:val="24"/>
          <w:szCs w:val="24"/>
        </w:rPr>
        <w:t>2) короткий зміст скарги;</w:t>
      </w:r>
    </w:p>
    <w:p w14:paraId="6AB8D8D2" w14:textId="77777777" w:rsidR="00DD57AC" w:rsidRDefault="00E16709">
      <w:pPr>
        <w:shd w:val="clear" w:color="auto" w:fill="FFFFFF"/>
        <w:ind w:firstLine="450"/>
        <w:jc w:val="both"/>
        <w:rPr>
          <w:rFonts w:ascii="Calibri" w:eastAsia="Calibri" w:hAnsi="Calibri" w:cs="Calibri"/>
          <w:color w:val="333333"/>
          <w:sz w:val="24"/>
          <w:szCs w:val="24"/>
        </w:rPr>
      </w:pPr>
      <w:bookmarkStart w:id="569" w:name="mzekjc" w:colFirst="0" w:colLast="0"/>
      <w:bookmarkEnd w:id="569"/>
      <w:r>
        <w:rPr>
          <w:rFonts w:ascii="Calibri" w:eastAsia="Calibri" w:hAnsi="Calibri" w:cs="Calibri"/>
          <w:color w:val="333333"/>
          <w:sz w:val="24"/>
          <w:szCs w:val="24"/>
        </w:rPr>
        <w:t>3) мотивувальну частину рішення;</w:t>
      </w:r>
    </w:p>
    <w:p w14:paraId="5062E600" w14:textId="77777777" w:rsidR="00DD57AC" w:rsidRDefault="00E16709">
      <w:pPr>
        <w:shd w:val="clear" w:color="auto" w:fill="FFFFFF"/>
        <w:ind w:firstLine="450"/>
        <w:jc w:val="both"/>
        <w:rPr>
          <w:rFonts w:ascii="Calibri" w:eastAsia="Calibri" w:hAnsi="Calibri" w:cs="Calibri"/>
          <w:color w:val="333333"/>
          <w:sz w:val="24"/>
          <w:szCs w:val="24"/>
        </w:rPr>
      </w:pPr>
      <w:bookmarkStart w:id="570" w:name="36z2375" w:colFirst="0" w:colLast="0"/>
      <w:bookmarkEnd w:id="570"/>
      <w:r>
        <w:rPr>
          <w:rFonts w:ascii="Calibri" w:eastAsia="Calibri" w:hAnsi="Calibri" w:cs="Calibri"/>
          <w:color w:val="333333"/>
          <w:sz w:val="24"/>
          <w:szCs w:val="24"/>
        </w:rPr>
        <w:t>4) резолютивну частину рішення;</w:t>
      </w:r>
    </w:p>
    <w:p w14:paraId="7D1E758C" w14:textId="77777777" w:rsidR="00DD57AC" w:rsidRDefault="00E16709">
      <w:pPr>
        <w:shd w:val="clear" w:color="auto" w:fill="FFFFFF"/>
        <w:ind w:firstLine="450"/>
        <w:jc w:val="both"/>
        <w:rPr>
          <w:rFonts w:ascii="Calibri" w:eastAsia="Calibri" w:hAnsi="Calibri" w:cs="Calibri"/>
          <w:color w:val="333333"/>
          <w:sz w:val="24"/>
          <w:szCs w:val="24"/>
        </w:rPr>
      </w:pPr>
      <w:bookmarkStart w:id="571" w:name="1m4cdey" w:colFirst="0" w:colLast="0"/>
      <w:bookmarkEnd w:id="571"/>
      <w:r>
        <w:rPr>
          <w:rFonts w:ascii="Calibri" w:eastAsia="Calibri" w:hAnsi="Calibri" w:cs="Calibri"/>
          <w:color w:val="333333"/>
          <w:sz w:val="24"/>
          <w:szCs w:val="24"/>
        </w:rPr>
        <w:t>5) строк оскарження рішення.</w:t>
      </w:r>
    </w:p>
    <w:p w14:paraId="14907D1D" w14:textId="77777777" w:rsidR="00DD57AC" w:rsidRDefault="00E16709">
      <w:pPr>
        <w:shd w:val="clear" w:color="auto" w:fill="FFFFFF"/>
        <w:ind w:firstLine="450"/>
        <w:jc w:val="both"/>
        <w:rPr>
          <w:rFonts w:ascii="Calibri" w:eastAsia="Calibri" w:hAnsi="Calibri" w:cs="Calibri"/>
          <w:color w:val="333333"/>
          <w:sz w:val="24"/>
          <w:szCs w:val="24"/>
        </w:rPr>
      </w:pPr>
      <w:bookmarkStart w:id="572" w:name="463zw2r" w:colFirst="0" w:colLast="0"/>
      <w:bookmarkEnd w:id="572"/>
      <w:r>
        <w:rPr>
          <w:rFonts w:ascii="Calibri" w:eastAsia="Calibri" w:hAnsi="Calibri" w:cs="Calibri"/>
          <w:color w:val="333333"/>
          <w:sz w:val="24"/>
          <w:szCs w:val="24"/>
        </w:rPr>
        <w:t>21. Протягом одного</w:t>
      </w:r>
      <w:r>
        <w:rPr>
          <w:rFonts w:ascii="Calibri" w:eastAsia="Calibri" w:hAnsi="Calibri" w:cs="Calibri"/>
          <w:color w:val="333333"/>
          <w:sz w:val="24"/>
          <w:szCs w:val="24"/>
        </w:rPr>
        <w:t xml:space="preserve"> робочого дня після прийняття рішення за результатами розгляду скарги орган оскарження в електронній системі закупівель надає інформацію про резолютивну частину рішення та протягом трьох робочих днів з дня його прийняття розміщує рішення в електронній сист</w:t>
      </w:r>
      <w:r>
        <w:rPr>
          <w:rFonts w:ascii="Calibri" w:eastAsia="Calibri" w:hAnsi="Calibri" w:cs="Calibri"/>
          <w:color w:val="333333"/>
          <w:sz w:val="24"/>
          <w:szCs w:val="24"/>
        </w:rPr>
        <w:t>емі закупівель. Рішення за результатами розгляду скарги відразу після розміщення в електронній системі закупівель автоматично оприлюднюється в електронній системі закупівель і надсилається суб’єкту оскарження та замовнику.</w:t>
      </w:r>
    </w:p>
    <w:p w14:paraId="061C81C1" w14:textId="77777777" w:rsidR="00DD57AC" w:rsidRDefault="00E16709">
      <w:pPr>
        <w:shd w:val="clear" w:color="auto" w:fill="FFFFFF"/>
        <w:ind w:firstLine="450"/>
        <w:jc w:val="both"/>
        <w:rPr>
          <w:rFonts w:ascii="Calibri" w:eastAsia="Calibri" w:hAnsi="Calibri" w:cs="Calibri"/>
          <w:color w:val="333333"/>
          <w:sz w:val="24"/>
          <w:szCs w:val="24"/>
        </w:rPr>
      </w:pPr>
      <w:bookmarkStart w:id="573" w:name="2l9a6ak" w:colFirst="0" w:colLast="0"/>
      <w:bookmarkEnd w:id="573"/>
      <w:r>
        <w:rPr>
          <w:rFonts w:ascii="Calibri" w:eastAsia="Calibri" w:hAnsi="Calibri" w:cs="Calibri"/>
          <w:color w:val="333333"/>
          <w:sz w:val="24"/>
          <w:szCs w:val="24"/>
        </w:rPr>
        <w:t>22. Рішення органу оскарження наб</w:t>
      </w:r>
      <w:r>
        <w:rPr>
          <w:rFonts w:ascii="Calibri" w:eastAsia="Calibri" w:hAnsi="Calibri" w:cs="Calibri"/>
          <w:color w:val="333333"/>
          <w:sz w:val="24"/>
          <w:szCs w:val="24"/>
        </w:rPr>
        <w:t>ирають чинності з дня їх прийняття та є обов’язковими для виконання замовниками, особами, яких вони стосуються.</w:t>
      </w:r>
    </w:p>
    <w:p w14:paraId="0EAA6FC8" w14:textId="77777777" w:rsidR="00DD57AC" w:rsidRDefault="00E16709">
      <w:pPr>
        <w:shd w:val="clear" w:color="auto" w:fill="FFFFFF"/>
        <w:ind w:firstLine="450"/>
        <w:jc w:val="both"/>
        <w:rPr>
          <w:rFonts w:ascii="Calibri" w:eastAsia="Calibri" w:hAnsi="Calibri" w:cs="Calibri"/>
          <w:color w:val="333333"/>
          <w:sz w:val="24"/>
          <w:szCs w:val="24"/>
        </w:rPr>
      </w:pPr>
      <w:bookmarkStart w:id="574" w:name="10ekgid" w:colFirst="0" w:colLast="0"/>
      <w:bookmarkEnd w:id="574"/>
      <w:r>
        <w:rPr>
          <w:rFonts w:ascii="Calibri" w:eastAsia="Calibri" w:hAnsi="Calibri" w:cs="Calibri"/>
          <w:color w:val="333333"/>
          <w:sz w:val="24"/>
          <w:szCs w:val="24"/>
        </w:rPr>
        <w:t>Якщо рішення органу оскарження, прийняте за результатами розгляду органу оскарження, не було оскаржене до суду, таке рішення має бути виконано н</w:t>
      </w:r>
      <w:r>
        <w:rPr>
          <w:rFonts w:ascii="Calibri" w:eastAsia="Calibri" w:hAnsi="Calibri" w:cs="Calibri"/>
          <w:color w:val="333333"/>
          <w:sz w:val="24"/>
          <w:szCs w:val="24"/>
        </w:rPr>
        <w:t>е пізніше 30 днів з дня його прийняття органом оскарження.</w:t>
      </w:r>
    </w:p>
    <w:p w14:paraId="3B8EF4A5" w14:textId="77777777" w:rsidR="00DD57AC" w:rsidRDefault="00E16709">
      <w:pPr>
        <w:shd w:val="clear" w:color="auto" w:fill="FFFFFF"/>
        <w:ind w:firstLine="450"/>
        <w:jc w:val="both"/>
        <w:rPr>
          <w:rFonts w:ascii="Calibri" w:eastAsia="Calibri" w:hAnsi="Calibri" w:cs="Calibri"/>
          <w:color w:val="333333"/>
          <w:sz w:val="24"/>
          <w:szCs w:val="24"/>
        </w:rPr>
      </w:pPr>
      <w:bookmarkStart w:id="575" w:name="3ke7z66" w:colFirst="0" w:colLast="0"/>
      <w:bookmarkEnd w:id="575"/>
      <w:r>
        <w:rPr>
          <w:rFonts w:ascii="Calibri" w:eastAsia="Calibri" w:hAnsi="Calibri" w:cs="Calibri"/>
          <w:color w:val="333333"/>
          <w:sz w:val="24"/>
          <w:szCs w:val="24"/>
        </w:rPr>
        <w:t xml:space="preserve">23. Рішення органу оскарження може бути оскаржене суб’єктом оскарження, замовником до окружного адміністративного суду, територіальна юрисдикція якого поширюється на місто Київ, протягом 30 днів з </w:t>
      </w:r>
      <w:r>
        <w:rPr>
          <w:rFonts w:ascii="Calibri" w:eastAsia="Calibri" w:hAnsi="Calibri" w:cs="Calibri"/>
          <w:color w:val="333333"/>
          <w:sz w:val="24"/>
          <w:szCs w:val="24"/>
        </w:rPr>
        <w:t>дня його оприлюднення в електронній системі закупівель.</w:t>
      </w:r>
    </w:p>
    <w:p w14:paraId="764C1F20" w14:textId="77777777" w:rsidR="00DD57AC" w:rsidRDefault="00E16709">
      <w:pPr>
        <w:shd w:val="clear" w:color="auto" w:fill="FFFFFF"/>
        <w:ind w:firstLine="450"/>
        <w:jc w:val="both"/>
        <w:rPr>
          <w:rFonts w:ascii="Calibri" w:eastAsia="Calibri" w:hAnsi="Calibri" w:cs="Calibri"/>
          <w:color w:val="333333"/>
          <w:sz w:val="24"/>
          <w:szCs w:val="24"/>
        </w:rPr>
      </w:pPr>
      <w:bookmarkStart w:id="576" w:name="1zji9dz" w:colFirst="0" w:colLast="0"/>
      <w:bookmarkEnd w:id="576"/>
      <w:r>
        <w:rPr>
          <w:rFonts w:ascii="Calibri" w:eastAsia="Calibri" w:hAnsi="Calibri" w:cs="Calibri"/>
          <w:color w:val="333333"/>
          <w:sz w:val="24"/>
          <w:szCs w:val="24"/>
        </w:rPr>
        <w:t>24. Право на оскарження не обмежує права суб’єкта оскарження на звернення до суду без попереднього звернення до органу оскарження.</w:t>
      </w:r>
    </w:p>
    <w:p w14:paraId="4A94EAF4"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u w:val="single"/>
        </w:rPr>
        <w:t>Загальний Коментар</w:t>
      </w:r>
      <w:r>
        <w:rPr>
          <w:rFonts w:ascii="Calibri" w:eastAsia="Calibri" w:hAnsi="Calibri" w:cs="Calibri"/>
          <w:b/>
          <w:i/>
          <w:sz w:val="22"/>
          <w:szCs w:val="22"/>
        </w:rPr>
        <w:t xml:space="preserve"> (щодо </w:t>
      </w:r>
      <w:r>
        <w:rPr>
          <w:rFonts w:ascii="Calibri" w:eastAsia="Calibri" w:hAnsi="Calibri" w:cs="Calibri"/>
          <w:b/>
          <w:i/>
          <w:sz w:val="22"/>
          <w:szCs w:val="22"/>
          <w:u w:val="single"/>
        </w:rPr>
        <w:t>процедури розгляду скарги)</w:t>
      </w:r>
    </w:p>
    <w:p w14:paraId="4E065FAB"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 Скарга, яка наді</w:t>
      </w:r>
      <w:r>
        <w:rPr>
          <w:rFonts w:ascii="Calibri" w:eastAsia="Calibri" w:hAnsi="Calibri" w:cs="Calibri"/>
          <w:b/>
          <w:i/>
          <w:sz w:val="22"/>
          <w:szCs w:val="22"/>
        </w:rPr>
        <w:t>йшла до органу оскарження, аналізується на предмет дотримання вимог статті 18 Закону щодо подання скарги до органу оскарження, а саме:</w:t>
      </w:r>
    </w:p>
    <w:p w14:paraId="6590F278"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 а) дотримання строків подання скарги;</w:t>
      </w:r>
    </w:p>
    <w:p w14:paraId="04B2CD26"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У першу чергу, це стосується підтвердження Скаржником інформації щодо дати, коли й</w:t>
      </w:r>
      <w:r>
        <w:rPr>
          <w:rFonts w:ascii="Calibri" w:eastAsia="Calibri" w:hAnsi="Calibri" w:cs="Calibri"/>
          <w:b/>
          <w:i/>
          <w:sz w:val="22"/>
          <w:szCs w:val="22"/>
        </w:rPr>
        <w:t>ому стало відомо про порушення його прав та законних інтересів.</w:t>
      </w:r>
    </w:p>
    <w:p w14:paraId="5A74DF54"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 б) наявність  доказів і підстав оскарження  та обґрунтування статусу суб’єкта оскарження.</w:t>
      </w:r>
    </w:p>
    <w:p w14:paraId="50A88004"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в) формальних вимог до змісту скарги.</w:t>
      </w:r>
    </w:p>
    <w:p w14:paraId="6B4405DF"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 У разі дотримання двох зазначених вимог, Комісія  приймає ріше</w:t>
      </w:r>
      <w:r>
        <w:rPr>
          <w:rFonts w:ascii="Calibri" w:eastAsia="Calibri" w:hAnsi="Calibri" w:cs="Calibri"/>
          <w:b/>
          <w:i/>
          <w:sz w:val="22"/>
          <w:szCs w:val="22"/>
        </w:rPr>
        <w:t>ння щодо прийняття скарги до розгляду, а загальний строк розгляду і винесення рішення по суті скарги складає 10  робочих днів (хоча його може бути продовжено до 20 робочих днів).</w:t>
      </w:r>
    </w:p>
    <w:p w14:paraId="2BA235D9"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Орган оскарження під час розгляду скарги часто здійснює розгляд тендерних про</w:t>
      </w:r>
      <w:r>
        <w:rPr>
          <w:rFonts w:ascii="Calibri" w:eastAsia="Calibri" w:hAnsi="Calibri" w:cs="Calibri"/>
          <w:b/>
          <w:i/>
          <w:sz w:val="22"/>
          <w:szCs w:val="22"/>
        </w:rPr>
        <w:t>позицій інших учасників процедури закупівлі і дає оцінку всім діям замовника під час проведення ним процедури закупівлі за інформацією, доступною в ЕСЗ -- навіть у випадку відсутності таких вимог у скарзі з боку суб’єкта оскарження – все це з метою захисту</w:t>
      </w:r>
      <w:r>
        <w:rPr>
          <w:rFonts w:ascii="Calibri" w:eastAsia="Calibri" w:hAnsi="Calibri" w:cs="Calibri"/>
          <w:b/>
          <w:i/>
          <w:sz w:val="22"/>
          <w:szCs w:val="22"/>
        </w:rPr>
        <w:t xml:space="preserve"> прав та законних інтересів суб’єктів оскарження, зокрема, застосування недискримінаційного підходу під час розгляду замовником їх  тендерних пропозицій. </w:t>
      </w:r>
    </w:p>
    <w:p w14:paraId="08F886CC"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Такий підхід, на думку органу оскарження забезпечує можливість дотримання замовниками принципів здійс</w:t>
      </w:r>
      <w:r>
        <w:rPr>
          <w:rFonts w:ascii="Calibri" w:eastAsia="Calibri" w:hAnsi="Calibri" w:cs="Calibri"/>
          <w:b/>
          <w:i/>
          <w:sz w:val="22"/>
          <w:szCs w:val="22"/>
        </w:rPr>
        <w:t>нення закупівель, визначених статтею 5 Закону.</w:t>
      </w:r>
    </w:p>
    <w:p w14:paraId="41580618"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Таким чином, орган оскарження приймає рішення про зобов’язання замовників відмінити процедуру закупівлі лише у разі виявлення під час розгляду скарги порушень вимог закону та неможливості усунення замовником т</w:t>
      </w:r>
      <w:r>
        <w:rPr>
          <w:rFonts w:ascii="Calibri" w:eastAsia="Calibri" w:hAnsi="Calibri" w:cs="Calibri"/>
          <w:b/>
          <w:i/>
          <w:sz w:val="22"/>
          <w:szCs w:val="22"/>
        </w:rPr>
        <w:t xml:space="preserve">аких порушень. Тобто, при розгляді скарг у випадку, визначеному вище, орган оскарження виходить із основного принципу публічних закупівель – недискримінації учасників, який полягає саме в забезпеченні рівного підходу до всіх учасників </w:t>
      </w:r>
      <w:r>
        <w:rPr>
          <w:rFonts w:ascii="Calibri" w:eastAsia="Calibri" w:hAnsi="Calibri" w:cs="Calibri"/>
          <w:b/>
          <w:i/>
          <w:sz w:val="22"/>
          <w:szCs w:val="22"/>
        </w:rPr>
        <w:lastRenderedPageBreak/>
        <w:t xml:space="preserve">процедури закупівлі. </w:t>
      </w:r>
    </w:p>
    <w:p w14:paraId="68EE9338"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І, отже, якщо під час розгляду скарги органом оскарження буде встановлено, що пропозиція суб’єкта оскарження була правомірно відхилена, тобто, буде доведений факт, що скаржник не мав правових підстав на перемогу в процедурі, то з метою забезпечення рівног</w:t>
      </w:r>
      <w:r>
        <w:rPr>
          <w:rFonts w:ascii="Calibri" w:eastAsia="Calibri" w:hAnsi="Calibri" w:cs="Calibri"/>
          <w:b/>
          <w:i/>
          <w:sz w:val="22"/>
          <w:szCs w:val="22"/>
        </w:rPr>
        <w:t xml:space="preserve">о підходу до всіх учасників процедури закупівлі (тобто принципу недискримінації), орган оскарження здійснює аналіз тендерних пропозицій всіх учасників відповідної процедури. </w:t>
      </w:r>
    </w:p>
    <w:p w14:paraId="2392B6A5" w14:textId="77777777" w:rsidR="00DD57AC" w:rsidRDefault="00E16709">
      <w:pPr>
        <w:ind w:firstLine="360"/>
        <w:jc w:val="both"/>
        <w:rPr>
          <w:rFonts w:ascii="Calibri" w:eastAsia="Calibri" w:hAnsi="Calibri" w:cs="Calibri"/>
          <w:b/>
          <w:i/>
          <w:sz w:val="22"/>
          <w:szCs w:val="22"/>
        </w:rPr>
      </w:pPr>
      <w:r>
        <w:rPr>
          <w:rFonts w:ascii="Calibri" w:eastAsia="Calibri" w:hAnsi="Calibri" w:cs="Calibri"/>
          <w:b/>
          <w:i/>
          <w:sz w:val="22"/>
          <w:szCs w:val="22"/>
        </w:rPr>
        <w:t>Якщо органом оскарження буде встановлено, що замовник правомірно відхиливши суб’є</w:t>
      </w:r>
      <w:r>
        <w:rPr>
          <w:rFonts w:ascii="Calibri" w:eastAsia="Calibri" w:hAnsi="Calibri" w:cs="Calibri"/>
          <w:b/>
          <w:i/>
          <w:sz w:val="22"/>
          <w:szCs w:val="22"/>
        </w:rPr>
        <w:t>кта оскарження, при цьому допустив до оцінки інших учасників,  у тендерних пропозиціях   яких також були порушення, які свідчать про неправомірне їх допущення до оцінки,  це може бути оцінено як</w:t>
      </w:r>
      <w:r>
        <w:rPr>
          <w:rFonts w:ascii="Calibri" w:eastAsia="Calibri" w:hAnsi="Calibri" w:cs="Calibri"/>
          <w:b/>
          <w:i/>
          <w:strike/>
          <w:sz w:val="22"/>
          <w:szCs w:val="22"/>
        </w:rPr>
        <w:t xml:space="preserve"> </w:t>
      </w:r>
      <w:r>
        <w:rPr>
          <w:rFonts w:ascii="Calibri" w:eastAsia="Calibri" w:hAnsi="Calibri" w:cs="Calibri"/>
          <w:b/>
          <w:i/>
          <w:sz w:val="22"/>
          <w:szCs w:val="22"/>
        </w:rPr>
        <w:t xml:space="preserve"> порушення принципу недискримінації учасників і прийнято до уваги під час прийняття рішення.</w:t>
      </w:r>
    </w:p>
    <w:p w14:paraId="4E758F9D"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В таких випадках, орган оскарження при прийнятті рішення виходить із конкретної ситуації, що склалася при проведенні процедури закупівлі і в кожному конкретному ви</w:t>
      </w:r>
      <w:r>
        <w:rPr>
          <w:rFonts w:ascii="Calibri" w:eastAsia="Calibri" w:hAnsi="Calibri" w:cs="Calibri"/>
          <w:b/>
          <w:i/>
          <w:sz w:val="22"/>
          <w:szCs w:val="22"/>
        </w:rPr>
        <w:t>падку співставляє прийняте рішення з фактичним порушенням, що мало місце в цій процедурі закупівлі.</w:t>
      </w:r>
    </w:p>
    <w:p w14:paraId="0F13524E" w14:textId="77777777" w:rsidR="00DD57AC" w:rsidRDefault="00E16709">
      <w:pPr>
        <w:tabs>
          <w:tab w:val="left" w:pos="9356"/>
        </w:tabs>
        <w:ind w:firstLine="540"/>
        <w:jc w:val="both"/>
        <w:rPr>
          <w:rFonts w:ascii="Calibri" w:eastAsia="Calibri" w:hAnsi="Calibri" w:cs="Calibri"/>
          <w:b/>
          <w:i/>
          <w:sz w:val="22"/>
          <w:szCs w:val="22"/>
        </w:rPr>
      </w:pPr>
      <w:r>
        <w:rPr>
          <w:rFonts w:ascii="Calibri" w:eastAsia="Calibri" w:hAnsi="Calibri" w:cs="Calibri"/>
          <w:b/>
          <w:i/>
          <w:sz w:val="22"/>
          <w:szCs w:val="22"/>
        </w:rPr>
        <w:t>З огляду на аналіз існуючої закупівельної практики можна виділити наступні основні помилки та порушення замовників під час проведення процедур публічних зак</w:t>
      </w:r>
      <w:r>
        <w:rPr>
          <w:rFonts w:ascii="Calibri" w:eastAsia="Calibri" w:hAnsi="Calibri" w:cs="Calibri"/>
          <w:b/>
          <w:i/>
          <w:sz w:val="22"/>
          <w:szCs w:val="22"/>
        </w:rPr>
        <w:t>упівель, які в багатьох випадках є дискримінаційними та призводять до оскаржень їх дій та, як наслідок, до відміни процедур:</w:t>
      </w:r>
    </w:p>
    <w:p w14:paraId="73492CC3" w14:textId="77777777" w:rsidR="00DD57AC" w:rsidRDefault="00E16709">
      <w:pPr>
        <w:tabs>
          <w:tab w:val="left" w:pos="9356"/>
        </w:tabs>
        <w:ind w:firstLine="720"/>
        <w:jc w:val="both"/>
        <w:rPr>
          <w:rFonts w:ascii="Calibri" w:eastAsia="Calibri" w:hAnsi="Calibri" w:cs="Calibri"/>
          <w:b/>
          <w:i/>
          <w:sz w:val="22"/>
          <w:szCs w:val="22"/>
        </w:rPr>
      </w:pPr>
      <w:r>
        <w:rPr>
          <w:rFonts w:ascii="Calibri" w:eastAsia="Calibri" w:hAnsi="Calibri" w:cs="Calibri"/>
          <w:b/>
          <w:i/>
          <w:sz w:val="22"/>
          <w:szCs w:val="22"/>
        </w:rPr>
        <w:t xml:space="preserve">- встановлення необґрунтованих кваліфікаційних вимог (зокрема, безпідставні вимоги щодо наявності </w:t>
      </w:r>
      <w:r>
        <w:rPr>
          <w:rFonts w:ascii="Calibri" w:eastAsia="Calibri" w:hAnsi="Calibri" w:cs="Calibri"/>
          <w:b/>
          <w:i/>
          <w:sz w:val="22"/>
          <w:szCs w:val="22"/>
          <w:u w:val="single"/>
        </w:rPr>
        <w:t>власної</w:t>
      </w:r>
      <w:r>
        <w:rPr>
          <w:rFonts w:ascii="Calibri" w:eastAsia="Calibri" w:hAnsi="Calibri" w:cs="Calibri"/>
          <w:b/>
          <w:i/>
          <w:sz w:val="22"/>
          <w:szCs w:val="22"/>
        </w:rPr>
        <w:t xml:space="preserve"> виробничої бази, </w:t>
      </w:r>
      <w:r>
        <w:rPr>
          <w:rFonts w:ascii="Calibri" w:eastAsia="Calibri" w:hAnsi="Calibri" w:cs="Calibri"/>
          <w:b/>
          <w:i/>
          <w:sz w:val="22"/>
          <w:szCs w:val="22"/>
          <w:u w:val="single"/>
        </w:rPr>
        <w:t>необґрун</w:t>
      </w:r>
      <w:r>
        <w:rPr>
          <w:rFonts w:ascii="Calibri" w:eastAsia="Calibri" w:hAnsi="Calibri" w:cs="Calibri"/>
          <w:b/>
          <w:i/>
          <w:sz w:val="22"/>
          <w:szCs w:val="22"/>
          <w:u w:val="single"/>
        </w:rPr>
        <w:t>тованих</w:t>
      </w:r>
      <w:r>
        <w:rPr>
          <w:rFonts w:ascii="Calibri" w:eastAsia="Calibri" w:hAnsi="Calibri" w:cs="Calibri"/>
          <w:b/>
          <w:i/>
          <w:sz w:val="22"/>
          <w:szCs w:val="22"/>
        </w:rPr>
        <w:t xml:space="preserve"> вимог щодо кількісних показників чисельності власного персоналу, кількісних та вартісних показників щодо досвіду виконання  аналогічних договорів); ;</w:t>
      </w:r>
    </w:p>
    <w:p w14:paraId="5947180B" w14:textId="77777777" w:rsidR="00DD57AC" w:rsidRDefault="00E16709">
      <w:pPr>
        <w:tabs>
          <w:tab w:val="left" w:pos="9356"/>
        </w:tabs>
        <w:ind w:left="720"/>
        <w:jc w:val="both"/>
        <w:rPr>
          <w:rFonts w:ascii="Calibri" w:eastAsia="Calibri" w:hAnsi="Calibri" w:cs="Calibri"/>
          <w:b/>
          <w:i/>
          <w:sz w:val="22"/>
          <w:szCs w:val="22"/>
        </w:rPr>
      </w:pPr>
      <w:r>
        <w:rPr>
          <w:rFonts w:ascii="Calibri" w:eastAsia="Calibri" w:hAnsi="Calibri" w:cs="Calibri"/>
          <w:b/>
          <w:i/>
          <w:sz w:val="22"/>
          <w:szCs w:val="22"/>
        </w:rPr>
        <w:t>- встановлення безпідставних, необґрунтованих  вимог щодо надання учасниками додаткових документів</w:t>
      </w:r>
      <w:r>
        <w:rPr>
          <w:rFonts w:ascii="Calibri" w:eastAsia="Calibri" w:hAnsi="Calibri" w:cs="Calibri"/>
          <w:b/>
          <w:i/>
          <w:sz w:val="22"/>
          <w:szCs w:val="22"/>
        </w:rPr>
        <w:t xml:space="preserve"> в складі пропозиції, що обмежує коло потенційних учасників (зокрема, підтвердження наявності заявленого обсягу товару на складі учасника, необґрунтовані вимоги щодо надання підтвердження статусу учасника як виробника товарів,  досвіду роботи саме з бюджет</w:t>
      </w:r>
      <w:r>
        <w:rPr>
          <w:rFonts w:ascii="Calibri" w:eastAsia="Calibri" w:hAnsi="Calibri" w:cs="Calibri"/>
          <w:b/>
          <w:i/>
          <w:sz w:val="22"/>
          <w:szCs w:val="22"/>
        </w:rPr>
        <w:t>ними організаціями тощо);</w:t>
      </w:r>
    </w:p>
    <w:p w14:paraId="17724AB8" w14:textId="77777777" w:rsidR="00DD57AC" w:rsidRDefault="00E16709">
      <w:pPr>
        <w:tabs>
          <w:tab w:val="left" w:pos="9356"/>
        </w:tabs>
        <w:ind w:left="720"/>
        <w:jc w:val="both"/>
        <w:rPr>
          <w:rFonts w:ascii="Calibri" w:eastAsia="Calibri" w:hAnsi="Calibri" w:cs="Calibri"/>
          <w:b/>
          <w:i/>
          <w:sz w:val="22"/>
          <w:szCs w:val="22"/>
        </w:rPr>
      </w:pPr>
      <w:r>
        <w:rPr>
          <w:rFonts w:ascii="Calibri" w:eastAsia="Calibri" w:hAnsi="Calibri" w:cs="Calibri"/>
          <w:b/>
          <w:i/>
          <w:sz w:val="22"/>
          <w:szCs w:val="22"/>
        </w:rPr>
        <w:t>- необґрунтоване ускладнення та завищення технічних вимог, дискримінаційне визначення технічних вимог до предмету закупівлі (зокрема, безпідставного зазначення в технічній специфікації детальних параметрів товару певного виробника</w:t>
      </w:r>
      <w:r>
        <w:rPr>
          <w:rFonts w:ascii="Calibri" w:eastAsia="Calibri" w:hAnsi="Calibri" w:cs="Calibri"/>
          <w:b/>
          <w:i/>
          <w:sz w:val="22"/>
          <w:szCs w:val="22"/>
        </w:rPr>
        <w:t>, що унеможливлює поставку еквівалентного товару; посилання на технічні стандарти, які не використовуються в Україні або які не стосуються предмета закупівлі, встановлення лише однієї форми упаковки за наявності альтернативи (таблетки-капсули) або певних п</w:t>
      </w:r>
      <w:r>
        <w:rPr>
          <w:rFonts w:ascii="Calibri" w:eastAsia="Calibri" w:hAnsi="Calibri" w:cs="Calibri"/>
          <w:b/>
          <w:i/>
          <w:sz w:val="22"/>
          <w:szCs w:val="22"/>
        </w:rPr>
        <w:t>араметрів  (дозування лише по 0,5 мг)</w:t>
      </w:r>
    </w:p>
    <w:p w14:paraId="16A93DD4" w14:textId="77777777" w:rsidR="00DD57AC" w:rsidRDefault="00E16709">
      <w:pPr>
        <w:tabs>
          <w:tab w:val="left" w:pos="9356"/>
        </w:tabs>
        <w:ind w:left="720"/>
        <w:jc w:val="both"/>
        <w:rPr>
          <w:rFonts w:ascii="Calibri" w:eastAsia="Calibri" w:hAnsi="Calibri" w:cs="Calibri"/>
          <w:b/>
          <w:i/>
          <w:sz w:val="22"/>
          <w:szCs w:val="22"/>
        </w:rPr>
      </w:pPr>
      <w:r>
        <w:rPr>
          <w:rFonts w:ascii="Calibri" w:eastAsia="Calibri" w:hAnsi="Calibri" w:cs="Calibri"/>
          <w:b/>
          <w:i/>
          <w:sz w:val="22"/>
          <w:szCs w:val="22"/>
        </w:rPr>
        <w:t>- маніпуляції з лотуванням (штучне укрупнення лотів)</w:t>
      </w:r>
    </w:p>
    <w:p w14:paraId="75B59E57" w14:textId="77777777" w:rsidR="00DD57AC" w:rsidRDefault="00E16709">
      <w:pPr>
        <w:tabs>
          <w:tab w:val="left" w:pos="9356"/>
        </w:tabs>
        <w:ind w:left="720"/>
        <w:jc w:val="both"/>
        <w:rPr>
          <w:rFonts w:ascii="Calibri" w:eastAsia="Calibri" w:hAnsi="Calibri" w:cs="Calibri"/>
          <w:b/>
          <w:i/>
          <w:sz w:val="22"/>
          <w:szCs w:val="22"/>
        </w:rPr>
      </w:pPr>
      <w:r>
        <w:rPr>
          <w:rFonts w:ascii="Calibri" w:eastAsia="Calibri" w:hAnsi="Calibri" w:cs="Calibri"/>
          <w:b/>
          <w:i/>
          <w:sz w:val="22"/>
          <w:szCs w:val="22"/>
        </w:rPr>
        <w:t>- незаконне/необґрунтоване відхилення тендерної пропозиції  і навпаки, коли пропозиції, які мали б бути відхилені, насправді, допускаються до оцінки.</w:t>
      </w:r>
    </w:p>
    <w:p w14:paraId="538875E0" w14:textId="77777777" w:rsidR="00DD57AC" w:rsidRDefault="00DD57AC">
      <w:pPr>
        <w:tabs>
          <w:tab w:val="left" w:pos="9356"/>
        </w:tabs>
        <w:ind w:firstLine="720"/>
        <w:jc w:val="both"/>
        <w:rPr>
          <w:rFonts w:ascii="Calibri" w:eastAsia="Calibri" w:hAnsi="Calibri" w:cs="Calibri"/>
          <w:b/>
          <w:i/>
          <w:sz w:val="22"/>
          <w:szCs w:val="22"/>
        </w:rPr>
      </w:pPr>
    </w:p>
    <w:p w14:paraId="351EFF6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19.</w:t>
      </w:r>
      <w:r>
        <w:rPr>
          <w:rFonts w:ascii="Calibri" w:eastAsia="Calibri" w:hAnsi="Calibri" w:cs="Calibri"/>
          <w:color w:val="333333"/>
          <w:sz w:val="24"/>
          <w:szCs w:val="24"/>
        </w:rPr>
        <w:t> Зві</w:t>
      </w:r>
      <w:r>
        <w:rPr>
          <w:rFonts w:ascii="Calibri" w:eastAsia="Calibri" w:hAnsi="Calibri" w:cs="Calibri"/>
          <w:color w:val="333333"/>
          <w:sz w:val="24"/>
          <w:szCs w:val="24"/>
        </w:rPr>
        <w:t>т про результати проведення закупівлі з використанням електронної системи закупівель</w:t>
      </w:r>
    </w:p>
    <w:p w14:paraId="0138AA8D" w14:textId="77777777" w:rsidR="00DD57AC" w:rsidRDefault="00E16709">
      <w:pPr>
        <w:shd w:val="clear" w:color="auto" w:fill="FFFFFF"/>
        <w:ind w:firstLine="450"/>
        <w:jc w:val="both"/>
        <w:rPr>
          <w:rFonts w:ascii="Calibri" w:eastAsia="Calibri" w:hAnsi="Calibri" w:cs="Calibri"/>
          <w:color w:val="333333"/>
          <w:sz w:val="24"/>
          <w:szCs w:val="24"/>
        </w:rPr>
      </w:pPr>
      <w:bookmarkStart w:id="577" w:name="4jj5s1s" w:colFirst="0" w:colLast="0"/>
      <w:bookmarkEnd w:id="577"/>
      <w:r>
        <w:rPr>
          <w:rFonts w:ascii="Calibri" w:eastAsia="Calibri" w:hAnsi="Calibri" w:cs="Calibri"/>
          <w:color w:val="333333"/>
          <w:sz w:val="24"/>
          <w:szCs w:val="24"/>
        </w:rPr>
        <w:t>1. У звіті про результати проведення закупівлі з використанням електронної системи закупівель обов’язково зазначаються:</w:t>
      </w:r>
    </w:p>
    <w:p w14:paraId="75F38310" w14:textId="77777777" w:rsidR="00DD57AC" w:rsidRDefault="00E16709">
      <w:pPr>
        <w:shd w:val="clear" w:color="auto" w:fill="FFFFFF"/>
        <w:ind w:firstLine="450"/>
        <w:jc w:val="both"/>
        <w:rPr>
          <w:rFonts w:ascii="Calibri" w:eastAsia="Calibri" w:hAnsi="Calibri" w:cs="Calibri"/>
          <w:color w:val="333333"/>
          <w:sz w:val="24"/>
          <w:szCs w:val="24"/>
        </w:rPr>
      </w:pPr>
      <w:bookmarkStart w:id="578" w:name="2yog29l" w:colFirst="0" w:colLast="0"/>
      <w:bookmarkEnd w:id="578"/>
      <w:r>
        <w:rPr>
          <w:rFonts w:ascii="Calibri" w:eastAsia="Calibri" w:hAnsi="Calibri" w:cs="Calibri"/>
          <w:color w:val="333333"/>
          <w:sz w:val="24"/>
          <w:szCs w:val="24"/>
        </w:rPr>
        <w:t>1) найменування, місцезнаходження та ідентифікаційн</w:t>
      </w:r>
      <w:r>
        <w:rPr>
          <w:rFonts w:ascii="Calibri" w:eastAsia="Calibri" w:hAnsi="Calibri" w:cs="Calibri"/>
          <w:color w:val="333333"/>
          <w:sz w:val="24"/>
          <w:szCs w:val="24"/>
        </w:rPr>
        <w:t>ий код замовника в Єдиному державному реєстрі юридичних осіб, фізичних осіб - підприємців та громадських формувань, його категорія;</w:t>
      </w:r>
    </w:p>
    <w:p w14:paraId="19F80496" w14:textId="77777777" w:rsidR="00DD57AC" w:rsidRDefault="00E16709">
      <w:pPr>
        <w:shd w:val="clear" w:color="auto" w:fill="FFFFFF"/>
        <w:ind w:firstLine="450"/>
        <w:jc w:val="both"/>
        <w:rPr>
          <w:rFonts w:ascii="Calibri" w:eastAsia="Calibri" w:hAnsi="Calibri" w:cs="Calibri"/>
          <w:color w:val="333333"/>
          <w:sz w:val="24"/>
          <w:szCs w:val="24"/>
        </w:rPr>
      </w:pPr>
      <w:bookmarkStart w:id="579" w:name="1dtqche" w:colFirst="0" w:colLast="0"/>
      <w:bookmarkEnd w:id="579"/>
      <w:r>
        <w:rPr>
          <w:rFonts w:ascii="Calibri" w:eastAsia="Calibri" w:hAnsi="Calibri" w:cs="Calibri"/>
          <w:color w:val="333333"/>
          <w:sz w:val="24"/>
          <w:szCs w:val="24"/>
        </w:rPr>
        <w:t>2) назва предмета закупівлі із зазначенням коду за Єдиним закупівельним словником (у разі поділу на лоти такі відомості пови</w:t>
      </w:r>
      <w:r>
        <w:rPr>
          <w:rFonts w:ascii="Calibri" w:eastAsia="Calibri" w:hAnsi="Calibri" w:cs="Calibri"/>
          <w:color w:val="333333"/>
          <w:sz w:val="24"/>
          <w:szCs w:val="24"/>
        </w:rPr>
        <w:t>нні зазначатися щодо кожного лота) та назви відповідних класифікаторів предмета закупівлі і частин предмета закупівлі (лотів) (за наявності);</w:t>
      </w:r>
    </w:p>
    <w:p w14:paraId="5AD4B29A" w14:textId="77777777" w:rsidR="00DD57AC" w:rsidRDefault="00E16709">
      <w:pPr>
        <w:shd w:val="clear" w:color="auto" w:fill="FFFFFF"/>
        <w:ind w:firstLine="450"/>
        <w:jc w:val="both"/>
        <w:rPr>
          <w:rFonts w:ascii="Calibri" w:eastAsia="Calibri" w:hAnsi="Calibri" w:cs="Calibri"/>
          <w:color w:val="333333"/>
          <w:sz w:val="24"/>
          <w:szCs w:val="24"/>
        </w:rPr>
      </w:pPr>
      <w:bookmarkStart w:id="580" w:name="3xtdv57" w:colFirst="0" w:colLast="0"/>
      <w:bookmarkEnd w:id="580"/>
      <w:r>
        <w:rPr>
          <w:rFonts w:ascii="Calibri" w:eastAsia="Calibri" w:hAnsi="Calibri" w:cs="Calibri"/>
          <w:color w:val="333333"/>
          <w:sz w:val="24"/>
          <w:szCs w:val="24"/>
        </w:rPr>
        <w:t>3) кількість та місце поставки товарів або обсяг і місце виконання робіт чи надання послуг відповідно до укладеног</w:t>
      </w:r>
      <w:r>
        <w:rPr>
          <w:rFonts w:ascii="Calibri" w:eastAsia="Calibri" w:hAnsi="Calibri" w:cs="Calibri"/>
          <w:color w:val="333333"/>
          <w:sz w:val="24"/>
          <w:szCs w:val="24"/>
        </w:rPr>
        <w:t>о договору про закупівлю, у тому числі відповідні коди за Єдиним закупівельним словником. У разі поділу договору про закупівлю на лоти такі відомості повинні надаватися стосовно кожного лота;</w:t>
      </w:r>
    </w:p>
    <w:p w14:paraId="2CD49C0F" w14:textId="77777777" w:rsidR="00DD57AC" w:rsidRDefault="00E16709">
      <w:pPr>
        <w:shd w:val="clear" w:color="auto" w:fill="FFFFFF"/>
        <w:ind w:firstLine="450"/>
        <w:jc w:val="both"/>
        <w:rPr>
          <w:rFonts w:ascii="Calibri" w:eastAsia="Calibri" w:hAnsi="Calibri" w:cs="Calibri"/>
          <w:color w:val="333333"/>
          <w:sz w:val="24"/>
          <w:szCs w:val="24"/>
        </w:rPr>
      </w:pPr>
      <w:bookmarkStart w:id="581" w:name="2cyo5d0" w:colFirst="0" w:colLast="0"/>
      <w:bookmarkEnd w:id="581"/>
      <w:r>
        <w:rPr>
          <w:rFonts w:ascii="Calibri" w:eastAsia="Calibri" w:hAnsi="Calibri" w:cs="Calibri"/>
          <w:color w:val="333333"/>
          <w:sz w:val="24"/>
          <w:szCs w:val="24"/>
        </w:rPr>
        <w:t>4) вид закупівлі;</w:t>
      </w:r>
    </w:p>
    <w:p w14:paraId="7373A451" w14:textId="77777777" w:rsidR="00DD57AC" w:rsidRDefault="00E16709">
      <w:pPr>
        <w:shd w:val="clear" w:color="auto" w:fill="FFFFFF"/>
        <w:ind w:firstLine="450"/>
        <w:jc w:val="both"/>
        <w:rPr>
          <w:rFonts w:ascii="Calibri" w:eastAsia="Calibri" w:hAnsi="Calibri" w:cs="Calibri"/>
          <w:color w:val="333333"/>
          <w:sz w:val="24"/>
          <w:szCs w:val="24"/>
        </w:rPr>
      </w:pPr>
      <w:bookmarkStart w:id="582" w:name="s3yfkt" w:colFirst="0" w:colLast="0"/>
      <w:bookmarkEnd w:id="582"/>
      <w:r>
        <w:rPr>
          <w:rFonts w:ascii="Calibri" w:eastAsia="Calibri" w:hAnsi="Calibri" w:cs="Calibri"/>
          <w:color w:val="333333"/>
          <w:sz w:val="24"/>
          <w:szCs w:val="24"/>
        </w:rPr>
        <w:lastRenderedPageBreak/>
        <w:t>5) застосовані критерії оцінки;</w:t>
      </w:r>
    </w:p>
    <w:p w14:paraId="3673B275" w14:textId="77777777" w:rsidR="00DD57AC" w:rsidRDefault="00E16709">
      <w:pPr>
        <w:shd w:val="clear" w:color="auto" w:fill="FFFFFF"/>
        <w:ind w:firstLine="450"/>
        <w:jc w:val="both"/>
        <w:rPr>
          <w:rFonts w:ascii="Calibri" w:eastAsia="Calibri" w:hAnsi="Calibri" w:cs="Calibri"/>
          <w:color w:val="333333"/>
          <w:sz w:val="24"/>
          <w:szCs w:val="24"/>
        </w:rPr>
      </w:pPr>
      <w:bookmarkStart w:id="583" w:name="3c3ly8m" w:colFirst="0" w:colLast="0"/>
      <w:bookmarkEnd w:id="583"/>
      <w:r>
        <w:rPr>
          <w:rFonts w:ascii="Calibri" w:eastAsia="Calibri" w:hAnsi="Calibri" w:cs="Calibri"/>
          <w:color w:val="333333"/>
          <w:sz w:val="24"/>
          <w:szCs w:val="24"/>
        </w:rPr>
        <w:t>6) кількість у</w:t>
      </w:r>
      <w:r>
        <w:rPr>
          <w:rFonts w:ascii="Calibri" w:eastAsia="Calibri" w:hAnsi="Calibri" w:cs="Calibri"/>
          <w:color w:val="333333"/>
          <w:sz w:val="24"/>
          <w:szCs w:val="24"/>
        </w:rPr>
        <w:t>часників закупівлі та найменування і місцезнаходження учасника, з яким укладено договір про закупівлю;</w:t>
      </w:r>
    </w:p>
    <w:p w14:paraId="0F92163D" w14:textId="77777777" w:rsidR="00DD57AC" w:rsidRDefault="00E16709">
      <w:pPr>
        <w:shd w:val="clear" w:color="auto" w:fill="FFFFFF"/>
        <w:ind w:firstLine="450"/>
        <w:jc w:val="both"/>
        <w:rPr>
          <w:rFonts w:ascii="Calibri" w:eastAsia="Calibri" w:hAnsi="Calibri" w:cs="Calibri"/>
          <w:color w:val="333333"/>
          <w:sz w:val="24"/>
          <w:szCs w:val="24"/>
        </w:rPr>
      </w:pPr>
      <w:bookmarkStart w:id="584" w:name="1r8w8gf" w:colFirst="0" w:colLast="0"/>
      <w:bookmarkEnd w:id="584"/>
      <w:r>
        <w:rPr>
          <w:rFonts w:ascii="Calibri" w:eastAsia="Calibri" w:hAnsi="Calibri" w:cs="Calibri"/>
          <w:color w:val="333333"/>
          <w:sz w:val="24"/>
          <w:szCs w:val="24"/>
        </w:rPr>
        <w:t>7) ціни тендерних пропозицій/пропозицій учасників (ціна пропозиції на переговорах у разі застосування переговорної процедури закупівлі) та сума, визначен</w:t>
      </w:r>
      <w:r>
        <w:rPr>
          <w:rFonts w:ascii="Calibri" w:eastAsia="Calibri" w:hAnsi="Calibri" w:cs="Calibri"/>
          <w:color w:val="333333"/>
          <w:sz w:val="24"/>
          <w:szCs w:val="24"/>
        </w:rPr>
        <w:t>а в договорі про закупівлю;</w:t>
      </w:r>
    </w:p>
    <w:p w14:paraId="726BCC91" w14:textId="77777777" w:rsidR="00DD57AC" w:rsidRDefault="00E16709">
      <w:pPr>
        <w:shd w:val="clear" w:color="auto" w:fill="FFFFFF"/>
        <w:ind w:firstLine="450"/>
        <w:jc w:val="both"/>
        <w:rPr>
          <w:rFonts w:ascii="Calibri" w:eastAsia="Calibri" w:hAnsi="Calibri" w:cs="Calibri"/>
          <w:color w:val="333333"/>
          <w:sz w:val="24"/>
          <w:szCs w:val="24"/>
        </w:rPr>
      </w:pPr>
      <w:bookmarkStart w:id="585" w:name="4b8jr48" w:colFirst="0" w:colLast="0"/>
      <w:bookmarkEnd w:id="585"/>
      <w:r>
        <w:rPr>
          <w:rFonts w:ascii="Calibri" w:eastAsia="Calibri" w:hAnsi="Calibri" w:cs="Calibri"/>
          <w:color w:val="333333"/>
          <w:sz w:val="24"/>
          <w:szCs w:val="24"/>
        </w:rPr>
        <w:t>8) дата оприлюднення оголошення з відомостями про укладену рамкову угоду, за якою укладено договір про закупівлю (у разі проведення закупівлі за рамковими угодами), оприлюдненого в електронній системі закупівлі відповідно до </w:t>
      </w:r>
      <w:hyperlink r:id="rId231"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2C93CF89" w14:textId="77777777" w:rsidR="00DD57AC" w:rsidRDefault="00E16709">
      <w:pPr>
        <w:shd w:val="clear" w:color="auto" w:fill="FFFFFF"/>
        <w:ind w:firstLine="450"/>
        <w:jc w:val="both"/>
        <w:rPr>
          <w:rFonts w:ascii="Calibri" w:eastAsia="Calibri" w:hAnsi="Calibri" w:cs="Calibri"/>
          <w:color w:val="333333"/>
          <w:sz w:val="24"/>
          <w:szCs w:val="24"/>
        </w:rPr>
      </w:pPr>
      <w:bookmarkStart w:id="586" w:name="2qdu1c1" w:colFirst="0" w:colLast="0"/>
      <w:bookmarkEnd w:id="586"/>
      <w:r>
        <w:rPr>
          <w:rFonts w:ascii="Calibri" w:eastAsia="Calibri" w:hAnsi="Calibri" w:cs="Calibri"/>
          <w:color w:val="333333"/>
          <w:sz w:val="24"/>
          <w:szCs w:val="24"/>
        </w:rPr>
        <w:t>9) дата оприлюднення повідомлення про намір укласти договір про закупівлю, оприлюдненого в електронній системі закупівель відповідно до </w:t>
      </w:r>
      <w:hyperlink r:id="rId232"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3D8D9429" w14:textId="77777777" w:rsidR="00DD57AC" w:rsidRDefault="00E16709">
      <w:pPr>
        <w:shd w:val="clear" w:color="auto" w:fill="FFFFFF"/>
        <w:ind w:firstLine="450"/>
        <w:jc w:val="both"/>
        <w:rPr>
          <w:rFonts w:ascii="Calibri" w:eastAsia="Calibri" w:hAnsi="Calibri" w:cs="Calibri"/>
          <w:color w:val="333333"/>
          <w:sz w:val="24"/>
          <w:szCs w:val="24"/>
        </w:rPr>
      </w:pPr>
      <w:bookmarkStart w:id="587" w:name="15j4bju" w:colFirst="0" w:colLast="0"/>
      <w:bookmarkEnd w:id="587"/>
      <w:r>
        <w:rPr>
          <w:rFonts w:ascii="Calibri" w:eastAsia="Calibri" w:hAnsi="Calibri" w:cs="Calibri"/>
          <w:color w:val="333333"/>
          <w:sz w:val="24"/>
          <w:szCs w:val="24"/>
        </w:rPr>
        <w:t>10) дата оприлюднення оголошення про проведення конкурентної процедури закупівлі/спрощеної закупівлі в електронній системі закупівель відповідно до </w:t>
      </w:r>
      <w:hyperlink r:id="rId233"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7B79B71E" w14:textId="77777777" w:rsidR="00DD57AC" w:rsidRDefault="00E16709">
      <w:pPr>
        <w:shd w:val="clear" w:color="auto" w:fill="FFFFFF"/>
        <w:ind w:firstLine="450"/>
        <w:jc w:val="both"/>
        <w:rPr>
          <w:rFonts w:ascii="Calibri" w:eastAsia="Calibri" w:hAnsi="Calibri" w:cs="Calibri"/>
          <w:color w:val="333333"/>
          <w:sz w:val="24"/>
          <w:szCs w:val="24"/>
        </w:rPr>
      </w:pPr>
      <w:bookmarkStart w:id="588" w:name="3piru7n" w:colFirst="0" w:colLast="0"/>
      <w:bookmarkEnd w:id="588"/>
      <w:r>
        <w:rPr>
          <w:rFonts w:ascii="Calibri" w:eastAsia="Calibri" w:hAnsi="Calibri" w:cs="Calibri"/>
          <w:color w:val="333333"/>
          <w:sz w:val="24"/>
          <w:szCs w:val="24"/>
        </w:rPr>
        <w:t xml:space="preserve">11) підстави прийняття рішення про неукладення договору про закупівлю, у разі якщо в результаті проведення тендеру/спрощеної закупівлі не було укладено договір </w:t>
      </w:r>
      <w:r>
        <w:rPr>
          <w:rFonts w:ascii="Calibri" w:eastAsia="Calibri" w:hAnsi="Calibri" w:cs="Calibri"/>
          <w:color w:val="333333"/>
          <w:sz w:val="24"/>
          <w:szCs w:val="24"/>
        </w:rPr>
        <w:t>про закупівлю;</w:t>
      </w:r>
    </w:p>
    <w:p w14:paraId="0772EC05" w14:textId="77777777" w:rsidR="00DD57AC" w:rsidRDefault="00E16709">
      <w:pPr>
        <w:shd w:val="clear" w:color="auto" w:fill="FFFFFF"/>
        <w:ind w:firstLine="450"/>
        <w:jc w:val="both"/>
        <w:rPr>
          <w:rFonts w:ascii="Calibri" w:eastAsia="Calibri" w:hAnsi="Calibri" w:cs="Calibri"/>
          <w:color w:val="333333"/>
          <w:sz w:val="24"/>
          <w:szCs w:val="24"/>
        </w:rPr>
      </w:pPr>
      <w:bookmarkStart w:id="589" w:name="24o24fg" w:colFirst="0" w:colLast="0"/>
      <w:bookmarkEnd w:id="589"/>
      <w:r>
        <w:rPr>
          <w:rFonts w:ascii="Calibri" w:eastAsia="Calibri" w:hAnsi="Calibri" w:cs="Calibri"/>
          <w:color w:val="333333"/>
          <w:sz w:val="24"/>
          <w:szCs w:val="24"/>
        </w:rPr>
        <w:t>12) дата укладення договору про закупівлю;</w:t>
      </w:r>
    </w:p>
    <w:p w14:paraId="5ED52181" w14:textId="77777777" w:rsidR="00DD57AC" w:rsidRDefault="00E16709">
      <w:pPr>
        <w:shd w:val="clear" w:color="auto" w:fill="FFFFFF"/>
        <w:ind w:firstLine="450"/>
        <w:jc w:val="both"/>
        <w:rPr>
          <w:rFonts w:ascii="Calibri" w:eastAsia="Calibri" w:hAnsi="Calibri" w:cs="Calibri"/>
          <w:color w:val="333333"/>
          <w:sz w:val="24"/>
          <w:szCs w:val="24"/>
        </w:rPr>
      </w:pPr>
      <w:bookmarkStart w:id="590" w:name="jtcen9" w:colFirst="0" w:colLast="0"/>
      <w:bookmarkEnd w:id="590"/>
      <w:r>
        <w:rPr>
          <w:rFonts w:ascii="Calibri" w:eastAsia="Calibri" w:hAnsi="Calibri" w:cs="Calibri"/>
          <w:color w:val="333333"/>
          <w:sz w:val="24"/>
          <w:szCs w:val="24"/>
        </w:rPr>
        <w:t>13) наявність/відсутність підстав, передбачених </w:t>
      </w:r>
      <w:hyperlink r:id="rId234"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 (у разі проведення процедур закупівель);</w:t>
      </w:r>
    </w:p>
    <w:p w14:paraId="317339B7" w14:textId="77777777" w:rsidR="00DD57AC" w:rsidRDefault="00E16709">
      <w:pPr>
        <w:shd w:val="clear" w:color="auto" w:fill="FFFFFF"/>
        <w:ind w:firstLine="450"/>
        <w:jc w:val="both"/>
        <w:rPr>
          <w:rFonts w:ascii="Calibri" w:eastAsia="Calibri" w:hAnsi="Calibri" w:cs="Calibri"/>
          <w:color w:val="333333"/>
          <w:sz w:val="24"/>
          <w:szCs w:val="24"/>
        </w:rPr>
      </w:pPr>
      <w:bookmarkStart w:id="591" w:name="33szxb2" w:colFirst="0" w:colLast="0"/>
      <w:bookmarkEnd w:id="591"/>
      <w:r>
        <w:rPr>
          <w:rFonts w:ascii="Calibri" w:eastAsia="Calibri" w:hAnsi="Calibri" w:cs="Calibri"/>
          <w:color w:val="333333"/>
          <w:sz w:val="24"/>
          <w:szCs w:val="24"/>
        </w:rPr>
        <w:t>14) зв</w:t>
      </w:r>
      <w:r>
        <w:rPr>
          <w:rFonts w:ascii="Calibri" w:eastAsia="Calibri" w:hAnsi="Calibri" w:cs="Calibri"/>
          <w:color w:val="333333"/>
          <w:sz w:val="24"/>
          <w:szCs w:val="24"/>
        </w:rPr>
        <w:t>едена інформація про наявність і відповідність установленим законодавством вимогам документів, що підтверджують відповідність учасників кваліфікаційним критеріям відповідно до </w:t>
      </w:r>
      <w:hyperlink r:id="rId235" w:anchor="n1250">
        <w:r>
          <w:rPr>
            <w:rFonts w:ascii="Calibri" w:eastAsia="Calibri" w:hAnsi="Calibri" w:cs="Calibri"/>
            <w:color w:val="000000"/>
            <w:sz w:val="24"/>
            <w:szCs w:val="24"/>
          </w:rPr>
          <w:t>с</w:t>
        </w:r>
        <w:r>
          <w:rPr>
            <w:rFonts w:ascii="Calibri" w:eastAsia="Calibri" w:hAnsi="Calibri" w:cs="Calibri"/>
            <w:color w:val="000000"/>
            <w:sz w:val="24"/>
            <w:szCs w:val="24"/>
          </w:rPr>
          <w:t>татті 16</w:t>
        </w:r>
      </w:hyperlink>
      <w:r>
        <w:rPr>
          <w:rFonts w:ascii="Calibri" w:eastAsia="Calibri" w:hAnsi="Calibri" w:cs="Calibri"/>
          <w:color w:val="333333"/>
          <w:sz w:val="24"/>
          <w:szCs w:val="24"/>
        </w:rPr>
        <w:t> цього Закону (у разі проведення процедур закупівель);</w:t>
      </w:r>
    </w:p>
    <w:p w14:paraId="2C79F1E1" w14:textId="77777777" w:rsidR="00DD57AC" w:rsidRDefault="00E16709">
      <w:pPr>
        <w:shd w:val="clear" w:color="auto" w:fill="FFFFFF"/>
        <w:ind w:firstLine="450"/>
        <w:jc w:val="both"/>
        <w:rPr>
          <w:rFonts w:ascii="Calibri" w:eastAsia="Calibri" w:hAnsi="Calibri" w:cs="Calibri"/>
          <w:sz w:val="24"/>
          <w:szCs w:val="24"/>
        </w:rPr>
      </w:pPr>
      <w:bookmarkStart w:id="592" w:name="1iya7iv" w:colFirst="0" w:colLast="0"/>
      <w:bookmarkEnd w:id="592"/>
      <w:r>
        <w:rPr>
          <w:rFonts w:ascii="Calibri" w:eastAsia="Calibri" w:hAnsi="Calibri" w:cs="Calibri"/>
          <w:color w:val="333333"/>
          <w:sz w:val="24"/>
          <w:szCs w:val="24"/>
        </w:rPr>
        <w:t>15) повне найменування та місцезнаходження кожного суб’єкта господарювання, який буде залучений переможцем, з яким укладено договір про закупівлю, до надання послуг як співвиконавця або виконан</w:t>
      </w:r>
      <w:r>
        <w:rPr>
          <w:rFonts w:ascii="Calibri" w:eastAsia="Calibri" w:hAnsi="Calibri" w:cs="Calibri"/>
          <w:color w:val="333333"/>
          <w:sz w:val="24"/>
          <w:szCs w:val="24"/>
        </w:rPr>
        <w:t xml:space="preserve">ня </w:t>
      </w:r>
      <w:r>
        <w:rPr>
          <w:rFonts w:ascii="Calibri" w:eastAsia="Calibri" w:hAnsi="Calibri" w:cs="Calibri"/>
          <w:sz w:val="24"/>
          <w:szCs w:val="24"/>
        </w:rPr>
        <w:t>робіт як субпідрядника, в обсязі не менше ніж 20 відсотків вартості договору про закупівлю - у разі закупівлі робіт або послуг.</w:t>
      </w:r>
    </w:p>
    <w:p w14:paraId="5D411AC1" w14:textId="77777777" w:rsidR="00DD57AC" w:rsidRDefault="00E16709">
      <w:pPr>
        <w:shd w:val="clear" w:color="auto" w:fill="FFFFFF"/>
        <w:ind w:firstLine="450"/>
        <w:jc w:val="both"/>
        <w:rPr>
          <w:rFonts w:ascii="Calibri" w:eastAsia="Calibri" w:hAnsi="Calibri" w:cs="Calibri"/>
          <w:sz w:val="24"/>
          <w:szCs w:val="24"/>
        </w:rPr>
      </w:pPr>
      <w:bookmarkStart w:id="593" w:name="42xxq6o" w:colFirst="0" w:colLast="0"/>
      <w:bookmarkEnd w:id="593"/>
      <w:r>
        <w:rPr>
          <w:rFonts w:ascii="Calibri" w:eastAsia="Calibri" w:hAnsi="Calibri" w:cs="Calibri"/>
          <w:sz w:val="24"/>
          <w:szCs w:val="24"/>
        </w:rPr>
        <w:t>2. Звіт про результати проведення закупівлі автоматично формується електронною системою закупівель та оприлюднюється протягом</w:t>
      </w:r>
      <w:r>
        <w:rPr>
          <w:rFonts w:ascii="Calibri" w:eastAsia="Calibri" w:hAnsi="Calibri" w:cs="Calibri"/>
          <w:sz w:val="24"/>
          <w:szCs w:val="24"/>
        </w:rPr>
        <w:t xml:space="preserve"> одного дня після оприлюднення замовником договору про закупівлю в електронній системі закупівель або відміни тендеру/спрощеної закупівлі, або визнання тендеру таким, що не відбувся.</w:t>
      </w:r>
    </w:p>
    <w:p w14:paraId="25AC4C09"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DEDBAA7"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Даний звіт про результати проведення закупівлі </w:t>
      </w:r>
      <w:r>
        <w:rPr>
          <w:rFonts w:ascii="Calibri" w:eastAsia="Calibri" w:hAnsi="Calibri" w:cs="Calibri"/>
          <w:b/>
          <w:i/>
          <w:color w:val="000000"/>
          <w:sz w:val="22"/>
          <w:szCs w:val="22"/>
          <w:u w:val="single"/>
        </w:rPr>
        <w:t xml:space="preserve">автоматично </w:t>
      </w:r>
      <w:r>
        <w:rPr>
          <w:rFonts w:ascii="Calibri" w:eastAsia="Calibri" w:hAnsi="Calibri" w:cs="Calibri"/>
          <w:b/>
          <w:i/>
          <w:color w:val="000000"/>
          <w:sz w:val="22"/>
          <w:szCs w:val="22"/>
          <w:u w:val="single"/>
        </w:rPr>
        <w:t>формується та оприлюднюється електронною системою закупівель</w:t>
      </w:r>
      <w:r>
        <w:rPr>
          <w:rFonts w:ascii="Calibri" w:eastAsia="Calibri" w:hAnsi="Calibri" w:cs="Calibri"/>
          <w:b/>
          <w:i/>
          <w:color w:val="000000"/>
          <w:sz w:val="22"/>
          <w:szCs w:val="22"/>
          <w:highlight w:val="white"/>
        </w:rPr>
        <w:t xml:space="preserve"> (тобто без участі людини</w:t>
      </w:r>
      <w:r>
        <w:rPr>
          <w:rFonts w:ascii="Calibri" w:eastAsia="Calibri" w:hAnsi="Calibri" w:cs="Calibri"/>
          <w:b/>
          <w:i/>
          <w:strike/>
          <w:color w:val="000000"/>
          <w:sz w:val="22"/>
          <w:szCs w:val="22"/>
          <w:highlight w:val="white"/>
        </w:rPr>
        <w:t>)</w:t>
      </w:r>
      <w:r>
        <w:rPr>
          <w:rFonts w:ascii="Calibri" w:eastAsia="Calibri" w:hAnsi="Calibri" w:cs="Calibri"/>
          <w:b/>
          <w:i/>
          <w:color w:val="000000"/>
          <w:sz w:val="22"/>
          <w:szCs w:val="22"/>
          <w:highlight w:val="white"/>
        </w:rPr>
        <w:t xml:space="preserve"> на основі попередньо оприлюдненої інформації у разі проведення спрощених закупівель та процедур закупівель – власне з використанням ЕСЗ</w:t>
      </w:r>
      <w:r>
        <w:rPr>
          <w:rFonts w:ascii="Calibri" w:eastAsia="Calibri" w:hAnsi="Calibri" w:cs="Calibri"/>
          <w:b/>
          <w:i/>
          <w:color w:val="000000"/>
          <w:sz w:val="22"/>
          <w:szCs w:val="22"/>
        </w:rPr>
        <w:t>. Натомість у</w:t>
      </w:r>
      <w:r>
        <w:rPr>
          <w:rFonts w:ascii="Calibri" w:eastAsia="Calibri" w:hAnsi="Calibri" w:cs="Calibri"/>
          <w:b/>
          <w:i/>
          <w:color w:val="000000"/>
          <w:sz w:val="22"/>
          <w:szCs w:val="22"/>
          <w:highlight w:val="white"/>
        </w:rPr>
        <w:t xml:space="preserve"> разі, якщо вартість </w:t>
      </w:r>
      <w:r>
        <w:rPr>
          <w:rFonts w:ascii="Calibri" w:eastAsia="Calibri" w:hAnsi="Calibri" w:cs="Calibri"/>
          <w:b/>
          <w:i/>
          <w:color w:val="000000"/>
          <w:sz w:val="22"/>
          <w:szCs w:val="22"/>
          <w:highlight w:val="white"/>
        </w:rPr>
        <w:t xml:space="preserve">закупівлі не перевищує 50  тисяч або закупівля є винятком зі спрощених закупівель, замовник повинен оприлюднити інший  звіт -- </w:t>
      </w:r>
      <w:r>
        <w:rPr>
          <w:rFonts w:ascii="Calibri" w:eastAsia="Calibri" w:hAnsi="Calibri" w:cs="Calibri"/>
          <w:b/>
          <w:i/>
          <w:color w:val="000000"/>
          <w:sz w:val="22"/>
          <w:szCs w:val="22"/>
        </w:rPr>
        <w:t>про договір, укладений без використання електронної системи закупівель (зміст звіту визначений частиною 3 статті 3 Закону та реал</w:t>
      </w:r>
      <w:r>
        <w:rPr>
          <w:rFonts w:ascii="Calibri" w:eastAsia="Calibri" w:hAnsi="Calibri" w:cs="Calibri"/>
          <w:b/>
          <w:i/>
          <w:color w:val="000000"/>
          <w:sz w:val="22"/>
          <w:szCs w:val="22"/>
        </w:rPr>
        <w:t>ізований в ЕСЗ, а сам звіт замовник (тобто вже людина) повинен оприлюднити протягом 3 робочих днів з дня укладення такого договору).</w:t>
      </w:r>
    </w:p>
    <w:p w14:paraId="041E7A27" w14:textId="77777777" w:rsidR="00DD57AC" w:rsidRDefault="00DD57AC">
      <w:pPr>
        <w:widowControl/>
        <w:pBdr>
          <w:top w:val="nil"/>
          <w:left w:val="nil"/>
          <w:bottom w:val="nil"/>
          <w:right w:val="nil"/>
          <w:between w:val="nil"/>
        </w:pBdr>
        <w:ind w:firstLine="708"/>
        <w:jc w:val="both"/>
        <w:rPr>
          <w:rFonts w:ascii="Calibri" w:eastAsia="Calibri" w:hAnsi="Calibri" w:cs="Calibri"/>
          <w:color w:val="000000"/>
          <w:sz w:val="24"/>
          <w:szCs w:val="24"/>
        </w:rPr>
      </w:pPr>
    </w:p>
    <w:p w14:paraId="2040E9B6" w14:textId="77777777" w:rsidR="00DD57AC" w:rsidRDefault="00E16709">
      <w:pPr>
        <w:shd w:val="clear" w:color="auto" w:fill="FFFFFF"/>
        <w:ind w:left="450" w:right="450"/>
        <w:jc w:val="center"/>
        <w:rPr>
          <w:rFonts w:ascii="Calibri" w:eastAsia="Calibri" w:hAnsi="Calibri" w:cs="Calibri"/>
          <w:b/>
          <w:color w:val="333333"/>
          <w:sz w:val="24"/>
          <w:szCs w:val="24"/>
        </w:rPr>
      </w:pPr>
      <w:r>
        <w:rPr>
          <w:rFonts w:ascii="Calibri" w:eastAsia="Calibri" w:hAnsi="Calibri" w:cs="Calibri"/>
          <w:b/>
          <w:color w:val="333333"/>
          <w:sz w:val="24"/>
          <w:szCs w:val="24"/>
        </w:rPr>
        <w:t>Розділ IV</w:t>
      </w:r>
      <w:r>
        <w:rPr>
          <w:rFonts w:ascii="Calibri" w:eastAsia="Calibri" w:hAnsi="Calibri" w:cs="Calibri"/>
          <w:color w:val="333333"/>
          <w:sz w:val="24"/>
          <w:szCs w:val="24"/>
        </w:rPr>
        <w:br/>
      </w:r>
      <w:r>
        <w:rPr>
          <w:rFonts w:ascii="Calibri" w:eastAsia="Calibri" w:hAnsi="Calibri" w:cs="Calibri"/>
          <w:b/>
          <w:color w:val="333333"/>
          <w:sz w:val="24"/>
          <w:szCs w:val="24"/>
        </w:rPr>
        <w:t>ВІДКРИТІ ТОРГИ</w:t>
      </w:r>
    </w:p>
    <w:p w14:paraId="75529FCA" w14:textId="77777777" w:rsidR="00DD57AC" w:rsidRDefault="00DD57AC">
      <w:pPr>
        <w:shd w:val="clear" w:color="auto" w:fill="FFFFFF"/>
        <w:ind w:left="450" w:right="450"/>
        <w:jc w:val="center"/>
        <w:rPr>
          <w:rFonts w:ascii="Calibri" w:eastAsia="Calibri" w:hAnsi="Calibri" w:cs="Calibri"/>
          <w:color w:val="333333"/>
          <w:sz w:val="24"/>
          <w:szCs w:val="24"/>
        </w:rPr>
      </w:pPr>
    </w:p>
    <w:p w14:paraId="7DC8FCD1" w14:textId="77777777" w:rsidR="00DD57AC" w:rsidRDefault="00E16709">
      <w:pPr>
        <w:shd w:val="clear" w:color="auto" w:fill="FFFFFF"/>
        <w:ind w:firstLine="450"/>
        <w:jc w:val="both"/>
        <w:rPr>
          <w:rFonts w:ascii="Calibri" w:eastAsia="Calibri" w:hAnsi="Calibri" w:cs="Calibri"/>
          <w:color w:val="333333"/>
          <w:sz w:val="24"/>
          <w:szCs w:val="24"/>
        </w:rPr>
      </w:pPr>
      <w:bookmarkStart w:id="594" w:name="2i380eh" w:colFirst="0" w:colLast="0"/>
      <w:bookmarkEnd w:id="594"/>
      <w:r>
        <w:rPr>
          <w:rFonts w:ascii="Calibri" w:eastAsia="Calibri" w:hAnsi="Calibri" w:cs="Calibri"/>
          <w:b/>
          <w:color w:val="333333"/>
          <w:sz w:val="24"/>
          <w:szCs w:val="24"/>
        </w:rPr>
        <w:t>Стаття 20.</w:t>
      </w:r>
      <w:r>
        <w:rPr>
          <w:rFonts w:ascii="Calibri" w:eastAsia="Calibri" w:hAnsi="Calibri" w:cs="Calibri"/>
          <w:color w:val="333333"/>
          <w:sz w:val="24"/>
          <w:szCs w:val="24"/>
        </w:rPr>
        <w:t> Умови застосування відкритих торгів</w:t>
      </w:r>
    </w:p>
    <w:p w14:paraId="2297E89F" w14:textId="77777777" w:rsidR="00DD57AC" w:rsidRDefault="00E16709">
      <w:pPr>
        <w:shd w:val="clear" w:color="auto" w:fill="FFFFFF"/>
        <w:ind w:firstLine="450"/>
        <w:jc w:val="both"/>
        <w:rPr>
          <w:rFonts w:ascii="Calibri" w:eastAsia="Calibri" w:hAnsi="Calibri" w:cs="Calibri"/>
          <w:color w:val="333333"/>
          <w:sz w:val="24"/>
          <w:szCs w:val="24"/>
        </w:rPr>
      </w:pPr>
      <w:bookmarkStart w:id="595" w:name="x8iama" w:colFirst="0" w:colLast="0"/>
      <w:bookmarkEnd w:id="595"/>
      <w:r>
        <w:rPr>
          <w:rFonts w:ascii="Calibri" w:eastAsia="Calibri" w:hAnsi="Calibri" w:cs="Calibri"/>
          <w:color w:val="333333"/>
          <w:sz w:val="24"/>
          <w:szCs w:val="24"/>
        </w:rPr>
        <w:t>1. Відкриті торги є основною процедурою закупівлі</w:t>
      </w:r>
      <w:r>
        <w:rPr>
          <w:rFonts w:ascii="Calibri" w:eastAsia="Calibri" w:hAnsi="Calibri" w:cs="Calibri"/>
          <w:color w:val="333333"/>
          <w:sz w:val="24"/>
          <w:szCs w:val="24"/>
        </w:rPr>
        <w:t>.</w:t>
      </w:r>
    </w:p>
    <w:p w14:paraId="38C3D7A1" w14:textId="77777777" w:rsidR="00DD57AC" w:rsidRDefault="00E16709">
      <w:pPr>
        <w:shd w:val="clear" w:color="auto" w:fill="FFFFFF"/>
        <w:ind w:firstLine="450"/>
        <w:jc w:val="both"/>
        <w:rPr>
          <w:rFonts w:ascii="Calibri" w:eastAsia="Calibri" w:hAnsi="Calibri" w:cs="Calibri"/>
          <w:color w:val="333333"/>
          <w:sz w:val="24"/>
          <w:szCs w:val="24"/>
        </w:rPr>
      </w:pPr>
      <w:bookmarkStart w:id="596" w:name="3h85ta3" w:colFirst="0" w:colLast="0"/>
      <w:bookmarkEnd w:id="596"/>
      <w:r>
        <w:rPr>
          <w:rFonts w:ascii="Calibri" w:eastAsia="Calibri" w:hAnsi="Calibri" w:cs="Calibri"/>
          <w:color w:val="333333"/>
          <w:sz w:val="24"/>
          <w:szCs w:val="24"/>
        </w:rPr>
        <w:t>2. Під час проведення відкритих торгів тендерні пропозиції мають право подавати всі заінтересовані особи. Для проведення відкритих торгів має бути подано не менше двох тендерних пропозицій.</w:t>
      </w:r>
    </w:p>
    <w:p w14:paraId="4C341A59" w14:textId="77777777" w:rsidR="00DD57AC" w:rsidRDefault="00E16709">
      <w:pPr>
        <w:shd w:val="clear" w:color="auto" w:fill="FFFFFF"/>
        <w:ind w:firstLine="450"/>
        <w:jc w:val="both"/>
        <w:rPr>
          <w:rFonts w:ascii="Calibri" w:eastAsia="Calibri" w:hAnsi="Calibri" w:cs="Calibri"/>
          <w:color w:val="333333"/>
          <w:sz w:val="24"/>
          <w:szCs w:val="24"/>
        </w:rPr>
      </w:pPr>
      <w:bookmarkStart w:id="597" w:name="1wdg3hw" w:colFirst="0" w:colLast="0"/>
      <w:bookmarkEnd w:id="597"/>
      <w:r>
        <w:rPr>
          <w:rFonts w:ascii="Calibri" w:eastAsia="Calibri" w:hAnsi="Calibri" w:cs="Calibri"/>
          <w:color w:val="333333"/>
          <w:sz w:val="24"/>
          <w:szCs w:val="24"/>
        </w:rPr>
        <w:t>3. Строк для подання тендерних пропозицій не може бути менше, ні</w:t>
      </w:r>
      <w:r>
        <w:rPr>
          <w:rFonts w:ascii="Calibri" w:eastAsia="Calibri" w:hAnsi="Calibri" w:cs="Calibri"/>
          <w:color w:val="333333"/>
          <w:sz w:val="24"/>
          <w:szCs w:val="24"/>
        </w:rPr>
        <w:t>ж 15 днів з дня оприлюднення оголошення про проведення відкритих торгів в електронній системі закупівель.</w:t>
      </w:r>
    </w:p>
    <w:p w14:paraId="05E3A087" w14:textId="77777777" w:rsidR="00DD57AC" w:rsidRDefault="00E16709">
      <w:pPr>
        <w:shd w:val="clear" w:color="auto" w:fill="FFFFFF"/>
        <w:ind w:firstLine="450"/>
        <w:jc w:val="both"/>
        <w:rPr>
          <w:rFonts w:ascii="Calibri" w:eastAsia="Calibri" w:hAnsi="Calibri" w:cs="Calibri"/>
          <w:color w:val="333333"/>
          <w:sz w:val="24"/>
          <w:szCs w:val="24"/>
        </w:rPr>
      </w:pPr>
      <w:bookmarkStart w:id="598" w:name="4gd3m5p" w:colFirst="0" w:colLast="0"/>
      <w:bookmarkEnd w:id="598"/>
      <w:r>
        <w:rPr>
          <w:rFonts w:ascii="Calibri" w:eastAsia="Calibri" w:hAnsi="Calibri" w:cs="Calibri"/>
          <w:color w:val="333333"/>
          <w:sz w:val="24"/>
          <w:szCs w:val="24"/>
        </w:rPr>
        <w:t xml:space="preserve">У разі якщо оголошення про проведення відкритих торгів оприлюднюється відповідно </w:t>
      </w:r>
      <w:r>
        <w:rPr>
          <w:rFonts w:ascii="Calibri" w:eastAsia="Calibri" w:hAnsi="Calibri" w:cs="Calibri"/>
          <w:color w:val="333333"/>
          <w:sz w:val="24"/>
          <w:szCs w:val="24"/>
        </w:rPr>
        <w:lastRenderedPageBreak/>
        <w:t>до </w:t>
      </w:r>
      <w:hyperlink r:id="rId236"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 строк для подання тендерних пропозицій не може бути менше, ніж 30 днів з дня його оприлюднення.</w:t>
      </w:r>
    </w:p>
    <w:p w14:paraId="08920681" w14:textId="77777777" w:rsidR="00DD57AC" w:rsidRDefault="00E16709">
      <w:pPr>
        <w:ind w:firstLine="720"/>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51043D3"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Процедура відкритих торгів – це найбільш прозора та основна процедура, що дозволяє брати участь у</w:t>
      </w:r>
      <w:r>
        <w:rPr>
          <w:rFonts w:ascii="Calibri" w:eastAsia="Calibri" w:hAnsi="Calibri" w:cs="Calibri"/>
          <w:b/>
          <w:i/>
          <w:sz w:val="22"/>
          <w:szCs w:val="22"/>
        </w:rPr>
        <w:t xml:space="preserve"> торгах будь-якому суб’єкту господарювання. Використовуючи цю процедуру замовник демонструє заохочення конкуренції.</w:t>
      </w:r>
    </w:p>
    <w:p w14:paraId="3C06E200"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Основними етапами процедури відкритих торгів є наступні:</w:t>
      </w:r>
    </w:p>
    <w:p w14:paraId="6F18E680"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xml:space="preserve">- оприлюднення замовником в ЕСЗ оголошення про проведення торгів разом з тендерною </w:t>
      </w:r>
      <w:r>
        <w:rPr>
          <w:rFonts w:ascii="Calibri" w:eastAsia="Calibri" w:hAnsi="Calibri" w:cs="Calibri"/>
          <w:b/>
          <w:i/>
          <w:sz w:val="22"/>
          <w:szCs w:val="22"/>
        </w:rPr>
        <w:t>документацією;</w:t>
      </w:r>
    </w:p>
    <w:p w14:paraId="294FA7CD"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подання  учасниками тендерних пропозицій - не менш ніж через 15 календарних днів з дня оприлюднення оголошення для закупівель з вартістю менше «європорогів» та не менше 30  календарних днів (конкретний строк зазначається замовником в </w:t>
      </w:r>
      <w:r>
        <w:rPr>
          <w:rFonts w:ascii="Calibri" w:eastAsia="Calibri" w:hAnsi="Calibri" w:cs="Calibri"/>
          <w:b/>
          <w:i/>
          <w:color w:val="000000"/>
          <w:sz w:val="22"/>
          <w:szCs w:val="22"/>
        </w:rPr>
        <w:t xml:space="preserve">оголошенні) для закупівель з вартістю вище «європорогів» (встановлених у </w:t>
      </w:r>
      <w:hyperlink r:id="rId237" w:anchor="n214">
        <w:r>
          <w:rPr>
            <w:rFonts w:ascii="Calibri" w:eastAsia="Calibri" w:hAnsi="Calibri" w:cs="Calibri"/>
            <w:b/>
            <w:i/>
            <w:color w:val="000000"/>
            <w:sz w:val="22"/>
            <w:szCs w:val="22"/>
            <w:u w:val="single"/>
          </w:rPr>
          <w:t xml:space="preserve">частині 3 </w:t>
        </w:r>
      </w:hyperlink>
      <w:r>
        <w:rPr>
          <w:rFonts w:ascii="Calibri" w:eastAsia="Calibri" w:hAnsi="Calibri" w:cs="Calibri"/>
          <w:b/>
          <w:i/>
          <w:color w:val="000000"/>
          <w:sz w:val="22"/>
          <w:szCs w:val="22"/>
        </w:rPr>
        <w:t xml:space="preserve"> статті 10 цього Закону). Відлік строку розпочинається з наступного дня після фактичного опр</w:t>
      </w:r>
      <w:r>
        <w:rPr>
          <w:rFonts w:ascii="Calibri" w:eastAsia="Calibri" w:hAnsi="Calibri" w:cs="Calibri"/>
          <w:b/>
          <w:i/>
          <w:color w:val="000000"/>
          <w:sz w:val="22"/>
          <w:szCs w:val="22"/>
        </w:rPr>
        <w:t>илюднення оголошення про проведення процедури торгів;</w:t>
      </w:r>
    </w:p>
    <w:p w14:paraId="6FE51B24"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розкриття пропозицій з одночасним оприлюдненням відповідного протоколу розкриття (автоматично в день розкриття пропозицій);</w:t>
      </w:r>
    </w:p>
    <w:p w14:paraId="434F32B5"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проведення електронного аукціону та визначення найкращої пропозиції (ДО ч</w:t>
      </w:r>
      <w:r>
        <w:rPr>
          <w:rFonts w:ascii="Calibri" w:eastAsia="Calibri" w:hAnsi="Calibri" w:cs="Calibri"/>
          <w:b/>
          <w:i/>
          <w:sz w:val="22"/>
          <w:szCs w:val="22"/>
        </w:rPr>
        <w:t>и ПІСЛЯ розкриття пропозицій в залежності від того чи вартість закупівлі вища або нижча «європорогів»);</w:t>
      </w:r>
    </w:p>
    <w:p w14:paraId="505922B1"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розгляд пропозицій (до 20 робочих днів з дня розкриття тендерних пропозицій);</w:t>
      </w:r>
    </w:p>
    <w:p w14:paraId="0694D172"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прийняття рішення про намір укласти договір про закупівлю (в день визн</w:t>
      </w:r>
      <w:r>
        <w:rPr>
          <w:rFonts w:ascii="Calibri" w:eastAsia="Calibri" w:hAnsi="Calibri" w:cs="Calibri"/>
          <w:b/>
          <w:i/>
          <w:sz w:val="22"/>
          <w:szCs w:val="22"/>
        </w:rPr>
        <w:t>ачення переможця) та оприлюднення  повідомлення про намір укласти договір про закупівлю (протягом 1 дня з дня прийняття рішення);</w:t>
      </w:r>
    </w:p>
    <w:p w14:paraId="1633C088"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укладання договору у строки, визначені  Законом (стаття 33), та його оприлюднення (протягом 3 робочих днів з дня його уклада</w:t>
      </w:r>
      <w:r>
        <w:rPr>
          <w:rFonts w:ascii="Calibri" w:eastAsia="Calibri" w:hAnsi="Calibri" w:cs="Calibri"/>
          <w:b/>
          <w:i/>
          <w:sz w:val="22"/>
          <w:szCs w:val="22"/>
        </w:rPr>
        <w:t>ння);</w:t>
      </w:r>
    </w:p>
    <w:p w14:paraId="5A6DEB22"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автоматичне складання та оприлюднення електронною системою звіту про результати закупівлі.</w:t>
      </w:r>
    </w:p>
    <w:p w14:paraId="45E26D5D" w14:textId="77777777" w:rsidR="00DD57AC" w:rsidRDefault="00DD57AC">
      <w:pPr>
        <w:widowControl/>
        <w:pBdr>
          <w:top w:val="nil"/>
          <w:left w:val="nil"/>
          <w:bottom w:val="nil"/>
          <w:right w:val="nil"/>
          <w:between w:val="nil"/>
        </w:pBdr>
        <w:rPr>
          <w:rFonts w:ascii="Calibri" w:eastAsia="Calibri" w:hAnsi="Calibri" w:cs="Calibri"/>
          <w:color w:val="000000"/>
          <w:sz w:val="24"/>
          <w:szCs w:val="24"/>
        </w:rPr>
      </w:pPr>
    </w:p>
    <w:p w14:paraId="1A8A65D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21.</w:t>
      </w:r>
      <w:r>
        <w:rPr>
          <w:rFonts w:ascii="Calibri" w:eastAsia="Calibri" w:hAnsi="Calibri" w:cs="Calibri"/>
          <w:color w:val="333333"/>
          <w:sz w:val="24"/>
          <w:szCs w:val="24"/>
        </w:rPr>
        <w:t> Інформування про проведення відкритих торгів</w:t>
      </w:r>
    </w:p>
    <w:p w14:paraId="4A72003C" w14:textId="77777777" w:rsidR="00DD57AC" w:rsidRDefault="00E16709">
      <w:pPr>
        <w:shd w:val="clear" w:color="auto" w:fill="FFFFFF"/>
        <w:ind w:firstLine="450"/>
        <w:jc w:val="both"/>
        <w:rPr>
          <w:rFonts w:ascii="Calibri" w:eastAsia="Calibri" w:hAnsi="Calibri" w:cs="Calibri"/>
          <w:color w:val="333333"/>
          <w:sz w:val="24"/>
          <w:szCs w:val="24"/>
        </w:rPr>
      </w:pPr>
      <w:bookmarkStart w:id="599" w:name="2vidwdi" w:colFirst="0" w:colLast="0"/>
      <w:bookmarkEnd w:id="599"/>
      <w:r>
        <w:rPr>
          <w:rFonts w:ascii="Calibri" w:eastAsia="Calibri" w:hAnsi="Calibri" w:cs="Calibri"/>
          <w:color w:val="333333"/>
          <w:sz w:val="24"/>
          <w:szCs w:val="24"/>
        </w:rPr>
        <w:t xml:space="preserve">1. Оголошення про проведення відкритих торгів безоплатно оприлюднюється в електронній системі </w:t>
      </w:r>
      <w:r>
        <w:rPr>
          <w:rFonts w:ascii="Calibri" w:eastAsia="Calibri" w:hAnsi="Calibri" w:cs="Calibri"/>
          <w:color w:val="333333"/>
          <w:sz w:val="24"/>
          <w:szCs w:val="24"/>
        </w:rPr>
        <w:t>закупівель відповідно до </w:t>
      </w:r>
      <w:hyperlink r:id="rId238"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127FE5CD" w14:textId="77777777" w:rsidR="00DD57AC" w:rsidRDefault="00E16709">
      <w:pPr>
        <w:shd w:val="clear" w:color="auto" w:fill="FFFFFF"/>
        <w:ind w:firstLine="450"/>
        <w:jc w:val="both"/>
        <w:rPr>
          <w:rFonts w:ascii="Calibri" w:eastAsia="Calibri" w:hAnsi="Calibri" w:cs="Calibri"/>
          <w:color w:val="333333"/>
          <w:sz w:val="24"/>
          <w:szCs w:val="24"/>
        </w:rPr>
      </w:pPr>
      <w:bookmarkStart w:id="600" w:name="1ano6lb" w:colFirst="0" w:colLast="0"/>
      <w:bookmarkEnd w:id="600"/>
      <w:r>
        <w:rPr>
          <w:rFonts w:ascii="Calibri" w:eastAsia="Calibri" w:hAnsi="Calibri" w:cs="Calibri"/>
          <w:color w:val="333333"/>
          <w:sz w:val="24"/>
          <w:szCs w:val="24"/>
        </w:rPr>
        <w:t>2. Оголошення про проведення відкритих торгів повинно містити наступну інформацію:</w:t>
      </w:r>
    </w:p>
    <w:p w14:paraId="4F9FA172" w14:textId="77777777" w:rsidR="00DD57AC" w:rsidRDefault="00E16709">
      <w:pPr>
        <w:shd w:val="clear" w:color="auto" w:fill="FFFFFF"/>
        <w:ind w:firstLine="450"/>
        <w:jc w:val="both"/>
        <w:rPr>
          <w:rFonts w:ascii="Calibri" w:eastAsia="Calibri" w:hAnsi="Calibri" w:cs="Calibri"/>
          <w:color w:val="333333"/>
          <w:sz w:val="24"/>
          <w:szCs w:val="24"/>
        </w:rPr>
      </w:pPr>
      <w:bookmarkStart w:id="601" w:name="3unbp94" w:colFirst="0" w:colLast="0"/>
      <w:bookmarkEnd w:id="601"/>
      <w:r>
        <w:rPr>
          <w:rFonts w:ascii="Calibri" w:eastAsia="Calibri" w:hAnsi="Calibri" w:cs="Calibri"/>
          <w:color w:val="333333"/>
          <w:sz w:val="24"/>
          <w:szCs w:val="24"/>
        </w:rPr>
        <w:t>1) найменування, місцезнаходження та ідентифі</w:t>
      </w:r>
      <w:r>
        <w:rPr>
          <w:rFonts w:ascii="Calibri" w:eastAsia="Calibri" w:hAnsi="Calibri" w:cs="Calibri"/>
          <w:color w:val="333333"/>
          <w:sz w:val="24"/>
          <w:szCs w:val="24"/>
        </w:rPr>
        <w:t>каційний код замовника в Єдиному державному реєстрі юридичних осіб, фізичних осіб - підприємців та громадських формувань, його категорія;</w:t>
      </w:r>
    </w:p>
    <w:p w14:paraId="3A016031" w14:textId="77777777" w:rsidR="00DD57AC" w:rsidRDefault="00E16709">
      <w:pPr>
        <w:shd w:val="clear" w:color="auto" w:fill="FFFFFF"/>
        <w:ind w:firstLine="450"/>
        <w:jc w:val="both"/>
        <w:rPr>
          <w:rFonts w:ascii="Calibri" w:eastAsia="Calibri" w:hAnsi="Calibri" w:cs="Calibri"/>
          <w:color w:val="333333"/>
          <w:sz w:val="24"/>
          <w:szCs w:val="24"/>
        </w:rPr>
      </w:pPr>
      <w:bookmarkStart w:id="602" w:name="29slzgx" w:colFirst="0" w:colLast="0"/>
      <w:bookmarkEnd w:id="602"/>
      <w:r>
        <w:rPr>
          <w:rFonts w:ascii="Calibri" w:eastAsia="Calibri" w:hAnsi="Calibri" w:cs="Calibri"/>
          <w:color w:val="333333"/>
          <w:sz w:val="24"/>
          <w:szCs w:val="24"/>
        </w:rPr>
        <w:t>2) назва предмета закупівлі із зазначенням коду за Єдиним закупівельним словником (у разі поділу на лоти такі відомост</w:t>
      </w:r>
      <w:r>
        <w:rPr>
          <w:rFonts w:ascii="Calibri" w:eastAsia="Calibri" w:hAnsi="Calibri" w:cs="Calibri"/>
          <w:color w:val="333333"/>
          <w:sz w:val="24"/>
          <w:szCs w:val="24"/>
        </w:rPr>
        <w:t>і повинні зазначатися стосовно кожного лота) та назви відповідних класифікаторів предмета закупівлі і частин предмета закупівлі (лотів) (за наявності);</w:t>
      </w:r>
    </w:p>
    <w:p w14:paraId="61D4001B" w14:textId="77777777" w:rsidR="00DD57AC" w:rsidRDefault="00E16709">
      <w:pPr>
        <w:shd w:val="clear" w:color="auto" w:fill="FFFFFF"/>
        <w:ind w:firstLine="450"/>
        <w:jc w:val="both"/>
        <w:rPr>
          <w:rFonts w:ascii="Calibri" w:eastAsia="Calibri" w:hAnsi="Calibri" w:cs="Calibri"/>
          <w:color w:val="333333"/>
          <w:sz w:val="24"/>
          <w:szCs w:val="24"/>
        </w:rPr>
      </w:pPr>
      <w:bookmarkStart w:id="603" w:name="oxw9oq" w:colFirst="0" w:colLast="0"/>
      <w:bookmarkEnd w:id="603"/>
      <w:r>
        <w:rPr>
          <w:rFonts w:ascii="Calibri" w:eastAsia="Calibri" w:hAnsi="Calibri" w:cs="Calibri"/>
          <w:color w:val="333333"/>
          <w:sz w:val="24"/>
          <w:szCs w:val="24"/>
        </w:rPr>
        <w:t>3) кількість та місце поставки товарів, обсяг і місце виконання робіт чи надання послуг;</w:t>
      </w:r>
    </w:p>
    <w:p w14:paraId="1D14F084" w14:textId="77777777" w:rsidR="00DD57AC" w:rsidRDefault="00E16709">
      <w:pPr>
        <w:shd w:val="clear" w:color="auto" w:fill="FFFFFF"/>
        <w:ind w:firstLine="450"/>
        <w:jc w:val="both"/>
        <w:rPr>
          <w:rFonts w:ascii="Calibri" w:eastAsia="Calibri" w:hAnsi="Calibri" w:cs="Calibri"/>
          <w:color w:val="333333"/>
          <w:sz w:val="24"/>
          <w:szCs w:val="24"/>
        </w:rPr>
      </w:pPr>
      <w:bookmarkStart w:id="604" w:name="38xjscj" w:colFirst="0" w:colLast="0"/>
      <w:bookmarkEnd w:id="604"/>
      <w:r>
        <w:rPr>
          <w:rFonts w:ascii="Calibri" w:eastAsia="Calibri" w:hAnsi="Calibri" w:cs="Calibri"/>
          <w:color w:val="333333"/>
          <w:sz w:val="24"/>
          <w:szCs w:val="24"/>
        </w:rPr>
        <w:t xml:space="preserve">4) очікувана </w:t>
      </w:r>
      <w:r>
        <w:rPr>
          <w:rFonts w:ascii="Calibri" w:eastAsia="Calibri" w:hAnsi="Calibri" w:cs="Calibri"/>
          <w:color w:val="333333"/>
          <w:sz w:val="24"/>
          <w:szCs w:val="24"/>
        </w:rPr>
        <w:t>вартість предмета закупівлі;</w:t>
      </w:r>
    </w:p>
    <w:p w14:paraId="475BB039" w14:textId="77777777" w:rsidR="00DD57AC" w:rsidRDefault="00E16709">
      <w:pPr>
        <w:shd w:val="clear" w:color="auto" w:fill="FFFFFF"/>
        <w:ind w:firstLine="450"/>
        <w:jc w:val="both"/>
        <w:rPr>
          <w:rFonts w:ascii="Calibri" w:eastAsia="Calibri" w:hAnsi="Calibri" w:cs="Calibri"/>
          <w:color w:val="333333"/>
          <w:sz w:val="24"/>
          <w:szCs w:val="24"/>
        </w:rPr>
      </w:pPr>
      <w:bookmarkStart w:id="605" w:name="1o2u2kc" w:colFirst="0" w:colLast="0"/>
      <w:bookmarkEnd w:id="605"/>
      <w:r>
        <w:rPr>
          <w:rFonts w:ascii="Calibri" w:eastAsia="Calibri" w:hAnsi="Calibri" w:cs="Calibri"/>
          <w:color w:val="333333"/>
          <w:sz w:val="24"/>
          <w:szCs w:val="24"/>
        </w:rPr>
        <w:t>5) строк поставки товарів, виконання робіт, надання послуг;</w:t>
      </w:r>
    </w:p>
    <w:p w14:paraId="2384645C" w14:textId="77777777" w:rsidR="00DD57AC" w:rsidRDefault="00E16709">
      <w:pPr>
        <w:shd w:val="clear" w:color="auto" w:fill="FFFFFF"/>
        <w:ind w:firstLine="450"/>
        <w:jc w:val="both"/>
        <w:rPr>
          <w:rFonts w:ascii="Calibri" w:eastAsia="Calibri" w:hAnsi="Calibri" w:cs="Calibri"/>
          <w:color w:val="333333"/>
          <w:sz w:val="24"/>
          <w:szCs w:val="24"/>
        </w:rPr>
      </w:pPr>
      <w:bookmarkStart w:id="606" w:name="482hl85" w:colFirst="0" w:colLast="0"/>
      <w:bookmarkEnd w:id="606"/>
      <w:r>
        <w:rPr>
          <w:rFonts w:ascii="Calibri" w:eastAsia="Calibri" w:hAnsi="Calibri" w:cs="Calibri"/>
          <w:color w:val="333333"/>
          <w:sz w:val="24"/>
          <w:szCs w:val="24"/>
        </w:rPr>
        <w:t>6) кінцевий строк подання тендерних пропозицій;</w:t>
      </w:r>
    </w:p>
    <w:p w14:paraId="290AD53F" w14:textId="77777777" w:rsidR="00DD57AC" w:rsidRDefault="00E16709">
      <w:pPr>
        <w:shd w:val="clear" w:color="auto" w:fill="FFFFFF"/>
        <w:ind w:firstLine="450"/>
        <w:jc w:val="both"/>
        <w:rPr>
          <w:rFonts w:ascii="Calibri" w:eastAsia="Calibri" w:hAnsi="Calibri" w:cs="Calibri"/>
          <w:color w:val="333333"/>
          <w:sz w:val="24"/>
          <w:szCs w:val="24"/>
        </w:rPr>
      </w:pPr>
      <w:bookmarkStart w:id="607" w:name="2n7rvfy" w:colFirst="0" w:colLast="0"/>
      <w:bookmarkEnd w:id="607"/>
      <w:r>
        <w:rPr>
          <w:rFonts w:ascii="Calibri" w:eastAsia="Calibri" w:hAnsi="Calibri" w:cs="Calibri"/>
          <w:color w:val="333333"/>
          <w:sz w:val="24"/>
          <w:szCs w:val="24"/>
        </w:rPr>
        <w:t>7) умови оплати;</w:t>
      </w:r>
    </w:p>
    <w:p w14:paraId="1FA391BA" w14:textId="77777777" w:rsidR="00DD57AC" w:rsidRDefault="00E16709">
      <w:pPr>
        <w:shd w:val="clear" w:color="auto" w:fill="FFFFFF"/>
        <w:ind w:firstLine="450"/>
        <w:jc w:val="both"/>
        <w:rPr>
          <w:rFonts w:ascii="Calibri" w:eastAsia="Calibri" w:hAnsi="Calibri" w:cs="Calibri"/>
          <w:color w:val="333333"/>
          <w:sz w:val="24"/>
          <w:szCs w:val="24"/>
        </w:rPr>
      </w:pPr>
      <w:bookmarkStart w:id="608" w:name="12d25nr" w:colFirst="0" w:colLast="0"/>
      <w:bookmarkEnd w:id="608"/>
      <w:r>
        <w:rPr>
          <w:rFonts w:ascii="Calibri" w:eastAsia="Calibri" w:hAnsi="Calibri" w:cs="Calibri"/>
          <w:color w:val="333333"/>
          <w:sz w:val="24"/>
          <w:szCs w:val="24"/>
        </w:rPr>
        <w:t>8) мова (мови), якою (якими) повинні готуватися тендерні пропозиції;</w:t>
      </w:r>
    </w:p>
    <w:p w14:paraId="611A5D1E" w14:textId="77777777" w:rsidR="00DD57AC" w:rsidRDefault="00E16709">
      <w:pPr>
        <w:shd w:val="clear" w:color="auto" w:fill="FFFFFF"/>
        <w:ind w:firstLine="450"/>
        <w:jc w:val="both"/>
        <w:rPr>
          <w:rFonts w:ascii="Calibri" w:eastAsia="Calibri" w:hAnsi="Calibri" w:cs="Calibri"/>
          <w:color w:val="333333"/>
          <w:sz w:val="24"/>
          <w:szCs w:val="24"/>
        </w:rPr>
      </w:pPr>
      <w:bookmarkStart w:id="609" w:name="3mcpobk" w:colFirst="0" w:colLast="0"/>
      <w:bookmarkEnd w:id="609"/>
      <w:r>
        <w:rPr>
          <w:rFonts w:ascii="Calibri" w:eastAsia="Calibri" w:hAnsi="Calibri" w:cs="Calibri"/>
          <w:color w:val="333333"/>
          <w:sz w:val="24"/>
          <w:szCs w:val="24"/>
        </w:rPr>
        <w:t>9) розмір, вид та умови надання з</w:t>
      </w:r>
      <w:r>
        <w:rPr>
          <w:rFonts w:ascii="Calibri" w:eastAsia="Calibri" w:hAnsi="Calibri" w:cs="Calibri"/>
          <w:color w:val="333333"/>
          <w:sz w:val="24"/>
          <w:szCs w:val="24"/>
        </w:rPr>
        <w:t>абезпечення тендерних пропозицій (якщо замовник вимагає його надати);</w:t>
      </w:r>
    </w:p>
    <w:p w14:paraId="4B732BDA" w14:textId="77777777" w:rsidR="00DD57AC" w:rsidRDefault="00E16709">
      <w:pPr>
        <w:shd w:val="clear" w:color="auto" w:fill="FFFFFF"/>
        <w:ind w:firstLine="450"/>
        <w:jc w:val="both"/>
        <w:rPr>
          <w:rFonts w:ascii="Calibri" w:eastAsia="Calibri" w:hAnsi="Calibri" w:cs="Calibri"/>
          <w:color w:val="333333"/>
          <w:sz w:val="24"/>
          <w:szCs w:val="24"/>
        </w:rPr>
      </w:pPr>
      <w:bookmarkStart w:id="610" w:name="21hzyjd" w:colFirst="0" w:colLast="0"/>
      <w:bookmarkEnd w:id="610"/>
      <w:r>
        <w:rPr>
          <w:rFonts w:ascii="Calibri" w:eastAsia="Calibri" w:hAnsi="Calibri" w:cs="Calibri"/>
          <w:color w:val="333333"/>
          <w:sz w:val="24"/>
          <w:szCs w:val="24"/>
        </w:rPr>
        <w:t>10) дата та час розкриття тендерних пропозицій, якщо оголошення про проведення відкритих торгів оприлюднюється відповідно до </w:t>
      </w:r>
      <w:hyperlink r:id="rId239"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w:t>
      </w:r>
    </w:p>
    <w:p w14:paraId="1C662FE0" w14:textId="77777777" w:rsidR="00DD57AC" w:rsidRDefault="00E16709">
      <w:pPr>
        <w:jc w:val="both"/>
        <w:rPr>
          <w:rFonts w:ascii="Calibri" w:eastAsia="Calibri" w:hAnsi="Calibri" w:cs="Calibri"/>
          <w:b/>
          <w:i/>
          <w:sz w:val="22"/>
          <w:szCs w:val="22"/>
          <w:u w:val="single"/>
        </w:rPr>
      </w:pPr>
      <w:bookmarkStart w:id="611" w:name="gna8r6" w:colFirst="0" w:colLast="0"/>
      <w:bookmarkEnd w:id="611"/>
      <w:r>
        <w:rPr>
          <w:rFonts w:ascii="Calibri" w:eastAsia="Calibri" w:hAnsi="Calibri" w:cs="Calibri"/>
          <w:b/>
          <w:i/>
          <w:sz w:val="22"/>
          <w:szCs w:val="22"/>
          <w:u w:val="single"/>
        </w:rPr>
        <w:t>Коментар:</w:t>
      </w:r>
    </w:p>
    <w:p w14:paraId="17476A83"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Дата та час розкриття тендерних пропозицій вказується замовником в оголошенні виключно щодо закупівель з вартістю вище «європорогів» у частині 3 статті 10 цього Закону, а саме:</w:t>
      </w:r>
    </w:p>
    <w:p w14:paraId="29CDD7AB"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для товарів</w:t>
      </w:r>
      <w:r>
        <w:rPr>
          <w:rFonts w:ascii="Calibri" w:eastAsia="Calibri" w:hAnsi="Calibri" w:cs="Calibri"/>
          <w:b/>
          <w:i/>
          <w:sz w:val="22"/>
          <w:szCs w:val="22"/>
        </w:rPr>
        <w:t xml:space="preserve"> і послуг - 133 тисячі євро; для робіт - 5150 тисячі євро.</w:t>
      </w:r>
    </w:p>
    <w:p w14:paraId="58D777D0"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Для інших закупівель дата і час розкриття тендерних пропозицій визначаються (по суті – призначаються) електронною системою закупівель автоматично.</w:t>
      </w:r>
    </w:p>
    <w:p w14:paraId="5D1C455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11) розмір мінімального кроку пониження ціни під ч</w:t>
      </w:r>
      <w:r>
        <w:rPr>
          <w:rFonts w:ascii="Calibri" w:eastAsia="Calibri" w:hAnsi="Calibri" w:cs="Calibri"/>
          <w:color w:val="333333"/>
          <w:sz w:val="24"/>
          <w:szCs w:val="24"/>
        </w:rPr>
        <w:t>ас електронного аукціону у межах від 0,5 відсотка до 3 відсотків очікуваної вартості закупівлі або в грошових одиницях;</w:t>
      </w:r>
    </w:p>
    <w:p w14:paraId="209D388E" w14:textId="77777777" w:rsidR="00DD57AC" w:rsidRDefault="00E16709">
      <w:pPr>
        <w:shd w:val="clear" w:color="auto" w:fill="FFFFFF"/>
        <w:ind w:firstLine="450"/>
        <w:jc w:val="both"/>
        <w:rPr>
          <w:rFonts w:ascii="Calibri" w:eastAsia="Calibri" w:hAnsi="Calibri" w:cs="Calibri"/>
          <w:color w:val="333333"/>
          <w:sz w:val="24"/>
          <w:szCs w:val="24"/>
        </w:rPr>
      </w:pPr>
      <w:bookmarkStart w:id="612" w:name="30mxrez" w:colFirst="0" w:colLast="0"/>
      <w:bookmarkEnd w:id="612"/>
      <w:r>
        <w:rPr>
          <w:rFonts w:ascii="Calibri" w:eastAsia="Calibri" w:hAnsi="Calibri" w:cs="Calibri"/>
          <w:color w:val="333333"/>
          <w:sz w:val="24"/>
          <w:szCs w:val="24"/>
        </w:rPr>
        <w:t>12) математична формула для розрахунку приведеної ціни (у разі її застосування).</w:t>
      </w:r>
    </w:p>
    <w:p w14:paraId="4A8F7587" w14:textId="77777777" w:rsidR="00DD57AC" w:rsidRDefault="00E16709">
      <w:pPr>
        <w:shd w:val="clear" w:color="auto" w:fill="FFFFFF"/>
        <w:ind w:firstLine="450"/>
        <w:jc w:val="both"/>
        <w:rPr>
          <w:rFonts w:ascii="Calibri" w:eastAsia="Calibri" w:hAnsi="Calibri" w:cs="Calibri"/>
          <w:color w:val="333333"/>
          <w:sz w:val="24"/>
          <w:szCs w:val="24"/>
        </w:rPr>
      </w:pPr>
      <w:bookmarkStart w:id="613" w:name="1fs81ms" w:colFirst="0" w:colLast="0"/>
      <w:bookmarkEnd w:id="613"/>
      <w:r>
        <w:rPr>
          <w:rFonts w:ascii="Calibri" w:eastAsia="Calibri" w:hAnsi="Calibri" w:cs="Calibri"/>
          <w:color w:val="333333"/>
          <w:sz w:val="24"/>
          <w:szCs w:val="24"/>
        </w:rPr>
        <w:t>В оголошенні про проведення відкритих торгів може зазна</w:t>
      </w:r>
      <w:r>
        <w:rPr>
          <w:rFonts w:ascii="Calibri" w:eastAsia="Calibri" w:hAnsi="Calibri" w:cs="Calibri"/>
          <w:color w:val="333333"/>
          <w:sz w:val="24"/>
          <w:szCs w:val="24"/>
        </w:rPr>
        <w:t>чатися інша інформація.</w:t>
      </w:r>
    </w:p>
    <w:p w14:paraId="7C9CA2FE" w14:textId="77777777" w:rsidR="00DD57AC" w:rsidRDefault="00E16709">
      <w:pPr>
        <w:shd w:val="clear" w:color="auto" w:fill="FFFFFF"/>
        <w:ind w:firstLine="450"/>
        <w:jc w:val="both"/>
        <w:rPr>
          <w:rFonts w:ascii="Calibri" w:eastAsia="Calibri" w:hAnsi="Calibri" w:cs="Calibri"/>
          <w:color w:val="333333"/>
          <w:sz w:val="24"/>
          <w:szCs w:val="24"/>
        </w:rPr>
      </w:pPr>
      <w:bookmarkStart w:id="614" w:name="3zrvkal" w:colFirst="0" w:colLast="0"/>
      <w:bookmarkEnd w:id="614"/>
      <w:r>
        <w:rPr>
          <w:rFonts w:ascii="Calibri" w:eastAsia="Calibri" w:hAnsi="Calibri" w:cs="Calibri"/>
          <w:color w:val="333333"/>
          <w:sz w:val="24"/>
          <w:szCs w:val="24"/>
        </w:rPr>
        <w:t>3. Дата і час розкриття тендерних пропозицій, крім випадку, встановленого пунктом 10 частини першої цієї статті, та дата і час проведення електронного аукціону визначаються електронною системою закупівель автоматично в день оприлюдн</w:t>
      </w:r>
      <w:r>
        <w:rPr>
          <w:rFonts w:ascii="Calibri" w:eastAsia="Calibri" w:hAnsi="Calibri" w:cs="Calibri"/>
          <w:color w:val="333333"/>
          <w:sz w:val="24"/>
          <w:szCs w:val="24"/>
        </w:rPr>
        <w:t>ення замовником оголошення про проведення відкритих торгів в електронній системі закупівель.</w:t>
      </w:r>
    </w:p>
    <w:p w14:paraId="2025DA25" w14:textId="77777777" w:rsidR="00DD57AC" w:rsidRDefault="00DD57AC">
      <w:pPr>
        <w:ind w:firstLine="540"/>
        <w:jc w:val="both"/>
        <w:rPr>
          <w:rFonts w:ascii="Calibri" w:eastAsia="Calibri" w:hAnsi="Calibri" w:cs="Calibri"/>
          <w:b/>
          <w:i/>
          <w:sz w:val="22"/>
          <w:szCs w:val="22"/>
          <w:u w:val="single"/>
        </w:rPr>
      </w:pPr>
    </w:p>
    <w:p w14:paraId="672E784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22.</w:t>
      </w:r>
      <w:r>
        <w:rPr>
          <w:rFonts w:ascii="Calibri" w:eastAsia="Calibri" w:hAnsi="Calibri" w:cs="Calibri"/>
          <w:color w:val="333333"/>
          <w:sz w:val="24"/>
          <w:szCs w:val="24"/>
        </w:rPr>
        <w:t> Тендерна документація</w:t>
      </w:r>
    </w:p>
    <w:p w14:paraId="7CC86C5E" w14:textId="77777777" w:rsidR="00DD57AC" w:rsidRDefault="00E16709">
      <w:pPr>
        <w:shd w:val="clear" w:color="auto" w:fill="FFFFFF"/>
        <w:ind w:firstLine="450"/>
        <w:jc w:val="both"/>
        <w:rPr>
          <w:rFonts w:ascii="Calibri" w:eastAsia="Calibri" w:hAnsi="Calibri" w:cs="Calibri"/>
          <w:color w:val="333333"/>
          <w:sz w:val="24"/>
          <w:szCs w:val="24"/>
        </w:rPr>
      </w:pPr>
      <w:bookmarkStart w:id="615" w:name="2ex5uie" w:colFirst="0" w:colLast="0"/>
      <w:bookmarkEnd w:id="615"/>
      <w:r>
        <w:rPr>
          <w:rFonts w:ascii="Calibri" w:eastAsia="Calibri" w:hAnsi="Calibri" w:cs="Calibri"/>
          <w:color w:val="333333"/>
          <w:sz w:val="24"/>
          <w:szCs w:val="24"/>
        </w:rPr>
        <w:t>1. Тендерна документація безоплатно оприлюднюється замовником разом з оголошенням про проведення конкурентних процедур закупівель</w:t>
      </w:r>
      <w:r>
        <w:rPr>
          <w:rFonts w:ascii="Calibri" w:eastAsia="Calibri" w:hAnsi="Calibri" w:cs="Calibri"/>
          <w:color w:val="333333"/>
          <w:sz w:val="24"/>
          <w:szCs w:val="24"/>
        </w:rPr>
        <w:t xml:space="preserve"> в електронній системі закупівель для загального доступу шляхом заповнення полів в електронній системі закупівель. Тендерна документація не є об’єктом авторського права та/або суміжних прав.</w:t>
      </w:r>
    </w:p>
    <w:p w14:paraId="2FF23DAC" w14:textId="77777777" w:rsidR="00DD57AC" w:rsidRDefault="00E16709">
      <w:pPr>
        <w:jc w:val="both"/>
        <w:rPr>
          <w:rFonts w:ascii="Calibri" w:eastAsia="Calibri" w:hAnsi="Calibri" w:cs="Calibri"/>
          <w:b/>
          <w:i/>
          <w:sz w:val="22"/>
          <w:szCs w:val="22"/>
          <w:u w:val="single"/>
        </w:rPr>
      </w:pPr>
      <w:bookmarkStart w:id="616" w:name="3e23ne0" w:colFirst="0" w:colLast="0"/>
      <w:bookmarkStart w:id="617" w:name="u2g4q7" w:colFirst="0" w:colLast="0"/>
      <w:bookmarkEnd w:id="616"/>
      <w:bookmarkEnd w:id="617"/>
      <w:r>
        <w:rPr>
          <w:rFonts w:ascii="Calibri" w:eastAsia="Calibri" w:hAnsi="Calibri" w:cs="Calibri"/>
          <w:b/>
          <w:i/>
          <w:sz w:val="22"/>
          <w:szCs w:val="22"/>
          <w:u w:val="single"/>
        </w:rPr>
        <w:t xml:space="preserve">Коментар: </w:t>
      </w:r>
    </w:p>
    <w:p w14:paraId="7B34BC22"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Редакція цієї частини була змінена частково у 2021 році з метою правового закріплення зручного функціоналу системи щодо введення змісту документації через заповнення відповідних полів в ЕСЗ, тоді як раніше єдиним можливим способом було завантаження файла з</w:t>
      </w:r>
      <w:r>
        <w:rPr>
          <w:rFonts w:ascii="Calibri" w:eastAsia="Calibri" w:hAnsi="Calibri" w:cs="Calibri"/>
          <w:b/>
          <w:i/>
          <w:color w:val="333333"/>
          <w:sz w:val="22"/>
          <w:szCs w:val="22"/>
        </w:rPr>
        <w:t xml:space="preserve"> документацією.</w:t>
      </w:r>
    </w:p>
    <w:p w14:paraId="31225D9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Норма щодо відсутності об’єкта авторського права та/або суміжних прав пов’язана з необхідністю запобігти відновленню негативного досвіду з минулого – часів Тендерної палати як гігантського корупційного монстра у 2004-2006 роках</w:t>
      </w:r>
      <w:r>
        <w:rPr>
          <w:rFonts w:ascii="Calibri" w:eastAsia="Calibri" w:hAnsi="Calibri" w:cs="Calibri"/>
          <w:b/>
          <w:i/>
          <w:color w:val="333333"/>
          <w:sz w:val="22"/>
          <w:szCs w:val="22"/>
          <w:vertAlign w:val="superscript"/>
        </w:rPr>
        <w:footnoteReference w:id="40"/>
      </w:r>
      <w:r>
        <w:rPr>
          <w:rFonts w:ascii="Calibri" w:eastAsia="Calibri" w:hAnsi="Calibri" w:cs="Calibri"/>
          <w:b/>
          <w:i/>
          <w:color w:val="333333"/>
          <w:sz w:val="22"/>
          <w:szCs w:val="22"/>
        </w:rPr>
        <w:t xml:space="preserve">, коли </w:t>
      </w:r>
      <w:r>
        <w:rPr>
          <w:rFonts w:ascii="Calibri" w:eastAsia="Calibri" w:hAnsi="Calibri" w:cs="Calibri"/>
          <w:b/>
          <w:i/>
          <w:color w:val="333333"/>
          <w:sz w:val="22"/>
          <w:szCs w:val="22"/>
        </w:rPr>
        <w:t>маніпуляції з штучно і незаконно оформленими авторськими правами на норми Закону змушували всіх додатково платити за його виконання. Крім цього ця норма дозволяє вільний обіг та використання тендерних документацій всіма суб’єктами національної системи заку</w:t>
      </w:r>
      <w:r>
        <w:rPr>
          <w:rFonts w:ascii="Calibri" w:eastAsia="Calibri" w:hAnsi="Calibri" w:cs="Calibri"/>
          <w:b/>
          <w:i/>
          <w:color w:val="333333"/>
          <w:sz w:val="22"/>
          <w:szCs w:val="22"/>
        </w:rPr>
        <w:t>півель.</w:t>
      </w:r>
    </w:p>
    <w:p w14:paraId="0E6D1970" w14:textId="77777777" w:rsidR="00DD57AC" w:rsidRDefault="00DD57AC">
      <w:pPr>
        <w:shd w:val="clear" w:color="auto" w:fill="FFFFFF"/>
        <w:ind w:firstLine="450"/>
        <w:jc w:val="both"/>
        <w:rPr>
          <w:rFonts w:ascii="Calibri" w:eastAsia="Calibri" w:hAnsi="Calibri" w:cs="Calibri"/>
          <w:color w:val="333333"/>
          <w:sz w:val="24"/>
          <w:szCs w:val="24"/>
        </w:rPr>
      </w:pPr>
    </w:p>
    <w:p w14:paraId="0A759E4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У тендерній документації зазначаються такі відомості:</w:t>
      </w:r>
    </w:p>
    <w:p w14:paraId="5D45D34C" w14:textId="77777777" w:rsidR="00DD57AC" w:rsidRDefault="00E16709">
      <w:pPr>
        <w:shd w:val="clear" w:color="auto" w:fill="FFFFFF"/>
        <w:ind w:firstLine="450"/>
        <w:jc w:val="both"/>
        <w:rPr>
          <w:rFonts w:ascii="Calibri" w:eastAsia="Calibri" w:hAnsi="Calibri" w:cs="Calibri"/>
          <w:color w:val="333333"/>
          <w:sz w:val="24"/>
          <w:szCs w:val="24"/>
        </w:rPr>
      </w:pPr>
      <w:bookmarkStart w:id="618" w:name="1t7dxlt" w:colFirst="0" w:colLast="0"/>
      <w:bookmarkEnd w:id="618"/>
      <w:r>
        <w:rPr>
          <w:rFonts w:ascii="Calibri" w:eastAsia="Calibri" w:hAnsi="Calibri" w:cs="Calibri"/>
          <w:color w:val="333333"/>
          <w:sz w:val="24"/>
          <w:szCs w:val="24"/>
        </w:rPr>
        <w:t>1) інструкція з підготовки тендерних пропозицій;</w:t>
      </w:r>
    </w:p>
    <w:p w14:paraId="5AC7EBB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один або декілька кваліфікаційних критеріїв відповідно до </w:t>
      </w:r>
      <w:hyperlink r:id="rId240" w:anchor="n1250">
        <w:r>
          <w:rPr>
            <w:rFonts w:ascii="Calibri" w:eastAsia="Calibri" w:hAnsi="Calibri" w:cs="Calibri"/>
            <w:color w:val="000000"/>
            <w:sz w:val="24"/>
            <w:szCs w:val="24"/>
          </w:rPr>
          <w:t>с</w:t>
        </w:r>
        <w:r>
          <w:rPr>
            <w:rFonts w:ascii="Calibri" w:eastAsia="Calibri" w:hAnsi="Calibri" w:cs="Calibri"/>
            <w:color w:val="000000"/>
            <w:sz w:val="24"/>
            <w:szCs w:val="24"/>
          </w:rPr>
          <w:t>татті 16</w:t>
        </w:r>
      </w:hyperlink>
      <w:r>
        <w:rPr>
          <w:rFonts w:ascii="Calibri" w:eastAsia="Calibri" w:hAnsi="Calibri" w:cs="Calibri"/>
          <w:color w:val="333333"/>
          <w:sz w:val="24"/>
          <w:szCs w:val="24"/>
        </w:rPr>
        <w:t> цього Закону, підстави, встановлені </w:t>
      </w:r>
      <w:hyperlink r:id="rId241"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 та інформація про спосіб підтвердження відповідності учасників установленим критеріям і вимогам згідно із з</w:t>
      </w:r>
      <w:r>
        <w:rPr>
          <w:rFonts w:ascii="Calibri" w:eastAsia="Calibri" w:hAnsi="Calibri" w:cs="Calibri"/>
          <w:color w:val="333333"/>
          <w:sz w:val="24"/>
          <w:szCs w:val="24"/>
        </w:rPr>
        <w:t>аконодавством. Замовник не вимагає документального підтвердження інформації про відповідність підставам, встановленим статтею 17 цього Закону, у разі якщо така інформація є публічною, що оприлюднена у формі відкритих даних згідно із </w:t>
      </w:r>
      <w:hyperlink r:id="rId242">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доступ до публічної інформації", та/або міститься у відкритих єдиних державних реєстрах, доступ до яких є вільним.</w:t>
      </w:r>
    </w:p>
    <w:p w14:paraId="42AAB4E8" w14:textId="77777777" w:rsidR="00DD57AC" w:rsidRDefault="00E16709">
      <w:pPr>
        <w:shd w:val="clear" w:color="auto" w:fill="FFFFFF"/>
        <w:ind w:firstLine="450"/>
        <w:jc w:val="both"/>
        <w:rPr>
          <w:rFonts w:ascii="Calibri" w:eastAsia="Calibri" w:hAnsi="Calibri" w:cs="Calibri"/>
          <w:color w:val="333333"/>
          <w:sz w:val="24"/>
          <w:szCs w:val="24"/>
        </w:rPr>
      </w:pPr>
      <w:bookmarkStart w:id="619" w:name="4d71g9m" w:colFirst="0" w:colLast="0"/>
      <w:bookmarkEnd w:id="619"/>
      <w:r>
        <w:rPr>
          <w:rFonts w:ascii="Calibri" w:eastAsia="Calibri" w:hAnsi="Calibri" w:cs="Calibri"/>
          <w:color w:val="333333"/>
          <w:sz w:val="24"/>
          <w:szCs w:val="24"/>
        </w:rPr>
        <w:t>Для об’єднання учасників замовником зазначаються умови щодо надання інформації т</w:t>
      </w:r>
      <w:r>
        <w:rPr>
          <w:rFonts w:ascii="Calibri" w:eastAsia="Calibri" w:hAnsi="Calibri" w:cs="Calibri"/>
          <w:color w:val="333333"/>
          <w:sz w:val="24"/>
          <w:szCs w:val="24"/>
        </w:rPr>
        <w:t>а способу підтвердження відповідності таких учасників установленим кваліфікаційним критеріям та підставам, встановленим </w:t>
      </w:r>
      <w:hyperlink r:id="rId243"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w:t>
      </w:r>
    </w:p>
    <w:p w14:paraId="5085CF9A" w14:textId="77777777" w:rsidR="00261CA3" w:rsidRDefault="00261CA3">
      <w:pPr>
        <w:tabs>
          <w:tab w:val="left" w:pos="2070"/>
        </w:tabs>
        <w:jc w:val="both"/>
        <w:rPr>
          <w:rFonts w:ascii="Calibri" w:eastAsia="Calibri" w:hAnsi="Calibri" w:cs="Calibri"/>
          <w:b/>
          <w:i/>
          <w:sz w:val="22"/>
          <w:szCs w:val="22"/>
          <w:u w:val="single"/>
        </w:rPr>
      </w:pPr>
    </w:p>
    <w:p w14:paraId="29EAF190" w14:textId="7EF678D0" w:rsidR="00DD57AC" w:rsidRDefault="00E16709">
      <w:pPr>
        <w:tabs>
          <w:tab w:val="left" w:pos="2070"/>
        </w:tabs>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541ED8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Див. коментарі до </w:t>
      </w:r>
      <w:r>
        <w:rPr>
          <w:rFonts w:ascii="Calibri" w:eastAsia="Calibri" w:hAnsi="Calibri" w:cs="Calibri"/>
          <w:b/>
          <w:i/>
          <w:color w:val="000000"/>
          <w:sz w:val="22"/>
          <w:szCs w:val="22"/>
        </w:rPr>
        <w:t>статей 16 та 17 Закону.</w:t>
      </w:r>
    </w:p>
    <w:p w14:paraId="3D41B061" w14:textId="77777777" w:rsidR="00DD57AC" w:rsidRDefault="00DD57AC">
      <w:pPr>
        <w:shd w:val="clear" w:color="auto" w:fill="FFFFFF"/>
        <w:ind w:firstLine="450"/>
        <w:jc w:val="both"/>
        <w:rPr>
          <w:rFonts w:ascii="Calibri" w:eastAsia="Calibri" w:hAnsi="Calibri" w:cs="Calibri"/>
          <w:color w:val="333333"/>
          <w:sz w:val="24"/>
          <w:szCs w:val="24"/>
        </w:rPr>
      </w:pPr>
    </w:p>
    <w:p w14:paraId="1C18416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3) інформація про необхідні технічні, якісні та кількісні характеристики предмета закупівлі, у тому числі відповідну технічну специфікацію (у разі потреби - плани, креслення, малюнки чи опис предмета закупівлі). Технічні, якісні ха</w:t>
      </w:r>
      <w:r>
        <w:rPr>
          <w:rFonts w:ascii="Calibri" w:eastAsia="Calibri" w:hAnsi="Calibri" w:cs="Calibri"/>
          <w:color w:val="333333"/>
          <w:sz w:val="24"/>
          <w:szCs w:val="24"/>
        </w:rPr>
        <w:t>рактеристики предмета закупівлі та технічні специфікації до предмета закупівлі повинні визначатися замовником з урахуванням вимог, визначених </w:t>
      </w:r>
      <w:hyperlink r:id="rId244" w:anchor="n937">
        <w:r>
          <w:rPr>
            <w:rFonts w:ascii="Calibri" w:eastAsia="Calibri" w:hAnsi="Calibri" w:cs="Calibri"/>
            <w:color w:val="000000"/>
            <w:sz w:val="24"/>
            <w:szCs w:val="24"/>
          </w:rPr>
          <w:t>частиною четвертою</w:t>
        </w:r>
      </w:hyperlink>
      <w:r>
        <w:rPr>
          <w:rFonts w:ascii="Calibri" w:eastAsia="Calibri" w:hAnsi="Calibri" w:cs="Calibri"/>
          <w:color w:val="333333"/>
          <w:sz w:val="24"/>
          <w:szCs w:val="24"/>
        </w:rPr>
        <w:t> статті 5 цього За</w:t>
      </w:r>
      <w:r>
        <w:rPr>
          <w:rFonts w:ascii="Calibri" w:eastAsia="Calibri" w:hAnsi="Calibri" w:cs="Calibri"/>
          <w:color w:val="333333"/>
          <w:sz w:val="24"/>
          <w:szCs w:val="24"/>
        </w:rPr>
        <w:t>кону;</w:t>
      </w:r>
    </w:p>
    <w:p w14:paraId="69919675" w14:textId="77777777" w:rsidR="00DD57AC" w:rsidRDefault="00E16709">
      <w:pPr>
        <w:shd w:val="clear" w:color="auto" w:fill="FFFFFF"/>
        <w:ind w:firstLine="450"/>
        <w:jc w:val="both"/>
        <w:rPr>
          <w:rFonts w:ascii="Calibri" w:eastAsia="Calibri" w:hAnsi="Calibri" w:cs="Calibri"/>
          <w:color w:val="333333"/>
          <w:sz w:val="24"/>
          <w:szCs w:val="24"/>
        </w:rPr>
      </w:pPr>
      <w:bookmarkStart w:id="620" w:name="2scbqhf" w:colFirst="0" w:colLast="0"/>
      <w:bookmarkEnd w:id="620"/>
      <w:r>
        <w:rPr>
          <w:rFonts w:ascii="Calibri" w:eastAsia="Calibri" w:hAnsi="Calibri" w:cs="Calibri"/>
          <w:color w:val="333333"/>
          <w:sz w:val="24"/>
          <w:szCs w:val="24"/>
        </w:rPr>
        <w:t>4) інформація про маркування, протоколи випробувань або сертифікати, що підтверджують відповідність предмета закупівлі встановленим замовником вимогам (у разі потреби);</w:t>
      </w:r>
    </w:p>
    <w:p w14:paraId="42B08B23" w14:textId="77777777" w:rsidR="00DD57AC" w:rsidRDefault="00E16709">
      <w:pPr>
        <w:tabs>
          <w:tab w:val="left" w:pos="2070"/>
        </w:tabs>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9D6A2F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Див. коментарі до статі 23 Закону Закону.</w:t>
      </w:r>
    </w:p>
    <w:p w14:paraId="4FF640BF" w14:textId="77777777" w:rsidR="00DD57AC" w:rsidRDefault="00E16709">
      <w:pPr>
        <w:shd w:val="clear" w:color="auto" w:fill="FFFFFF"/>
        <w:ind w:firstLine="450"/>
        <w:jc w:val="both"/>
        <w:rPr>
          <w:rFonts w:ascii="Calibri" w:eastAsia="Calibri" w:hAnsi="Calibri" w:cs="Calibri"/>
          <w:color w:val="333333"/>
          <w:sz w:val="24"/>
          <w:szCs w:val="24"/>
        </w:rPr>
      </w:pPr>
      <w:bookmarkStart w:id="621" w:name="17hm0p8" w:colFirst="0" w:colLast="0"/>
      <w:bookmarkEnd w:id="621"/>
      <w:r>
        <w:rPr>
          <w:rFonts w:ascii="Calibri" w:eastAsia="Calibri" w:hAnsi="Calibri" w:cs="Calibri"/>
          <w:color w:val="333333"/>
          <w:sz w:val="24"/>
          <w:szCs w:val="24"/>
        </w:rPr>
        <w:t xml:space="preserve">5) кількість товару та місце </w:t>
      </w:r>
      <w:r>
        <w:rPr>
          <w:rFonts w:ascii="Calibri" w:eastAsia="Calibri" w:hAnsi="Calibri" w:cs="Calibri"/>
          <w:color w:val="333333"/>
          <w:sz w:val="24"/>
          <w:szCs w:val="24"/>
        </w:rPr>
        <w:t>його поставки;</w:t>
      </w:r>
    </w:p>
    <w:p w14:paraId="351EC032" w14:textId="77777777" w:rsidR="00DD57AC" w:rsidRDefault="00E16709">
      <w:pPr>
        <w:shd w:val="clear" w:color="auto" w:fill="FFFFFF"/>
        <w:ind w:firstLine="450"/>
        <w:jc w:val="both"/>
        <w:rPr>
          <w:rFonts w:ascii="Calibri" w:eastAsia="Calibri" w:hAnsi="Calibri" w:cs="Calibri"/>
          <w:color w:val="333333"/>
          <w:sz w:val="24"/>
          <w:szCs w:val="24"/>
        </w:rPr>
      </w:pPr>
      <w:bookmarkStart w:id="622" w:name="3rh9jd1" w:colFirst="0" w:colLast="0"/>
      <w:bookmarkEnd w:id="622"/>
      <w:r>
        <w:rPr>
          <w:rFonts w:ascii="Calibri" w:eastAsia="Calibri" w:hAnsi="Calibri" w:cs="Calibri"/>
          <w:color w:val="333333"/>
          <w:sz w:val="24"/>
          <w:szCs w:val="24"/>
        </w:rPr>
        <w:t>6) місце, де повинні бути виконані роботи чи надані послуги, їх обсяги;</w:t>
      </w:r>
    </w:p>
    <w:p w14:paraId="77C00BB6" w14:textId="77777777" w:rsidR="00DD57AC" w:rsidRDefault="00E16709">
      <w:pPr>
        <w:shd w:val="clear" w:color="auto" w:fill="FFFFFF"/>
        <w:ind w:firstLine="450"/>
        <w:jc w:val="both"/>
        <w:rPr>
          <w:rFonts w:ascii="Calibri" w:eastAsia="Calibri" w:hAnsi="Calibri" w:cs="Calibri"/>
          <w:color w:val="333333"/>
          <w:sz w:val="24"/>
          <w:szCs w:val="24"/>
        </w:rPr>
      </w:pPr>
      <w:bookmarkStart w:id="623" w:name="26mjtku" w:colFirst="0" w:colLast="0"/>
      <w:bookmarkEnd w:id="623"/>
      <w:r>
        <w:rPr>
          <w:rFonts w:ascii="Calibri" w:eastAsia="Calibri" w:hAnsi="Calibri" w:cs="Calibri"/>
          <w:color w:val="333333"/>
          <w:sz w:val="24"/>
          <w:szCs w:val="24"/>
        </w:rPr>
        <w:t>7) строки поставки товарів, виконання робіт, надання послуг;</w:t>
      </w:r>
    </w:p>
    <w:p w14:paraId="1D8E453F" w14:textId="77777777" w:rsidR="00DD57AC" w:rsidRDefault="00E16709">
      <w:pPr>
        <w:shd w:val="clear" w:color="auto" w:fill="FFFFFF"/>
        <w:ind w:firstLine="450"/>
        <w:jc w:val="both"/>
        <w:rPr>
          <w:rFonts w:ascii="Calibri" w:eastAsia="Calibri" w:hAnsi="Calibri" w:cs="Calibri"/>
          <w:color w:val="333333"/>
          <w:sz w:val="24"/>
          <w:szCs w:val="24"/>
        </w:rPr>
      </w:pPr>
      <w:bookmarkStart w:id="624" w:name="lru3sn" w:colFirst="0" w:colLast="0"/>
      <w:bookmarkEnd w:id="624"/>
      <w:r>
        <w:rPr>
          <w:rFonts w:ascii="Calibri" w:eastAsia="Calibri" w:hAnsi="Calibri" w:cs="Calibri"/>
          <w:color w:val="333333"/>
          <w:sz w:val="24"/>
          <w:szCs w:val="24"/>
        </w:rPr>
        <w:t>8) проект договору про закупівлю з обов’язковим зазначенням порядку змін його умов;</w:t>
      </w:r>
    </w:p>
    <w:p w14:paraId="76034CBD"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77A3DA1B" w14:textId="77777777" w:rsidR="00DD57AC" w:rsidRDefault="00E16709">
      <w:pPr>
        <w:widowControl/>
        <w:pBdr>
          <w:top w:val="nil"/>
          <w:left w:val="nil"/>
          <w:bottom w:val="nil"/>
          <w:right w:val="nil"/>
          <w:between w:val="nil"/>
        </w:pBdr>
        <w:ind w:firstLine="709"/>
        <w:rPr>
          <w:rFonts w:ascii="Calibri" w:eastAsia="Calibri" w:hAnsi="Calibri" w:cs="Calibri"/>
          <w:b/>
          <w:i/>
          <w:color w:val="000000"/>
          <w:sz w:val="22"/>
          <w:szCs w:val="22"/>
        </w:rPr>
      </w:pPr>
      <w:r>
        <w:rPr>
          <w:rFonts w:ascii="Calibri" w:eastAsia="Calibri" w:hAnsi="Calibri" w:cs="Calibri"/>
          <w:b/>
          <w:i/>
          <w:color w:val="000000"/>
          <w:sz w:val="22"/>
          <w:szCs w:val="22"/>
        </w:rPr>
        <w:t xml:space="preserve">Основні умови </w:t>
      </w:r>
      <w:r>
        <w:rPr>
          <w:rFonts w:ascii="Calibri" w:eastAsia="Calibri" w:hAnsi="Calibri" w:cs="Calibri"/>
          <w:b/>
          <w:i/>
          <w:color w:val="000000"/>
          <w:sz w:val="22"/>
          <w:szCs w:val="22"/>
        </w:rPr>
        <w:t>договору та підстави для внесення змін  до нього визначені статтею 41 Закону. Див. коментарі до пункту 6 статті 1 та статті 41 Закону.</w:t>
      </w:r>
    </w:p>
    <w:p w14:paraId="029C6D8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9) опис окремої частини або частин предмета закупівлі (лота), щодо яких можуть бути подані тендерні пропозиції, у разі як</w:t>
      </w:r>
      <w:r>
        <w:rPr>
          <w:rFonts w:ascii="Calibri" w:eastAsia="Calibri" w:hAnsi="Calibri" w:cs="Calibri"/>
          <w:color w:val="333333"/>
          <w:sz w:val="24"/>
          <w:szCs w:val="24"/>
        </w:rPr>
        <w:t>що учасникам дозволяється подати тендерні пропозиції стосовно частини предмета закупівлі (лота). Замовник може передбачити можливість укладення одного договору про закупівлю з одним і тим самим учасником у разі визначення його переможцем за кількома лотами</w:t>
      </w:r>
      <w:r>
        <w:rPr>
          <w:rFonts w:ascii="Calibri" w:eastAsia="Calibri" w:hAnsi="Calibri" w:cs="Calibri"/>
          <w:color w:val="333333"/>
          <w:sz w:val="24"/>
          <w:szCs w:val="24"/>
        </w:rPr>
        <w:t>;</w:t>
      </w:r>
    </w:p>
    <w:p w14:paraId="46217967" w14:textId="77777777" w:rsidR="00DD57AC" w:rsidRDefault="00E16709">
      <w:pPr>
        <w:shd w:val="clear" w:color="auto" w:fill="FFFFFF"/>
        <w:ind w:firstLine="450"/>
        <w:jc w:val="both"/>
        <w:rPr>
          <w:rFonts w:ascii="Calibri" w:eastAsia="Calibri" w:hAnsi="Calibri" w:cs="Calibri"/>
          <w:color w:val="333333"/>
          <w:sz w:val="24"/>
          <w:szCs w:val="24"/>
        </w:rPr>
      </w:pPr>
      <w:bookmarkStart w:id="625" w:name="35rhmgg" w:colFirst="0" w:colLast="0"/>
      <w:bookmarkEnd w:id="625"/>
      <w:r>
        <w:rPr>
          <w:rFonts w:ascii="Calibri" w:eastAsia="Calibri" w:hAnsi="Calibri" w:cs="Calibri"/>
          <w:color w:val="333333"/>
          <w:sz w:val="24"/>
          <w:szCs w:val="24"/>
        </w:rPr>
        <w:t>10) перелік критеріїв оцінки та методика оцінки тендерних пропозицій із зазначенням питомої ваги кожного критерію.</w:t>
      </w:r>
    </w:p>
    <w:p w14:paraId="0D3B3D37" w14:textId="77777777" w:rsidR="00DD57AC" w:rsidRDefault="00E16709">
      <w:pPr>
        <w:shd w:val="clear" w:color="auto" w:fill="FFFFFF"/>
        <w:ind w:firstLine="450"/>
        <w:jc w:val="both"/>
        <w:rPr>
          <w:rFonts w:ascii="Calibri" w:eastAsia="Calibri" w:hAnsi="Calibri" w:cs="Calibri"/>
          <w:color w:val="333333"/>
          <w:sz w:val="24"/>
          <w:szCs w:val="24"/>
        </w:rPr>
      </w:pPr>
      <w:bookmarkStart w:id="626" w:name="1kwrwo9" w:colFirst="0" w:colLast="0"/>
      <w:bookmarkEnd w:id="626"/>
      <w:r>
        <w:rPr>
          <w:rFonts w:ascii="Calibri" w:eastAsia="Calibri" w:hAnsi="Calibri" w:cs="Calibri"/>
          <w:color w:val="333333"/>
          <w:sz w:val="24"/>
          <w:szCs w:val="24"/>
        </w:rPr>
        <w:t>У разі застосування критерію оцінки вартість життєвого циклу, методика оцінки тендерних пропозицій повинна містити опис усіх складових варт</w:t>
      </w:r>
      <w:r>
        <w:rPr>
          <w:rFonts w:ascii="Calibri" w:eastAsia="Calibri" w:hAnsi="Calibri" w:cs="Calibri"/>
          <w:color w:val="333333"/>
          <w:sz w:val="24"/>
          <w:szCs w:val="24"/>
        </w:rPr>
        <w:t>існих елементів та перелік документів і інформації, які повинні надати учасники для підтвердження вартості складових елементів життєвого циклу. Замовник у разі необхідності дисконтування витрат життєвого циклу майбутніх періодів може використовувати поточн</w:t>
      </w:r>
      <w:r>
        <w:rPr>
          <w:rFonts w:ascii="Calibri" w:eastAsia="Calibri" w:hAnsi="Calibri" w:cs="Calibri"/>
          <w:color w:val="333333"/>
          <w:sz w:val="24"/>
          <w:szCs w:val="24"/>
        </w:rPr>
        <w:t>у облікову ставку Національного банку України. Вартість життєвого циклу може рахуватися як сума всіх витрат життєвого циклу або сума всіх витрат життєвого циклу, поділена на розрахункову одиницю експлуатації предмета закупівлі;</w:t>
      </w:r>
    </w:p>
    <w:p w14:paraId="34A81477"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2F25D686"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Як вже було </w:t>
      </w:r>
      <w:r>
        <w:rPr>
          <w:rFonts w:ascii="Calibri" w:eastAsia="Calibri" w:hAnsi="Calibri" w:cs="Calibri"/>
          <w:b/>
          <w:i/>
          <w:color w:val="000000"/>
          <w:sz w:val="22"/>
          <w:szCs w:val="22"/>
        </w:rPr>
        <w:t>зазначено, використання вартості життєвого циклу потребує додаткових зусиль з боку замовника. Це може передбачати більш глибоку методику визначення витрат у майбутньому для обрахунку вартості життєвого циклу з використанням поточної облікової ставки Націон</w:t>
      </w:r>
      <w:r>
        <w:rPr>
          <w:rFonts w:ascii="Calibri" w:eastAsia="Calibri" w:hAnsi="Calibri" w:cs="Calibri"/>
          <w:b/>
          <w:i/>
          <w:color w:val="000000"/>
          <w:sz w:val="22"/>
          <w:szCs w:val="22"/>
        </w:rPr>
        <w:t>ального банку (яка фактично показує вартість банківських кредитів для  потреб ведення бізнесу)   для розрахунку відповідних майбутніх витрат.</w:t>
      </w:r>
    </w:p>
    <w:p w14:paraId="59A39C7C"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Критерії та методика оцінки тендерних пропозицій встановлюються відповідно до статті 29 Закону. </w:t>
      </w:r>
    </w:p>
    <w:p w14:paraId="74B717A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Див. додатково ко</w:t>
      </w:r>
      <w:r>
        <w:rPr>
          <w:rFonts w:ascii="Calibri" w:eastAsia="Calibri" w:hAnsi="Calibri" w:cs="Calibri"/>
          <w:b/>
          <w:i/>
          <w:color w:val="000000"/>
          <w:sz w:val="22"/>
          <w:szCs w:val="22"/>
        </w:rPr>
        <w:t>ментарі до статті 29 та пункту 4 статті 1 щодо вартості життєвого  циклу.</w:t>
      </w:r>
    </w:p>
    <w:p w14:paraId="20FB76E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11) строк дії тендерної пропозиції, протягом якого тендерні пропозиції вважаються дійсними, але не менше 90 днів із дати кінцевого строку подання тендерних пропозицій;</w:t>
      </w:r>
    </w:p>
    <w:p w14:paraId="6A0C812F" w14:textId="77777777" w:rsidR="00DD57AC" w:rsidRDefault="00E16709">
      <w:pPr>
        <w:shd w:val="clear" w:color="auto" w:fill="FFFFFF"/>
        <w:ind w:firstLine="450"/>
        <w:jc w:val="both"/>
        <w:rPr>
          <w:rFonts w:ascii="Calibri" w:eastAsia="Calibri" w:hAnsi="Calibri" w:cs="Calibri"/>
          <w:color w:val="333333"/>
          <w:sz w:val="24"/>
          <w:szCs w:val="24"/>
        </w:rPr>
      </w:pPr>
      <w:bookmarkStart w:id="627" w:name="44wffc2" w:colFirst="0" w:colLast="0"/>
      <w:bookmarkEnd w:id="627"/>
      <w:r>
        <w:rPr>
          <w:rFonts w:ascii="Calibri" w:eastAsia="Calibri" w:hAnsi="Calibri" w:cs="Calibri"/>
          <w:color w:val="333333"/>
          <w:sz w:val="24"/>
          <w:szCs w:val="24"/>
        </w:rPr>
        <w:t xml:space="preserve">12) валюта, у </w:t>
      </w:r>
      <w:r>
        <w:rPr>
          <w:rFonts w:ascii="Calibri" w:eastAsia="Calibri" w:hAnsi="Calibri" w:cs="Calibri"/>
          <w:color w:val="333333"/>
          <w:sz w:val="24"/>
          <w:szCs w:val="24"/>
        </w:rPr>
        <w:t>якій повинна бути зазначена ціна тендерної пропозиції;</w:t>
      </w:r>
    </w:p>
    <w:p w14:paraId="7CC4D40B" w14:textId="77777777" w:rsidR="00DD57AC" w:rsidRDefault="00E16709">
      <w:pPr>
        <w:shd w:val="clear" w:color="auto" w:fill="FFFFFF"/>
        <w:ind w:firstLine="450"/>
        <w:jc w:val="both"/>
        <w:rPr>
          <w:rFonts w:ascii="Calibri" w:eastAsia="Calibri" w:hAnsi="Calibri" w:cs="Calibri"/>
          <w:color w:val="333333"/>
          <w:sz w:val="24"/>
          <w:szCs w:val="24"/>
        </w:rPr>
      </w:pPr>
      <w:bookmarkStart w:id="628" w:name="2k1ppjv" w:colFirst="0" w:colLast="0"/>
      <w:bookmarkEnd w:id="628"/>
      <w:r>
        <w:rPr>
          <w:rFonts w:ascii="Calibri" w:eastAsia="Calibri" w:hAnsi="Calibri" w:cs="Calibri"/>
          <w:color w:val="333333"/>
          <w:sz w:val="24"/>
          <w:szCs w:val="24"/>
        </w:rPr>
        <w:t>13) мова (мови), якою (якими) повинні бути складені тендерні пропозиції;</w:t>
      </w:r>
    </w:p>
    <w:p w14:paraId="2607A062" w14:textId="77777777" w:rsidR="00DD57AC" w:rsidRDefault="00E16709">
      <w:pPr>
        <w:shd w:val="clear" w:color="auto" w:fill="FFFFFF"/>
        <w:ind w:firstLine="450"/>
        <w:jc w:val="both"/>
        <w:rPr>
          <w:rFonts w:ascii="Calibri" w:eastAsia="Calibri" w:hAnsi="Calibri" w:cs="Calibri"/>
          <w:color w:val="333333"/>
          <w:sz w:val="24"/>
          <w:szCs w:val="24"/>
        </w:rPr>
      </w:pPr>
      <w:bookmarkStart w:id="629" w:name="z6zzro" w:colFirst="0" w:colLast="0"/>
      <w:bookmarkEnd w:id="629"/>
      <w:r>
        <w:rPr>
          <w:rFonts w:ascii="Calibri" w:eastAsia="Calibri" w:hAnsi="Calibri" w:cs="Calibri"/>
          <w:color w:val="333333"/>
          <w:sz w:val="24"/>
          <w:szCs w:val="24"/>
        </w:rPr>
        <w:t>14) кінцевий строк подання тендерних пропозицій;</w:t>
      </w:r>
    </w:p>
    <w:p w14:paraId="0DA0A925" w14:textId="77777777" w:rsidR="00DD57AC" w:rsidRDefault="00E16709">
      <w:pPr>
        <w:shd w:val="clear" w:color="auto" w:fill="FFFFFF"/>
        <w:ind w:firstLine="450"/>
        <w:jc w:val="both"/>
        <w:rPr>
          <w:rFonts w:ascii="Calibri" w:eastAsia="Calibri" w:hAnsi="Calibri" w:cs="Calibri"/>
          <w:color w:val="333333"/>
          <w:sz w:val="24"/>
          <w:szCs w:val="24"/>
        </w:rPr>
      </w:pPr>
      <w:bookmarkStart w:id="630" w:name="3j6nifh" w:colFirst="0" w:colLast="0"/>
      <w:bookmarkEnd w:id="630"/>
      <w:r>
        <w:rPr>
          <w:rFonts w:ascii="Calibri" w:eastAsia="Calibri" w:hAnsi="Calibri" w:cs="Calibri"/>
          <w:color w:val="333333"/>
          <w:sz w:val="24"/>
          <w:szCs w:val="24"/>
        </w:rPr>
        <w:t>15) розмір та умови надання забезпечення тендерних пропозицій (якщо замовник ви</w:t>
      </w:r>
      <w:r>
        <w:rPr>
          <w:rFonts w:ascii="Calibri" w:eastAsia="Calibri" w:hAnsi="Calibri" w:cs="Calibri"/>
          <w:color w:val="333333"/>
          <w:sz w:val="24"/>
          <w:szCs w:val="24"/>
        </w:rPr>
        <w:t>магає його надати);</w:t>
      </w:r>
    </w:p>
    <w:p w14:paraId="6785A63D"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D475C0A" w14:textId="77777777" w:rsidR="00DD57AC" w:rsidRDefault="00E16709">
      <w:pPr>
        <w:widowControl/>
        <w:pBdr>
          <w:top w:val="nil"/>
          <w:left w:val="nil"/>
          <w:bottom w:val="nil"/>
          <w:right w:val="nil"/>
          <w:between w:val="nil"/>
        </w:pBdr>
        <w:ind w:firstLine="450"/>
        <w:rPr>
          <w:rFonts w:ascii="Calibri" w:eastAsia="Calibri" w:hAnsi="Calibri" w:cs="Calibri"/>
          <w:b/>
          <w:i/>
          <w:color w:val="000000"/>
          <w:sz w:val="22"/>
          <w:szCs w:val="22"/>
        </w:rPr>
      </w:pPr>
      <w:r>
        <w:rPr>
          <w:rFonts w:ascii="Calibri" w:eastAsia="Calibri" w:hAnsi="Calibri" w:cs="Calibri"/>
          <w:b/>
          <w:i/>
          <w:color w:val="000000"/>
          <w:sz w:val="22"/>
          <w:szCs w:val="22"/>
        </w:rPr>
        <w:t>Див. коментарі до статті 25 Закону.</w:t>
      </w:r>
    </w:p>
    <w:p w14:paraId="48C7BD7A" w14:textId="77777777" w:rsidR="00DD57AC" w:rsidRDefault="00E16709">
      <w:pPr>
        <w:shd w:val="clear" w:color="auto" w:fill="FFFFFF"/>
        <w:ind w:firstLine="450"/>
        <w:jc w:val="both"/>
        <w:rPr>
          <w:rFonts w:ascii="Calibri" w:eastAsia="Calibri" w:hAnsi="Calibri" w:cs="Calibri"/>
          <w:color w:val="333333"/>
          <w:sz w:val="24"/>
          <w:szCs w:val="24"/>
        </w:rPr>
      </w:pPr>
      <w:bookmarkStart w:id="631" w:name="1ybxsna" w:colFirst="0" w:colLast="0"/>
      <w:bookmarkEnd w:id="631"/>
      <w:r>
        <w:rPr>
          <w:rFonts w:ascii="Calibri" w:eastAsia="Calibri" w:hAnsi="Calibri" w:cs="Calibri"/>
          <w:color w:val="333333"/>
          <w:sz w:val="24"/>
          <w:szCs w:val="24"/>
        </w:rPr>
        <w:t xml:space="preserve">16) розмір, вид, строк та умови надання, повернення та неповернення забезпечення </w:t>
      </w:r>
      <w:r>
        <w:rPr>
          <w:rFonts w:ascii="Calibri" w:eastAsia="Calibri" w:hAnsi="Calibri" w:cs="Calibri"/>
          <w:color w:val="333333"/>
          <w:sz w:val="24"/>
          <w:szCs w:val="24"/>
        </w:rPr>
        <w:lastRenderedPageBreak/>
        <w:t>виконання договору про закупівлю (якщо замовник вимагає таке забезпечення надати);</w:t>
      </w:r>
    </w:p>
    <w:p w14:paraId="31BCC2FE"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19163AA" w14:textId="77777777" w:rsidR="00DD57AC" w:rsidRDefault="00E16709">
      <w:pPr>
        <w:widowControl/>
        <w:pBdr>
          <w:top w:val="nil"/>
          <w:left w:val="nil"/>
          <w:bottom w:val="nil"/>
          <w:right w:val="nil"/>
          <w:between w:val="nil"/>
        </w:pBdr>
        <w:ind w:firstLine="450"/>
        <w:rPr>
          <w:rFonts w:ascii="Calibri" w:eastAsia="Calibri" w:hAnsi="Calibri" w:cs="Calibri"/>
          <w:b/>
          <w:i/>
          <w:color w:val="000000"/>
          <w:sz w:val="22"/>
          <w:szCs w:val="22"/>
        </w:rPr>
      </w:pPr>
      <w:r>
        <w:rPr>
          <w:rFonts w:ascii="Calibri" w:eastAsia="Calibri" w:hAnsi="Calibri" w:cs="Calibri"/>
          <w:b/>
          <w:i/>
          <w:color w:val="000000"/>
          <w:sz w:val="22"/>
          <w:szCs w:val="22"/>
        </w:rPr>
        <w:t xml:space="preserve">Див. коментарі до </w:t>
      </w:r>
      <w:r>
        <w:rPr>
          <w:rFonts w:ascii="Calibri" w:eastAsia="Calibri" w:hAnsi="Calibri" w:cs="Calibri"/>
          <w:b/>
          <w:i/>
          <w:color w:val="000000"/>
          <w:sz w:val="22"/>
          <w:szCs w:val="22"/>
        </w:rPr>
        <w:t>статті 27 Закону.</w:t>
      </w:r>
    </w:p>
    <w:p w14:paraId="44E2154D" w14:textId="77777777" w:rsidR="00DD57AC" w:rsidRDefault="00E16709">
      <w:pPr>
        <w:shd w:val="clear" w:color="auto" w:fill="FFFFFF"/>
        <w:ind w:firstLine="450"/>
        <w:jc w:val="both"/>
        <w:rPr>
          <w:rFonts w:ascii="Calibri" w:eastAsia="Calibri" w:hAnsi="Calibri" w:cs="Calibri"/>
          <w:color w:val="333333"/>
          <w:sz w:val="24"/>
          <w:szCs w:val="24"/>
        </w:rPr>
      </w:pPr>
      <w:bookmarkStart w:id="632" w:name="4iblbb3" w:colFirst="0" w:colLast="0"/>
      <w:bookmarkEnd w:id="632"/>
      <w:r>
        <w:rPr>
          <w:rFonts w:ascii="Calibri" w:eastAsia="Calibri" w:hAnsi="Calibri" w:cs="Calibri"/>
          <w:color w:val="333333"/>
          <w:sz w:val="24"/>
          <w:szCs w:val="24"/>
        </w:rPr>
        <w:t>17) прізвище, ім’я та по батькові, посада та електронна адреса однієї чи кількох посадових осіб замовника, уповноважених здійснювати зв’язок з учасниками;</w:t>
      </w:r>
    </w:p>
    <w:p w14:paraId="3057F6F4"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9A9A92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 цій позиції має бути вказана інформація про контактну особу (осіб), яка</w:t>
      </w:r>
      <w:r>
        <w:rPr>
          <w:rFonts w:ascii="Calibri" w:eastAsia="Calibri" w:hAnsi="Calibri" w:cs="Calibri"/>
          <w:b/>
          <w:i/>
          <w:color w:val="000000"/>
          <w:sz w:val="22"/>
          <w:szCs w:val="22"/>
        </w:rPr>
        <w:t xml:space="preserve"> зможе надати актуальну інформацію щодо змісту тендерної документації, зокрема технічних нюансів підготовки та подання тендерних пропозицій. Це дозволить уникнути додаткових запитів на отримання роз’яснень з цього приводу. </w:t>
      </w:r>
    </w:p>
    <w:p w14:paraId="045E3A39" w14:textId="77777777" w:rsidR="00261CA3" w:rsidRDefault="00261CA3">
      <w:pPr>
        <w:shd w:val="clear" w:color="auto" w:fill="FFFFFF"/>
        <w:ind w:firstLine="450"/>
        <w:jc w:val="both"/>
        <w:rPr>
          <w:rFonts w:ascii="Calibri" w:eastAsia="Calibri" w:hAnsi="Calibri" w:cs="Calibri"/>
          <w:color w:val="333333"/>
          <w:sz w:val="24"/>
          <w:szCs w:val="24"/>
        </w:rPr>
      </w:pPr>
    </w:p>
    <w:p w14:paraId="60F1DE26" w14:textId="6BA7185B"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18) вимога про зазначення </w:t>
      </w:r>
      <w:r>
        <w:rPr>
          <w:rFonts w:ascii="Calibri" w:eastAsia="Calibri" w:hAnsi="Calibri" w:cs="Calibri"/>
          <w:color w:val="333333"/>
          <w:sz w:val="24"/>
          <w:szCs w:val="24"/>
        </w:rPr>
        <w:t>учасником у тендерній пропозиції інформації (повне найменування та місцезнаходження) щодо кожного суб’єкта господарювання, якого учасник планує залучати до виконання робіт чи послуг як субпідрядника/співвиконавця в обсязі не менше 20 відсотків від вартості</w:t>
      </w:r>
      <w:r>
        <w:rPr>
          <w:rFonts w:ascii="Calibri" w:eastAsia="Calibri" w:hAnsi="Calibri" w:cs="Calibri"/>
          <w:color w:val="333333"/>
          <w:sz w:val="24"/>
          <w:szCs w:val="24"/>
        </w:rPr>
        <w:t xml:space="preserve"> договору про закупівлю - у разі закупівлі робіт або послуг;</w:t>
      </w:r>
    </w:p>
    <w:p w14:paraId="39E4493F"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bookmarkStart w:id="633" w:name="2xgvliw" w:colFirst="0" w:colLast="0"/>
      <w:bookmarkEnd w:id="633"/>
      <w:r>
        <w:rPr>
          <w:rFonts w:ascii="Calibri" w:eastAsia="Calibri" w:hAnsi="Calibri" w:cs="Calibri"/>
          <w:b/>
          <w:i/>
          <w:color w:val="000000"/>
          <w:sz w:val="22"/>
          <w:szCs w:val="22"/>
          <w:u w:val="single"/>
        </w:rPr>
        <w:t>Коментар:</w:t>
      </w:r>
    </w:p>
    <w:p w14:paraId="05DACFE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Ця інформація подається учасниками торгів у вигляді довідки, складеної або у довільній формі, або за формою встановленою учасником. При цьому, бажано звернути увагу на доцільність здійс</w:t>
      </w:r>
      <w:r>
        <w:rPr>
          <w:rFonts w:ascii="Calibri" w:eastAsia="Calibri" w:hAnsi="Calibri" w:cs="Calibri"/>
          <w:b/>
          <w:i/>
          <w:color w:val="000000"/>
          <w:sz w:val="22"/>
          <w:szCs w:val="22"/>
        </w:rPr>
        <w:t xml:space="preserve">нення перевірки наявності в учасника договору про наміри чи іншого документа, що підтверджує домовленість з суб’єктом господарювання та поінформованість останнього про те, що його пропонується залучити в якості субпідрядника. </w:t>
      </w:r>
    </w:p>
    <w:p w14:paraId="4317305C" w14:textId="77777777" w:rsidR="00261CA3" w:rsidRDefault="00261CA3">
      <w:pPr>
        <w:shd w:val="clear" w:color="auto" w:fill="FFFFFF"/>
        <w:ind w:firstLine="450"/>
        <w:jc w:val="both"/>
        <w:rPr>
          <w:rFonts w:ascii="Calibri" w:eastAsia="Calibri" w:hAnsi="Calibri" w:cs="Calibri"/>
          <w:color w:val="333333"/>
          <w:sz w:val="24"/>
          <w:szCs w:val="24"/>
        </w:rPr>
      </w:pPr>
    </w:p>
    <w:p w14:paraId="7450CBB1" w14:textId="387A3384"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19) опис та приклади формаль</w:t>
      </w:r>
      <w:r>
        <w:rPr>
          <w:rFonts w:ascii="Calibri" w:eastAsia="Calibri" w:hAnsi="Calibri" w:cs="Calibri"/>
          <w:color w:val="333333"/>
          <w:sz w:val="24"/>
          <w:szCs w:val="24"/>
        </w:rPr>
        <w:t>них (несуттєвих) помилок, допущення яких учасниками не призведе до відхилення їх тендерних пропозицій. Формальними (несуттєвими) вважаються помилки, що пов’язані з оформленням тендерної пропозиції та не впливають на зміст тендерної пропозиції, а саме - тех</w:t>
      </w:r>
      <w:r>
        <w:rPr>
          <w:rFonts w:ascii="Calibri" w:eastAsia="Calibri" w:hAnsi="Calibri" w:cs="Calibri"/>
          <w:color w:val="333333"/>
          <w:sz w:val="24"/>
          <w:szCs w:val="24"/>
        </w:rPr>
        <w:t>нічні помилки та описки.</w:t>
      </w:r>
    </w:p>
    <w:p w14:paraId="5AA33AA3"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30D6A70"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Законом передбачено  зазначення замовником в тендерній документації опису та прикладів  формальних (несуттєвих) помилок,  допущення яких</w:t>
      </w:r>
      <w:r>
        <w:rPr>
          <w:rFonts w:ascii="Calibri" w:eastAsia="Calibri" w:hAnsi="Calibri" w:cs="Calibri"/>
          <w:color w:val="000000"/>
          <w:sz w:val="22"/>
          <w:szCs w:val="22"/>
        </w:rPr>
        <w:t xml:space="preserve"> </w:t>
      </w:r>
      <w:r>
        <w:rPr>
          <w:rFonts w:ascii="Calibri" w:eastAsia="Calibri" w:hAnsi="Calibri" w:cs="Calibri"/>
          <w:b/>
          <w:i/>
          <w:color w:val="000000"/>
          <w:sz w:val="22"/>
          <w:szCs w:val="22"/>
        </w:rPr>
        <w:t>учасниками при підготовці своїх пропозицій  є небажаним, але, водночас, не критичним</w:t>
      </w:r>
      <w:r>
        <w:rPr>
          <w:rFonts w:ascii="Calibri" w:eastAsia="Calibri" w:hAnsi="Calibri" w:cs="Calibri"/>
          <w:b/>
          <w:i/>
          <w:color w:val="000000"/>
          <w:sz w:val="22"/>
          <w:szCs w:val="22"/>
        </w:rPr>
        <w:t xml:space="preserve"> для замовника (відсутність нумерації, підписів на окремих сторінках тощо) та не призведе до відхилення пропозиції учасника (див. також  Коментарі до статті 31 Закону). Ідея цієї норми -- усунення надто формальних підстав для відхилення пропозицій учасникі</w:t>
      </w:r>
      <w:r>
        <w:rPr>
          <w:rFonts w:ascii="Calibri" w:eastAsia="Calibri" w:hAnsi="Calibri" w:cs="Calibri"/>
          <w:b/>
          <w:i/>
          <w:color w:val="000000"/>
          <w:sz w:val="22"/>
          <w:szCs w:val="22"/>
        </w:rPr>
        <w:t>в та, як наслідок, збільшення  конкуренції у торгах.</w:t>
      </w:r>
    </w:p>
    <w:p w14:paraId="74B921C0" w14:textId="77777777" w:rsidR="00DD57AC" w:rsidRDefault="00E16709">
      <w:pPr>
        <w:shd w:val="clear" w:color="auto" w:fill="FFFFFF"/>
        <w:ind w:left="34" w:firstLine="675"/>
        <w:jc w:val="both"/>
        <w:rPr>
          <w:rFonts w:ascii="Calibri" w:eastAsia="Calibri" w:hAnsi="Calibri" w:cs="Calibri"/>
          <w:b/>
          <w:i/>
          <w:color w:val="333333"/>
          <w:sz w:val="22"/>
          <w:szCs w:val="22"/>
          <w:highlight w:val="white"/>
        </w:rPr>
      </w:pPr>
      <w:r>
        <w:rPr>
          <w:rFonts w:ascii="Calibri" w:eastAsia="Calibri" w:hAnsi="Calibri" w:cs="Calibri"/>
          <w:b/>
          <w:i/>
          <w:sz w:val="22"/>
          <w:szCs w:val="22"/>
        </w:rPr>
        <w:t xml:space="preserve">Обов’язковий для використання виключний перелік формальних помилок затверджений наказом Мінекономіки від </w:t>
      </w:r>
      <w:r>
        <w:rPr>
          <w:rFonts w:ascii="Calibri" w:eastAsia="Calibri" w:hAnsi="Calibri" w:cs="Calibri"/>
          <w:b/>
          <w:i/>
          <w:color w:val="333333"/>
          <w:sz w:val="22"/>
          <w:szCs w:val="22"/>
          <w:highlight w:val="white"/>
        </w:rPr>
        <w:t>15.04.2020  № 710 (</w:t>
      </w:r>
      <w:hyperlink r:id="rId245" w:anchor="Text">
        <w:r>
          <w:rPr>
            <w:rFonts w:ascii="Calibri" w:eastAsia="Calibri" w:hAnsi="Calibri" w:cs="Calibri"/>
            <w:b/>
            <w:i/>
            <w:color w:val="0000FF"/>
            <w:sz w:val="22"/>
            <w:szCs w:val="22"/>
            <w:highlight w:val="white"/>
            <w:u w:val="single"/>
          </w:rPr>
          <w:t>https://zakon.rada.gov.ua/laws/show/z0715-20#Text</w:t>
        </w:r>
      </w:hyperlink>
      <w:r>
        <w:rPr>
          <w:rFonts w:ascii="Calibri" w:eastAsia="Calibri" w:hAnsi="Calibri" w:cs="Calibri"/>
          <w:b/>
          <w:i/>
          <w:color w:val="333333"/>
          <w:sz w:val="22"/>
          <w:szCs w:val="22"/>
          <w:highlight w:val="white"/>
        </w:rPr>
        <w:t xml:space="preserve"> ).  </w:t>
      </w:r>
    </w:p>
    <w:p w14:paraId="7D50C57F" w14:textId="77777777" w:rsidR="00DD57AC" w:rsidRDefault="00E16709">
      <w:pPr>
        <w:shd w:val="clear" w:color="auto" w:fill="FFFFFF"/>
        <w:ind w:left="34" w:firstLine="675"/>
        <w:jc w:val="both"/>
        <w:rPr>
          <w:rFonts w:ascii="Calibri" w:eastAsia="Calibri" w:hAnsi="Calibri" w:cs="Calibri"/>
          <w:b/>
          <w:i/>
          <w:sz w:val="22"/>
          <w:szCs w:val="22"/>
        </w:rPr>
      </w:pPr>
      <w:r>
        <w:rPr>
          <w:rFonts w:ascii="Calibri" w:eastAsia="Calibri" w:hAnsi="Calibri" w:cs="Calibri"/>
          <w:b/>
          <w:i/>
          <w:color w:val="333333"/>
          <w:sz w:val="22"/>
          <w:szCs w:val="22"/>
          <w:highlight w:val="white"/>
        </w:rPr>
        <w:t xml:space="preserve">Згідно цього переліку прикладами </w:t>
      </w:r>
      <w:r>
        <w:rPr>
          <w:rFonts w:ascii="Calibri" w:eastAsia="Calibri" w:hAnsi="Calibri" w:cs="Calibri"/>
          <w:b/>
          <w:i/>
          <w:sz w:val="22"/>
          <w:szCs w:val="22"/>
        </w:rPr>
        <w:t>формальних (несуттєвих) помилок є:</w:t>
      </w:r>
    </w:p>
    <w:p w14:paraId="1EB597FE" w14:textId="77777777" w:rsidR="00DD57AC" w:rsidRDefault="00E16709">
      <w:pPr>
        <w:pBdr>
          <w:top w:val="nil"/>
          <w:left w:val="nil"/>
          <w:bottom w:val="nil"/>
          <w:right w:val="nil"/>
          <w:between w:val="nil"/>
        </w:pBdr>
        <w:ind w:right="113" w:firstLine="34"/>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орфографічні помилки та механічні описки в словах та словосполученнях, що зазначені в документах, які підготовлені безпосередньо </w:t>
      </w:r>
      <w:r>
        <w:rPr>
          <w:rFonts w:ascii="Calibri" w:eastAsia="Calibri" w:hAnsi="Calibri" w:cs="Calibri"/>
          <w:b/>
          <w:i/>
          <w:color w:val="000000"/>
          <w:sz w:val="22"/>
          <w:szCs w:val="22"/>
        </w:rPr>
        <w:t>учасником та надані у складі пропозиції (</w:t>
      </w:r>
      <w:r>
        <w:rPr>
          <w:rFonts w:ascii="Calibri" w:eastAsia="Calibri" w:hAnsi="Calibri" w:cs="Calibri"/>
          <w:b/>
          <w:i/>
          <w:color w:val="000000"/>
          <w:sz w:val="22"/>
          <w:szCs w:val="22"/>
          <w:u w:val="single"/>
        </w:rPr>
        <w:t>наприклад: зазначення в довідці русизмів, сленгових слів або технічних помилок</w:t>
      </w:r>
      <w:r>
        <w:rPr>
          <w:rFonts w:ascii="Calibri" w:eastAsia="Calibri" w:hAnsi="Calibri" w:cs="Calibri"/>
          <w:b/>
          <w:i/>
          <w:color w:val="000000"/>
          <w:sz w:val="22"/>
          <w:szCs w:val="22"/>
        </w:rPr>
        <w:t>);</w:t>
      </w:r>
    </w:p>
    <w:p w14:paraId="3794B2AE" w14:textId="77777777" w:rsidR="00DD57AC" w:rsidRDefault="00E16709">
      <w:pPr>
        <w:pBdr>
          <w:top w:val="nil"/>
          <w:left w:val="nil"/>
          <w:bottom w:val="nil"/>
          <w:right w:val="nil"/>
          <w:between w:val="nil"/>
        </w:pBdr>
        <w:ind w:right="113" w:firstLine="34"/>
        <w:jc w:val="both"/>
        <w:rPr>
          <w:rFonts w:ascii="Calibri" w:eastAsia="Calibri" w:hAnsi="Calibri" w:cs="Calibri"/>
          <w:b/>
          <w:i/>
          <w:color w:val="000000"/>
          <w:sz w:val="22"/>
          <w:szCs w:val="22"/>
        </w:rPr>
      </w:pPr>
      <w:r>
        <w:rPr>
          <w:rFonts w:ascii="Calibri" w:eastAsia="Calibri" w:hAnsi="Calibri" w:cs="Calibri"/>
          <w:b/>
          <w:i/>
          <w:color w:val="000000"/>
          <w:sz w:val="22"/>
          <w:szCs w:val="22"/>
        </w:rPr>
        <w:t>- зазначення неправильної назви документа, що підготовлений безпосередньо учасником, у разі якщо зміст такого документа повністю відпо</w:t>
      </w:r>
      <w:r>
        <w:rPr>
          <w:rFonts w:ascii="Calibri" w:eastAsia="Calibri" w:hAnsi="Calibri" w:cs="Calibri"/>
          <w:b/>
          <w:i/>
          <w:color w:val="000000"/>
          <w:sz w:val="22"/>
          <w:szCs w:val="22"/>
        </w:rPr>
        <w:t>відає вимогам цієї документації (</w:t>
      </w:r>
      <w:r>
        <w:rPr>
          <w:rFonts w:ascii="Calibri" w:eastAsia="Calibri" w:hAnsi="Calibri" w:cs="Calibri"/>
          <w:b/>
          <w:i/>
          <w:color w:val="000000"/>
          <w:sz w:val="22"/>
          <w:szCs w:val="22"/>
          <w:u w:val="single"/>
        </w:rPr>
        <w:t>наприклад: замість вимоги надати довідку в довільній формі Учасник надав лист-пояснення)</w:t>
      </w:r>
      <w:r>
        <w:rPr>
          <w:rFonts w:ascii="Calibri" w:eastAsia="Calibri" w:hAnsi="Calibri" w:cs="Calibri"/>
          <w:b/>
          <w:i/>
          <w:color w:val="000000"/>
          <w:sz w:val="22"/>
          <w:szCs w:val="22"/>
        </w:rPr>
        <w:t>;</w:t>
      </w:r>
    </w:p>
    <w:p w14:paraId="5E979B05" w14:textId="77777777" w:rsidR="00DD57AC" w:rsidRDefault="00E16709">
      <w:pPr>
        <w:pBdr>
          <w:top w:val="nil"/>
          <w:left w:val="nil"/>
          <w:bottom w:val="nil"/>
          <w:right w:val="nil"/>
          <w:between w:val="nil"/>
        </w:pBdr>
        <w:ind w:right="113" w:firstLine="34"/>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зазначення неповного переліку інформації в певному документі, </w:t>
      </w:r>
      <w:r>
        <w:rPr>
          <w:rFonts w:ascii="Calibri" w:eastAsia="Calibri" w:hAnsi="Calibri" w:cs="Calibri"/>
          <w:b/>
          <w:i/>
          <w:sz w:val="22"/>
          <w:szCs w:val="22"/>
        </w:rPr>
        <w:t>всупереч</w:t>
      </w:r>
      <w:r>
        <w:rPr>
          <w:rFonts w:ascii="Calibri" w:eastAsia="Calibri" w:hAnsi="Calibri" w:cs="Calibri"/>
          <w:b/>
          <w:i/>
          <w:color w:val="000000"/>
          <w:sz w:val="22"/>
          <w:szCs w:val="22"/>
        </w:rPr>
        <w:t xml:space="preserve"> вимогам документації, у разі якщо така інформація повністю в</w:t>
      </w:r>
      <w:r>
        <w:rPr>
          <w:rFonts w:ascii="Calibri" w:eastAsia="Calibri" w:hAnsi="Calibri" w:cs="Calibri"/>
          <w:b/>
          <w:i/>
          <w:color w:val="000000"/>
          <w:sz w:val="22"/>
          <w:szCs w:val="22"/>
        </w:rPr>
        <w:t>ідображена в іншому документі, що наданий у складі пропозиції учасника (</w:t>
      </w:r>
      <w:r>
        <w:rPr>
          <w:rFonts w:ascii="Calibri" w:eastAsia="Calibri" w:hAnsi="Calibri" w:cs="Calibri"/>
          <w:b/>
          <w:i/>
          <w:color w:val="000000"/>
          <w:sz w:val="22"/>
          <w:szCs w:val="22"/>
          <w:u w:val="single"/>
        </w:rPr>
        <w:t>наприклад: у відомостях про учасника не зазначено розрахункового рахунка, відкритого в банківській установі, проте вся інформація про відкритий рахунок зазначена на фірмовому бланку до</w:t>
      </w:r>
      <w:r>
        <w:rPr>
          <w:rFonts w:ascii="Calibri" w:eastAsia="Calibri" w:hAnsi="Calibri" w:cs="Calibri"/>
          <w:b/>
          <w:i/>
          <w:color w:val="000000"/>
          <w:sz w:val="22"/>
          <w:szCs w:val="22"/>
          <w:u w:val="single"/>
        </w:rPr>
        <w:t>кументів учасника</w:t>
      </w:r>
      <w:r>
        <w:rPr>
          <w:rFonts w:ascii="Calibri" w:eastAsia="Calibri" w:hAnsi="Calibri" w:cs="Calibri"/>
          <w:b/>
          <w:i/>
          <w:color w:val="000000"/>
          <w:sz w:val="22"/>
          <w:szCs w:val="22"/>
        </w:rPr>
        <w:t>).</w:t>
      </w:r>
    </w:p>
    <w:p w14:paraId="7922F889" w14:textId="77777777" w:rsidR="00DD57AC" w:rsidRDefault="00E16709">
      <w:pPr>
        <w:pBdr>
          <w:top w:val="nil"/>
          <w:left w:val="nil"/>
          <w:bottom w:val="nil"/>
          <w:right w:val="nil"/>
          <w:between w:val="nil"/>
        </w:pBdr>
        <w:ind w:right="113" w:firstLine="709"/>
        <w:jc w:val="both"/>
        <w:rPr>
          <w:rFonts w:ascii="Calibri" w:eastAsia="Calibri" w:hAnsi="Calibri" w:cs="Calibri"/>
          <w:b/>
          <w:i/>
          <w:color w:val="000000"/>
          <w:sz w:val="22"/>
          <w:szCs w:val="22"/>
        </w:rPr>
      </w:pPr>
      <w:r>
        <w:rPr>
          <w:rFonts w:ascii="Calibri" w:eastAsia="Calibri" w:hAnsi="Calibri" w:cs="Calibri"/>
          <w:b/>
          <w:i/>
          <w:color w:val="333333"/>
          <w:sz w:val="22"/>
          <w:szCs w:val="22"/>
          <w:highlight w:val="white"/>
        </w:rPr>
        <w:t>При цьому, а</w:t>
      </w:r>
      <w:r>
        <w:rPr>
          <w:rFonts w:ascii="Calibri" w:eastAsia="Calibri" w:hAnsi="Calibri" w:cs="Calibri"/>
          <w:b/>
          <w:i/>
          <w:color w:val="000000"/>
          <w:sz w:val="22"/>
          <w:szCs w:val="22"/>
        </w:rPr>
        <w:t xml:space="preserve">рифметичні помилки не включені до цього переліку, тому не вважаються формальними (несуттєвими) помилками та є підставою відхилення тендерної пропозиції замовником.  </w:t>
      </w:r>
    </w:p>
    <w:p w14:paraId="4DA5AB49" w14:textId="77777777" w:rsidR="00DD57AC" w:rsidRDefault="00DD57AC">
      <w:pPr>
        <w:shd w:val="clear" w:color="auto" w:fill="FFFFFF"/>
        <w:ind w:firstLine="709"/>
        <w:jc w:val="both"/>
        <w:rPr>
          <w:rFonts w:ascii="Calibri" w:eastAsia="Calibri" w:hAnsi="Calibri" w:cs="Calibri"/>
          <w:b/>
          <w:i/>
          <w:color w:val="333333"/>
          <w:highlight w:val="white"/>
        </w:rPr>
      </w:pPr>
    </w:p>
    <w:p w14:paraId="67A8F1C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3. Тендерна документація може містити іншу інформацію, </w:t>
      </w:r>
      <w:r>
        <w:rPr>
          <w:rFonts w:ascii="Calibri" w:eastAsia="Calibri" w:hAnsi="Calibri" w:cs="Calibri"/>
          <w:color w:val="333333"/>
          <w:sz w:val="24"/>
          <w:szCs w:val="24"/>
        </w:rPr>
        <w:t xml:space="preserve">вимоги щодо наявності якої передбачені законодавством та яку замовник вважає за необхідне включити до тендерної </w:t>
      </w:r>
      <w:r>
        <w:rPr>
          <w:rFonts w:ascii="Calibri" w:eastAsia="Calibri" w:hAnsi="Calibri" w:cs="Calibri"/>
          <w:color w:val="333333"/>
          <w:sz w:val="24"/>
          <w:szCs w:val="24"/>
        </w:rPr>
        <w:lastRenderedPageBreak/>
        <w:t>документації.</w:t>
      </w:r>
    </w:p>
    <w:p w14:paraId="574F319C"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142F05D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Мова йде про випадки, коли нормами спеціального законодавства у тій чи іншій сфері передбачено додаткові вимоги, які </w:t>
      </w:r>
      <w:r>
        <w:rPr>
          <w:rFonts w:ascii="Calibri" w:eastAsia="Calibri" w:hAnsi="Calibri" w:cs="Calibri"/>
          <w:b/>
          <w:i/>
          <w:color w:val="333333"/>
          <w:sz w:val="22"/>
          <w:szCs w:val="22"/>
        </w:rPr>
        <w:t>замовник зазначає в тендерній документації з обов’язковим обґрунтуванням та посиланням на таке спеціальне законодавство (не лише для належного виконання даної норми, але й також для запобігання оскарженням і непорозумінь з боку учасників тендерів).</w:t>
      </w:r>
    </w:p>
    <w:p w14:paraId="6B00C11B"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Наприкл</w:t>
      </w:r>
      <w:r>
        <w:rPr>
          <w:rFonts w:ascii="Calibri" w:eastAsia="Calibri" w:hAnsi="Calibri" w:cs="Calibri"/>
          <w:b/>
          <w:i/>
          <w:color w:val="333333"/>
          <w:sz w:val="22"/>
          <w:szCs w:val="22"/>
        </w:rPr>
        <w:t>ад, по деяким закупівлям у межах співпраці з міжнародними організаціями у разі, коли погоджено застосування національного Закону про закупівлю, у відповідному міжнародному договорі може бути передбачено додаткова вимога до учасників надати у складі пропози</w:t>
      </w:r>
      <w:r>
        <w:rPr>
          <w:rFonts w:ascii="Calibri" w:eastAsia="Calibri" w:hAnsi="Calibri" w:cs="Calibri"/>
          <w:b/>
          <w:i/>
          <w:color w:val="333333"/>
          <w:sz w:val="22"/>
          <w:szCs w:val="22"/>
        </w:rPr>
        <w:t xml:space="preserve">ції спеціальний документ «Пакт про доброчесність», підписаний керівником учасника (зразок такого </w:t>
      </w:r>
      <w:r>
        <w:rPr>
          <w:rFonts w:ascii="Calibri" w:eastAsia="Calibri" w:hAnsi="Calibri" w:cs="Calibri"/>
          <w:b/>
          <w:i/>
          <w:sz w:val="22"/>
          <w:szCs w:val="22"/>
        </w:rPr>
        <w:t xml:space="preserve">документа наводиться у тендерній документації). Відповідно, у такому випадку, замовник </w:t>
      </w:r>
      <w:r>
        <w:rPr>
          <w:rFonts w:ascii="Calibri" w:eastAsia="Calibri" w:hAnsi="Calibri" w:cs="Calibri"/>
          <w:b/>
          <w:i/>
          <w:color w:val="333333"/>
          <w:sz w:val="22"/>
          <w:szCs w:val="22"/>
        </w:rPr>
        <w:t>повинен надати до такої вимоги супровідний коментар з посиланням на Зако</w:t>
      </w:r>
      <w:r>
        <w:rPr>
          <w:rFonts w:ascii="Calibri" w:eastAsia="Calibri" w:hAnsi="Calibri" w:cs="Calibri"/>
          <w:b/>
          <w:i/>
          <w:color w:val="333333"/>
          <w:sz w:val="22"/>
          <w:szCs w:val="22"/>
        </w:rPr>
        <w:t>н, яким ратифіковано відповідний міжнародний договір. У свою чергу, відсутність такого документа зумовить відхилення пропозиції учасника згідно абзацу 3 пункту 1 частини 1 статті 31 Закону.</w:t>
      </w:r>
    </w:p>
    <w:p w14:paraId="16FD1023"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Натомість, замовники подекуди невірно інтерпретують дану норму, вс</w:t>
      </w:r>
      <w:r>
        <w:rPr>
          <w:rFonts w:ascii="Calibri" w:eastAsia="Calibri" w:hAnsi="Calibri" w:cs="Calibri"/>
          <w:b/>
          <w:i/>
          <w:color w:val="333333"/>
          <w:sz w:val="22"/>
          <w:szCs w:val="22"/>
        </w:rPr>
        <w:t xml:space="preserve">тановлюючи незаконні вимоги під егідою так званих «Інших документів», які вимагаються від учасників. </w:t>
      </w:r>
    </w:p>
    <w:p w14:paraId="0560D4C7" w14:textId="77777777" w:rsidR="00DD57AC" w:rsidRDefault="00DD57AC">
      <w:pPr>
        <w:shd w:val="clear" w:color="auto" w:fill="FFFFFF"/>
        <w:ind w:firstLine="450"/>
        <w:jc w:val="both"/>
        <w:rPr>
          <w:rFonts w:ascii="Calibri" w:eastAsia="Calibri" w:hAnsi="Calibri" w:cs="Calibri"/>
          <w:color w:val="FF0000"/>
          <w:sz w:val="24"/>
          <w:szCs w:val="24"/>
        </w:rPr>
      </w:pPr>
    </w:p>
    <w:p w14:paraId="6ECF8366" w14:textId="77777777" w:rsidR="00DD57AC" w:rsidRDefault="00E16709">
      <w:pPr>
        <w:shd w:val="clear" w:color="auto" w:fill="FFFFFF"/>
        <w:ind w:firstLine="450"/>
        <w:jc w:val="both"/>
        <w:rPr>
          <w:rFonts w:ascii="Calibri" w:eastAsia="Calibri" w:hAnsi="Calibri" w:cs="Calibri"/>
          <w:color w:val="333333"/>
          <w:sz w:val="24"/>
          <w:szCs w:val="24"/>
        </w:rPr>
      </w:pPr>
      <w:bookmarkStart w:id="634" w:name="1cm5vqp" w:colFirst="0" w:colLast="0"/>
      <w:bookmarkEnd w:id="634"/>
      <w:r>
        <w:rPr>
          <w:rFonts w:ascii="Calibri" w:eastAsia="Calibri" w:hAnsi="Calibri" w:cs="Calibri"/>
          <w:color w:val="333333"/>
          <w:sz w:val="24"/>
          <w:szCs w:val="24"/>
        </w:rPr>
        <w:t>Тендерна документація може містити правила зазначення в договорі про закупівлю грошового еквівалента в національній чи іноземній валюті за офіційним курс</w:t>
      </w:r>
      <w:r>
        <w:rPr>
          <w:rFonts w:ascii="Calibri" w:eastAsia="Calibri" w:hAnsi="Calibri" w:cs="Calibri"/>
          <w:color w:val="333333"/>
          <w:sz w:val="24"/>
          <w:szCs w:val="24"/>
        </w:rPr>
        <w:t>ом, установленим Національним банком України станом на дату проведення електронного аукціону.</w:t>
      </w:r>
    </w:p>
    <w:p w14:paraId="29F0C73C" w14:textId="77777777" w:rsidR="00DD57AC" w:rsidRDefault="00E16709">
      <w:pPr>
        <w:shd w:val="clear" w:color="auto" w:fill="FFFFFF"/>
        <w:ind w:firstLine="450"/>
        <w:jc w:val="both"/>
        <w:rPr>
          <w:rFonts w:ascii="Calibri" w:eastAsia="Calibri" w:hAnsi="Calibri" w:cs="Calibri"/>
          <w:color w:val="333333"/>
          <w:sz w:val="24"/>
          <w:szCs w:val="24"/>
        </w:rPr>
      </w:pPr>
      <w:bookmarkStart w:id="635" w:name="3wlteei" w:colFirst="0" w:colLast="0"/>
      <w:bookmarkEnd w:id="635"/>
      <w:r>
        <w:rPr>
          <w:rFonts w:ascii="Calibri" w:eastAsia="Calibri" w:hAnsi="Calibri" w:cs="Calibri"/>
          <w:color w:val="333333"/>
          <w:sz w:val="24"/>
          <w:szCs w:val="24"/>
        </w:rPr>
        <w:t>4. Тендерна документація не повинна містити вимог, що обмежують конкуренцію та призводять до дискримінації учасників, а також вимог щодо документального підтвердж</w:t>
      </w:r>
      <w:r>
        <w:rPr>
          <w:rFonts w:ascii="Calibri" w:eastAsia="Calibri" w:hAnsi="Calibri" w:cs="Calibri"/>
          <w:color w:val="333333"/>
          <w:sz w:val="24"/>
          <w:szCs w:val="24"/>
        </w:rPr>
        <w:t>ення інформації про відповідність вимогам тендерної документації, якщо така інформація є публічною, що оприлюднена у формі відкритих даних згідно із </w:t>
      </w:r>
      <w:hyperlink r:id="rId246">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xml:space="preserve"> "Про доступ до публічної </w:t>
      </w:r>
      <w:r>
        <w:rPr>
          <w:rFonts w:ascii="Calibri" w:eastAsia="Calibri" w:hAnsi="Calibri" w:cs="Calibri"/>
          <w:color w:val="333333"/>
          <w:sz w:val="24"/>
          <w:szCs w:val="24"/>
        </w:rPr>
        <w:t>інформації" та/або міститься у відкритих єдиних державних реєстрах, доступ до яких є вільним.</w:t>
      </w:r>
    </w:p>
    <w:p w14:paraId="151800EC"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54E81315"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Одними з найважливіших аспектів публічних закупівель є об’єктивність і недискримінація. Підготовка тендерної документації займає центральне місце у забе</w:t>
      </w:r>
      <w:r>
        <w:rPr>
          <w:rFonts w:ascii="Calibri" w:eastAsia="Calibri" w:hAnsi="Calibri" w:cs="Calibri"/>
          <w:b/>
          <w:i/>
          <w:sz w:val="22"/>
          <w:szCs w:val="22"/>
        </w:rPr>
        <w:t>зпеченні цих важливих принципів. Оскільки можливість спілкування з учасниками торгів в умовах ЕСЗ відсутня, а переговори заборонені, якість і повнота тендерної документації  стає важливим фактором успішного результату процедур закупівель під час процесу ро</w:t>
      </w:r>
      <w:r>
        <w:rPr>
          <w:rFonts w:ascii="Calibri" w:eastAsia="Calibri" w:hAnsi="Calibri" w:cs="Calibri"/>
          <w:b/>
          <w:i/>
          <w:sz w:val="22"/>
          <w:szCs w:val="22"/>
        </w:rPr>
        <w:t xml:space="preserve">згляду, оцінки пропозицій і визначення переможця. </w:t>
      </w:r>
    </w:p>
    <w:p w14:paraId="6630F30E"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Зважаючи, що подані тендерні пропозиції  не є предметом коригувань, тобто, їх не можна змінювати, оцінка і рішення про присудження договору практично базується на сукупній інформації, що міститься саме у т</w:t>
      </w:r>
      <w:r>
        <w:rPr>
          <w:rFonts w:ascii="Calibri" w:eastAsia="Calibri" w:hAnsi="Calibri" w:cs="Calibri"/>
          <w:b/>
          <w:i/>
          <w:sz w:val="22"/>
          <w:szCs w:val="22"/>
        </w:rPr>
        <w:t>ендерній документації. Тому якість отриманих пропозицій значною мірою відображає якість тендерної документації і особливо технічних специфікацій.</w:t>
      </w:r>
    </w:p>
    <w:p w14:paraId="7EE94589"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 xml:space="preserve">Документація містить усю інформацію, необхідну для забезпечення бази, на основі якої потенційний постачальник </w:t>
      </w:r>
      <w:r>
        <w:rPr>
          <w:rFonts w:ascii="Calibri" w:eastAsia="Calibri" w:hAnsi="Calibri" w:cs="Calibri"/>
          <w:b/>
          <w:i/>
          <w:sz w:val="22"/>
          <w:szCs w:val="22"/>
        </w:rPr>
        <w:t xml:space="preserve">може оцінити витрати і підготувати повну і всеохоплюючу пропозицію. Для забезпечення об'єктивності і прозорості пропозиції повинні  оцінюватись лише на основі критеріїв і специфікацій, сформульованих у документації. </w:t>
      </w:r>
    </w:p>
    <w:p w14:paraId="561D96B9"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Водночас, частими є випадки встановленн</w:t>
      </w:r>
      <w:r>
        <w:rPr>
          <w:rFonts w:ascii="Calibri" w:eastAsia="Calibri" w:hAnsi="Calibri" w:cs="Calibri"/>
          <w:b/>
          <w:i/>
          <w:color w:val="000000"/>
          <w:sz w:val="22"/>
          <w:szCs w:val="22"/>
        </w:rPr>
        <w:t>я в тендерній документації дискримінаційних вимог, що призводять до зменшення кола потенційних учасників торгів, зокрема,  встановлення обмежуючих вимог в частині господарської діяльності учасників, наприклад:</w:t>
      </w:r>
    </w:p>
    <w:p w14:paraId="482C1E15"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вимоги щодо можливості подання пропозицій викл</w:t>
      </w:r>
      <w:r>
        <w:rPr>
          <w:rFonts w:ascii="Calibri" w:eastAsia="Calibri" w:hAnsi="Calibri" w:cs="Calibri"/>
          <w:b/>
          <w:i/>
          <w:color w:val="000000"/>
          <w:sz w:val="22"/>
          <w:szCs w:val="22"/>
        </w:rPr>
        <w:t>ючно платниками ПДВ;</w:t>
      </w:r>
    </w:p>
    <w:p w14:paraId="5F8AF487"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необґрунтовані вимоги щодо наявності конкретного річного обороту коштів у учасників в дискримінаційних межах, визначених замовником;</w:t>
      </w:r>
    </w:p>
    <w:p w14:paraId="70D3C445"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вимоги щодо підтвердження в учасника наявності досвіду роботи лише з державними структурами;</w:t>
      </w:r>
    </w:p>
    <w:p w14:paraId="071D741F"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вимоги </w:t>
      </w:r>
      <w:r>
        <w:rPr>
          <w:rFonts w:ascii="Calibri" w:eastAsia="Calibri" w:hAnsi="Calibri" w:cs="Calibri"/>
          <w:b/>
          <w:i/>
          <w:color w:val="000000"/>
          <w:sz w:val="22"/>
          <w:szCs w:val="22"/>
        </w:rPr>
        <w:t>щодо підтвердження в учасника наявності досвіду постачання не аналогічних предмета закупівлі товарів (послуг), а виключно ідентичних.</w:t>
      </w:r>
    </w:p>
    <w:p w14:paraId="0FFC6FDA" w14:textId="77777777" w:rsidR="00DD57AC" w:rsidRDefault="00E16709">
      <w:pPr>
        <w:ind w:firstLine="567"/>
        <w:rPr>
          <w:rFonts w:ascii="Calibri" w:eastAsia="Calibri" w:hAnsi="Calibri" w:cs="Calibri"/>
          <w:b/>
          <w:i/>
          <w:sz w:val="22"/>
          <w:szCs w:val="22"/>
        </w:rPr>
      </w:pPr>
      <w:r>
        <w:rPr>
          <w:rFonts w:ascii="Calibri" w:eastAsia="Calibri" w:hAnsi="Calibri" w:cs="Calibri"/>
          <w:b/>
          <w:i/>
          <w:sz w:val="22"/>
          <w:szCs w:val="22"/>
        </w:rPr>
        <w:t>З огляду на це, замовник має відповідати за:</w:t>
      </w:r>
    </w:p>
    <w:p w14:paraId="625BC693" w14:textId="77777777" w:rsidR="00DD57AC" w:rsidRDefault="00E16709">
      <w:pPr>
        <w:numPr>
          <w:ilvl w:val="0"/>
          <w:numId w:val="15"/>
        </w:numPr>
        <w:ind w:left="0" w:firstLine="357"/>
        <w:jc w:val="both"/>
        <w:rPr>
          <w:b/>
          <w:i/>
          <w:sz w:val="22"/>
          <w:szCs w:val="22"/>
        </w:rPr>
      </w:pPr>
      <w:r>
        <w:rPr>
          <w:rFonts w:ascii="Calibri" w:eastAsia="Calibri" w:hAnsi="Calibri" w:cs="Calibri"/>
          <w:b/>
          <w:i/>
          <w:sz w:val="22"/>
          <w:szCs w:val="22"/>
        </w:rPr>
        <w:t>підготовку ретельно складеної повної тендерної документації - з технічної і к</w:t>
      </w:r>
      <w:r>
        <w:rPr>
          <w:rFonts w:ascii="Calibri" w:eastAsia="Calibri" w:hAnsi="Calibri" w:cs="Calibri"/>
          <w:b/>
          <w:i/>
          <w:sz w:val="22"/>
          <w:szCs w:val="22"/>
        </w:rPr>
        <w:t xml:space="preserve">омерційної </w:t>
      </w:r>
      <w:r>
        <w:rPr>
          <w:rFonts w:ascii="Calibri" w:eastAsia="Calibri" w:hAnsi="Calibri" w:cs="Calibri"/>
          <w:b/>
          <w:i/>
          <w:sz w:val="22"/>
          <w:szCs w:val="22"/>
        </w:rPr>
        <w:lastRenderedPageBreak/>
        <w:t>точок зору, включаючи умови договору – загальні і спеціальні, що забезпечує максимальну конкуренцію і дає можливість приймати рішення про визначення переможця без попереднього обговорення або переговорів з учасниками тендерів;</w:t>
      </w:r>
    </w:p>
    <w:p w14:paraId="75DDE112" w14:textId="77777777" w:rsidR="00DD57AC" w:rsidRDefault="00E16709">
      <w:pPr>
        <w:numPr>
          <w:ilvl w:val="0"/>
          <w:numId w:val="15"/>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дотримання всіх юр</w:t>
      </w:r>
      <w:r>
        <w:rPr>
          <w:rFonts w:ascii="Calibri" w:eastAsia="Calibri" w:hAnsi="Calibri" w:cs="Calibri"/>
          <w:b/>
          <w:i/>
          <w:color w:val="000000"/>
          <w:sz w:val="22"/>
          <w:szCs w:val="22"/>
        </w:rPr>
        <w:t>идичних формальностей, пов’язаних з конкурентними процедурами та супровідною ним тендерною документацією, оскільки неякісна підготовка тендерної документації може призвести до їх відміни.</w:t>
      </w:r>
    </w:p>
    <w:p w14:paraId="5C10706A"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Характер інформації, що міститься в тендерній документації, залежить</w:t>
      </w:r>
      <w:r>
        <w:rPr>
          <w:rFonts w:ascii="Calibri" w:eastAsia="Calibri" w:hAnsi="Calibri" w:cs="Calibri"/>
          <w:b/>
          <w:i/>
          <w:sz w:val="22"/>
          <w:szCs w:val="22"/>
        </w:rPr>
        <w:t xml:space="preserve"> від обсягів і складності передбачуваного договору про закупівлю. Для зрозумілості, різні частини документації необхідно відокремлювати і компонувати у логічному порядку.</w:t>
      </w:r>
    </w:p>
    <w:p w14:paraId="7DB57C87" w14:textId="77777777" w:rsidR="00DD57AC" w:rsidRDefault="00E16709">
      <w:pPr>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Зразки тендерної документації для процедур відкритих торгів та конкурентного діалогу, як приклади для допомоги у використанні, затверджені наказом Мінекономрозвитку від 13.04.2016 №680 «Про затвердження примірної тендерної документації», яким встановлені п</w:t>
      </w:r>
      <w:r>
        <w:rPr>
          <w:rFonts w:ascii="Calibri" w:eastAsia="Calibri" w:hAnsi="Calibri" w:cs="Calibri"/>
          <w:b/>
          <w:i/>
          <w:color w:val="000000"/>
          <w:sz w:val="22"/>
          <w:szCs w:val="22"/>
        </w:rPr>
        <w:t>евні вимоги до оформлення тендерної  документації та її структури.</w:t>
      </w:r>
    </w:p>
    <w:p w14:paraId="36774812" w14:textId="77777777" w:rsidR="00DD57AC" w:rsidRDefault="00DD57AC">
      <w:pPr>
        <w:shd w:val="clear" w:color="auto" w:fill="FFFFFF"/>
        <w:ind w:firstLine="450"/>
        <w:jc w:val="both"/>
        <w:rPr>
          <w:rFonts w:ascii="Calibri" w:eastAsia="Calibri" w:hAnsi="Calibri" w:cs="Calibri"/>
          <w:color w:val="333333"/>
          <w:sz w:val="24"/>
          <w:szCs w:val="24"/>
        </w:rPr>
      </w:pPr>
    </w:p>
    <w:p w14:paraId="1914AC4A" w14:textId="77777777" w:rsidR="00DD57AC" w:rsidRDefault="00E16709">
      <w:pPr>
        <w:shd w:val="clear" w:color="auto" w:fill="FFFFFF"/>
        <w:ind w:firstLine="450"/>
        <w:jc w:val="both"/>
        <w:rPr>
          <w:rFonts w:ascii="Calibri" w:eastAsia="Calibri" w:hAnsi="Calibri" w:cs="Calibri"/>
          <w:color w:val="333333"/>
          <w:sz w:val="24"/>
          <w:szCs w:val="24"/>
        </w:rPr>
      </w:pPr>
      <w:bookmarkStart w:id="636" w:name="2br3omb" w:colFirst="0" w:colLast="0"/>
      <w:bookmarkEnd w:id="636"/>
      <w:r>
        <w:rPr>
          <w:rFonts w:ascii="Calibri" w:eastAsia="Calibri" w:hAnsi="Calibri" w:cs="Calibri"/>
          <w:color w:val="333333"/>
          <w:sz w:val="24"/>
          <w:szCs w:val="24"/>
        </w:rPr>
        <w:t xml:space="preserve">5. Замовникам забороняється вимагати від учасників засвідчувати документи (матеріали та інформацію), що подаються у складі тендерної пропозиції, печаткою та підписом уповноваженої особи, </w:t>
      </w:r>
      <w:r>
        <w:rPr>
          <w:rFonts w:ascii="Calibri" w:eastAsia="Calibri" w:hAnsi="Calibri" w:cs="Calibri"/>
          <w:color w:val="333333"/>
          <w:sz w:val="24"/>
          <w:szCs w:val="24"/>
        </w:rPr>
        <w:t>якщо такі документи (матеріали та інформація) надані у формі електронного документа через електронну систему закупівель із накладанням електронного підпису, що базується на кваліфікованому сертифікаті електронного підпису, відповідно до вимог </w:t>
      </w:r>
      <w:hyperlink r:id="rId247">
        <w:r>
          <w:rPr>
            <w:rFonts w:ascii="Calibri" w:eastAsia="Calibri" w:hAnsi="Calibri" w:cs="Calibri"/>
            <w:color w:val="000000"/>
            <w:sz w:val="24"/>
            <w:szCs w:val="24"/>
          </w:rPr>
          <w:t>Закону України</w:t>
        </w:r>
      </w:hyperlink>
      <w:r>
        <w:rPr>
          <w:rFonts w:ascii="Calibri" w:eastAsia="Calibri" w:hAnsi="Calibri" w:cs="Calibri"/>
          <w:color w:val="333333"/>
          <w:sz w:val="24"/>
          <w:szCs w:val="24"/>
        </w:rPr>
        <w:t> "Про електронні довірчі послуги".</w:t>
      </w:r>
    </w:p>
    <w:p w14:paraId="49224CE1"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u w:val="single"/>
        </w:rPr>
      </w:pPr>
    </w:p>
    <w:p w14:paraId="43EC1DD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23.</w:t>
      </w:r>
      <w:r>
        <w:rPr>
          <w:rFonts w:ascii="Calibri" w:eastAsia="Calibri" w:hAnsi="Calibri" w:cs="Calibri"/>
          <w:color w:val="333333"/>
          <w:sz w:val="24"/>
          <w:szCs w:val="24"/>
        </w:rPr>
        <w:t> Технічні специфікації, маркування, сертифікати, протоколи випробувань та інші засоби підтвердження відповідності</w:t>
      </w:r>
    </w:p>
    <w:p w14:paraId="5441B398" w14:textId="77777777" w:rsidR="00DD57AC" w:rsidRDefault="00E16709">
      <w:pPr>
        <w:shd w:val="clear" w:color="auto" w:fill="FFFFFF"/>
        <w:ind w:firstLine="450"/>
        <w:jc w:val="both"/>
        <w:rPr>
          <w:rFonts w:ascii="Calibri" w:eastAsia="Calibri" w:hAnsi="Calibri" w:cs="Calibri"/>
          <w:color w:val="333333"/>
          <w:sz w:val="24"/>
          <w:szCs w:val="24"/>
        </w:rPr>
      </w:pPr>
      <w:bookmarkStart w:id="637" w:name="qwdyu4" w:colFirst="0" w:colLast="0"/>
      <w:bookmarkEnd w:id="637"/>
      <w:r>
        <w:rPr>
          <w:rFonts w:ascii="Calibri" w:eastAsia="Calibri" w:hAnsi="Calibri" w:cs="Calibri"/>
          <w:color w:val="333333"/>
          <w:sz w:val="24"/>
          <w:szCs w:val="24"/>
        </w:rPr>
        <w:t>1. Технічна специфікація повинна</w:t>
      </w:r>
      <w:r>
        <w:rPr>
          <w:rFonts w:ascii="Calibri" w:eastAsia="Calibri" w:hAnsi="Calibri" w:cs="Calibri"/>
          <w:color w:val="333333"/>
          <w:sz w:val="24"/>
          <w:szCs w:val="24"/>
        </w:rPr>
        <w:t xml:space="preserve"> містити опис усіх необхідних характеристик товарів, робіт або послуг, що закуповуються, у тому числі їх технічні, функціональні та якісні характеристики. Характеристики товарів, робіт або послуг можуть містити опис конкретного технологічного процесу або т</w:t>
      </w:r>
      <w:r>
        <w:rPr>
          <w:rFonts w:ascii="Calibri" w:eastAsia="Calibri" w:hAnsi="Calibri" w:cs="Calibri"/>
          <w:color w:val="333333"/>
          <w:sz w:val="24"/>
          <w:szCs w:val="24"/>
        </w:rPr>
        <w:t>ехнології виробництва чи порядку постачання товару (товарів), виконання необхідних робіт, надання послуги (послуг).</w:t>
      </w:r>
    </w:p>
    <w:p w14:paraId="7793BD09" w14:textId="77777777" w:rsidR="00DD57AC" w:rsidRDefault="00E16709">
      <w:pPr>
        <w:shd w:val="clear" w:color="auto" w:fill="FFFFFF"/>
        <w:ind w:firstLine="450"/>
        <w:jc w:val="both"/>
        <w:rPr>
          <w:rFonts w:ascii="Calibri" w:eastAsia="Calibri" w:hAnsi="Calibri" w:cs="Calibri"/>
          <w:color w:val="333333"/>
          <w:sz w:val="24"/>
          <w:szCs w:val="24"/>
        </w:rPr>
      </w:pPr>
      <w:bookmarkStart w:id="638" w:name="3aw1hhx" w:colFirst="0" w:colLast="0"/>
      <w:bookmarkEnd w:id="638"/>
      <w:r>
        <w:rPr>
          <w:rFonts w:ascii="Calibri" w:eastAsia="Calibri" w:hAnsi="Calibri" w:cs="Calibri"/>
          <w:color w:val="333333"/>
          <w:sz w:val="24"/>
          <w:szCs w:val="24"/>
        </w:rPr>
        <w:t>У технічних специфікаціях може зазначатися інформація про передачу прав інтелектуальної власності на предмет закупівлі.</w:t>
      </w:r>
    </w:p>
    <w:p w14:paraId="79C7F4E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У разі якщо предм</w:t>
      </w:r>
      <w:r>
        <w:rPr>
          <w:rFonts w:ascii="Calibri" w:eastAsia="Calibri" w:hAnsi="Calibri" w:cs="Calibri"/>
          <w:color w:val="333333"/>
          <w:sz w:val="24"/>
          <w:szCs w:val="24"/>
        </w:rPr>
        <w:t>ет закупівлі в подальшому буде використовуватися фізичними особами, технічні специфікації повинні складатися з урахуванням потреб осіб з інвалідністю або проектувальних вимог для врахування потреб усіх категорій користувачів.</w:t>
      </w:r>
    </w:p>
    <w:p w14:paraId="070B6531" w14:textId="77777777" w:rsidR="00DD57AC" w:rsidRDefault="00E16709">
      <w:pPr>
        <w:shd w:val="clear" w:color="auto" w:fill="FFFFFF"/>
        <w:ind w:firstLine="450"/>
        <w:jc w:val="both"/>
        <w:rPr>
          <w:rFonts w:ascii="Calibri" w:eastAsia="Calibri" w:hAnsi="Calibri" w:cs="Calibri"/>
          <w:color w:val="333333"/>
          <w:sz w:val="24"/>
          <w:szCs w:val="24"/>
        </w:rPr>
      </w:pPr>
      <w:bookmarkStart w:id="639" w:name="1q1brpq" w:colFirst="0" w:colLast="0"/>
      <w:bookmarkEnd w:id="639"/>
      <w:r>
        <w:rPr>
          <w:rFonts w:ascii="Calibri" w:eastAsia="Calibri" w:hAnsi="Calibri" w:cs="Calibri"/>
          <w:color w:val="333333"/>
          <w:sz w:val="24"/>
          <w:szCs w:val="24"/>
        </w:rPr>
        <w:t>3. Технічні специфікації можут</w:t>
      </w:r>
      <w:r>
        <w:rPr>
          <w:rFonts w:ascii="Calibri" w:eastAsia="Calibri" w:hAnsi="Calibri" w:cs="Calibri"/>
          <w:color w:val="333333"/>
          <w:sz w:val="24"/>
          <w:szCs w:val="24"/>
        </w:rPr>
        <w:t>ь бути у формі переліку експлуатаційних або функціональних вимог, у тому числі екологічних характеристик, за умови, що такі вимоги є достатньо точними, щоб предмет закупівлі однозначно розумівся замовником і учасниками.</w:t>
      </w:r>
    </w:p>
    <w:p w14:paraId="5B35B47C" w14:textId="77777777" w:rsidR="00DD57AC" w:rsidRDefault="00E16709">
      <w:pPr>
        <w:shd w:val="clear" w:color="auto" w:fill="FFFFFF"/>
        <w:ind w:firstLine="450"/>
        <w:jc w:val="both"/>
        <w:rPr>
          <w:rFonts w:ascii="Calibri" w:eastAsia="Calibri" w:hAnsi="Calibri" w:cs="Calibri"/>
          <w:color w:val="333333"/>
          <w:sz w:val="24"/>
          <w:szCs w:val="24"/>
        </w:rPr>
      </w:pPr>
      <w:bookmarkStart w:id="640" w:name="4a0zadj" w:colFirst="0" w:colLast="0"/>
      <w:bookmarkEnd w:id="640"/>
      <w:r>
        <w:rPr>
          <w:rFonts w:ascii="Calibri" w:eastAsia="Calibri" w:hAnsi="Calibri" w:cs="Calibri"/>
          <w:color w:val="333333"/>
          <w:sz w:val="24"/>
          <w:szCs w:val="24"/>
        </w:rPr>
        <w:t>У разі якщо вичерпний опис характери</w:t>
      </w:r>
      <w:r>
        <w:rPr>
          <w:rFonts w:ascii="Calibri" w:eastAsia="Calibri" w:hAnsi="Calibri" w:cs="Calibri"/>
          <w:color w:val="333333"/>
          <w:sz w:val="24"/>
          <w:szCs w:val="24"/>
        </w:rPr>
        <w:t>стик скласти неможливо, технічні специфікації можуть містити посилання на стандартні характеристики, технічні регламенти та умови, вимоги, умовні позначення та термінологію, пов’язані з товарами, роботами чи послугами, що закуповуються, передбачені існуючи</w:t>
      </w:r>
      <w:r>
        <w:rPr>
          <w:rFonts w:ascii="Calibri" w:eastAsia="Calibri" w:hAnsi="Calibri" w:cs="Calibri"/>
          <w:color w:val="333333"/>
          <w:sz w:val="24"/>
          <w:szCs w:val="24"/>
        </w:rPr>
        <w:t>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До кожного посила</w:t>
      </w:r>
      <w:r>
        <w:rPr>
          <w:rFonts w:ascii="Calibri" w:eastAsia="Calibri" w:hAnsi="Calibri" w:cs="Calibri"/>
          <w:color w:val="333333"/>
          <w:sz w:val="24"/>
          <w:szCs w:val="24"/>
        </w:rPr>
        <w:t>ння повинен додаватися вираз "або еквівалент".</w:t>
      </w:r>
    </w:p>
    <w:p w14:paraId="3659CEEA" w14:textId="77777777" w:rsidR="00DD57AC" w:rsidRDefault="00E16709">
      <w:pPr>
        <w:shd w:val="clear" w:color="auto" w:fill="FFFFFF"/>
        <w:ind w:firstLine="450"/>
        <w:jc w:val="both"/>
        <w:rPr>
          <w:rFonts w:ascii="Calibri" w:eastAsia="Calibri" w:hAnsi="Calibri" w:cs="Calibri"/>
          <w:color w:val="333333"/>
          <w:sz w:val="24"/>
          <w:szCs w:val="24"/>
        </w:rPr>
      </w:pPr>
      <w:bookmarkStart w:id="641" w:name="2p69klc" w:colFirst="0" w:colLast="0"/>
      <w:bookmarkEnd w:id="641"/>
      <w:r>
        <w:rPr>
          <w:rFonts w:ascii="Calibri" w:eastAsia="Calibri" w:hAnsi="Calibri" w:cs="Calibri"/>
          <w:color w:val="333333"/>
          <w:sz w:val="24"/>
          <w:szCs w:val="24"/>
        </w:rPr>
        <w:t>4. Технічні специфікації не повинні містити посилання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w:t>
      </w:r>
      <w:r>
        <w:rPr>
          <w:rFonts w:ascii="Calibri" w:eastAsia="Calibri" w:hAnsi="Calibri" w:cs="Calibri"/>
          <w:color w:val="333333"/>
          <w:sz w:val="24"/>
          <w:szCs w:val="24"/>
        </w:rPr>
        <w:t xml:space="preserve"> типи або конкретне місце походження чи спосіб виробництва. У разі якщо таке посилання є необхідним, воно повинно бути обґрунтованим та містити вираз "або еквівалент".</w:t>
      </w:r>
    </w:p>
    <w:p w14:paraId="2E63C6FE" w14:textId="77777777" w:rsidR="00DD57AC" w:rsidRDefault="00E16709">
      <w:pPr>
        <w:shd w:val="clear" w:color="auto" w:fill="FFFFFF"/>
        <w:ind w:firstLine="450"/>
        <w:jc w:val="both"/>
        <w:rPr>
          <w:rFonts w:ascii="Calibri" w:eastAsia="Calibri" w:hAnsi="Calibri" w:cs="Calibri"/>
          <w:color w:val="333333"/>
          <w:sz w:val="24"/>
          <w:szCs w:val="24"/>
        </w:rPr>
      </w:pPr>
      <w:bookmarkStart w:id="642" w:name="14bjut5" w:colFirst="0" w:colLast="0"/>
      <w:bookmarkEnd w:id="642"/>
      <w:r>
        <w:rPr>
          <w:rFonts w:ascii="Calibri" w:eastAsia="Calibri" w:hAnsi="Calibri" w:cs="Calibri"/>
          <w:color w:val="333333"/>
          <w:sz w:val="24"/>
          <w:szCs w:val="24"/>
        </w:rPr>
        <w:t xml:space="preserve">5. Замовник може вимагати від учасників підтвердження того, що пропоновані ними товари, </w:t>
      </w:r>
      <w:r>
        <w:rPr>
          <w:rFonts w:ascii="Calibri" w:eastAsia="Calibri" w:hAnsi="Calibri" w:cs="Calibri"/>
          <w:color w:val="333333"/>
          <w:sz w:val="24"/>
          <w:szCs w:val="24"/>
        </w:rPr>
        <w:t xml:space="preserve">послуги чи роботи за своїми екологічними чи іншими характеристиками відповідають вимогам, установленим у тендерній документації. У разі встановлення екологічних чи інших </w:t>
      </w:r>
      <w:r>
        <w:rPr>
          <w:rFonts w:ascii="Calibri" w:eastAsia="Calibri" w:hAnsi="Calibri" w:cs="Calibri"/>
          <w:color w:val="333333"/>
          <w:sz w:val="24"/>
          <w:szCs w:val="24"/>
        </w:rPr>
        <w:lastRenderedPageBreak/>
        <w:t>характеристик товару, роботи чи послуги замовник повинен в тендерній документації зазн</w:t>
      </w:r>
      <w:r>
        <w:rPr>
          <w:rFonts w:ascii="Calibri" w:eastAsia="Calibri" w:hAnsi="Calibri" w:cs="Calibri"/>
          <w:color w:val="333333"/>
          <w:sz w:val="24"/>
          <w:szCs w:val="24"/>
        </w:rPr>
        <w:t>ачити, які маркування, протоколи випробувань або сертифікати можуть підтвердити відповідність предмета закупівлі таким характеристикам.</w:t>
      </w:r>
    </w:p>
    <w:p w14:paraId="44D5CBE6" w14:textId="77777777" w:rsidR="00DD57AC" w:rsidRDefault="00E16709">
      <w:pPr>
        <w:shd w:val="clear" w:color="auto" w:fill="FFFFFF"/>
        <w:ind w:firstLine="450"/>
        <w:jc w:val="both"/>
        <w:rPr>
          <w:rFonts w:ascii="Calibri" w:eastAsia="Calibri" w:hAnsi="Calibri" w:cs="Calibri"/>
          <w:color w:val="333333"/>
          <w:sz w:val="24"/>
          <w:szCs w:val="24"/>
        </w:rPr>
      </w:pPr>
      <w:bookmarkStart w:id="643" w:name="3ob7dgy" w:colFirst="0" w:colLast="0"/>
      <w:bookmarkEnd w:id="643"/>
      <w:r>
        <w:rPr>
          <w:rFonts w:ascii="Calibri" w:eastAsia="Calibri" w:hAnsi="Calibri" w:cs="Calibri"/>
          <w:color w:val="333333"/>
          <w:sz w:val="24"/>
          <w:szCs w:val="24"/>
        </w:rPr>
        <w:t>Маркування, протоколи випробувань та сертифікати повинні бути видані органами з оцінки відповідності, компетентність яки</w:t>
      </w:r>
      <w:r>
        <w:rPr>
          <w:rFonts w:ascii="Calibri" w:eastAsia="Calibri" w:hAnsi="Calibri" w:cs="Calibri"/>
          <w:color w:val="333333"/>
          <w:sz w:val="24"/>
          <w:szCs w:val="24"/>
        </w:rPr>
        <w:t>х підтверджена шляхом акредитації або іншим способом, визначеним законодавством.</w:t>
      </w:r>
    </w:p>
    <w:p w14:paraId="58FC1749" w14:textId="77777777" w:rsidR="00DD57AC" w:rsidRDefault="00E16709">
      <w:pPr>
        <w:shd w:val="clear" w:color="auto" w:fill="FFFFFF"/>
        <w:ind w:firstLine="450"/>
        <w:jc w:val="both"/>
        <w:rPr>
          <w:rFonts w:ascii="Calibri" w:eastAsia="Calibri" w:hAnsi="Calibri" w:cs="Calibri"/>
          <w:color w:val="333333"/>
          <w:sz w:val="24"/>
          <w:szCs w:val="24"/>
        </w:rPr>
      </w:pPr>
      <w:bookmarkStart w:id="644" w:name="23ghnor" w:colFirst="0" w:colLast="0"/>
      <w:bookmarkEnd w:id="644"/>
      <w:r>
        <w:rPr>
          <w:rFonts w:ascii="Calibri" w:eastAsia="Calibri" w:hAnsi="Calibri" w:cs="Calibri"/>
          <w:color w:val="333333"/>
          <w:sz w:val="24"/>
          <w:szCs w:val="24"/>
        </w:rPr>
        <w:t>6. Якщо учасник не має відповідних маркувань, протоколів випробувань чи сертифікатів і не має можливості отримати їх до закінчення кінцевого строку подання тендерних пропозиці</w:t>
      </w:r>
      <w:r>
        <w:rPr>
          <w:rFonts w:ascii="Calibri" w:eastAsia="Calibri" w:hAnsi="Calibri" w:cs="Calibri"/>
          <w:color w:val="333333"/>
          <w:sz w:val="24"/>
          <w:szCs w:val="24"/>
        </w:rPr>
        <w:t>й із причин, від нього не залежних, він може подати технічний паспорт на підтвердження відповідності тим же об’єктивним критеріям. Замовник зобов’язаний розглянути технічний паспорт і визначити, чи справді він підтверджує відповідність установленим вимогам</w:t>
      </w:r>
      <w:r>
        <w:rPr>
          <w:rFonts w:ascii="Calibri" w:eastAsia="Calibri" w:hAnsi="Calibri" w:cs="Calibri"/>
          <w:color w:val="333333"/>
          <w:sz w:val="24"/>
          <w:szCs w:val="24"/>
        </w:rPr>
        <w:t>, із обґрунтуванням свого рішення.</w:t>
      </w:r>
    </w:p>
    <w:p w14:paraId="5A163877" w14:textId="77777777" w:rsidR="00DD57AC" w:rsidRDefault="00E16709">
      <w:pPr>
        <w:shd w:val="clear" w:color="auto" w:fill="FFFFFF"/>
        <w:ind w:firstLine="450"/>
        <w:jc w:val="both"/>
        <w:rPr>
          <w:rFonts w:ascii="Calibri" w:eastAsia="Calibri" w:hAnsi="Calibri" w:cs="Calibri"/>
          <w:color w:val="333333"/>
          <w:sz w:val="24"/>
          <w:szCs w:val="24"/>
        </w:rPr>
      </w:pPr>
      <w:bookmarkStart w:id="645" w:name="ilrxwk" w:colFirst="0" w:colLast="0"/>
      <w:bookmarkEnd w:id="645"/>
      <w:r>
        <w:rPr>
          <w:rFonts w:ascii="Calibri" w:eastAsia="Calibri" w:hAnsi="Calibri" w:cs="Calibri"/>
          <w:color w:val="333333"/>
          <w:sz w:val="24"/>
          <w:szCs w:val="24"/>
        </w:rPr>
        <w:t>Якщо замовник посилається в тендерній документації на конкретні маркування, протокол випробувань чи сертифікат, він зобов’язаний прийняти маркування, протоколи випробувань чи сертифікати, що підтверджують відповідність ек</w:t>
      </w:r>
      <w:r>
        <w:rPr>
          <w:rFonts w:ascii="Calibri" w:eastAsia="Calibri" w:hAnsi="Calibri" w:cs="Calibri"/>
          <w:color w:val="333333"/>
          <w:sz w:val="24"/>
          <w:szCs w:val="24"/>
        </w:rPr>
        <w:t>вівалентним вимогам та видані органами з оцінки відповідності, компетентність яких підтверджена шляхом акредитації або іншим способом, визначеним законодавством.</w:t>
      </w:r>
    </w:p>
    <w:p w14:paraId="21810B1E"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Загальний коментар</w:t>
      </w:r>
    </w:p>
    <w:p w14:paraId="6E94483A"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При підготовці вимог до предмета закупівлі, в першу чергу, бажано уникати практики зазначення торговельної марки чи фірми. Особливо коли це стосується простих, не специфічних товарів. В переважній більшості випадків є  достатнім якісно та повно сформулюват</w:t>
      </w:r>
      <w:r>
        <w:rPr>
          <w:rFonts w:ascii="Calibri" w:eastAsia="Calibri" w:hAnsi="Calibri" w:cs="Calibri"/>
          <w:b/>
          <w:i/>
          <w:color w:val="000000"/>
          <w:sz w:val="22"/>
          <w:szCs w:val="22"/>
        </w:rPr>
        <w:t>и вимоги щодо технічних і функціональних характеристик предмета закупівлі для того, щоб учасники змогли запропонувати необхідну замовнику продукцію. У будь-якому випадку, у разі використання такого посилання у назві предмета закупівлі та технічних вимогах,</w:t>
      </w:r>
      <w:r>
        <w:rPr>
          <w:rFonts w:ascii="Calibri" w:eastAsia="Calibri" w:hAnsi="Calibri" w:cs="Calibri"/>
          <w:b/>
          <w:i/>
          <w:color w:val="000000"/>
          <w:sz w:val="22"/>
          <w:szCs w:val="22"/>
        </w:rPr>
        <w:t xml:space="preserve"> обов’язковим є використання виразу "або еквівалент". </w:t>
      </w:r>
    </w:p>
    <w:p w14:paraId="49A3BA1A"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Водночас, звертаємо увагу, що показники,  які характеризують  певні параметри, зокрема </w:t>
      </w:r>
      <w:r>
        <w:rPr>
          <w:rFonts w:ascii="Calibri" w:eastAsia="Calibri" w:hAnsi="Calibri" w:cs="Calibri"/>
          <w:b/>
          <w:i/>
          <w:color w:val="000000"/>
          <w:sz w:val="22"/>
          <w:szCs w:val="22"/>
          <w:highlight w:val="white"/>
        </w:rPr>
        <w:t xml:space="preserve">фізичні та хімічні властивості товару </w:t>
      </w:r>
      <w:r>
        <w:rPr>
          <w:rFonts w:ascii="Calibri" w:eastAsia="Calibri" w:hAnsi="Calibri" w:cs="Calibri"/>
          <w:b/>
          <w:i/>
          <w:color w:val="000000"/>
          <w:sz w:val="22"/>
          <w:szCs w:val="22"/>
        </w:rPr>
        <w:t>не вважаються торговельними  марками. Наприклад, це стосується марок, що хар</w:t>
      </w:r>
      <w:r>
        <w:rPr>
          <w:rFonts w:ascii="Calibri" w:eastAsia="Calibri" w:hAnsi="Calibri" w:cs="Calibri"/>
          <w:b/>
          <w:i/>
          <w:color w:val="000000"/>
          <w:sz w:val="22"/>
          <w:szCs w:val="22"/>
        </w:rPr>
        <w:t xml:space="preserve">актеризують </w:t>
      </w:r>
      <w:r>
        <w:rPr>
          <w:rFonts w:ascii="Calibri" w:eastAsia="Calibri" w:hAnsi="Calibri" w:cs="Calibri"/>
          <w:b/>
          <w:i/>
          <w:color w:val="000000"/>
          <w:sz w:val="22"/>
          <w:szCs w:val="22"/>
          <w:highlight w:val="white"/>
        </w:rPr>
        <w:t>властивості і склад вугілля або марки бензину, що вказують на мінімальне значення октанового числа.</w:t>
      </w:r>
      <w:r>
        <w:rPr>
          <w:rFonts w:ascii="Calibri" w:eastAsia="Calibri" w:hAnsi="Calibri" w:cs="Calibri"/>
          <w:b/>
          <w:i/>
          <w:color w:val="000000"/>
          <w:sz w:val="22"/>
          <w:szCs w:val="22"/>
        </w:rPr>
        <w:t xml:space="preserve"> </w:t>
      </w:r>
    </w:p>
    <w:p w14:paraId="292759FA"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Досить поширеною є ситуація, коли замовники в тендерній документації не зазначають жодних вимог  щодо необхідності застосування заходів із захи</w:t>
      </w:r>
      <w:r>
        <w:rPr>
          <w:rFonts w:ascii="Calibri" w:eastAsia="Calibri" w:hAnsi="Calibri" w:cs="Calibri"/>
          <w:b/>
          <w:i/>
          <w:color w:val="000000"/>
          <w:sz w:val="22"/>
          <w:szCs w:val="22"/>
        </w:rPr>
        <w:t xml:space="preserve">сту довкілля. Хоча крім чисто формальної вимоги, яка має стосуватися будь-якої  закупівлі, є предмети закупівлі при придбанні яких встановлення  екологічних вимог є необхідним для забезпечення безпеки і здоров’я людей. Насамперед це стосується будівельних </w:t>
      </w:r>
      <w:r>
        <w:rPr>
          <w:rFonts w:ascii="Calibri" w:eastAsia="Calibri" w:hAnsi="Calibri" w:cs="Calibri"/>
          <w:b/>
          <w:i/>
          <w:color w:val="000000"/>
          <w:sz w:val="22"/>
          <w:szCs w:val="22"/>
        </w:rPr>
        <w:t>робіт, при проектуванні та виконанні яких потрібно  передбачати необхідні заходи для мінімізації негативного впливу на навколишнє середовище, недопущення забруднення повітря й води, ерозії ґрунту, знищення рослинного покриву, диких тварин</w:t>
      </w:r>
      <w:r>
        <w:rPr>
          <w:rFonts w:ascii="Calibri" w:eastAsia="Calibri" w:hAnsi="Calibri" w:cs="Calibri"/>
          <w:b/>
          <w:i/>
          <w:color w:val="000000"/>
          <w:sz w:val="22"/>
          <w:szCs w:val="22"/>
          <w:highlight w:val="white"/>
        </w:rPr>
        <w:t>.</w:t>
      </w:r>
      <w:r>
        <w:rPr>
          <w:rFonts w:ascii="Calibri" w:eastAsia="Calibri" w:hAnsi="Calibri" w:cs="Calibri"/>
          <w:b/>
          <w:i/>
          <w:color w:val="000000"/>
          <w:sz w:val="22"/>
          <w:szCs w:val="22"/>
        </w:rPr>
        <w:t xml:space="preserve"> При проведенні п</w:t>
      </w:r>
      <w:r>
        <w:rPr>
          <w:rFonts w:ascii="Calibri" w:eastAsia="Calibri" w:hAnsi="Calibri" w:cs="Calibri"/>
          <w:b/>
          <w:i/>
          <w:color w:val="000000"/>
          <w:sz w:val="22"/>
          <w:szCs w:val="22"/>
        </w:rPr>
        <w:t xml:space="preserve">роцедур, замовник  може застосовувати вимоги екологічних критеріїв для їх встановлення в тендерній документації на підставі </w:t>
      </w:r>
      <w:hyperlink r:id="rId248">
        <w:r>
          <w:rPr>
            <w:rFonts w:ascii="Calibri" w:eastAsia="Calibri" w:hAnsi="Calibri" w:cs="Calibri"/>
            <w:b/>
            <w:i/>
            <w:color w:val="000000"/>
            <w:sz w:val="22"/>
            <w:szCs w:val="22"/>
            <w:u w:val="single"/>
          </w:rPr>
          <w:t>Закону України «Про Основні засади (стратегію) державно</w:t>
        </w:r>
        <w:r>
          <w:rPr>
            <w:rFonts w:ascii="Calibri" w:eastAsia="Calibri" w:hAnsi="Calibri" w:cs="Calibri"/>
            <w:b/>
            <w:i/>
            <w:color w:val="000000"/>
            <w:sz w:val="22"/>
            <w:szCs w:val="22"/>
            <w:u w:val="single"/>
          </w:rPr>
          <w:t>ї екологічної політики України на період до 2030 року»</w:t>
        </w:r>
      </w:hyperlink>
      <w:r>
        <w:rPr>
          <w:rFonts w:ascii="Calibri" w:eastAsia="Calibri" w:hAnsi="Calibri" w:cs="Calibri"/>
          <w:b/>
          <w:i/>
          <w:color w:val="000000"/>
          <w:sz w:val="22"/>
          <w:szCs w:val="22"/>
          <w:u w:val="single"/>
          <w:vertAlign w:val="superscript"/>
        </w:rPr>
        <w:footnoteReference w:id="41"/>
      </w:r>
      <w:r>
        <w:rPr>
          <w:rFonts w:ascii="Calibri" w:eastAsia="Calibri" w:hAnsi="Calibri" w:cs="Calibri"/>
          <w:b/>
          <w:i/>
          <w:color w:val="000000"/>
          <w:sz w:val="22"/>
          <w:szCs w:val="22"/>
        </w:rPr>
        <w:t xml:space="preserve"> та відповідних  стандартів, у тому числі санітарних (наприклад, рівень пильності вугілля тощо) . Важливим моментом  є  спосіб документального підтвердження застосування заходів із захисту довкілля. Кр</w:t>
      </w:r>
      <w:r>
        <w:rPr>
          <w:rFonts w:ascii="Calibri" w:eastAsia="Calibri" w:hAnsi="Calibri" w:cs="Calibri"/>
          <w:b/>
          <w:i/>
          <w:color w:val="000000"/>
          <w:sz w:val="22"/>
          <w:szCs w:val="22"/>
        </w:rPr>
        <w:t>ім встановлення можливості власного зобов’язання учасника  дотримання вказаної вимоги в довільній формі, можуть бути подані документи інших організацій та установ. Виходячи з рішень АМКУ як органу оскарження такими документами можуть бути:</w:t>
      </w:r>
    </w:p>
    <w:p w14:paraId="65B3A030"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  оригінал або </w:t>
      </w:r>
      <w:r>
        <w:rPr>
          <w:rFonts w:ascii="Calibri" w:eastAsia="Calibri" w:hAnsi="Calibri" w:cs="Calibri"/>
          <w:b/>
          <w:i/>
          <w:sz w:val="22"/>
          <w:szCs w:val="22"/>
        </w:rPr>
        <w:t>нотаріально завірена копія Висновку державної санітарно-епідеміологічної експертизи на Товар, виданої Міністерством охорони здоров'я України.</w:t>
      </w:r>
    </w:p>
    <w:p w14:paraId="37153F82"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копії екологічних сертифікатів якості ISO 14001:2004, завірені виробником Товару або офіційним представником вир</w:t>
      </w:r>
      <w:r>
        <w:rPr>
          <w:rFonts w:ascii="Calibri" w:eastAsia="Calibri" w:hAnsi="Calibri" w:cs="Calibri"/>
          <w:b/>
          <w:i/>
          <w:sz w:val="22"/>
          <w:szCs w:val="22"/>
        </w:rPr>
        <w:t>обника в Україні. Сертифікати повинні бути дійсними станом на дату розкриття тендерних пропозицій;</w:t>
      </w:r>
    </w:p>
    <w:p w14:paraId="4532318C"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будь-який інший документ, який, на думку Учасника, підтверджує застосування заходів із захисту довкілля.</w:t>
      </w:r>
    </w:p>
    <w:p w14:paraId="31A3A11A" w14:textId="77777777" w:rsidR="00DD57AC" w:rsidRDefault="00DD57AC">
      <w:pPr>
        <w:shd w:val="clear" w:color="auto" w:fill="FFFFFF"/>
        <w:ind w:firstLine="450"/>
        <w:jc w:val="both"/>
        <w:rPr>
          <w:rFonts w:ascii="Calibri" w:eastAsia="Calibri" w:hAnsi="Calibri" w:cs="Calibri"/>
          <w:b/>
          <w:i/>
          <w:sz w:val="22"/>
          <w:szCs w:val="22"/>
        </w:rPr>
      </w:pPr>
    </w:p>
    <w:p w14:paraId="6D6822BB"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ind w:firstLine="450"/>
        <w:jc w:val="both"/>
        <w:rPr>
          <w:rFonts w:ascii="Calibri" w:eastAsia="Calibri" w:hAnsi="Calibri" w:cs="Calibri"/>
          <w:b/>
          <w:i/>
          <w:sz w:val="22"/>
          <w:szCs w:val="22"/>
          <w:shd w:val="clear" w:color="auto" w:fill="B8CCE4"/>
        </w:rPr>
      </w:pPr>
      <w:r>
        <w:rPr>
          <w:rFonts w:ascii="Calibri" w:eastAsia="Calibri" w:hAnsi="Calibri" w:cs="Calibri"/>
          <w:b/>
          <w:i/>
          <w:sz w:val="22"/>
          <w:szCs w:val="22"/>
        </w:rPr>
        <w:t xml:space="preserve">Як приклад щодо </w:t>
      </w:r>
      <w:r>
        <w:rPr>
          <w:rFonts w:ascii="Calibri" w:eastAsia="Calibri" w:hAnsi="Calibri" w:cs="Calibri"/>
          <w:b/>
          <w:i/>
          <w:sz w:val="22"/>
          <w:szCs w:val="22"/>
          <w:shd w:val="clear" w:color="auto" w:fill="B8CCE4"/>
        </w:rPr>
        <w:t xml:space="preserve">підтвердження застосування </w:t>
      </w:r>
      <w:r>
        <w:rPr>
          <w:rFonts w:ascii="Calibri" w:eastAsia="Calibri" w:hAnsi="Calibri" w:cs="Calibri"/>
          <w:b/>
          <w:i/>
          <w:sz w:val="22"/>
          <w:szCs w:val="22"/>
          <w:shd w:val="clear" w:color="auto" w:fill="B8CCE4"/>
        </w:rPr>
        <w:t>заходів із захисту довкілля при закупівлі робіт у тендерній документації можна зазначити таку умову:</w:t>
      </w:r>
    </w:p>
    <w:p w14:paraId="4F095A4A" w14:textId="77777777" w:rsidR="00DD57AC" w:rsidRDefault="00DD57AC">
      <w:pPr>
        <w:pBdr>
          <w:top w:val="single" w:sz="4" w:space="1" w:color="000000"/>
          <w:left w:val="single" w:sz="4" w:space="4" w:color="000000"/>
          <w:bottom w:val="single" w:sz="4" w:space="1" w:color="000000"/>
          <w:right w:val="single" w:sz="4" w:space="4" w:color="000000"/>
        </w:pBdr>
        <w:shd w:val="clear" w:color="auto" w:fill="B8CCE4"/>
        <w:ind w:firstLine="450"/>
        <w:jc w:val="both"/>
        <w:rPr>
          <w:rFonts w:ascii="Calibri" w:eastAsia="Calibri" w:hAnsi="Calibri" w:cs="Calibri"/>
          <w:b/>
          <w:i/>
          <w:sz w:val="22"/>
          <w:szCs w:val="22"/>
          <w:highlight w:val="white"/>
        </w:rPr>
      </w:pPr>
    </w:p>
    <w:p w14:paraId="34D9BA8D"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jc w:val="both"/>
        <w:rPr>
          <w:rFonts w:ascii="Calibri" w:eastAsia="Calibri" w:hAnsi="Calibri" w:cs="Calibri"/>
        </w:rPr>
      </w:pPr>
      <w:r>
        <w:rPr>
          <w:rFonts w:ascii="Calibri" w:eastAsia="Calibri" w:hAnsi="Calibri" w:cs="Calibri"/>
          <w:sz w:val="22"/>
          <w:szCs w:val="22"/>
          <w:shd w:val="clear" w:color="auto" w:fill="B8CCE4"/>
        </w:rPr>
        <w:t>«</w:t>
      </w:r>
      <w:r>
        <w:rPr>
          <w:rFonts w:ascii="Calibri" w:eastAsia="Calibri" w:hAnsi="Calibri" w:cs="Calibri"/>
          <w:shd w:val="clear" w:color="auto" w:fill="B8CCE4"/>
        </w:rPr>
        <w:t>Учасник має надати в складі пропозиції гарантійний лист щодо виконання робіт, зокрема із  застосуванням</w:t>
      </w:r>
      <w:r>
        <w:rPr>
          <w:rFonts w:ascii="Calibri" w:eastAsia="Calibri" w:hAnsi="Calibri" w:cs="Calibri"/>
          <w:highlight w:val="white"/>
        </w:rPr>
        <w:t xml:space="preserve"> </w:t>
      </w:r>
      <w:r>
        <w:rPr>
          <w:rFonts w:ascii="Calibri" w:eastAsia="Calibri" w:hAnsi="Calibri" w:cs="Calibri"/>
          <w:shd w:val="clear" w:color="auto" w:fill="B8CCE4"/>
        </w:rPr>
        <w:t xml:space="preserve">заходів із захисту довкілля, </w:t>
      </w:r>
      <w:r>
        <w:rPr>
          <w:rFonts w:ascii="Calibri" w:eastAsia="Calibri" w:hAnsi="Calibri" w:cs="Calibri"/>
          <w:b/>
          <w:shd w:val="clear" w:color="auto" w:fill="B8CCE4"/>
        </w:rPr>
        <w:t xml:space="preserve">згідно форми у </w:t>
      </w:r>
      <w:r>
        <w:rPr>
          <w:rFonts w:ascii="Calibri" w:eastAsia="Calibri" w:hAnsi="Calibri" w:cs="Calibri"/>
          <w:b/>
          <w:shd w:val="clear" w:color="auto" w:fill="B8CCE4"/>
        </w:rPr>
        <w:t>додатку ___</w:t>
      </w:r>
      <w:r>
        <w:rPr>
          <w:rFonts w:ascii="Calibri" w:eastAsia="Calibri" w:hAnsi="Calibri" w:cs="Calibri"/>
          <w:shd w:val="clear" w:color="auto" w:fill="B8CCE4"/>
        </w:rPr>
        <w:t xml:space="preserve"> цієї документації. </w:t>
      </w:r>
      <w:r>
        <w:rPr>
          <w:rFonts w:ascii="Calibri" w:eastAsia="Calibri" w:hAnsi="Calibri" w:cs="Calibri"/>
        </w:rPr>
        <w:t xml:space="preserve">Вимоги щодо необхідності застосування заходів із захисту довкілля передбачають, що учасник зобов'язується: </w:t>
      </w:r>
    </w:p>
    <w:p w14:paraId="1FD67BC1"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jc w:val="both"/>
        <w:rPr>
          <w:rFonts w:ascii="Calibri" w:eastAsia="Calibri" w:hAnsi="Calibri" w:cs="Calibri"/>
        </w:rPr>
      </w:pPr>
      <w:r>
        <w:rPr>
          <w:rFonts w:ascii="Calibri" w:eastAsia="Calibri" w:hAnsi="Calibri" w:cs="Calibri"/>
        </w:rPr>
        <w:t>- запобігати утворенню та зменшувати обсяги будівельних відходів;</w:t>
      </w:r>
    </w:p>
    <w:p w14:paraId="02566E5D"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jc w:val="both"/>
        <w:rPr>
          <w:rFonts w:ascii="Calibri" w:eastAsia="Calibri" w:hAnsi="Calibri" w:cs="Calibri"/>
        </w:rPr>
      </w:pPr>
      <w:r>
        <w:rPr>
          <w:rFonts w:ascii="Calibri" w:eastAsia="Calibri" w:hAnsi="Calibri" w:cs="Calibri"/>
        </w:rPr>
        <w:t>- здійснювати збирання, складування та вивезення ві</w:t>
      </w:r>
      <w:r>
        <w:rPr>
          <w:rFonts w:ascii="Calibri" w:eastAsia="Calibri" w:hAnsi="Calibri" w:cs="Calibri"/>
        </w:rPr>
        <w:t>дходів, які утворюються при проведенні робіт, визначених договірними зобов'язаннями щодо предмета закупівлі;</w:t>
      </w:r>
    </w:p>
    <w:p w14:paraId="48D491B1"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jc w:val="both"/>
        <w:rPr>
          <w:rFonts w:ascii="Calibri" w:eastAsia="Calibri" w:hAnsi="Calibri" w:cs="Calibri"/>
        </w:rPr>
      </w:pPr>
      <w:r>
        <w:rPr>
          <w:rFonts w:ascii="Calibri" w:eastAsia="Calibri" w:hAnsi="Calibri" w:cs="Calibri"/>
        </w:rPr>
        <w:t>- не допускати розливу нафтопродуктів, мастил та інших хімічних речовин на ґрунт;</w:t>
      </w:r>
    </w:p>
    <w:p w14:paraId="1DE61E14"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jc w:val="both"/>
        <w:rPr>
          <w:rFonts w:ascii="Calibri" w:eastAsia="Calibri" w:hAnsi="Calibri" w:cs="Calibri"/>
        </w:rPr>
      </w:pPr>
      <w:r>
        <w:rPr>
          <w:rFonts w:ascii="Calibri" w:eastAsia="Calibri" w:hAnsi="Calibri" w:cs="Calibri"/>
        </w:rPr>
        <w:t>- під час експлуатації будівельних машин і механізмів здійснювати</w:t>
      </w:r>
      <w:r>
        <w:rPr>
          <w:rFonts w:ascii="Calibri" w:eastAsia="Calibri" w:hAnsi="Calibri" w:cs="Calibri"/>
        </w:rPr>
        <w:t xml:space="preserve"> заходи щодо зниження токсичності викидів;</w:t>
      </w:r>
    </w:p>
    <w:p w14:paraId="201CA987" w14:textId="77777777" w:rsidR="00DD57AC" w:rsidRDefault="00E16709">
      <w:pPr>
        <w:pBdr>
          <w:top w:val="single" w:sz="4" w:space="1" w:color="000000"/>
          <w:left w:val="single" w:sz="4" w:space="4" w:color="000000"/>
          <w:bottom w:val="single" w:sz="4" w:space="1" w:color="000000"/>
          <w:right w:val="single" w:sz="4" w:space="4" w:color="000000"/>
        </w:pBdr>
        <w:shd w:val="clear" w:color="auto" w:fill="B8CCE4"/>
        <w:jc w:val="both"/>
        <w:rPr>
          <w:rFonts w:ascii="Calibri" w:eastAsia="Calibri" w:hAnsi="Calibri" w:cs="Calibri"/>
        </w:rPr>
      </w:pPr>
      <w:r>
        <w:rPr>
          <w:rFonts w:ascii="Calibri" w:eastAsia="Calibri" w:hAnsi="Calibri" w:cs="Calibri"/>
        </w:rPr>
        <w:t>- ощадливо використовувати воду та електроенергію.»</w:t>
      </w:r>
    </w:p>
    <w:p w14:paraId="06A065BB" w14:textId="77777777" w:rsidR="00DD57AC" w:rsidRDefault="00DD57AC">
      <w:pPr>
        <w:shd w:val="clear" w:color="auto" w:fill="FFFFFF"/>
        <w:ind w:firstLine="450"/>
        <w:jc w:val="both"/>
        <w:rPr>
          <w:rFonts w:ascii="Calibri" w:eastAsia="Calibri" w:hAnsi="Calibri" w:cs="Calibri"/>
          <w:b/>
          <w:i/>
          <w:sz w:val="22"/>
          <w:szCs w:val="22"/>
        </w:rPr>
      </w:pPr>
    </w:p>
    <w:p w14:paraId="526B6790"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З 2021 році для всіх бажаючих, насамперед замовників, на спеціальному допоміжному ресурсів знань ІНФОБОКС.ПРОЗОРРО доступним є безкоштовний навчальний онлайн ку</w:t>
      </w:r>
      <w:r>
        <w:rPr>
          <w:rFonts w:ascii="Calibri" w:eastAsia="Calibri" w:hAnsi="Calibri" w:cs="Calibri"/>
          <w:b/>
          <w:i/>
          <w:sz w:val="22"/>
          <w:szCs w:val="22"/>
        </w:rPr>
        <w:t xml:space="preserve">рс щодо так званих «зелених» закупівель, який містить практичну інформацію про врахування екологічних умов при формування технічних специфікацій -- </w:t>
      </w:r>
      <w:hyperlink r:id="rId249">
        <w:r>
          <w:rPr>
            <w:rFonts w:ascii="Calibri" w:eastAsia="Calibri" w:hAnsi="Calibri" w:cs="Calibri"/>
            <w:b/>
            <w:i/>
            <w:color w:val="0000FF"/>
            <w:sz w:val="22"/>
            <w:szCs w:val="22"/>
            <w:u w:val="single"/>
          </w:rPr>
          <w:t>https://infobox.p</w:t>
        </w:r>
        <w:r>
          <w:rPr>
            <w:rFonts w:ascii="Calibri" w:eastAsia="Calibri" w:hAnsi="Calibri" w:cs="Calibri"/>
            <w:b/>
            <w:i/>
            <w:color w:val="0000FF"/>
            <w:sz w:val="22"/>
            <w:szCs w:val="22"/>
            <w:u w:val="single"/>
          </w:rPr>
          <w:t>rozorro.org/courses/zeleni-publichni-zakupivli-modul-1</w:t>
        </w:r>
      </w:hyperlink>
      <w:r>
        <w:rPr>
          <w:rFonts w:ascii="Calibri" w:eastAsia="Calibri" w:hAnsi="Calibri" w:cs="Calibri"/>
          <w:b/>
          <w:i/>
          <w:sz w:val="22"/>
          <w:szCs w:val="22"/>
        </w:rPr>
        <w:t xml:space="preserve"> , а певні приклади опису таких умов наведені за посиланням: </w:t>
      </w:r>
      <w:hyperlink r:id="rId250">
        <w:r>
          <w:rPr>
            <w:rFonts w:ascii="Calibri" w:eastAsia="Calibri" w:hAnsi="Calibri" w:cs="Calibri"/>
            <w:b/>
            <w:i/>
            <w:color w:val="0000FF"/>
            <w:sz w:val="22"/>
            <w:szCs w:val="22"/>
            <w:u w:val="single"/>
          </w:rPr>
          <w:t>https://infobox.prozorro.org/articles/ekologichne-markuvannya-i-tipu-ta-publichni-zakupivli</w:t>
        </w:r>
      </w:hyperlink>
      <w:r>
        <w:rPr>
          <w:rFonts w:ascii="Calibri" w:eastAsia="Calibri" w:hAnsi="Calibri" w:cs="Calibri"/>
          <w:b/>
          <w:i/>
          <w:sz w:val="22"/>
          <w:szCs w:val="22"/>
        </w:rPr>
        <w:t xml:space="preserve">  .</w:t>
      </w:r>
    </w:p>
    <w:p w14:paraId="7D70D4BA" w14:textId="77777777" w:rsidR="00DD57AC" w:rsidRDefault="00DD57AC">
      <w:pPr>
        <w:shd w:val="clear" w:color="auto" w:fill="FFFFFF"/>
        <w:ind w:firstLine="450"/>
        <w:jc w:val="both"/>
        <w:rPr>
          <w:rFonts w:ascii="Calibri" w:eastAsia="Calibri" w:hAnsi="Calibri" w:cs="Calibri"/>
          <w:b/>
          <w:i/>
          <w:sz w:val="22"/>
          <w:szCs w:val="22"/>
        </w:rPr>
      </w:pPr>
    </w:p>
    <w:p w14:paraId="6C9DE67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24.</w:t>
      </w:r>
      <w:r>
        <w:rPr>
          <w:rFonts w:ascii="Calibri" w:eastAsia="Calibri" w:hAnsi="Calibri" w:cs="Calibri"/>
          <w:color w:val="333333"/>
          <w:sz w:val="24"/>
          <w:szCs w:val="24"/>
        </w:rPr>
        <w:t> Надання роз’яснень щодо тендерної документації та внесення змін до неї</w:t>
      </w:r>
    </w:p>
    <w:p w14:paraId="009F7006" w14:textId="77777777" w:rsidR="00DD57AC" w:rsidRDefault="00E16709">
      <w:pPr>
        <w:shd w:val="clear" w:color="auto" w:fill="FFFFFF"/>
        <w:ind w:firstLine="450"/>
        <w:jc w:val="both"/>
        <w:rPr>
          <w:rFonts w:ascii="Calibri" w:eastAsia="Calibri" w:hAnsi="Calibri" w:cs="Calibri"/>
          <w:color w:val="333333"/>
          <w:sz w:val="24"/>
          <w:szCs w:val="24"/>
        </w:rPr>
      </w:pPr>
      <w:bookmarkStart w:id="646" w:name="32lfgkd" w:colFirst="0" w:colLast="0"/>
      <w:bookmarkEnd w:id="646"/>
      <w:r>
        <w:rPr>
          <w:rFonts w:ascii="Calibri" w:eastAsia="Calibri" w:hAnsi="Calibri" w:cs="Calibri"/>
          <w:color w:val="333333"/>
          <w:sz w:val="24"/>
          <w:szCs w:val="24"/>
        </w:rPr>
        <w:t>1. Фізична/юридична особа має право не пізніше ніж за 10 днів до закінчення ст</w:t>
      </w:r>
      <w:r>
        <w:rPr>
          <w:rFonts w:ascii="Calibri" w:eastAsia="Calibri" w:hAnsi="Calibri" w:cs="Calibri"/>
          <w:color w:val="333333"/>
          <w:sz w:val="24"/>
          <w:szCs w:val="24"/>
        </w:rPr>
        <w:t>року подання тендерної пропозиції звернутися через електронну систему закупівель до замовника за роз’ясненнями щодо тендерної документації та/або звернутися до замовника з вимогою щодо усунення порушення під час проведення тендеру. Усі звернення за роз’ясн</w:t>
      </w:r>
      <w:r>
        <w:rPr>
          <w:rFonts w:ascii="Calibri" w:eastAsia="Calibri" w:hAnsi="Calibri" w:cs="Calibri"/>
          <w:color w:val="333333"/>
          <w:sz w:val="24"/>
          <w:szCs w:val="24"/>
        </w:rPr>
        <w:t>еннями та звернення щодо усунення порушення автоматично оприлюднюються в електронній системі закупівель без ідентифікації особи, яка звернулася до замовника. Замовник повинен протягом трьох робочих днів з дня їх оприлюднення надати роз’яснення на звернення</w:t>
      </w:r>
      <w:r>
        <w:rPr>
          <w:rFonts w:ascii="Calibri" w:eastAsia="Calibri" w:hAnsi="Calibri" w:cs="Calibri"/>
          <w:color w:val="333333"/>
          <w:sz w:val="24"/>
          <w:szCs w:val="24"/>
        </w:rPr>
        <w:t xml:space="preserve"> та оприлюднити його в електронній системі закупівель відповідно до </w:t>
      </w:r>
      <w:hyperlink r:id="rId251"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7F995557"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color w:val="000000"/>
          <w:sz w:val="22"/>
          <w:szCs w:val="22"/>
          <w:u w:val="single"/>
        </w:rPr>
      </w:pPr>
      <w:bookmarkStart w:id="647" w:name="1hqpqs6" w:colFirst="0" w:colLast="0"/>
      <w:bookmarkEnd w:id="647"/>
      <w:r>
        <w:rPr>
          <w:rFonts w:ascii="Calibri" w:eastAsia="Calibri" w:hAnsi="Calibri" w:cs="Calibri"/>
          <w:b/>
          <w:color w:val="000000"/>
          <w:sz w:val="22"/>
          <w:szCs w:val="22"/>
          <w:u w:val="single"/>
        </w:rPr>
        <w:t xml:space="preserve">Коментар: </w:t>
      </w:r>
    </w:p>
    <w:p w14:paraId="386BEF8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Відповідно цієї частини статті 24 звернутися до замовника за роз’ясненнями</w:t>
      </w:r>
      <w:r>
        <w:rPr>
          <w:rFonts w:ascii="Calibri" w:eastAsia="Calibri" w:hAnsi="Calibri" w:cs="Calibri"/>
          <w:b/>
          <w:i/>
          <w:color w:val="000000"/>
          <w:sz w:val="22"/>
          <w:szCs w:val="22"/>
        </w:rPr>
        <w:t xml:space="preserve"> щодо тендерної документації може будь-яка фізична/юридична особа, тобто навіть та, яка ще не набула статусу учасника тендеру (у відповідності до визначення, наведеного у пункті 37   статті 1 Закону).</w:t>
      </w:r>
    </w:p>
    <w:p w14:paraId="1FD0FC4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000000"/>
          <w:sz w:val="22"/>
          <w:szCs w:val="22"/>
          <w:highlight w:val="white"/>
        </w:rPr>
        <w:t xml:space="preserve">Звертаємо </w:t>
      </w:r>
      <w:r>
        <w:rPr>
          <w:rFonts w:ascii="Calibri" w:eastAsia="Calibri" w:hAnsi="Calibri" w:cs="Calibri"/>
          <w:b/>
          <w:i/>
          <w:sz w:val="22"/>
          <w:szCs w:val="22"/>
          <w:highlight w:val="white"/>
        </w:rPr>
        <w:t>увагу</w:t>
      </w:r>
      <w:r>
        <w:rPr>
          <w:rFonts w:ascii="Calibri" w:eastAsia="Calibri" w:hAnsi="Calibri" w:cs="Calibri"/>
          <w:b/>
          <w:i/>
          <w:color w:val="000000"/>
          <w:sz w:val="22"/>
          <w:szCs w:val="22"/>
          <w:highlight w:val="white"/>
        </w:rPr>
        <w:t xml:space="preserve"> на те, що згідно з частиною 2 цієї статті -- у разі якщо на момент настання кінцевого строку для подання тендерних пропозицій залишиться питання без роз’яснення  замовника, система автоматично заблокує подальше проведення закупівлі, а </w:t>
      </w:r>
      <w:r>
        <w:rPr>
          <w:rFonts w:ascii="Calibri" w:eastAsia="Calibri" w:hAnsi="Calibri" w:cs="Calibri"/>
          <w:b/>
          <w:i/>
          <w:color w:val="000000"/>
          <w:sz w:val="22"/>
          <w:szCs w:val="22"/>
        </w:rPr>
        <w:t>строк подання тендер</w:t>
      </w:r>
      <w:r>
        <w:rPr>
          <w:rFonts w:ascii="Calibri" w:eastAsia="Calibri" w:hAnsi="Calibri" w:cs="Calibri"/>
          <w:b/>
          <w:i/>
          <w:color w:val="000000"/>
          <w:sz w:val="22"/>
          <w:szCs w:val="22"/>
        </w:rPr>
        <w:t>них пропозицій продовжується  не менш як на сім днів</w:t>
      </w:r>
      <w:r>
        <w:rPr>
          <w:rFonts w:ascii="Calibri" w:eastAsia="Calibri" w:hAnsi="Calibri" w:cs="Calibri"/>
          <w:b/>
          <w:i/>
          <w:color w:val="000000"/>
          <w:sz w:val="22"/>
          <w:szCs w:val="22"/>
          <w:highlight w:val="white"/>
        </w:rPr>
        <w:t xml:space="preserve"> після оприлюднення </w:t>
      </w:r>
      <w:r>
        <w:rPr>
          <w:rFonts w:ascii="Calibri" w:eastAsia="Calibri" w:hAnsi="Calibri" w:cs="Calibri"/>
          <w:b/>
          <w:i/>
          <w:color w:val="333333"/>
          <w:sz w:val="22"/>
          <w:szCs w:val="22"/>
        </w:rPr>
        <w:t>роз’яснення замовника щодо змісту тендерної документації.</w:t>
      </w:r>
    </w:p>
    <w:p w14:paraId="2F6A7799"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p>
    <w:p w14:paraId="227AF99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Замовник має право з власної ініціативи або у разі усунення порушень законодавства у сфері публічних закупівель, викладени</w:t>
      </w:r>
      <w:r>
        <w:rPr>
          <w:rFonts w:ascii="Calibri" w:eastAsia="Calibri" w:hAnsi="Calibri" w:cs="Calibri"/>
          <w:color w:val="333333"/>
          <w:sz w:val="24"/>
          <w:szCs w:val="24"/>
        </w:rPr>
        <w:t>х у висновку органу державного фінансового контролю відповідно до </w:t>
      </w:r>
      <w:hyperlink r:id="rId252" w:anchor="n960">
        <w:r>
          <w:rPr>
            <w:rFonts w:ascii="Calibri" w:eastAsia="Calibri" w:hAnsi="Calibri" w:cs="Calibri"/>
            <w:color w:val="000000"/>
            <w:sz w:val="24"/>
            <w:szCs w:val="24"/>
          </w:rPr>
          <w:t>статті 8</w:t>
        </w:r>
      </w:hyperlink>
      <w:r>
        <w:rPr>
          <w:rFonts w:ascii="Calibri" w:eastAsia="Calibri" w:hAnsi="Calibri" w:cs="Calibri"/>
          <w:color w:val="333333"/>
          <w:sz w:val="24"/>
          <w:szCs w:val="24"/>
        </w:rPr>
        <w:t> цього Закону, або за результатами звернень, або на підставі рішення органу оскарження внести зміни до т</w:t>
      </w:r>
      <w:r>
        <w:rPr>
          <w:rFonts w:ascii="Calibri" w:eastAsia="Calibri" w:hAnsi="Calibri" w:cs="Calibri"/>
          <w:color w:val="333333"/>
          <w:sz w:val="24"/>
          <w:szCs w:val="24"/>
        </w:rPr>
        <w:t>ендерної документації. У разі внесення змін до тендерної документації строк для подання тендерних пропозицій продовжується замовником в електронній системі закупівель таким чином, щоб з моменту внесення змін до тендерної документації до закінчення кінцевог</w:t>
      </w:r>
      <w:r>
        <w:rPr>
          <w:rFonts w:ascii="Calibri" w:eastAsia="Calibri" w:hAnsi="Calibri" w:cs="Calibri"/>
          <w:color w:val="333333"/>
          <w:sz w:val="24"/>
          <w:szCs w:val="24"/>
        </w:rPr>
        <w:t>о строку подання тендерних пропозицій залишалося не менше семи днів.</w:t>
      </w:r>
    </w:p>
    <w:p w14:paraId="62C58A2A" w14:textId="77777777" w:rsidR="00DD57AC" w:rsidRDefault="00E16709">
      <w:pPr>
        <w:shd w:val="clear" w:color="auto" w:fill="FFFFFF"/>
        <w:ind w:firstLine="450"/>
        <w:jc w:val="both"/>
        <w:rPr>
          <w:rFonts w:ascii="Calibri" w:eastAsia="Calibri" w:hAnsi="Calibri" w:cs="Calibri"/>
          <w:color w:val="333333"/>
          <w:sz w:val="24"/>
          <w:szCs w:val="24"/>
        </w:rPr>
      </w:pPr>
      <w:bookmarkStart w:id="648" w:name="41qd9fz" w:colFirst="0" w:colLast="0"/>
      <w:bookmarkEnd w:id="648"/>
      <w:r>
        <w:rPr>
          <w:rFonts w:ascii="Calibri" w:eastAsia="Calibri" w:hAnsi="Calibri" w:cs="Calibri"/>
          <w:color w:val="333333"/>
          <w:sz w:val="24"/>
          <w:szCs w:val="24"/>
        </w:rPr>
        <w:t>Зміни, що вносяться замовником до тендерної документації, розміщуються та відображаються в електронній системі закупівель у вигляді нової редакції тендерної документації додатково до поча</w:t>
      </w:r>
      <w:r>
        <w:rPr>
          <w:rFonts w:ascii="Calibri" w:eastAsia="Calibri" w:hAnsi="Calibri" w:cs="Calibri"/>
          <w:color w:val="333333"/>
          <w:sz w:val="24"/>
          <w:szCs w:val="24"/>
        </w:rPr>
        <w:t xml:space="preserve">ткової редакції тендерної документації. Замовник разом із змінами до тендерної документації в окремому документі оприлюднює перелік змін, що </w:t>
      </w:r>
      <w:r>
        <w:rPr>
          <w:rFonts w:ascii="Calibri" w:eastAsia="Calibri" w:hAnsi="Calibri" w:cs="Calibri"/>
          <w:color w:val="333333"/>
          <w:sz w:val="24"/>
          <w:szCs w:val="24"/>
        </w:rPr>
        <w:lastRenderedPageBreak/>
        <w:t>вносяться.</w:t>
      </w:r>
    </w:p>
    <w:p w14:paraId="4F526092" w14:textId="77777777" w:rsidR="00DD57AC" w:rsidRDefault="00E16709">
      <w:pPr>
        <w:shd w:val="clear" w:color="auto" w:fill="FFFFFF"/>
        <w:ind w:firstLine="450"/>
        <w:jc w:val="both"/>
        <w:rPr>
          <w:rFonts w:ascii="Calibri" w:eastAsia="Calibri" w:hAnsi="Calibri" w:cs="Calibri"/>
          <w:color w:val="333333"/>
          <w:sz w:val="24"/>
          <w:szCs w:val="24"/>
        </w:rPr>
      </w:pPr>
      <w:bookmarkStart w:id="649" w:name="2gvnjns" w:colFirst="0" w:colLast="0"/>
      <w:bookmarkEnd w:id="649"/>
      <w:r>
        <w:rPr>
          <w:rFonts w:ascii="Calibri" w:eastAsia="Calibri" w:hAnsi="Calibri" w:cs="Calibri"/>
          <w:color w:val="333333"/>
          <w:sz w:val="24"/>
          <w:szCs w:val="24"/>
        </w:rPr>
        <w:t>У разі несвоєчасного надання замовником роз’яснень щодо змісту тендерної документації електронна система</w:t>
      </w:r>
      <w:r>
        <w:rPr>
          <w:rFonts w:ascii="Calibri" w:eastAsia="Calibri" w:hAnsi="Calibri" w:cs="Calibri"/>
          <w:color w:val="333333"/>
          <w:sz w:val="24"/>
          <w:szCs w:val="24"/>
        </w:rPr>
        <w:t xml:space="preserve"> закупівель автоматично призупиняє перебіг тендеру.</w:t>
      </w:r>
    </w:p>
    <w:p w14:paraId="5A177754" w14:textId="77777777" w:rsidR="00DD57AC" w:rsidRDefault="00E16709">
      <w:pPr>
        <w:shd w:val="clear" w:color="auto" w:fill="FFFFFF"/>
        <w:ind w:firstLine="450"/>
        <w:jc w:val="both"/>
        <w:rPr>
          <w:rFonts w:ascii="Calibri" w:eastAsia="Calibri" w:hAnsi="Calibri" w:cs="Calibri"/>
          <w:color w:val="333333"/>
          <w:sz w:val="24"/>
          <w:szCs w:val="24"/>
        </w:rPr>
      </w:pPr>
      <w:bookmarkStart w:id="650" w:name="w0xtvl" w:colFirst="0" w:colLast="0"/>
      <w:bookmarkEnd w:id="650"/>
      <w:r>
        <w:rPr>
          <w:rFonts w:ascii="Calibri" w:eastAsia="Calibri" w:hAnsi="Calibri" w:cs="Calibri"/>
          <w:color w:val="333333"/>
          <w:sz w:val="24"/>
          <w:szCs w:val="24"/>
        </w:rPr>
        <w:t>Для поновлення перебігу тендеру замовник повинен розмістити роз’яснення щодо змісту тендерної документації в електронній системі закупівель з одночасним продовженням строку подання тендерних пропозицій не</w:t>
      </w:r>
      <w:r>
        <w:rPr>
          <w:rFonts w:ascii="Calibri" w:eastAsia="Calibri" w:hAnsi="Calibri" w:cs="Calibri"/>
          <w:color w:val="333333"/>
          <w:sz w:val="24"/>
          <w:szCs w:val="24"/>
        </w:rPr>
        <w:t xml:space="preserve"> менш як на сім днів.</w:t>
      </w:r>
    </w:p>
    <w:p w14:paraId="5149AC07" w14:textId="77777777" w:rsidR="00DD57AC" w:rsidRDefault="00E16709">
      <w:pPr>
        <w:shd w:val="clear" w:color="auto" w:fill="FFFFFF"/>
        <w:ind w:firstLine="450"/>
        <w:jc w:val="both"/>
        <w:rPr>
          <w:rFonts w:ascii="Calibri" w:eastAsia="Calibri" w:hAnsi="Calibri" w:cs="Calibri"/>
          <w:color w:val="333333"/>
          <w:sz w:val="24"/>
          <w:szCs w:val="24"/>
        </w:rPr>
      </w:pPr>
      <w:bookmarkStart w:id="651" w:name="3g0lcje" w:colFirst="0" w:colLast="0"/>
      <w:bookmarkEnd w:id="651"/>
      <w:r>
        <w:rPr>
          <w:rFonts w:ascii="Calibri" w:eastAsia="Calibri" w:hAnsi="Calibri" w:cs="Calibri"/>
          <w:color w:val="333333"/>
          <w:sz w:val="24"/>
          <w:szCs w:val="24"/>
        </w:rPr>
        <w:t>Зазначена у цій частині інформація оприлюднюється замовником відповідно до </w:t>
      </w:r>
      <w:hyperlink r:id="rId253"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12597292"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C8CFF5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000000"/>
          <w:sz w:val="24"/>
          <w:szCs w:val="24"/>
        </w:rPr>
      </w:pPr>
      <w:r>
        <w:rPr>
          <w:rFonts w:ascii="Calibri" w:eastAsia="Calibri" w:hAnsi="Calibri" w:cs="Calibri"/>
          <w:b/>
          <w:i/>
          <w:color w:val="000000"/>
          <w:sz w:val="22"/>
          <w:szCs w:val="22"/>
        </w:rPr>
        <w:t xml:space="preserve">Законом  конкретизовано строк для перенесення </w:t>
      </w:r>
      <w:r>
        <w:rPr>
          <w:rFonts w:ascii="Calibri" w:eastAsia="Calibri" w:hAnsi="Calibri" w:cs="Calibri"/>
          <w:b/>
          <w:i/>
          <w:color w:val="000000"/>
          <w:sz w:val="22"/>
          <w:szCs w:val="22"/>
        </w:rPr>
        <w:t>дати подання  пропозицій після внесення змін до тендерної документації – не менше ніж на сім днів від моменту внесення змін до закінчення строку подання тендерних пропозицій. Фактично, надається можливість усім заінтересованим учасникам належно підготувати</w:t>
      </w:r>
      <w:r>
        <w:rPr>
          <w:rFonts w:ascii="Calibri" w:eastAsia="Calibri" w:hAnsi="Calibri" w:cs="Calibri"/>
          <w:b/>
          <w:i/>
          <w:color w:val="000000"/>
          <w:sz w:val="22"/>
          <w:szCs w:val="22"/>
        </w:rPr>
        <w:t xml:space="preserve"> свою пропозицію.</w:t>
      </w:r>
    </w:p>
    <w:p w14:paraId="182C7E35"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Після внесення змін до тендерної документації у електронній системі мають бути оприлюднені 3 документи:</w:t>
      </w:r>
    </w:p>
    <w:p w14:paraId="7DF2634F" w14:textId="77777777" w:rsidR="00DD57AC" w:rsidRDefault="00E16709">
      <w:pPr>
        <w:widowControl/>
        <w:numPr>
          <w:ilvl w:val="0"/>
          <w:numId w:val="36"/>
        </w:numPr>
        <w:pBdr>
          <w:top w:val="nil"/>
          <w:left w:val="nil"/>
          <w:bottom w:val="nil"/>
          <w:right w:val="nil"/>
          <w:between w:val="nil"/>
        </w:pBdr>
        <w:jc w:val="both"/>
        <w:rPr>
          <w:rFonts w:ascii="Calibri" w:eastAsia="Calibri" w:hAnsi="Calibri" w:cs="Calibri"/>
          <w:b/>
          <w:i/>
          <w:sz w:val="22"/>
          <w:szCs w:val="22"/>
        </w:rPr>
      </w:pPr>
      <w:r>
        <w:rPr>
          <w:rFonts w:ascii="Calibri" w:eastAsia="Calibri" w:hAnsi="Calibri" w:cs="Calibri"/>
          <w:b/>
          <w:i/>
          <w:color w:val="000000"/>
          <w:sz w:val="22"/>
          <w:szCs w:val="22"/>
        </w:rPr>
        <w:t>нова редакція документації;</w:t>
      </w:r>
    </w:p>
    <w:p w14:paraId="56D8C668" w14:textId="77777777" w:rsidR="00DD57AC" w:rsidRDefault="00E16709">
      <w:pPr>
        <w:widowControl/>
        <w:numPr>
          <w:ilvl w:val="0"/>
          <w:numId w:val="36"/>
        </w:numPr>
        <w:pBdr>
          <w:top w:val="nil"/>
          <w:left w:val="nil"/>
          <w:bottom w:val="nil"/>
          <w:right w:val="nil"/>
          <w:between w:val="nil"/>
        </w:pBdr>
        <w:jc w:val="both"/>
        <w:rPr>
          <w:rFonts w:ascii="Calibri" w:eastAsia="Calibri" w:hAnsi="Calibri" w:cs="Calibri"/>
          <w:b/>
          <w:i/>
          <w:sz w:val="22"/>
          <w:szCs w:val="22"/>
        </w:rPr>
      </w:pPr>
      <w:r>
        <w:rPr>
          <w:rFonts w:ascii="Calibri" w:eastAsia="Calibri" w:hAnsi="Calibri" w:cs="Calibri"/>
          <w:b/>
          <w:i/>
          <w:color w:val="000000"/>
          <w:sz w:val="22"/>
          <w:szCs w:val="22"/>
        </w:rPr>
        <w:t>документ з переліком змін, що вносяться;</w:t>
      </w:r>
    </w:p>
    <w:p w14:paraId="55407599" w14:textId="77777777" w:rsidR="00DD57AC" w:rsidRDefault="00E16709">
      <w:pPr>
        <w:widowControl/>
        <w:numPr>
          <w:ilvl w:val="0"/>
          <w:numId w:val="36"/>
        </w:numPr>
        <w:pBdr>
          <w:top w:val="nil"/>
          <w:left w:val="nil"/>
          <w:bottom w:val="nil"/>
          <w:right w:val="nil"/>
          <w:between w:val="nil"/>
        </w:pBdr>
        <w:jc w:val="both"/>
        <w:rPr>
          <w:rFonts w:ascii="Calibri" w:eastAsia="Calibri" w:hAnsi="Calibri" w:cs="Calibri"/>
          <w:b/>
          <w:i/>
          <w:sz w:val="22"/>
          <w:szCs w:val="22"/>
        </w:rPr>
      </w:pPr>
      <w:r>
        <w:rPr>
          <w:rFonts w:ascii="Calibri" w:eastAsia="Calibri" w:hAnsi="Calibri" w:cs="Calibri"/>
          <w:b/>
          <w:i/>
          <w:color w:val="000000"/>
          <w:sz w:val="22"/>
          <w:szCs w:val="22"/>
        </w:rPr>
        <w:t xml:space="preserve">попередня редакція тих положень тендерної документації, до яких </w:t>
      </w:r>
      <w:r>
        <w:rPr>
          <w:rFonts w:ascii="Calibri" w:eastAsia="Calibri" w:hAnsi="Calibri" w:cs="Calibri"/>
          <w:b/>
          <w:i/>
          <w:color w:val="000000"/>
          <w:sz w:val="22"/>
          <w:szCs w:val="22"/>
        </w:rPr>
        <w:t>вносяться зміни, у вигляді закреслених даних.</w:t>
      </w:r>
    </w:p>
    <w:p w14:paraId="24EC450D"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Закон не обмежує обсяг  змін до тендерної документації. Однак, варто усвідомлювати, що  суттєва зміна вимог та умов щодо предмета закупівлі (у тому числі, обсягу, умов поставки (виконання)  предмета закупівлі  </w:t>
      </w:r>
      <w:r>
        <w:rPr>
          <w:rFonts w:ascii="Calibri" w:eastAsia="Calibri" w:hAnsi="Calibri" w:cs="Calibri"/>
          <w:b/>
          <w:i/>
          <w:color w:val="000000"/>
          <w:sz w:val="22"/>
          <w:szCs w:val="22"/>
        </w:rPr>
        <w:t>може розглядатися як свідомі дії, направлені на звуження конкуренції, дискримінації певних учасників тощо. У разі необхідності внесення багатьох комплексних змін або навіть перегляду предмета закупівлі – замовнику слід розглянути скасування таких торгів на</w:t>
      </w:r>
      <w:r>
        <w:rPr>
          <w:rFonts w:ascii="Calibri" w:eastAsia="Calibri" w:hAnsi="Calibri" w:cs="Calibri"/>
          <w:b/>
          <w:i/>
          <w:color w:val="000000"/>
          <w:sz w:val="22"/>
          <w:szCs w:val="22"/>
        </w:rPr>
        <w:t xml:space="preserve"> підставі відсутності подальшої потреби (саме на старих умовах) провести нову процедуру за всіма новими умовами і вимогами.</w:t>
      </w:r>
    </w:p>
    <w:p w14:paraId="1721CEBB"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Крім цього, в залежності від глибини та суті змін,  має встановлюватися достатній строк для їх врахування учасниками (тобто інколи м</w:t>
      </w:r>
      <w:r>
        <w:rPr>
          <w:rFonts w:ascii="Calibri" w:eastAsia="Calibri" w:hAnsi="Calibri" w:cs="Calibri"/>
          <w:b/>
          <w:i/>
          <w:color w:val="000000"/>
          <w:sz w:val="22"/>
          <w:szCs w:val="22"/>
        </w:rPr>
        <w:t xml:space="preserve">оже бути не достатньо передбачених Законом 7 днів для підготовки нової пропозиції, тому замовником може бути встановлений більший строк). </w:t>
      </w:r>
    </w:p>
    <w:p w14:paraId="07048898" w14:textId="77777777" w:rsidR="00DD57AC" w:rsidRDefault="00DD57AC">
      <w:pPr>
        <w:widowControl/>
        <w:pBdr>
          <w:top w:val="nil"/>
          <w:left w:val="nil"/>
          <w:bottom w:val="nil"/>
          <w:right w:val="nil"/>
          <w:between w:val="nil"/>
        </w:pBdr>
        <w:rPr>
          <w:rFonts w:ascii="Calibri" w:eastAsia="Calibri" w:hAnsi="Calibri" w:cs="Calibri"/>
          <w:color w:val="000000"/>
          <w:sz w:val="24"/>
          <w:szCs w:val="24"/>
        </w:rPr>
      </w:pPr>
    </w:p>
    <w:p w14:paraId="53F8EC9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25.</w:t>
      </w:r>
      <w:r>
        <w:rPr>
          <w:rFonts w:ascii="Calibri" w:eastAsia="Calibri" w:hAnsi="Calibri" w:cs="Calibri"/>
          <w:color w:val="333333"/>
          <w:sz w:val="24"/>
          <w:szCs w:val="24"/>
        </w:rPr>
        <w:t> Забезпечення тендерної пропозиції/пропозиції</w:t>
      </w:r>
    </w:p>
    <w:p w14:paraId="0F990745" w14:textId="77777777" w:rsidR="00DD57AC" w:rsidRDefault="00E16709">
      <w:pPr>
        <w:shd w:val="clear" w:color="auto" w:fill="FFFFFF"/>
        <w:ind w:firstLine="450"/>
        <w:jc w:val="both"/>
        <w:rPr>
          <w:rFonts w:ascii="Calibri" w:eastAsia="Calibri" w:hAnsi="Calibri" w:cs="Calibri"/>
          <w:color w:val="333333"/>
          <w:sz w:val="24"/>
          <w:szCs w:val="24"/>
        </w:rPr>
      </w:pPr>
      <w:bookmarkStart w:id="652" w:name="1v5vmr7" w:colFirst="0" w:colLast="0"/>
      <w:bookmarkEnd w:id="652"/>
      <w:r>
        <w:rPr>
          <w:rFonts w:ascii="Calibri" w:eastAsia="Calibri" w:hAnsi="Calibri" w:cs="Calibri"/>
          <w:color w:val="333333"/>
          <w:sz w:val="24"/>
          <w:szCs w:val="24"/>
        </w:rPr>
        <w:t xml:space="preserve">1. Замовник має право зазначити в оголошенні про проведення </w:t>
      </w:r>
      <w:r>
        <w:rPr>
          <w:rFonts w:ascii="Calibri" w:eastAsia="Calibri" w:hAnsi="Calibri" w:cs="Calibri"/>
          <w:color w:val="333333"/>
          <w:sz w:val="24"/>
          <w:szCs w:val="24"/>
        </w:rPr>
        <w:t>конкурентної процедури закупівлі та в тендерній документації/оголошенні про проведення спрощеної закупівлі вимоги щодо надання забезпечення тендерної пропозиції/пропозиції.</w:t>
      </w:r>
    </w:p>
    <w:p w14:paraId="7CB88E32" w14:textId="77777777" w:rsidR="00DD57AC" w:rsidRDefault="00E16709">
      <w:pPr>
        <w:shd w:val="clear" w:color="auto" w:fill="FFFFFF"/>
        <w:ind w:firstLine="450"/>
        <w:jc w:val="both"/>
        <w:rPr>
          <w:rFonts w:ascii="Calibri" w:eastAsia="Calibri" w:hAnsi="Calibri" w:cs="Calibri"/>
          <w:color w:val="333333"/>
          <w:sz w:val="24"/>
          <w:szCs w:val="24"/>
        </w:rPr>
      </w:pPr>
      <w:bookmarkStart w:id="653" w:name="4f5j5f0" w:colFirst="0" w:colLast="0"/>
      <w:bookmarkEnd w:id="653"/>
      <w:r>
        <w:rPr>
          <w:rFonts w:ascii="Calibri" w:eastAsia="Calibri" w:hAnsi="Calibri" w:cs="Calibri"/>
          <w:color w:val="333333"/>
          <w:sz w:val="24"/>
          <w:szCs w:val="24"/>
        </w:rPr>
        <w:t xml:space="preserve">У разі якщо замовник вимагає надання забезпечення тендерної пропозиції/пропозиції, </w:t>
      </w:r>
      <w:r>
        <w:rPr>
          <w:rFonts w:ascii="Calibri" w:eastAsia="Calibri" w:hAnsi="Calibri" w:cs="Calibri"/>
          <w:color w:val="333333"/>
          <w:sz w:val="24"/>
          <w:szCs w:val="24"/>
        </w:rPr>
        <w:t>у тендерній документації/оголошенні про проведення спрощеної закупівлі повинні бути зазначені умови його надання, зокрема, розмір, строк дії та застереження щодо випадків, коли забезпечення тендерної пропозиції/пропозиції не повертається учаснику. У такому</w:t>
      </w:r>
      <w:r>
        <w:rPr>
          <w:rFonts w:ascii="Calibri" w:eastAsia="Calibri" w:hAnsi="Calibri" w:cs="Calibri"/>
          <w:color w:val="333333"/>
          <w:sz w:val="24"/>
          <w:szCs w:val="24"/>
        </w:rPr>
        <w:t xml:space="preserve"> разі учасник під час подання тендерної пропозиції/пропозиції одночасно надає забезпечення тендерної пропозиції/пропозиції.</w:t>
      </w:r>
    </w:p>
    <w:p w14:paraId="4F3413D7" w14:textId="77777777" w:rsidR="00DD57AC" w:rsidRDefault="00E16709">
      <w:pPr>
        <w:shd w:val="clear" w:color="auto" w:fill="FFFFFF"/>
        <w:ind w:firstLine="450"/>
        <w:jc w:val="both"/>
        <w:rPr>
          <w:rFonts w:ascii="Calibri" w:eastAsia="Calibri" w:hAnsi="Calibri" w:cs="Calibri"/>
          <w:color w:val="333333"/>
          <w:sz w:val="24"/>
          <w:szCs w:val="24"/>
        </w:rPr>
      </w:pPr>
      <w:bookmarkStart w:id="654" w:name="2uatfmt" w:colFirst="0" w:colLast="0"/>
      <w:bookmarkEnd w:id="654"/>
      <w:r>
        <w:rPr>
          <w:rFonts w:ascii="Calibri" w:eastAsia="Calibri" w:hAnsi="Calibri" w:cs="Calibri"/>
          <w:color w:val="333333"/>
          <w:sz w:val="24"/>
          <w:szCs w:val="24"/>
        </w:rPr>
        <w:t>Розмір забезпечення тендерної пропозиції/пропозиції у грошовому виразі не може перевищувати 0,5 відсотка очікуваної вартості закупів</w:t>
      </w:r>
      <w:r>
        <w:rPr>
          <w:rFonts w:ascii="Calibri" w:eastAsia="Calibri" w:hAnsi="Calibri" w:cs="Calibri"/>
          <w:color w:val="333333"/>
          <w:sz w:val="24"/>
          <w:szCs w:val="24"/>
        </w:rPr>
        <w:t>лі у разі проведення тендеру/спрощеної закупівлі на закупівлю робіт та 3 відсотків у разі проведення тендеру/спрощеної закупівлі на закупівлю товарів чи послуг на умовах, визначених тендерною документацією/оголошенням про проведення спрощеної закупівлі.</w:t>
      </w:r>
    </w:p>
    <w:p w14:paraId="1BEA0CBA" w14:textId="77777777" w:rsidR="00DD57AC" w:rsidRDefault="00E16709">
      <w:pPr>
        <w:shd w:val="clear" w:color="auto" w:fill="FFFFFF"/>
        <w:ind w:firstLine="450"/>
        <w:jc w:val="both"/>
        <w:rPr>
          <w:rFonts w:ascii="Calibri" w:eastAsia="Calibri" w:hAnsi="Calibri" w:cs="Calibri"/>
          <w:color w:val="333333"/>
          <w:sz w:val="24"/>
          <w:szCs w:val="24"/>
        </w:rPr>
      </w:pPr>
      <w:bookmarkStart w:id="655" w:name="19g3pum" w:colFirst="0" w:colLast="0"/>
      <w:bookmarkEnd w:id="655"/>
      <w:r>
        <w:rPr>
          <w:rFonts w:ascii="Calibri" w:eastAsia="Calibri" w:hAnsi="Calibri" w:cs="Calibri"/>
          <w:color w:val="333333"/>
          <w:sz w:val="24"/>
          <w:szCs w:val="24"/>
        </w:rPr>
        <w:t>2.</w:t>
      </w:r>
      <w:r>
        <w:rPr>
          <w:rFonts w:ascii="Calibri" w:eastAsia="Calibri" w:hAnsi="Calibri" w:cs="Calibri"/>
          <w:color w:val="333333"/>
          <w:sz w:val="24"/>
          <w:szCs w:val="24"/>
        </w:rPr>
        <w:t xml:space="preserve"> У разі якщо тендерні пропозиції/пропозиції подаються стосовно частини предмета закупівлі (лота), розмір забезпечення тендерної пропозиції/пропозиції встановлюється замовником виходячи з очікуваної вартості предмета закупівлі щодо кожної його частини (лота</w:t>
      </w:r>
      <w:r>
        <w:rPr>
          <w:rFonts w:ascii="Calibri" w:eastAsia="Calibri" w:hAnsi="Calibri" w:cs="Calibri"/>
          <w:color w:val="333333"/>
          <w:sz w:val="24"/>
          <w:szCs w:val="24"/>
        </w:rPr>
        <w:t>).</w:t>
      </w:r>
    </w:p>
    <w:p w14:paraId="7CF70B71" w14:textId="77777777" w:rsidR="00DD57AC" w:rsidRDefault="00E16709">
      <w:pPr>
        <w:shd w:val="clear" w:color="auto" w:fill="FFFFFF"/>
        <w:ind w:firstLine="450"/>
        <w:jc w:val="both"/>
        <w:rPr>
          <w:rFonts w:ascii="Calibri" w:eastAsia="Calibri" w:hAnsi="Calibri" w:cs="Calibri"/>
          <w:color w:val="333333"/>
          <w:sz w:val="24"/>
          <w:szCs w:val="24"/>
        </w:rPr>
      </w:pPr>
      <w:bookmarkStart w:id="656" w:name="3tfr8if" w:colFirst="0" w:colLast="0"/>
      <w:bookmarkEnd w:id="656"/>
      <w:r>
        <w:rPr>
          <w:rFonts w:ascii="Calibri" w:eastAsia="Calibri" w:hAnsi="Calibri" w:cs="Calibri"/>
          <w:color w:val="333333"/>
          <w:sz w:val="24"/>
          <w:szCs w:val="24"/>
        </w:rPr>
        <w:t>3. Забезпечення тендерної пропозиції/пропозиції не повертається у разі:</w:t>
      </w:r>
    </w:p>
    <w:p w14:paraId="2C7EE005" w14:textId="77777777" w:rsidR="00DD57AC" w:rsidRDefault="00E16709">
      <w:pPr>
        <w:shd w:val="clear" w:color="auto" w:fill="FFFFFF"/>
        <w:ind w:firstLine="450"/>
        <w:jc w:val="both"/>
        <w:rPr>
          <w:rFonts w:ascii="Calibri" w:eastAsia="Calibri" w:hAnsi="Calibri" w:cs="Calibri"/>
          <w:color w:val="333333"/>
          <w:sz w:val="24"/>
          <w:szCs w:val="24"/>
        </w:rPr>
      </w:pPr>
      <w:bookmarkStart w:id="657" w:name="28l1iq8" w:colFirst="0" w:colLast="0"/>
      <w:bookmarkEnd w:id="657"/>
      <w:r>
        <w:rPr>
          <w:rFonts w:ascii="Calibri" w:eastAsia="Calibri" w:hAnsi="Calibri" w:cs="Calibri"/>
          <w:color w:val="333333"/>
          <w:sz w:val="24"/>
          <w:szCs w:val="24"/>
        </w:rPr>
        <w:t xml:space="preserve">1) відкликання тендерної пропозиції/пропозиції учасником після закінчення строку її </w:t>
      </w:r>
      <w:r>
        <w:rPr>
          <w:rFonts w:ascii="Calibri" w:eastAsia="Calibri" w:hAnsi="Calibri" w:cs="Calibri"/>
          <w:color w:val="333333"/>
          <w:sz w:val="24"/>
          <w:szCs w:val="24"/>
        </w:rPr>
        <w:lastRenderedPageBreak/>
        <w:t>подання, але до того, як сплив строк, протягом якого тендерні пропозиції вважаються дійсними;</w:t>
      </w:r>
    </w:p>
    <w:p w14:paraId="1A64DDEF" w14:textId="77777777" w:rsidR="00DD57AC" w:rsidRDefault="00E16709">
      <w:pPr>
        <w:shd w:val="clear" w:color="auto" w:fill="FFFFFF"/>
        <w:ind w:firstLine="450"/>
        <w:jc w:val="both"/>
        <w:rPr>
          <w:rFonts w:ascii="Calibri" w:eastAsia="Calibri" w:hAnsi="Calibri" w:cs="Calibri"/>
          <w:color w:val="333333"/>
          <w:sz w:val="24"/>
          <w:szCs w:val="24"/>
        </w:rPr>
      </w:pPr>
      <w:bookmarkStart w:id="658" w:name="nqbsy1" w:colFirst="0" w:colLast="0"/>
      <w:bookmarkEnd w:id="658"/>
      <w:r>
        <w:rPr>
          <w:rFonts w:ascii="Calibri" w:eastAsia="Calibri" w:hAnsi="Calibri" w:cs="Calibri"/>
          <w:color w:val="333333"/>
          <w:sz w:val="24"/>
          <w:szCs w:val="24"/>
        </w:rPr>
        <w:t xml:space="preserve">2) </w:t>
      </w:r>
      <w:r>
        <w:rPr>
          <w:rFonts w:ascii="Calibri" w:eastAsia="Calibri" w:hAnsi="Calibri" w:cs="Calibri"/>
          <w:color w:val="333333"/>
          <w:sz w:val="24"/>
          <w:szCs w:val="24"/>
        </w:rPr>
        <w:t>непідписання договору про закупівлю учасником, який став переможцем тендеру/спрощеної закупівлі;</w:t>
      </w:r>
    </w:p>
    <w:p w14:paraId="2AA2E38E" w14:textId="77777777" w:rsidR="00DD57AC" w:rsidRDefault="00E16709">
      <w:pPr>
        <w:shd w:val="clear" w:color="auto" w:fill="FFFFFF"/>
        <w:ind w:firstLine="450"/>
        <w:jc w:val="both"/>
        <w:rPr>
          <w:rFonts w:ascii="Calibri" w:eastAsia="Calibri" w:hAnsi="Calibri" w:cs="Calibri"/>
          <w:color w:val="333333"/>
          <w:sz w:val="24"/>
          <w:szCs w:val="24"/>
        </w:rPr>
      </w:pPr>
      <w:bookmarkStart w:id="659" w:name="37pzblu" w:colFirst="0" w:colLast="0"/>
      <w:bookmarkEnd w:id="659"/>
      <w:r>
        <w:rPr>
          <w:rFonts w:ascii="Calibri" w:eastAsia="Calibri" w:hAnsi="Calibri" w:cs="Calibri"/>
          <w:color w:val="333333"/>
          <w:sz w:val="24"/>
          <w:szCs w:val="24"/>
        </w:rPr>
        <w:t>3) ненадання переможцем процедури закупівлі (крім переговорної процедури закупівлі) у строк, визначений </w:t>
      </w:r>
      <w:hyperlink r:id="rId254" w:anchor="n1282">
        <w:r>
          <w:rPr>
            <w:rFonts w:ascii="Calibri" w:eastAsia="Calibri" w:hAnsi="Calibri" w:cs="Calibri"/>
            <w:color w:val="000000"/>
            <w:sz w:val="24"/>
            <w:szCs w:val="24"/>
          </w:rPr>
          <w:t>частиною шостою</w:t>
        </w:r>
      </w:hyperlink>
      <w:r>
        <w:rPr>
          <w:rFonts w:ascii="Calibri" w:eastAsia="Calibri" w:hAnsi="Calibri" w:cs="Calibri"/>
          <w:color w:val="333333"/>
          <w:sz w:val="24"/>
          <w:szCs w:val="24"/>
        </w:rPr>
        <w:t> статті 17 цього Закону, документів, що підтверджують відсутність підстав, установлених </w:t>
      </w:r>
      <w:hyperlink r:id="rId255"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w:t>
      </w:r>
    </w:p>
    <w:p w14:paraId="46008E3C" w14:textId="77777777" w:rsidR="00DD57AC" w:rsidRDefault="00E16709">
      <w:pPr>
        <w:shd w:val="clear" w:color="auto" w:fill="FFFFFF"/>
        <w:ind w:firstLine="450"/>
        <w:jc w:val="both"/>
        <w:rPr>
          <w:rFonts w:ascii="Calibri" w:eastAsia="Calibri" w:hAnsi="Calibri" w:cs="Calibri"/>
          <w:color w:val="333333"/>
          <w:sz w:val="24"/>
          <w:szCs w:val="24"/>
        </w:rPr>
      </w:pPr>
      <w:bookmarkStart w:id="660" w:name="1mv9ltn" w:colFirst="0" w:colLast="0"/>
      <w:bookmarkEnd w:id="660"/>
      <w:r>
        <w:rPr>
          <w:rFonts w:ascii="Calibri" w:eastAsia="Calibri" w:hAnsi="Calibri" w:cs="Calibri"/>
          <w:color w:val="333333"/>
          <w:sz w:val="24"/>
          <w:szCs w:val="24"/>
        </w:rPr>
        <w:t>4) ненадання переможцем п</w:t>
      </w:r>
      <w:r>
        <w:rPr>
          <w:rFonts w:ascii="Calibri" w:eastAsia="Calibri" w:hAnsi="Calibri" w:cs="Calibri"/>
          <w:color w:val="333333"/>
          <w:sz w:val="24"/>
          <w:szCs w:val="24"/>
        </w:rPr>
        <w:t>роцедури закупівлі (крім переговорної процедури закупівлі)/спрощеної закупівлі забезпечення виконання договору про закупівлю після отримання повідомлення про намір укласти договір про закупівлю, якщо надання такого забезпечення передбачено тендерною докуме</w:t>
      </w:r>
      <w:r>
        <w:rPr>
          <w:rFonts w:ascii="Calibri" w:eastAsia="Calibri" w:hAnsi="Calibri" w:cs="Calibri"/>
          <w:color w:val="333333"/>
          <w:sz w:val="24"/>
          <w:szCs w:val="24"/>
        </w:rPr>
        <w:t>нтацією/оголошенням про проведення спрощеної закупівлі.</w:t>
      </w:r>
    </w:p>
    <w:p w14:paraId="1E5D70DC" w14:textId="77777777" w:rsidR="00DD57AC" w:rsidRDefault="00E16709">
      <w:pPr>
        <w:shd w:val="clear" w:color="auto" w:fill="FFFFFF"/>
        <w:ind w:firstLine="450"/>
        <w:jc w:val="both"/>
        <w:rPr>
          <w:rFonts w:ascii="Calibri" w:eastAsia="Calibri" w:hAnsi="Calibri" w:cs="Calibri"/>
          <w:color w:val="333333"/>
          <w:sz w:val="24"/>
          <w:szCs w:val="24"/>
        </w:rPr>
      </w:pPr>
      <w:bookmarkStart w:id="661" w:name="46ux4hg" w:colFirst="0" w:colLast="0"/>
      <w:bookmarkEnd w:id="661"/>
      <w:r>
        <w:rPr>
          <w:rFonts w:ascii="Calibri" w:eastAsia="Calibri" w:hAnsi="Calibri" w:cs="Calibri"/>
          <w:color w:val="333333"/>
          <w:sz w:val="24"/>
          <w:szCs w:val="24"/>
        </w:rPr>
        <w:t>4. Забезпечення тендерної пропозиції/пропозиції повертається учаснику в разі:</w:t>
      </w:r>
    </w:p>
    <w:p w14:paraId="01BF7254" w14:textId="77777777" w:rsidR="00DD57AC" w:rsidRDefault="00E16709">
      <w:pPr>
        <w:shd w:val="clear" w:color="auto" w:fill="FFFFFF"/>
        <w:ind w:firstLine="450"/>
        <w:jc w:val="both"/>
        <w:rPr>
          <w:rFonts w:ascii="Calibri" w:eastAsia="Calibri" w:hAnsi="Calibri" w:cs="Calibri"/>
          <w:color w:val="333333"/>
          <w:sz w:val="24"/>
          <w:szCs w:val="24"/>
        </w:rPr>
      </w:pPr>
      <w:bookmarkStart w:id="662" w:name="2m07ep9" w:colFirst="0" w:colLast="0"/>
      <w:bookmarkEnd w:id="662"/>
      <w:r>
        <w:rPr>
          <w:rFonts w:ascii="Calibri" w:eastAsia="Calibri" w:hAnsi="Calibri" w:cs="Calibri"/>
          <w:color w:val="333333"/>
          <w:sz w:val="24"/>
          <w:szCs w:val="24"/>
        </w:rPr>
        <w:t>1) закінчення строку дії тендерної пропозиції та забезпечення тендерної пропозиції/пропозиції, зазначеного в тендерній док</w:t>
      </w:r>
      <w:r>
        <w:rPr>
          <w:rFonts w:ascii="Calibri" w:eastAsia="Calibri" w:hAnsi="Calibri" w:cs="Calibri"/>
          <w:color w:val="333333"/>
          <w:sz w:val="24"/>
          <w:szCs w:val="24"/>
        </w:rPr>
        <w:t>ументації/оголошенні про проведення спрощеної закупівлі;</w:t>
      </w:r>
    </w:p>
    <w:p w14:paraId="2891C228" w14:textId="77777777" w:rsidR="00DD57AC" w:rsidRDefault="00E16709">
      <w:pPr>
        <w:shd w:val="clear" w:color="auto" w:fill="FFFFFF"/>
        <w:ind w:firstLine="450"/>
        <w:jc w:val="both"/>
        <w:rPr>
          <w:rFonts w:ascii="Calibri" w:eastAsia="Calibri" w:hAnsi="Calibri" w:cs="Calibri"/>
          <w:color w:val="333333"/>
          <w:sz w:val="24"/>
          <w:szCs w:val="24"/>
        </w:rPr>
      </w:pPr>
      <w:bookmarkStart w:id="663" w:name="115hox2" w:colFirst="0" w:colLast="0"/>
      <w:bookmarkEnd w:id="663"/>
      <w:r>
        <w:rPr>
          <w:rFonts w:ascii="Calibri" w:eastAsia="Calibri" w:hAnsi="Calibri" w:cs="Calibri"/>
          <w:color w:val="333333"/>
          <w:sz w:val="24"/>
          <w:szCs w:val="24"/>
        </w:rPr>
        <w:t>2) укладення договору про закупівлю з учасником, який став переможцем процедури закупівлі (крім переговорної процедури закупівлі)/спрощеної закупівлі;</w:t>
      </w:r>
    </w:p>
    <w:p w14:paraId="7AD23080" w14:textId="77777777" w:rsidR="00DD57AC" w:rsidRDefault="00E16709">
      <w:pPr>
        <w:shd w:val="clear" w:color="auto" w:fill="FFFFFF"/>
        <w:ind w:firstLine="450"/>
        <w:jc w:val="both"/>
        <w:rPr>
          <w:rFonts w:ascii="Calibri" w:eastAsia="Calibri" w:hAnsi="Calibri" w:cs="Calibri"/>
          <w:color w:val="333333"/>
          <w:sz w:val="24"/>
          <w:szCs w:val="24"/>
        </w:rPr>
      </w:pPr>
      <w:bookmarkStart w:id="664" w:name="3l557kv" w:colFirst="0" w:colLast="0"/>
      <w:bookmarkEnd w:id="664"/>
      <w:r>
        <w:rPr>
          <w:rFonts w:ascii="Calibri" w:eastAsia="Calibri" w:hAnsi="Calibri" w:cs="Calibri"/>
          <w:color w:val="333333"/>
          <w:sz w:val="24"/>
          <w:szCs w:val="24"/>
        </w:rPr>
        <w:t>3) відкликання тендерної пропозиції/пропозиції д</w:t>
      </w:r>
      <w:r>
        <w:rPr>
          <w:rFonts w:ascii="Calibri" w:eastAsia="Calibri" w:hAnsi="Calibri" w:cs="Calibri"/>
          <w:color w:val="333333"/>
          <w:sz w:val="24"/>
          <w:szCs w:val="24"/>
        </w:rPr>
        <w:t>о закінчення строку її подання;</w:t>
      </w:r>
    </w:p>
    <w:p w14:paraId="6C9BA9A4" w14:textId="77777777" w:rsidR="00DD57AC" w:rsidRDefault="00E16709">
      <w:pPr>
        <w:shd w:val="clear" w:color="auto" w:fill="FFFFFF"/>
        <w:ind w:firstLine="450"/>
        <w:jc w:val="both"/>
        <w:rPr>
          <w:rFonts w:ascii="Calibri" w:eastAsia="Calibri" w:hAnsi="Calibri" w:cs="Calibri"/>
          <w:color w:val="333333"/>
          <w:sz w:val="24"/>
          <w:szCs w:val="24"/>
        </w:rPr>
      </w:pPr>
      <w:bookmarkStart w:id="665" w:name="20afhso" w:colFirst="0" w:colLast="0"/>
      <w:bookmarkEnd w:id="665"/>
      <w:r>
        <w:rPr>
          <w:rFonts w:ascii="Calibri" w:eastAsia="Calibri" w:hAnsi="Calibri" w:cs="Calibri"/>
          <w:color w:val="333333"/>
          <w:sz w:val="24"/>
          <w:szCs w:val="24"/>
        </w:rPr>
        <w:t>4) закінчення тендеру/спрощеної закупівлі в разі неукладення договору про закупівлю з жодним з учасників, які подали тендерні пропозиції/пропозиції.</w:t>
      </w:r>
    </w:p>
    <w:p w14:paraId="2AC7DE42" w14:textId="77777777" w:rsidR="00DD57AC" w:rsidRDefault="00E16709">
      <w:pPr>
        <w:shd w:val="clear" w:color="auto" w:fill="FFFFFF"/>
        <w:ind w:firstLine="450"/>
        <w:jc w:val="both"/>
        <w:rPr>
          <w:rFonts w:ascii="Calibri" w:eastAsia="Calibri" w:hAnsi="Calibri" w:cs="Calibri"/>
          <w:color w:val="333333"/>
          <w:sz w:val="24"/>
          <w:szCs w:val="24"/>
        </w:rPr>
      </w:pPr>
      <w:bookmarkStart w:id="666" w:name="4ka30gh" w:colFirst="0" w:colLast="0"/>
      <w:bookmarkEnd w:id="666"/>
      <w:r>
        <w:rPr>
          <w:rFonts w:ascii="Calibri" w:eastAsia="Calibri" w:hAnsi="Calibri" w:cs="Calibri"/>
          <w:color w:val="333333"/>
          <w:sz w:val="24"/>
          <w:szCs w:val="24"/>
        </w:rPr>
        <w:t>5. За зверненням учасника, яким було надано забезпечення тендерної пропозиц</w:t>
      </w:r>
      <w:r>
        <w:rPr>
          <w:rFonts w:ascii="Calibri" w:eastAsia="Calibri" w:hAnsi="Calibri" w:cs="Calibri"/>
          <w:color w:val="333333"/>
          <w:sz w:val="24"/>
          <w:szCs w:val="24"/>
        </w:rPr>
        <w:t>ії/пропозиції, замовник повідомляє установу, що видала такому учаснику гарантію, про настання підстави для повернення забезпечення тендерної пропозиції/пропозиції протягом п’яти днів з дня настання однієї з підстав, визначених </w:t>
      </w:r>
      <w:hyperlink r:id="rId256" w:anchor="n1454">
        <w:r>
          <w:rPr>
            <w:rFonts w:ascii="Calibri" w:eastAsia="Calibri" w:hAnsi="Calibri" w:cs="Calibri"/>
            <w:color w:val="000000"/>
            <w:sz w:val="24"/>
            <w:szCs w:val="24"/>
          </w:rPr>
          <w:t>частиною четвертою</w:t>
        </w:r>
      </w:hyperlink>
      <w:r>
        <w:rPr>
          <w:rFonts w:ascii="Calibri" w:eastAsia="Calibri" w:hAnsi="Calibri" w:cs="Calibri"/>
          <w:color w:val="333333"/>
          <w:sz w:val="24"/>
          <w:szCs w:val="24"/>
        </w:rPr>
        <w:t> цієї статті.</w:t>
      </w:r>
    </w:p>
    <w:p w14:paraId="50A6502F" w14:textId="77777777" w:rsidR="00DD57AC" w:rsidRDefault="00E16709">
      <w:pPr>
        <w:shd w:val="clear" w:color="auto" w:fill="FFFFFF"/>
        <w:ind w:firstLine="450"/>
        <w:jc w:val="both"/>
        <w:rPr>
          <w:rFonts w:ascii="Calibri" w:eastAsia="Calibri" w:hAnsi="Calibri" w:cs="Calibri"/>
          <w:color w:val="333333"/>
          <w:sz w:val="24"/>
          <w:szCs w:val="24"/>
        </w:rPr>
      </w:pPr>
      <w:bookmarkStart w:id="667" w:name="2zfdaoa" w:colFirst="0" w:colLast="0"/>
      <w:bookmarkEnd w:id="667"/>
      <w:r>
        <w:rPr>
          <w:rFonts w:ascii="Calibri" w:eastAsia="Calibri" w:hAnsi="Calibri" w:cs="Calibri"/>
          <w:color w:val="333333"/>
          <w:sz w:val="24"/>
          <w:szCs w:val="24"/>
        </w:rPr>
        <w:t>6. Кошти, що надійшли як забезпечення тендерної пропозиції/пропозиції, якщо вони не повертаються учаснику у випадках, визначених цим Законом, підлягають перерахуванню до відп</w:t>
      </w:r>
      <w:r>
        <w:rPr>
          <w:rFonts w:ascii="Calibri" w:eastAsia="Calibri" w:hAnsi="Calibri" w:cs="Calibri"/>
          <w:color w:val="333333"/>
          <w:sz w:val="24"/>
          <w:szCs w:val="24"/>
        </w:rPr>
        <w:t>овідного бюджету, а в разі здійснення закупівлі замовниками не за бюджетні кошти - перераховуються на рахунок таких замовників.</w:t>
      </w:r>
    </w:p>
    <w:p w14:paraId="175EFC7C"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Загальний Коментар:</w:t>
      </w:r>
    </w:p>
    <w:p w14:paraId="3208D99E"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Як вже зазначено у Коментарі до статті 1 тендерне забезпечення може вноситися (у разі </w:t>
      </w:r>
      <w:r>
        <w:rPr>
          <w:rFonts w:ascii="Calibri" w:eastAsia="Calibri" w:hAnsi="Calibri" w:cs="Calibri"/>
          <w:b/>
          <w:i/>
          <w:sz w:val="22"/>
          <w:szCs w:val="22"/>
        </w:rPr>
        <w:t>висунення</w:t>
      </w:r>
      <w:r>
        <w:rPr>
          <w:rFonts w:ascii="Calibri" w:eastAsia="Calibri" w:hAnsi="Calibri" w:cs="Calibri"/>
          <w:b/>
          <w:i/>
          <w:color w:val="000000"/>
          <w:sz w:val="22"/>
          <w:szCs w:val="22"/>
        </w:rPr>
        <w:t xml:space="preserve"> такої вимоги замовником) лише у вигляді гарантії, яка, у свою чергу, може бути видана банком, страховою компанією або іншою фінансовою установою. Форма та вимоги до </w:t>
      </w:r>
      <w:r>
        <w:rPr>
          <w:rFonts w:ascii="Calibri" w:eastAsia="Calibri" w:hAnsi="Calibri" w:cs="Calibri"/>
          <w:b/>
          <w:i/>
          <w:color w:val="333333"/>
          <w:sz w:val="22"/>
          <w:szCs w:val="22"/>
        </w:rPr>
        <w:t xml:space="preserve">забезпечення тендерної пропозиції / пропозиції затверджені наказом Мінекономіки від </w:t>
      </w:r>
      <w:r>
        <w:rPr>
          <w:rFonts w:ascii="Calibri" w:eastAsia="Calibri" w:hAnsi="Calibri" w:cs="Calibri"/>
          <w:b/>
          <w:i/>
          <w:color w:val="000000"/>
          <w:sz w:val="22"/>
          <w:szCs w:val="22"/>
        </w:rPr>
        <w:t>14.12.</w:t>
      </w:r>
      <w:r>
        <w:rPr>
          <w:rFonts w:ascii="Calibri" w:eastAsia="Calibri" w:hAnsi="Calibri" w:cs="Calibri"/>
          <w:b/>
          <w:i/>
          <w:color w:val="000000"/>
          <w:sz w:val="22"/>
          <w:szCs w:val="22"/>
        </w:rPr>
        <w:t xml:space="preserve">2020 р. № 2628. </w:t>
      </w:r>
    </w:p>
    <w:p w14:paraId="1891618F"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highlight w:val="white"/>
        </w:rPr>
        <w:t>У тендерній документації замовник зазначає, що у складі тендерної пропозиції  учасник процедури закупівлі повинен подати гарантію у вигляді електронного документу з накладеним електронним цифровим підписом.</w:t>
      </w:r>
      <w:r>
        <w:rPr>
          <w:rFonts w:ascii="Calibri" w:eastAsia="Calibri" w:hAnsi="Calibri" w:cs="Calibri"/>
          <w:color w:val="000000"/>
          <w:highlight w:val="white"/>
        </w:rPr>
        <w:t> </w:t>
      </w:r>
      <w:r>
        <w:rPr>
          <w:rFonts w:ascii="Calibri" w:eastAsia="Calibri" w:hAnsi="Calibri" w:cs="Calibri"/>
          <w:b/>
          <w:i/>
          <w:color w:val="000000"/>
          <w:sz w:val="22"/>
          <w:szCs w:val="22"/>
          <w:highlight w:val="white"/>
        </w:rPr>
        <w:t>Перевірку ЕЦП замовник може здій</w:t>
      </w:r>
      <w:r>
        <w:rPr>
          <w:rFonts w:ascii="Calibri" w:eastAsia="Calibri" w:hAnsi="Calibri" w:cs="Calibri"/>
          <w:b/>
          <w:i/>
          <w:color w:val="000000"/>
          <w:sz w:val="22"/>
          <w:szCs w:val="22"/>
          <w:highlight w:val="white"/>
        </w:rPr>
        <w:t xml:space="preserve">снити онлайн на сайті центрального засвідчувального органу за посиланням: </w:t>
      </w:r>
      <w:hyperlink r:id="rId257">
        <w:r>
          <w:rPr>
            <w:rFonts w:ascii="Calibri" w:eastAsia="Calibri" w:hAnsi="Calibri" w:cs="Calibri"/>
            <w:b/>
            <w:i/>
            <w:color w:val="0000FF"/>
            <w:sz w:val="22"/>
            <w:szCs w:val="22"/>
            <w:highlight w:val="white"/>
            <w:u w:val="single"/>
          </w:rPr>
          <w:t>http://czo.gov.ua/verify</w:t>
        </w:r>
      </w:hyperlink>
      <w:r>
        <w:rPr>
          <w:rFonts w:ascii="Calibri" w:eastAsia="Calibri" w:hAnsi="Calibri" w:cs="Calibri"/>
          <w:b/>
          <w:i/>
          <w:color w:val="000000"/>
          <w:sz w:val="22"/>
          <w:szCs w:val="22"/>
          <w:highlight w:val="white"/>
        </w:rPr>
        <w:t xml:space="preserve"> .</w:t>
      </w:r>
    </w:p>
    <w:p w14:paraId="1C5878A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Умови повернення чи не повернення забезпечення визначаються  в тендерній документації лише у випадку, якщо таке</w:t>
      </w:r>
      <w:r>
        <w:rPr>
          <w:rFonts w:ascii="Calibri" w:eastAsia="Calibri" w:hAnsi="Calibri" w:cs="Calibri"/>
          <w:b/>
          <w:i/>
          <w:color w:val="000000"/>
          <w:sz w:val="22"/>
          <w:szCs w:val="22"/>
        </w:rPr>
        <w:t xml:space="preserve"> забезпечення вимагається.</w:t>
      </w:r>
    </w:p>
    <w:p w14:paraId="0919600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 xml:space="preserve">У разі настання підстав для неповернення учаснику тендерного забезпечення замовник звертається до відповідної фінансової установи-гаранта з метою отримання платіжної вимоги за гарантією. </w:t>
      </w:r>
    </w:p>
    <w:p w14:paraId="2D84EF30"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 xml:space="preserve">У зверненні на адресу гаранта замовнику </w:t>
      </w:r>
      <w:r>
        <w:rPr>
          <w:rFonts w:ascii="Calibri" w:eastAsia="Calibri" w:hAnsi="Calibri" w:cs="Calibri"/>
          <w:b/>
          <w:i/>
          <w:color w:val="000000"/>
          <w:sz w:val="22"/>
          <w:szCs w:val="22"/>
          <w:highlight w:val="white"/>
        </w:rPr>
        <w:t>доцільно зазначити:  посилання на реквізити (номер та дату) гарантії;  повну назву учасника процедури закупівлі;  код та назву процедури закупівлі;  реквізити казначейського/банківського рахунка, на який необхідно здійснити виплату;  інформацію про настанн</w:t>
      </w:r>
      <w:r>
        <w:rPr>
          <w:rFonts w:ascii="Calibri" w:eastAsia="Calibri" w:hAnsi="Calibri" w:cs="Calibri"/>
          <w:b/>
          <w:i/>
          <w:color w:val="000000"/>
          <w:sz w:val="22"/>
          <w:szCs w:val="22"/>
          <w:highlight w:val="white"/>
        </w:rPr>
        <w:t>я гарантійного випадку.</w:t>
      </w:r>
    </w:p>
    <w:p w14:paraId="5FD8E2B2"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Водночас, у разі настання однієї з підстав для повернення тендерного забезпечення, передбачених частиною 4 цієї статті 25 Закону, замовник у строк 5 днів з дня  настання такої підстави та у відповідь на звернення учасника, повідомля</w:t>
      </w:r>
      <w:r>
        <w:rPr>
          <w:rFonts w:ascii="Calibri" w:eastAsia="Calibri" w:hAnsi="Calibri" w:cs="Calibri"/>
          <w:b/>
          <w:i/>
          <w:color w:val="000000"/>
          <w:sz w:val="22"/>
          <w:szCs w:val="22"/>
          <w:highlight w:val="white"/>
        </w:rPr>
        <w:t xml:space="preserve">є установу-гаранта про наявність вказаних підстав для анулювання гарантії. Якщо учасник з якихось причин не звернувся до </w:t>
      </w:r>
      <w:r>
        <w:rPr>
          <w:rFonts w:ascii="Calibri" w:eastAsia="Calibri" w:hAnsi="Calibri" w:cs="Calibri"/>
          <w:b/>
          <w:i/>
          <w:color w:val="000000"/>
          <w:sz w:val="22"/>
          <w:szCs w:val="22"/>
          <w:highlight w:val="white"/>
        </w:rPr>
        <w:lastRenderedPageBreak/>
        <w:t>замовника, у замовника не виникає обов’язку повідомляти установу-гарант і тому всі ризики щодо анулювання/втрати гарантії лежать на уча</w:t>
      </w:r>
      <w:r>
        <w:rPr>
          <w:rFonts w:ascii="Calibri" w:eastAsia="Calibri" w:hAnsi="Calibri" w:cs="Calibri"/>
          <w:b/>
          <w:i/>
          <w:color w:val="000000"/>
          <w:sz w:val="22"/>
          <w:szCs w:val="22"/>
          <w:highlight w:val="white"/>
        </w:rPr>
        <w:t>снику.</w:t>
      </w:r>
    </w:p>
    <w:p w14:paraId="1E7DB3D6" w14:textId="77777777" w:rsidR="00DD57AC" w:rsidRDefault="00E16709">
      <w:pPr>
        <w:widowControl/>
        <w:pBdr>
          <w:top w:val="nil"/>
          <w:left w:val="nil"/>
          <w:bottom w:val="nil"/>
          <w:right w:val="nil"/>
          <w:between w:val="nil"/>
        </w:pBdr>
        <w:ind w:firstLine="450"/>
        <w:jc w:val="both"/>
        <w:rPr>
          <w:rFonts w:ascii="Calibri" w:eastAsia="Calibri" w:hAnsi="Calibri" w:cs="Calibri"/>
          <w:color w:val="000000"/>
          <w:sz w:val="24"/>
          <w:szCs w:val="24"/>
        </w:rPr>
      </w:pPr>
      <w:r>
        <w:rPr>
          <w:rFonts w:ascii="Calibri" w:eastAsia="Calibri" w:hAnsi="Calibri" w:cs="Calibri"/>
          <w:b/>
          <w:i/>
          <w:color w:val="000000"/>
          <w:sz w:val="22"/>
          <w:szCs w:val="22"/>
          <w:highlight w:val="white"/>
        </w:rPr>
        <w:t xml:space="preserve"> </w:t>
      </w:r>
    </w:p>
    <w:p w14:paraId="5768E52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26.</w:t>
      </w:r>
      <w:r>
        <w:rPr>
          <w:rFonts w:ascii="Calibri" w:eastAsia="Calibri" w:hAnsi="Calibri" w:cs="Calibri"/>
          <w:color w:val="333333"/>
          <w:sz w:val="24"/>
          <w:szCs w:val="24"/>
        </w:rPr>
        <w:t> Порядок подання тендерних пропозицій/пропозицій</w:t>
      </w:r>
    </w:p>
    <w:p w14:paraId="6E2C86F3" w14:textId="77777777" w:rsidR="00DD57AC" w:rsidRDefault="00E16709">
      <w:pPr>
        <w:shd w:val="clear" w:color="auto" w:fill="FFFFFF"/>
        <w:ind w:firstLine="450"/>
        <w:jc w:val="both"/>
        <w:rPr>
          <w:rFonts w:ascii="Calibri" w:eastAsia="Calibri" w:hAnsi="Calibri" w:cs="Calibri"/>
          <w:color w:val="333333"/>
          <w:sz w:val="24"/>
          <w:szCs w:val="24"/>
        </w:rPr>
      </w:pPr>
      <w:bookmarkStart w:id="668" w:name="1eknkw3" w:colFirst="0" w:colLast="0"/>
      <w:bookmarkEnd w:id="668"/>
      <w:r>
        <w:rPr>
          <w:rFonts w:ascii="Calibri" w:eastAsia="Calibri" w:hAnsi="Calibri" w:cs="Calibri"/>
          <w:color w:val="333333"/>
          <w:sz w:val="24"/>
          <w:szCs w:val="24"/>
        </w:rPr>
        <w:t xml:space="preserve">1. Тендерна пропозиція подається в електронному вигляді через електронну систему закупівель шляхом заповнення електронних форм з окремими полями, де зазначається інформація про ціну, інші </w:t>
      </w:r>
      <w:r>
        <w:rPr>
          <w:rFonts w:ascii="Calibri" w:eastAsia="Calibri" w:hAnsi="Calibri" w:cs="Calibri"/>
          <w:color w:val="333333"/>
          <w:sz w:val="24"/>
          <w:szCs w:val="24"/>
        </w:rPr>
        <w:t>критерії оцінки (у разі їх встановлення замовником), інформація від учасника процедури закупівлі про його відповідність кваліфікаційним (кваліфікаційному) критеріям, наявність/відсутність підстав, установлених у </w:t>
      </w:r>
      <w:hyperlink r:id="rId258" w:anchor="n1261">
        <w:r>
          <w:rPr>
            <w:rFonts w:ascii="Calibri" w:eastAsia="Calibri" w:hAnsi="Calibri" w:cs="Calibri"/>
            <w:color w:val="000000"/>
            <w:sz w:val="24"/>
            <w:szCs w:val="24"/>
          </w:rPr>
          <w:t>статті 17</w:t>
        </w:r>
      </w:hyperlink>
      <w:r>
        <w:rPr>
          <w:rFonts w:ascii="Calibri" w:eastAsia="Calibri" w:hAnsi="Calibri" w:cs="Calibri"/>
          <w:color w:val="333333"/>
          <w:sz w:val="24"/>
          <w:szCs w:val="24"/>
        </w:rPr>
        <w:t> цього Закону і в тендерній документації, та шляхом завантаження необхідних документів, що вимагаються замовником у тендерній документації.</w:t>
      </w:r>
    </w:p>
    <w:p w14:paraId="3D41FA6F" w14:textId="77777777" w:rsidR="00DD57AC" w:rsidRDefault="00E16709">
      <w:pPr>
        <w:shd w:val="clear" w:color="auto" w:fill="FFFFFF"/>
        <w:ind w:firstLine="450"/>
        <w:jc w:val="both"/>
        <w:rPr>
          <w:rFonts w:ascii="Calibri" w:eastAsia="Calibri" w:hAnsi="Calibri" w:cs="Calibri"/>
          <w:color w:val="333333"/>
          <w:sz w:val="24"/>
          <w:szCs w:val="24"/>
        </w:rPr>
      </w:pPr>
      <w:bookmarkStart w:id="669" w:name="3ykb3jw" w:colFirst="0" w:colLast="0"/>
      <w:bookmarkEnd w:id="669"/>
      <w:r>
        <w:rPr>
          <w:rFonts w:ascii="Calibri" w:eastAsia="Calibri" w:hAnsi="Calibri" w:cs="Calibri"/>
          <w:color w:val="333333"/>
          <w:sz w:val="24"/>
          <w:szCs w:val="24"/>
        </w:rPr>
        <w:t>Електронна система закупівель автоматично формує та надсилає повідомленн</w:t>
      </w:r>
      <w:r>
        <w:rPr>
          <w:rFonts w:ascii="Calibri" w:eastAsia="Calibri" w:hAnsi="Calibri" w:cs="Calibri"/>
          <w:color w:val="333333"/>
          <w:sz w:val="24"/>
          <w:szCs w:val="24"/>
        </w:rPr>
        <w:t>я учаснику про отримання його тендерної пропозиції із зазначенням дати та часу. Електронна система закупівель повинна забезпечити можливість подання тендерної пропозиції/пропозиції всім особам на рівних умовах.</w:t>
      </w:r>
    </w:p>
    <w:p w14:paraId="27314C5E"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294B7609"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Концепція Закону передбачає подання</w:t>
      </w:r>
      <w:r>
        <w:rPr>
          <w:rFonts w:ascii="Calibri" w:eastAsia="Calibri" w:hAnsi="Calibri" w:cs="Calibri"/>
          <w:b/>
          <w:i/>
          <w:color w:val="000000"/>
          <w:sz w:val="22"/>
          <w:szCs w:val="22"/>
        </w:rPr>
        <w:t xml:space="preserve"> тендерних пропозицій виключно в електронному вигляді. Крім власне цінової пропозиції, іншої інформації, що складається учасником  шляхом заповнення встановлених електронних форм, в електронній системі також розміщується файл, який містить електронні копії</w:t>
      </w:r>
      <w:r>
        <w:rPr>
          <w:rFonts w:ascii="Calibri" w:eastAsia="Calibri" w:hAnsi="Calibri" w:cs="Calibri"/>
          <w:b/>
          <w:i/>
          <w:color w:val="000000"/>
          <w:sz w:val="22"/>
          <w:szCs w:val="22"/>
        </w:rPr>
        <w:t xml:space="preserve"> (скани) інших документів.  </w:t>
      </w:r>
    </w:p>
    <w:p w14:paraId="4EFC0079" w14:textId="77777777" w:rsidR="00DD57AC" w:rsidRDefault="00DD57AC">
      <w:pPr>
        <w:widowControl/>
        <w:pBdr>
          <w:top w:val="nil"/>
          <w:left w:val="nil"/>
          <w:bottom w:val="nil"/>
          <w:right w:val="nil"/>
          <w:between w:val="nil"/>
        </w:pBdr>
        <w:jc w:val="both"/>
        <w:rPr>
          <w:rFonts w:ascii="Calibri" w:eastAsia="Calibri" w:hAnsi="Calibri" w:cs="Calibri"/>
          <w:color w:val="000000"/>
          <w:sz w:val="24"/>
          <w:szCs w:val="24"/>
        </w:rPr>
      </w:pPr>
    </w:p>
    <w:p w14:paraId="34AB0D8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Кожен учасник має право подати тільки одну тендерну пропозицію/пропозицію (у тому числі до визначеної в тендерній документації/оголошенні про проведення спрощеної закупівлі частини предмета закупівлі (лота).</w:t>
      </w:r>
    </w:p>
    <w:p w14:paraId="2133D422" w14:textId="77777777" w:rsidR="00DD57AC" w:rsidRDefault="00E16709">
      <w:pPr>
        <w:shd w:val="clear" w:color="auto" w:fill="FFFFFF"/>
        <w:ind w:firstLine="450"/>
        <w:jc w:val="both"/>
        <w:rPr>
          <w:rFonts w:ascii="Calibri" w:eastAsia="Calibri" w:hAnsi="Calibri" w:cs="Calibri"/>
          <w:color w:val="333333"/>
          <w:sz w:val="24"/>
          <w:szCs w:val="24"/>
        </w:rPr>
      </w:pPr>
      <w:bookmarkStart w:id="670" w:name="suvnzi" w:colFirst="0" w:colLast="0"/>
      <w:bookmarkStart w:id="671" w:name="2dpldrp" w:colFirst="0" w:colLast="0"/>
      <w:bookmarkEnd w:id="670"/>
      <w:bookmarkEnd w:id="671"/>
      <w:r>
        <w:rPr>
          <w:rFonts w:ascii="Calibri" w:eastAsia="Calibri" w:hAnsi="Calibri" w:cs="Calibri"/>
          <w:color w:val="333333"/>
          <w:sz w:val="24"/>
          <w:szCs w:val="24"/>
        </w:rPr>
        <w:t>3. Отримана тен</w:t>
      </w:r>
      <w:r>
        <w:rPr>
          <w:rFonts w:ascii="Calibri" w:eastAsia="Calibri" w:hAnsi="Calibri" w:cs="Calibri"/>
          <w:color w:val="333333"/>
          <w:sz w:val="24"/>
          <w:szCs w:val="24"/>
        </w:rPr>
        <w:t>дерна пропозиція/пропозиція вноситься автоматично до реєстру отриманих тендерних пропозицій/пропозицій, у якому відображається інформація про надані тендерні пропозиції/пропозиції, а саме:</w:t>
      </w:r>
    </w:p>
    <w:p w14:paraId="5C5DE422" w14:textId="77777777" w:rsidR="00DD57AC" w:rsidRDefault="00E16709">
      <w:pPr>
        <w:shd w:val="clear" w:color="auto" w:fill="FFFFFF"/>
        <w:ind w:firstLine="450"/>
        <w:jc w:val="both"/>
        <w:rPr>
          <w:rFonts w:ascii="Calibri" w:eastAsia="Calibri" w:hAnsi="Calibri" w:cs="Calibri"/>
          <w:color w:val="333333"/>
          <w:sz w:val="24"/>
          <w:szCs w:val="24"/>
        </w:rPr>
      </w:pPr>
      <w:bookmarkStart w:id="672" w:name="3cuj6nb" w:colFirst="0" w:colLast="0"/>
      <w:bookmarkEnd w:id="672"/>
      <w:r>
        <w:rPr>
          <w:rFonts w:ascii="Calibri" w:eastAsia="Calibri" w:hAnsi="Calibri" w:cs="Calibri"/>
          <w:color w:val="333333"/>
          <w:sz w:val="24"/>
          <w:szCs w:val="24"/>
        </w:rPr>
        <w:t>1) унікальний номер оголошення про проведення конкурентної процедур</w:t>
      </w:r>
      <w:r>
        <w:rPr>
          <w:rFonts w:ascii="Calibri" w:eastAsia="Calibri" w:hAnsi="Calibri" w:cs="Calibri"/>
          <w:color w:val="333333"/>
          <w:sz w:val="24"/>
          <w:szCs w:val="24"/>
        </w:rPr>
        <w:t>и закупівлі/спрощеної закупівлі, присвоєний електронною системою закупівель;</w:t>
      </w:r>
    </w:p>
    <w:p w14:paraId="1905C6A5" w14:textId="77777777" w:rsidR="00DD57AC" w:rsidRDefault="00E16709">
      <w:pPr>
        <w:shd w:val="clear" w:color="auto" w:fill="FFFFFF"/>
        <w:ind w:firstLine="450"/>
        <w:jc w:val="both"/>
        <w:rPr>
          <w:rFonts w:ascii="Calibri" w:eastAsia="Calibri" w:hAnsi="Calibri" w:cs="Calibri"/>
          <w:color w:val="333333"/>
          <w:sz w:val="24"/>
          <w:szCs w:val="24"/>
        </w:rPr>
      </w:pPr>
      <w:bookmarkStart w:id="673" w:name="1rztgv4" w:colFirst="0" w:colLast="0"/>
      <w:bookmarkEnd w:id="673"/>
      <w:r>
        <w:rPr>
          <w:rFonts w:ascii="Calibri" w:eastAsia="Calibri" w:hAnsi="Calibri" w:cs="Calibri"/>
          <w:color w:val="333333"/>
          <w:sz w:val="24"/>
          <w:szCs w:val="24"/>
        </w:rPr>
        <w:t>2) найменування та ідентифікаційний код учасника в Єдиному державному реєстрі юридичних осіб, фізичних осіб - підприємців та громадських формувань;</w:t>
      </w:r>
    </w:p>
    <w:p w14:paraId="0DA256B3" w14:textId="77777777" w:rsidR="00DD57AC" w:rsidRDefault="00E16709">
      <w:pPr>
        <w:shd w:val="clear" w:color="auto" w:fill="FFFFFF"/>
        <w:ind w:firstLine="450"/>
        <w:jc w:val="both"/>
        <w:rPr>
          <w:rFonts w:ascii="Calibri" w:eastAsia="Calibri" w:hAnsi="Calibri" w:cs="Calibri"/>
          <w:color w:val="333333"/>
          <w:sz w:val="24"/>
          <w:szCs w:val="24"/>
        </w:rPr>
      </w:pPr>
      <w:bookmarkStart w:id="674" w:name="4bzgzix" w:colFirst="0" w:colLast="0"/>
      <w:bookmarkEnd w:id="674"/>
      <w:r>
        <w:rPr>
          <w:rFonts w:ascii="Calibri" w:eastAsia="Calibri" w:hAnsi="Calibri" w:cs="Calibri"/>
          <w:color w:val="333333"/>
          <w:sz w:val="24"/>
          <w:szCs w:val="24"/>
        </w:rPr>
        <w:t xml:space="preserve">3) дата та час подання </w:t>
      </w:r>
      <w:r>
        <w:rPr>
          <w:rFonts w:ascii="Calibri" w:eastAsia="Calibri" w:hAnsi="Calibri" w:cs="Calibri"/>
          <w:color w:val="333333"/>
          <w:sz w:val="24"/>
          <w:szCs w:val="24"/>
        </w:rPr>
        <w:t>тендерної пропозиції/пропозиції.</w:t>
      </w:r>
    </w:p>
    <w:p w14:paraId="27E4D1B1" w14:textId="77777777" w:rsidR="00DD57AC" w:rsidRDefault="00DD57AC">
      <w:pPr>
        <w:shd w:val="clear" w:color="auto" w:fill="FFFFFF"/>
        <w:ind w:firstLine="450"/>
        <w:jc w:val="both"/>
        <w:rPr>
          <w:rFonts w:ascii="Calibri" w:eastAsia="Calibri" w:hAnsi="Calibri" w:cs="Calibri"/>
          <w:color w:val="333333"/>
          <w:sz w:val="24"/>
          <w:szCs w:val="24"/>
        </w:rPr>
      </w:pPr>
    </w:p>
    <w:p w14:paraId="104D43C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Ціна тендерної пропозиції/пропозиції не може перевищувати очікувану вартість предмета закупівлі, зазначену в оголошенні про проведення конкурентної процедури закупівлі/спрощеної закупівлі.</w:t>
      </w:r>
    </w:p>
    <w:p w14:paraId="7F2DDFEA"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1DF3FDCF"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ЕСЗ налаштована таки</w:t>
      </w:r>
      <w:r>
        <w:rPr>
          <w:rFonts w:ascii="Calibri" w:eastAsia="Calibri" w:hAnsi="Calibri" w:cs="Calibri"/>
          <w:b/>
          <w:i/>
          <w:color w:val="000000"/>
          <w:sz w:val="22"/>
          <w:szCs w:val="22"/>
        </w:rPr>
        <w:t xml:space="preserve">м чином, що неможливо подати тендерну пропозицію або пропозицію спрощених закупівель, у якій введена ціна перевищує очікувану вартість предмета закупівлі, зазначену у відповідному  оголошенні про проведення закупівлі.   </w:t>
      </w:r>
    </w:p>
    <w:p w14:paraId="345CB3F5" w14:textId="77777777" w:rsidR="00DD57AC" w:rsidRDefault="00DD57AC">
      <w:pPr>
        <w:shd w:val="clear" w:color="auto" w:fill="FFFFFF"/>
        <w:ind w:firstLine="450"/>
        <w:jc w:val="both"/>
        <w:rPr>
          <w:rFonts w:ascii="Calibri" w:eastAsia="Calibri" w:hAnsi="Calibri" w:cs="Calibri"/>
          <w:color w:val="333333"/>
          <w:sz w:val="24"/>
          <w:szCs w:val="24"/>
        </w:rPr>
      </w:pPr>
    </w:p>
    <w:p w14:paraId="63709BF6" w14:textId="77777777" w:rsidR="00DD57AC" w:rsidRDefault="00E16709">
      <w:pPr>
        <w:shd w:val="clear" w:color="auto" w:fill="FFFFFF"/>
        <w:ind w:firstLine="450"/>
        <w:jc w:val="both"/>
        <w:rPr>
          <w:rFonts w:ascii="Calibri" w:eastAsia="Calibri" w:hAnsi="Calibri" w:cs="Calibri"/>
          <w:color w:val="333333"/>
          <w:sz w:val="24"/>
          <w:szCs w:val="24"/>
        </w:rPr>
      </w:pPr>
      <w:bookmarkStart w:id="675" w:name="2r4r9qq" w:colFirst="0" w:colLast="0"/>
      <w:bookmarkEnd w:id="675"/>
      <w:r>
        <w:rPr>
          <w:rFonts w:ascii="Calibri" w:eastAsia="Calibri" w:hAnsi="Calibri" w:cs="Calibri"/>
          <w:color w:val="333333"/>
          <w:sz w:val="24"/>
          <w:szCs w:val="24"/>
        </w:rPr>
        <w:t>5. Тендерна пропозиція повинна міс</w:t>
      </w:r>
      <w:r>
        <w:rPr>
          <w:rFonts w:ascii="Calibri" w:eastAsia="Calibri" w:hAnsi="Calibri" w:cs="Calibri"/>
          <w:color w:val="333333"/>
          <w:sz w:val="24"/>
          <w:szCs w:val="24"/>
        </w:rPr>
        <w:t>тити підтвердження надання учасником процедури закупівлі забезпечення тендерної пропозиції, якщо таке забезпечення передбачено оголошенням про проведення конкурентної процедури закупівлі.</w:t>
      </w:r>
    </w:p>
    <w:p w14:paraId="721C2406" w14:textId="77777777" w:rsidR="00DD57AC" w:rsidRDefault="00E16709">
      <w:pPr>
        <w:shd w:val="clear" w:color="auto" w:fill="FFFFFF"/>
        <w:ind w:firstLine="450"/>
        <w:jc w:val="both"/>
        <w:rPr>
          <w:rFonts w:ascii="Calibri" w:eastAsia="Calibri" w:hAnsi="Calibri" w:cs="Calibri"/>
          <w:color w:val="333333"/>
          <w:sz w:val="24"/>
          <w:szCs w:val="24"/>
        </w:rPr>
      </w:pPr>
      <w:bookmarkStart w:id="676" w:name="16a1jyj" w:colFirst="0" w:colLast="0"/>
      <w:bookmarkEnd w:id="676"/>
      <w:r>
        <w:rPr>
          <w:rFonts w:ascii="Calibri" w:eastAsia="Calibri" w:hAnsi="Calibri" w:cs="Calibri"/>
          <w:color w:val="333333"/>
          <w:sz w:val="24"/>
          <w:szCs w:val="24"/>
        </w:rPr>
        <w:t xml:space="preserve">6. Тендерні пропозиції/пропозиції після закінчення кінцевого строку </w:t>
      </w:r>
      <w:r>
        <w:rPr>
          <w:rFonts w:ascii="Calibri" w:eastAsia="Calibri" w:hAnsi="Calibri" w:cs="Calibri"/>
          <w:color w:val="333333"/>
          <w:sz w:val="24"/>
          <w:szCs w:val="24"/>
        </w:rPr>
        <w:t>їх подання або ціна яких перевищує очікувану вартість предмета закупівлі не приймаються електронною системою закупівель.</w:t>
      </w:r>
    </w:p>
    <w:p w14:paraId="5C010170" w14:textId="77777777" w:rsidR="00261CA3" w:rsidRDefault="00261CA3">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p>
    <w:p w14:paraId="157A6414" w14:textId="77777777" w:rsidR="00261CA3" w:rsidRDefault="00261CA3">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p>
    <w:p w14:paraId="3C9EFD74" w14:textId="2DA10646"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A6E2DF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 xml:space="preserve">Зазначена норма застосовується без будь-яких виключень та застережень. Тобто, не може бути обґрунтування та підстав для </w:t>
      </w:r>
      <w:r>
        <w:rPr>
          <w:rFonts w:ascii="Calibri" w:eastAsia="Calibri" w:hAnsi="Calibri" w:cs="Calibri"/>
          <w:b/>
          <w:i/>
          <w:color w:val="000000"/>
          <w:sz w:val="22"/>
          <w:szCs w:val="22"/>
        </w:rPr>
        <w:t>прийняття пропозиції учасника, який, навіть з об’єктивних причин,  не зміг вчасно подати пропозицію, у тому числі завантаження всіх необхідних документів у її складі.</w:t>
      </w:r>
    </w:p>
    <w:p w14:paraId="2FE67356" w14:textId="77777777" w:rsidR="00DD57AC" w:rsidRDefault="00E16709">
      <w:pPr>
        <w:widowControl/>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При цьому, звертаємо вашу увагу, що точні дата та час завантаження документів учасника відображені у Prozorro (активне посилання «Документи» навпроти назви учасника у формі Реєстру пропозицій). Відповідно замовник має можливість розглядати тільки ті докуме</w:t>
      </w:r>
      <w:r>
        <w:rPr>
          <w:rFonts w:ascii="Calibri" w:eastAsia="Calibri" w:hAnsi="Calibri" w:cs="Calibri"/>
          <w:b/>
          <w:i/>
          <w:sz w:val="22"/>
          <w:szCs w:val="22"/>
        </w:rPr>
        <w:t>нти, що були подані до завершення строку подання пропозицій.</w:t>
      </w:r>
    </w:p>
    <w:p w14:paraId="36E387D4" w14:textId="7BB39069"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Таким чином, замовники та учасники процедур  мають усвідомлювати, що у разі виникнення технічних проблем у роботі системи, в результаті яких документи пропозиції вчасно не були завантажені - єдин</w:t>
      </w:r>
      <w:r>
        <w:rPr>
          <w:rFonts w:ascii="Calibri" w:eastAsia="Calibri" w:hAnsi="Calibri" w:cs="Calibri"/>
          <w:b/>
          <w:i/>
          <w:color w:val="000000"/>
          <w:sz w:val="22"/>
          <w:szCs w:val="22"/>
        </w:rPr>
        <w:t>им наслідком буде недопущення учасника до участі у процедурі на відповідному її етапі (чи то на стадії подання і розкриття пропозицій (якщо вартість закупівлі перевищує «європороги») чи на стадії визначення переможця (якщо вартість закупівлі нижча «європор</w:t>
      </w:r>
      <w:r>
        <w:rPr>
          <w:rFonts w:ascii="Calibri" w:eastAsia="Calibri" w:hAnsi="Calibri" w:cs="Calibri"/>
          <w:b/>
          <w:i/>
          <w:color w:val="000000"/>
          <w:sz w:val="22"/>
          <w:szCs w:val="22"/>
        </w:rPr>
        <w:t>огів»)). Тому, з метою уникнення можливих спорів і навіть судових розглядів щодо статусу інформації у контексті вчасності її подання (було вчасно завершено заповнення  відповідної інформації чи не було, чи було вчасно розпочато і не вчасно завершено тощо),</w:t>
      </w:r>
      <w:r>
        <w:rPr>
          <w:rFonts w:ascii="Calibri" w:eastAsia="Calibri" w:hAnsi="Calibri" w:cs="Calibri"/>
          <w:b/>
          <w:i/>
          <w:color w:val="000000"/>
          <w:sz w:val="22"/>
          <w:szCs w:val="22"/>
        </w:rPr>
        <w:t xml:space="preserve"> рекомендується не відкладати до останнього подання пропозицій.</w:t>
      </w:r>
    </w:p>
    <w:p w14:paraId="51DEA4D5"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p>
    <w:p w14:paraId="656670E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Тендерні пропозиції залишаються дійсними протягом зазначеного в тендерній документації строку.</w:t>
      </w:r>
    </w:p>
    <w:p w14:paraId="2605E227" w14:textId="77777777" w:rsidR="00DD57AC" w:rsidRDefault="00E16709">
      <w:pPr>
        <w:shd w:val="clear" w:color="auto" w:fill="FFFFFF"/>
        <w:ind w:firstLine="450"/>
        <w:jc w:val="both"/>
        <w:rPr>
          <w:rFonts w:ascii="Calibri" w:eastAsia="Calibri" w:hAnsi="Calibri" w:cs="Calibri"/>
          <w:color w:val="333333"/>
          <w:sz w:val="24"/>
          <w:szCs w:val="24"/>
        </w:rPr>
      </w:pPr>
      <w:bookmarkStart w:id="677" w:name="3q9p2mc" w:colFirst="0" w:colLast="0"/>
      <w:bookmarkEnd w:id="677"/>
      <w:r>
        <w:rPr>
          <w:rFonts w:ascii="Calibri" w:eastAsia="Calibri" w:hAnsi="Calibri" w:cs="Calibri"/>
          <w:color w:val="333333"/>
          <w:sz w:val="24"/>
          <w:szCs w:val="24"/>
        </w:rPr>
        <w:t>До закінчення цього строку замовник має право вимагати від учасників процедури закупівлі прод</w:t>
      </w:r>
      <w:r>
        <w:rPr>
          <w:rFonts w:ascii="Calibri" w:eastAsia="Calibri" w:hAnsi="Calibri" w:cs="Calibri"/>
          <w:color w:val="333333"/>
          <w:sz w:val="24"/>
          <w:szCs w:val="24"/>
        </w:rPr>
        <w:t>овження строку дії тендерних пропозицій. Учасник процедури закупівлі має право:</w:t>
      </w:r>
    </w:p>
    <w:p w14:paraId="4AC1A74B" w14:textId="77777777" w:rsidR="00DD57AC" w:rsidRDefault="00E16709">
      <w:pPr>
        <w:shd w:val="clear" w:color="auto" w:fill="FFFFFF"/>
        <w:ind w:firstLine="450"/>
        <w:jc w:val="both"/>
        <w:rPr>
          <w:rFonts w:ascii="Calibri" w:eastAsia="Calibri" w:hAnsi="Calibri" w:cs="Calibri"/>
          <w:color w:val="333333"/>
          <w:sz w:val="24"/>
          <w:szCs w:val="24"/>
        </w:rPr>
      </w:pPr>
      <w:bookmarkStart w:id="678" w:name="25ezcu5" w:colFirst="0" w:colLast="0"/>
      <w:bookmarkEnd w:id="678"/>
      <w:r>
        <w:rPr>
          <w:rFonts w:ascii="Calibri" w:eastAsia="Calibri" w:hAnsi="Calibri" w:cs="Calibri"/>
          <w:color w:val="333333"/>
          <w:sz w:val="24"/>
          <w:szCs w:val="24"/>
        </w:rPr>
        <w:t>відхилити таку вимогу, не втрачаючи при цьому наданого ним забезпечення тендерної пропозиції;</w:t>
      </w:r>
    </w:p>
    <w:p w14:paraId="023BB9C6" w14:textId="77777777" w:rsidR="00DD57AC" w:rsidRDefault="00E16709">
      <w:pPr>
        <w:shd w:val="clear" w:color="auto" w:fill="FFFFFF"/>
        <w:ind w:firstLine="450"/>
        <w:jc w:val="both"/>
        <w:rPr>
          <w:rFonts w:ascii="Calibri" w:eastAsia="Calibri" w:hAnsi="Calibri" w:cs="Calibri"/>
          <w:color w:val="333333"/>
          <w:sz w:val="24"/>
          <w:szCs w:val="24"/>
        </w:rPr>
      </w:pPr>
      <w:bookmarkStart w:id="679" w:name="kk9n1y" w:colFirst="0" w:colLast="0"/>
      <w:bookmarkEnd w:id="679"/>
      <w:r>
        <w:rPr>
          <w:rFonts w:ascii="Calibri" w:eastAsia="Calibri" w:hAnsi="Calibri" w:cs="Calibri"/>
          <w:color w:val="333333"/>
          <w:sz w:val="24"/>
          <w:szCs w:val="24"/>
        </w:rPr>
        <w:t>погодитися з вимогою та продовжити строк дії поданої ним тендерної пропозиції і на</w:t>
      </w:r>
      <w:r>
        <w:rPr>
          <w:rFonts w:ascii="Calibri" w:eastAsia="Calibri" w:hAnsi="Calibri" w:cs="Calibri"/>
          <w:color w:val="333333"/>
          <w:sz w:val="24"/>
          <w:szCs w:val="24"/>
        </w:rPr>
        <w:t>даного забезпечення тендерної пропозиції.</w:t>
      </w:r>
    </w:p>
    <w:p w14:paraId="4852860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8. Учасник процедури закупівлі має право внести зміни до своєї тендерної пропозиції або відкликати її до закінчення кінцевого строку її подання без втрати свого забезпечення тендерної пропозиції. Такі зміни або зая</w:t>
      </w:r>
      <w:r>
        <w:rPr>
          <w:rFonts w:ascii="Calibri" w:eastAsia="Calibri" w:hAnsi="Calibri" w:cs="Calibri"/>
          <w:color w:val="333333"/>
          <w:sz w:val="24"/>
          <w:szCs w:val="24"/>
        </w:rPr>
        <w:t>ва про відкликання тендерної пропозиції враховуються, якщо вони отримані електронною системою закупівель до закінчення кінцевого строку подання тендерних пропозицій.</w:t>
      </w:r>
    </w:p>
    <w:p w14:paraId="20EC444A"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23048687"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 тендерній документації  доцільно вказати  порядок  внесення змін чи відкликання пропозиції із застереженням, що ці дії не мають негативних наслідків (втрати забезпечення тендерної пропозиції) в будь-який час до закінчення строку подання тендерних пропози</w:t>
      </w:r>
      <w:r>
        <w:rPr>
          <w:rFonts w:ascii="Calibri" w:eastAsia="Calibri" w:hAnsi="Calibri" w:cs="Calibri"/>
          <w:b/>
          <w:i/>
          <w:color w:val="000000"/>
          <w:sz w:val="22"/>
          <w:szCs w:val="22"/>
        </w:rPr>
        <w:t xml:space="preserve">цій та у разі завчасного  реагування учасника через електронну систему.  </w:t>
      </w:r>
    </w:p>
    <w:p w14:paraId="7FA9B2FE" w14:textId="77777777" w:rsidR="00DD57AC" w:rsidRDefault="00DD57AC">
      <w:pPr>
        <w:shd w:val="clear" w:color="auto" w:fill="FFFFFF"/>
        <w:ind w:firstLine="450"/>
        <w:jc w:val="both"/>
        <w:rPr>
          <w:rFonts w:ascii="Calibri" w:eastAsia="Calibri" w:hAnsi="Calibri" w:cs="Calibri"/>
          <w:color w:val="333333"/>
          <w:sz w:val="24"/>
          <w:szCs w:val="24"/>
        </w:rPr>
      </w:pPr>
    </w:p>
    <w:p w14:paraId="2C44C53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9. Учасник процедури закупівлі виправляє невідповідності в інформації та/або документах, що подані ним у своїй тендерній пропозиції, виявлені замовником після розкриття тендерних пр</w:t>
      </w:r>
      <w:r>
        <w:rPr>
          <w:rFonts w:ascii="Calibri" w:eastAsia="Calibri" w:hAnsi="Calibri" w:cs="Calibri"/>
          <w:color w:val="333333"/>
          <w:sz w:val="24"/>
          <w:szCs w:val="24"/>
        </w:rPr>
        <w:t>опозицій, шляхом завантаження через електронну систему закупівель уточнених або нових документів в електронній системі закупівель протягом 24 годин з моменту розміщення замовником в електронній системі закупівель повідомлення з вимогою про усунення таких н</w:t>
      </w:r>
      <w:r>
        <w:rPr>
          <w:rFonts w:ascii="Calibri" w:eastAsia="Calibri" w:hAnsi="Calibri" w:cs="Calibri"/>
          <w:color w:val="333333"/>
          <w:sz w:val="24"/>
          <w:szCs w:val="24"/>
        </w:rPr>
        <w:t>евідповідностей.</w:t>
      </w:r>
    </w:p>
    <w:p w14:paraId="654DB9A5" w14:textId="77777777" w:rsidR="00DD57AC" w:rsidRDefault="00E16709">
      <w:pPr>
        <w:shd w:val="clear" w:color="auto" w:fill="FFFFFF"/>
        <w:ind w:firstLine="450"/>
        <w:jc w:val="both"/>
        <w:rPr>
          <w:rFonts w:ascii="Calibri" w:eastAsia="Calibri" w:hAnsi="Calibri" w:cs="Calibri"/>
          <w:color w:val="333333"/>
          <w:sz w:val="24"/>
          <w:szCs w:val="24"/>
        </w:rPr>
      </w:pPr>
      <w:bookmarkStart w:id="680" w:name="34jx5pr" w:colFirst="0" w:colLast="0"/>
      <w:bookmarkEnd w:id="680"/>
      <w:r>
        <w:rPr>
          <w:rFonts w:ascii="Calibri" w:eastAsia="Calibri" w:hAnsi="Calibri" w:cs="Calibri"/>
          <w:color w:val="333333"/>
          <w:sz w:val="24"/>
          <w:szCs w:val="24"/>
        </w:rPr>
        <w:t>Замовник розглядає подані тендерні пропозиції з урахуванням виправлення або невиправлення учасниками виявлених невідповідностей.</w:t>
      </w:r>
    </w:p>
    <w:p w14:paraId="71D7EEC4"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3EFD0C4"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ab/>
        <w:t>Дана норма презентує так зване правило «24 годин», застосування якого докладно описане у частині 16</w:t>
      </w:r>
      <w:r>
        <w:rPr>
          <w:rFonts w:ascii="Calibri" w:eastAsia="Calibri" w:hAnsi="Calibri" w:cs="Calibri"/>
          <w:b/>
          <w:i/>
          <w:color w:val="000000"/>
          <w:sz w:val="22"/>
          <w:szCs w:val="22"/>
        </w:rPr>
        <w:t xml:space="preserve"> статті 29 Закону, але ідея якого цілком проста і є свого роду продовженням логіки правила «формальних помилок» -- зменшити необгрунтований формалізм для запобігання відхилення в цілому належних пропозицій, тим самим підвищуючи конкуренцію та часто запобіг</w:t>
      </w:r>
      <w:r>
        <w:rPr>
          <w:rFonts w:ascii="Calibri" w:eastAsia="Calibri" w:hAnsi="Calibri" w:cs="Calibri"/>
          <w:b/>
          <w:i/>
          <w:color w:val="000000"/>
          <w:sz w:val="22"/>
          <w:szCs w:val="22"/>
        </w:rPr>
        <w:t xml:space="preserve">аючи відміні тендеру. У контексті даної норми важливо розуміти чи усунення невідповідності   (у тому числі шляхом подання нових документів) стосується лише документів </w:t>
      </w:r>
      <w:r>
        <w:rPr>
          <w:rFonts w:ascii="Calibri" w:eastAsia="Calibri" w:hAnsi="Calibri" w:cs="Calibri"/>
          <w:b/>
          <w:i/>
          <w:color w:val="000000"/>
          <w:sz w:val="22"/>
          <w:szCs w:val="22"/>
        </w:rPr>
        <w:lastRenderedPageBreak/>
        <w:t>та інформації, що вже було подані у тендерній, чи може трактуватись більш широко стосовно</w:t>
      </w:r>
      <w:r>
        <w:rPr>
          <w:rFonts w:ascii="Calibri" w:eastAsia="Calibri" w:hAnsi="Calibri" w:cs="Calibri"/>
          <w:b/>
          <w:i/>
          <w:color w:val="000000"/>
          <w:sz w:val="22"/>
          <w:szCs w:val="22"/>
        </w:rPr>
        <w:t xml:space="preserve"> можливості додаткового подання документів, відсутніх у вже поданій пропозиції. </w:t>
      </w:r>
    </w:p>
    <w:p w14:paraId="2228908C"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 цілому дане формулювання норми цієї частини 9 статті 26 Закону оперує лише змістом вже поданої тендерної пропозиції (тобто документами як первинними носіями інформації та вл</w:t>
      </w:r>
      <w:r>
        <w:rPr>
          <w:rFonts w:ascii="Calibri" w:eastAsia="Calibri" w:hAnsi="Calibri" w:cs="Calibri"/>
          <w:b/>
          <w:i/>
          <w:color w:val="000000"/>
          <w:sz w:val="22"/>
          <w:szCs w:val="22"/>
        </w:rPr>
        <w:t>асне базової інформації заповнених полів електронної форми поданої пропозиції), не передбачаючи відновлення її змісту як неповного через подання відсутнього на момент подання документу.</w:t>
      </w:r>
    </w:p>
    <w:p w14:paraId="093E1E2F"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212529"/>
          <w:sz w:val="22"/>
          <w:szCs w:val="22"/>
          <w:u w:val="single"/>
        </w:rPr>
      </w:pPr>
      <w:r>
        <w:rPr>
          <w:rFonts w:ascii="Calibri" w:eastAsia="Calibri" w:hAnsi="Calibri" w:cs="Calibri"/>
          <w:b/>
          <w:i/>
          <w:color w:val="000000"/>
          <w:sz w:val="22"/>
          <w:szCs w:val="22"/>
        </w:rPr>
        <w:t>Питання це також виникло</w:t>
      </w:r>
      <w:r>
        <w:rPr>
          <w:rFonts w:ascii="Calibri" w:eastAsia="Calibri" w:hAnsi="Calibri" w:cs="Calibri"/>
          <w:b/>
          <w:i/>
          <w:color w:val="000000"/>
          <w:sz w:val="22"/>
          <w:szCs w:val="22"/>
        </w:rPr>
        <w:t xml:space="preserve"> у зв’язку з подекуди неоднаковими інтерпретаціями в різних висновках моніторингу, свою позицію також має АМКУ як орган оскарження. Тому наразі доцільно застосовувати найвищий наявний правовий висновок апеляційної судової інстанції (остання інстанція перед</w:t>
      </w:r>
      <w:r>
        <w:rPr>
          <w:rFonts w:ascii="Calibri" w:eastAsia="Calibri" w:hAnsi="Calibri" w:cs="Calibri"/>
          <w:b/>
          <w:i/>
          <w:color w:val="000000"/>
          <w:sz w:val="22"/>
          <w:szCs w:val="22"/>
        </w:rPr>
        <w:t xml:space="preserve"> потенційним рішенням Верховного суду) – Постанову П’ятого апеляційного адміністративного суду у </w:t>
      </w:r>
      <w:r>
        <w:rPr>
          <w:rFonts w:ascii="Calibri" w:eastAsia="Calibri" w:hAnsi="Calibri" w:cs="Calibri"/>
          <w:b/>
          <w:i/>
          <w:color w:val="212529"/>
          <w:sz w:val="22"/>
          <w:szCs w:val="22"/>
        </w:rPr>
        <w:t>справі 400/4708/20</w:t>
      </w:r>
      <w:r>
        <w:rPr>
          <w:rFonts w:ascii="Calibri" w:eastAsia="Calibri" w:hAnsi="Calibri" w:cs="Calibri"/>
          <w:b/>
          <w:i/>
          <w:color w:val="212529"/>
          <w:sz w:val="22"/>
          <w:szCs w:val="22"/>
          <w:vertAlign w:val="superscript"/>
        </w:rPr>
        <w:footnoteReference w:id="42"/>
      </w:r>
      <w:r>
        <w:rPr>
          <w:rFonts w:ascii="Calibri" w:eastAsia="Calibri" w:hAnsi="Calibri" w:cs="Calibri"/>
          <w:b/>
          <w:i/>
          <w:color w:val="212529"/>
          <w:sz w:val="22"/>
          <w:szCs w:val="22"/>
        </w:rPr>
        <w:t xml:space="preserve">. Ця постанова підтверджує бачення, зазначене у попередньому абзаці, а саме -- у </w:t>
      </w:r>
      <w:r>
        <w:rPr>
          <w:rFonts w:ascii="Calibri" w:eastAsia="Calibri" w:hAnsi="Calibri" w:cs="Calibri"/>
          <w:b/>
          <w:i/>
          <w:color w:val="212529"/>
          <w:sz w:val="22"/>
          <w:szCs w:val="22"/>
          <w:u w:val="single"/>
        </w:rPr>
        <w:t>постанові суд підтримав таке твердження:</w:t>
      </w:r>
    </w:p>
    <w:p w14:paraId="2F18A3F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212529"/>
          <w:sz w:val="22"/>
          <w:szCs w:val="22"/>
          <w:highlight w:val="white"/>
        </w:rPr>
      </w:pPr>
      <w:r>
        <w:rPr>
          <w:rFonts w:ascii="Calibri" w:eastAsia="Calibri" w:hAnsi="Calibri" w:cs="Calibri"/>
          <w:i/>
          <w:color w:val="212529"/>
          <w:sz w:val="22"/>
          <w:szCs w:val="22"/>
          <w:highlight w:val="white"/>
        </w:rPr>
        <w:t>«… під час розгляд</w:t>
      </w:r>
      <w:r>
        <w:rPr>
          <w:rFonts w:ascii="Calibri" w:eastAsia="Calibri" w:hAnsi="Calibri" w:cs="Calibri"/>
          <w:i/>
          <w:color w:val="212529"/>
          <w:sz w:val="22"/>
          <w:szCs w:val="22"/>
          <w:highlight w:val="white"/>
        </w:rPr>
        <w:t>у тендерних пропозицій… виявлено не подання (відсутність) документів, які вимагались тендерною документацією. Позивач вважає, що це не є невідповідністю в інформації та/або документах, що подані учасником в складі тендерної пропозиції</w:t>
      </w:r>
      <w:r>
        <w:rPr>
          <w:rFonts w:ascii="Calibri" w:eastAsia="Calibri" w:hAnsi="Calibri" w:cs="Calibri"/>
          <w:i/>
          <w:color w:val="212529"/>
          <w:sz w:val="22"/>
          <w:szCs w:val="22"/>
          <w:highlight w:val="white"/>
          <w:u w:val="single"/>
        </w:rPr>
        <w:t>, оскільки необхідні д</w:t>
      </w:r>
      <w:r>
        <w:rPr>
          <w:rFonts w:ascii="Calibri" w:eastAsia="Calibri" w:hAnsi="Calibri" w:cs="Calibri"/>
          <w:i/>
          <w:color w:val="212529"/>
          <w:sz w:val="22"/>
          <w:szCs w:val="22"/>
          <w:highlight w:val="white"/>
          <w:u w:val="single"/>
        </w:rPr>
        <w:t>окументи взагалі не були ними подані, а тому неподання таких документів не можна кваліфікувати як невідповідність в інформації та/або документах, подання яких вимагалось тендерною документацією</w:t>
      </w:r>
      <w:r>
        <w:rPr>
          <w:rFonts w:ascii="Calibri" w:eastAsia="Calibri" w:hAnsi="Calibri" w:cs="Calibri"/>
          <w:i/>
          <w:color w:val="212529"/>
          <w:sz w:val="22"/>
          <w:szCs w:val="22"/>
          <w:highlight w:val="white"/>
        </w:rPr>
        <w:t>, бо неможливо ніяким чином встановити, чи відповідають не пода</w:t>
      </w:r>
      <w:r>
        <w:rPr>
          <w:rFonts w:ascii="Calibri" w:eastAsia="Calibri" w:hAnsi="Calibri" w:cs="Calibri"/>
          <w:i/>
          <w:color w:val="212529"/>
          <w:sz w:val="22"/>
          <w:szCs w:val="22"/>
          <w:highlight w:val="white"/>
        </w:rPr>
        <w:t>ні (відсутні) документи умовам тендерної документації….</w:t>
      </w:r>
    </w:p>
    <w:p w14:paraId="5F5687ED"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212529"/>
          <w:sz w:val="22"/>
          <w:szCs w:val="22"/>
        </w:rPr>
      </w:pPr>
      <w:r>
        <w:rPr>
          <w:rFonts w:ascii="Calibri" w:eastAsia="Calibri" w:hAnsi="Calibri" w:cs="Calibri"/>
          <w:i/>
          <w:color w:val="212529"/>
          <w:sz w:val="22"/>
          <w:szCs w:val="22"/>
          <w:highlight w:val="white"/>
          <w:u w:val="single"/>
        </w:rPr>
        <w:t>Колегія суддів погоджується з такими доводами позивача</w:t>
      </w:r>
      <w:r>
        <w:rPr>
          <w:rFonts w:ascii="Calibri" w:eastAsia="Calibri" w:hAnsi="Calibri" w:cs="Calibri"/>
          <w:i/>
          <w:color w:val="212529"/>
          <w:sz w:val="22"/>
          <w:szCs w:val="22"/>
          <w:highlight w:val="white"/>
        </w:rPr>
        <w:t>…»</w:t>
      </w:r>
    </w:p>
    <w:p w14:paraId="240B18BC"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Докладніше про застосування правила «24 годин» зазначено у коментарі до тематичної частини 16 статті 29.</w:t>
      </w:r>
    </w:p>
    <w:p w14:paraId="58C0A5DC" w14:textId="77777777" w:rsidR="00DD57AC" w:rsidRDefault="00DD57AC">
      <w:pPr>
        <w:widowControl/>
        <w:pBdr>
          <w:top w:val="nil"/>
          <w:left w:val="nil"/>
          <w:bottom w:val="nil"/>
          <w:right w:val="nil"/>
          <w:between w:val="nil"/>
        </w:pBdr>
        <w:ind w:firstLine="450"/>
        <w:jc w:val="both"/>
        <w:rPr>
          <w:rFonts w:ascii="Calibri" w:eastAsia="Calibri" w:hAnsi="Calibri" w:cs="Calibri"/>
          <w:color w:val="000000"/>
          <w:sz w:val="24"/>
          <w:szCs w:val="24"/>
        </w:rPr>
      </w:pPr>
    </w:p>
    <w:p w14:paraId="71A7C04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10. У разі якщо тендерна </w:t>
      </w:r>
      <w:r>
        <w:rPr>
          <w:rFonts w:ascii="Calibri" w:eastAsia="Calibri" w:hAnsi="Calibri" w:cs="Calibri"/>
          <w:color w:val="333333"/>
          <w:sz w:val="24"/>
          <w:szCs w:val="24"/>
        </w:rPr>
        <w:t>пропозиція/пропозиція подається об’єднанням учасників, до неї обов’язково включається документ про створення такого об’єднання.</w:t>
      </w:r>
    </w:p>
    <w:p w14:paraId="4B88A8C7" w14:textId="77777777" w:rsidR="00DD57AC" w:rsidRDefault="00E16709">
      <w:pPr>
        <w:shd w:val="clear" w:color="auto" w:fill="FFFFFF"/>
        <w:ind w:firstLine="450"/>
        <w:jc w:val="both"/>
        <w:rPr>
          <w:rFonts w:ascii="Calibri" w:eastAsia="Calibri" w:hAnsi="Calibri" w:cs="Calibri"/>
          <w:color w:val="333333"/>
          <w:sz w:val="24"/>
          <w:szCs w:val="24"/>
        </w:rPr>
      </w:pPr>
      <w:bookmarkStart w:id="681" w:name="1jp7fxk" w:colFirst="0" w:colLast="0"/>
      <w:bookmarkEnd w:id="681"/>
      <w:r>
        <w:rPr>
          <w:rFonts w:ascii="Calibri" w:eastAsia="Calibri" w:hAnsi="Calibri" w:cs="Calibri"/>
          <w:color w:val="333333"/>
          <w:sz w:val="24"/>
          <w:szCs w:val="24"/>
        </w:rPr>
        <w:t>Замовники не мають права вимагати від об’єднання учасників конкретної організаційно-правової форми для подання тендерної пропози</w:t>
      </w:r>
      <w:r>
        <w:rPr>
          <w:rFonts w:ascii="Calibri" w:eastAsia="Calibri" w:hAnsi="Calibri" w:cs="Calibri"/>
          <w:color w:val="333333"/>
          <w:sz w:val="24"/>
          <w:szCs w:val="24"/>
        </w:rPr>
        <w:t>ції/пропозиції або для участі у переговорах у разі застосування переговорної процедури закупівлі.</w:t>
      </w:r>
    </w:p>
    <w:p w14:paraId="54BFC8A9"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5C81EA9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Конкретний документ про створення об’єднання залежить від організаційно-правової форми такого об’єднання (можливі форми прокоментовані у коментарі </w:t>
      </w:r>
      <w:r>
        <w:rPr>
          <w:rFonts w:ascii="Calibri" w:eastAsia="Calibri" w:hAnsi="Calibri" w:cs="Calibri"/>
          <w:b/>
          <w:i/>
          <w:color w:val="333333"/>
          <w:sz w:val="22"/>
          <w:szCs w:val="22"/>
        </w:rPr>
        <w:t>до пункту 37 статті 1 Закону). Наприклад, у разі участі концерну як об’єднання українських осіб відповідним документом може бути статут концерну, а у разі участі консорціуму у складі іноземних учасників без створення окремої юридичної особі таким документо</w:t>
      </w:r>
      <w:r>
        <w:rPr>
          <w:rFonts w:ascii="Calibri" w:eastAsia="Calibri" w:hAnsi="Calibri" w:cs="Calibri"/>
          <w:b/>
          <w:i/>
          <w:color w:val="333333"/>
          <w:sz w:val="22"/>
          <w:szCs w:val="22"/>
        </w:rPr>
        <w:t>м може бути договір про партнерство та створення тимчасового консорціуму.</w:t>
      </w:r>
    </w:p>
    <w:p w14:paraId="7F116B9B" w14:textId="77777777" w:rsidR="00DD57AC" w:rsidRDefault="00DD57AC">
      <w:pPr>
        <w:shd w:val="clear" w:color="auto" w:fill="FFFFFF"/>
        <w:ind w:firstLine="450"/>
        <w:jc w:val="both"/>
        <w:rPr>
          <w:rFonts w:ascii="Calibri" w:eastAsia="Calibri" w:hAnsi="Calibri" w:cs="Calibri"/>
          <w:b/>
          <w:i/>
          <w:color w:val="333333"/>
          <w:sz w:val="22"/>
          <w:szCs w:val="22"/>
        </w:rPr>
      </w:pPr>
    </w:p>
    <w:p w14:paraId="5A5A27D2" w14:textId="77777777" w:rsidR="00DD57AC" w:rsidRDefault="00E16709">
      <w:pPr>
        <w:shd w:val="clear" w:color="auto" w:fill="FFFFFF"/>
        <w:ind w:firstLine="450"/>
        <w:jc w:val="both"/>
        <w:rPr>
          <w:rFonts w:ascii="Calibri" w:eastAsia="Calibri" w:hAnsi="Calibri" w:cs="Calibri"/>
          <w:color w:val="333333"/>
          <w:sz w:val="24"/>
          <w:szCs w:val="24"/>
        </w:rPr>
      </w:pPr>
      <w:bookmarkStart w:id="682" w:name="43ouyld" w:colFirst="0" w:colLast="0"/>
      <w:bookmarkEnd w:id="682"/>
      <w:r>
        <w:rPr>
          <w:rFonts w:ascii="Calibri" w:eastAsia="Calibri" w:hAnsi="Calibri" w:cs="Calibri"/>
          <w:color w:val="333333"/>
          <w:sz w:val="24"/>
          <w:szCs w:val="24"/>
        </w:rPr>
        <w:t>11. Документи, що не передбачені законодавством для учасників - юридичних, фізичних осіб, у тому числі фізичних осіб - підприємців, не подаються ними у складі тендерної пропозиції/п</w:t>
      </w:r>
      <w:r>
        <w:rPr>
          <w:rFonts w:ascii="Calibri" w:eastAsia="Calibri" w:hAnsi="Calibri" w:cs="Calibri"/>
          <w:color w:val="333333"/>
          <w:sz w:val="24"/>
          <w:szCs w:val="24"/>
        </w:rPr>
        <w:t>ропозиції та не вимагаються під час проведення переговорів з учасником (у разі застосування переговорної процедури закупівлі).</w:t>
      </w:r>
    </w:p>
    <w:p w14:paraId="4FB68FB6" w14:textId="77777777" w:rsidR="00DD57AC" w:rsidRDefault="00E16709">
      <w:pPr>
        <w:shd w:val="clear" w:color="auto" w:fill="FFFFFF"/>
        <w:ind w:firstLine="450"/>
        <w:jc w:val="both"/>
        <w:rPr>
          <w:rFonts w:ascii="Calibri" w:eastAsia="Calibri" w:hAnsi="Calibri" w:cs="Calibri"/>
          <w:color w:val="333333"/>
          <w:sz w:val="24"/>
          <w:szCs w:val="24"/>
        </w:rPr>
      </w:pPr>
      <w:bookmarkStart w:id="683" w:name="2iu58t6" w:colFirst="0" w:colLast="0"/>
      <w:bookmarkEnd w:id="683"/>
      <w:r>
        <w:rPr>
          <w:rFonts w:ascii="Calibri" w:eastAsia="Calibri" w:hAnsi="Calibri" w:cs="Calibri"/>
          <w:color w:val="333333"/>
          <w:sz w:val="24"/>
          <w:szCs w:val="24"/>
        </w:rPr>
        <w:t>Відсутність документів, що не передбачені законодавством для учасників - юридичних, фізичних осіб, у тому числі фізичних осіб - п</w:t>
      </w:r>
      <w:r>
        <w:rPr>
          <w:rFonts w:ascii="Calibri" w:eastAsia="Calibri" w:hAnsi="Calibri" w:cs="Calibri"/>
          <w:color w:val="333333"/>
          <w:sz w:val="24"/>
          <w:szCs w:val="24"/>
        </w:rPr>
        <w:t>ідприємців, у складі тендерної пропозиції/пропозиції, не може бути підставою для її відхилення замовником.</w:t>
      </w:r>
    </w:p>
    <w:p w14:paraId="29B40C97" w14:textId="77777777" w:rsidR="00DD57AC" w:rsidRDefault="00DD57AC">
      <w:pPr>
        <w:widowControl/>
        <w:pBdr>
          <w:top w:val="nil"/>
          <w:left w:val="nil"/>
          <w:bottom w:val="nil"/>
          <w:right w:val="nil"/>
          <w:between w:val="nil"/>
        </w:pBdr>
        <w:ind w:firstLine="450"/>
        <w:jc w:val="both"/>
        <w:rPr>
          <w:rFonts w:ascii="Calibri" w:eastAsia="Calibri" w:hAnsi="Calibri" w:cs="Calibri"/>
          <w:color w:val="000000"/>
          <w:sz w:val="24"/>
          <w:szCs w:val="24"/>
        </w:rPr>
      </w:pPr>
    </w:p>
    <w:p w14:paraId="7B53BDA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27.</w:t>
      </w:r>
      <w:r>
        <w:rPr>
          <w:rFonts w:ascii="Calibri" w:eastAsia="Calibri" w:hAnsi="Calibri" w:cs="Calibri"/>
          <w:color w:val="333333"/>
          <w:sz w:val="24"/>
          <w:szCs w:val="24"/>
        </w:rPr>
        <w:t> Забезпечення виконання договору про закупівлю</w:t>
      </w:r>
    </w:p>
    <w:p w14:paraId="56A02788" w14:textId="77777777" w:rsidR="00DD57AC" w:rsidRDefault="00E16709">
      <w:pPr>
        <w:shd w:val="clear" w:color="auto" w:fill="FFFFFF"/>
        <w:ind w:firstLine="450"/>
        <w:jc w:val="both"/>
        <w:rPr>
          <w:rFonts w:ascii="Calibri" w:eastAsia="Calibri" w:hAnsi="Calibri" w:cs="Calibri"/>
          <w:color w:val="333333"/>
          <w:sz w:val="24"/>
          <w:szCs w:val="24"/>
        </w:rPr>
      </w:pPr>
      <w:bookmarkStart w:id="684" w:name="xzfj0z" w:colFirst="0" w:colLast="0"/>
      <w:bookmarkEnd w:id="684"/>
      <w:r>
        <w:rPr>
          <w:rFonts w:ascii="Calibri" w:eastAsia="Calibri" w:hAnsi="Calibri" w:cs="Calibri"/>
          <w:color w:val="333333"/>
          <w:sz w:val="24"/>
          <w:szCs w:val="24"/>
        </w:rPr>
        <w:t>1. Замовник має право вимагати від переможця процедури закупівлі/спрощеної закупівлі внесення ним не пізніше дати укладення договору про закупівлю забезпечення виконання такого договору, якщо внесення такого забезпечення передбачено тендерною документацією</w:t>
      </w:r>
      <w:r>
        <w:rPr>
          <w:rFonts w:ascii="Calibri" w:eastAsia="Calibri" w:hAnsi="Calibri" w:cs="Calibri"/>
          <w:color w:val="333333"/>
          <w:sz w:val="24"/>
          <w:szCs w:val="24"/>
        </w:rPr>
        <w:t xml:space="preserve"> </w:t>
      </w:r>
      <w:r>
        <w:rPr>
          <w:rFonts w:ascii="Calibri" w:eastAsia="Calibri" w:hAnsi="Calibri" w:cs="Calibri"/>
          <w:color w:val="333333"/>
          <w:sz w:val="24"/>
          <w:szCs w:val="24"/>
        </w:rPr>
        <w:lastRenderedPageBreak/>
        <w:t>або в оголошенні про проведення спрощеної закупівлі.</w:t>
      </w:r>
    </w:p>
    <w:p w14:paraId="5919612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Замовник повертає забезпечення виконання договору про закупівлю:</w:t>
      </w:r>
    </w:p>
    <w:p w14:paraId="3DB0D95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 після виконання переможцем процедури закупівлі/спрощеної закупівлі договору про закупівлю;</w:t>
      </w:r>
    </w:p>
    <w:p w14:paraId="448F36C6" w14:textId="77777777" w:rsidR="00DD57AC" w:rsidRDefault="00E16709">
      <w:pPr>
        <w:shd w:val="clear" w:color="auto" w:fill="FFFFFF"/>
        <w:ind w:firstLine="450"/>
        <w:jc w:val="both"/>
        <w:rPr>
          <w:rFonts w:ascii="Calibri" w:eastAsia="Calibri" w:hAnsi="Calibri" w:cs="Calibri"/>
          <w:color w:val="333333"/>
          <w:sz w:val="24"/>
          <w:szCs w:val="24"/>
        </w:rPr>
      </w:pPr>
      <w:bookmarkStart w:id="685" w:name="3hz31os" w:colFirst="0" w:colLast="0"/>
      <w:bookmarkEnd w:id="685"/>
      <w:r>
        <w:rPr>
          <w:rFonts w:ascii="Calibri" w:eastAsia="Calibri" w:hAnsi="Calibri" w:cs="Calibri"/>
          <w:color w:val="333333"/>
          <w:sz w:val="24"/>
          <w:szCs w:val="24"/>
        </w:rPr>
        <w:t>2) за рішенням суду щодо повернення забе</w:t>
      </w:r>
      <w:r>
        <w:rPr>
          <w:rFonts w:ascii="Calibri" w:eastAsia="Calibri" w:hAnsi="Calibri" w:cs="Calibri"/>
          <w:color w:val="333333"/>
          <w:sz w:val="24"/>
          <w:szCs w:val="24"/>
        </w:rPr>
        <w:t>зпечення договору у випадку визнання результатів процедури закупівлі/спрощеної закупівлі недійсними або договору про закупівлю нікчемним;</w:t>
      </w:r>
    </w:p>
    <w:p w14:paraId="4535250B" w14:textId="77777777" w:rsidR="00DD57AC" w:rsidRDefault="00E16709">
      <w:pPr>
        <w:shd w:val="clear" w:color="auto" w:fill="FFFFFF"/>
        <w:ind w:firstLine="450"/>
        <w:jc w:val="both"/>
        <w:rPr>
          <w:rFonts w:ascii="Calibri" w:eastAsia="Calibri" w:hAnsi="Calibri" w:cs="Calibri"/>
          <w:color w:val="333333"/>
          <w:sz w:val="24"/>
          <w:szCs w:val="24"/>
        </w:rPr>
      </w:pPr>
      <w:bookmarkStart w:id="686" w:name="1x4dbwl" w:colFirst="0" w:colLast="0"/>
      <w:bookmarkEnd w:id="686"/>
      <w:r>
        <w:rPr>
          <w:rFonts w:ascii="Calibri" w:eastAsia="Calibri" w:hAnsi="Calibri" w:cs="Calibri"/>
          <w:color w:val="333333"/>
          <w:sz w:val="24"/>
          <w:szCs w:val="24"/>
        </w:rPr>
        <w:t>3) у випадках, передбачених </w:t>
      </w:r>
      <w:hyperlink r:id="rId259" w:anchor="n1807">
        <w:r>
          <w:rPr>
            <w:rFonts w:ascii="Calibri" w:eastAsia="Calibri" w:hAnsi="Calibri" w:cs="Calibri"/>
            <w:color w:val="000000"/>
            <w:sz w:val="24"/>
            <w:szCs w:val="24"/>
          </w:rPr>
          <w:t>статтею 43</w:t>
        </w:r>
      </w:hyperlink>
      <w:r>
        <w:rPr>
          <w:rFonts w:ascii="Calibri" w:eastAsia="Calibri" w:hAnsi="Calibri" w:cs="Calibri"/>
          <w:color w:val="333333"/>
          <w:sz w:val="24"/>
          <w:szCs w:val="24"/>
        </w:rPr>
        <w:t> </w:t>
      </w:r>
      <w:r>
        <w:rPr>
          <w:rFonts w:ascii="Calibri" w:eastAsia="Calibri" w:hAnsi="Calibri" w:cs="Calibri"/>
          <w:color w:val="333333"/>
          <w:sz w:val="24"/>
          <w:szCs w:val="24"/>
        </w:rPr>
        <w:t>цього Закону;</w:t>
      </w:r>
    </w:p>
    <w:p w14:paraId="22DAEC0B" w14:textId="77777777" w:rsidR="00DD57AC" w:rsidRDefault="00E16709">
      <w:pPr>
        <w:shd w:val="clear" w:color="auto" w:fill="FFFFFF"/>
        <w:ind w:firstLine="450"/>
        <w:jc w:val="both"/>
        <w:rPr>
          <w:rFonts w:ascii="Calibri" w:eastAsia="Calibri" w:hAnsi="Calibri" w:cs="Calibri"/>
          <w:color w:val="333333"/>
          <w:sz w:val="24"/>
          <w:szCs w:val="24"/>
        </w:rPr>
      </w:pPr>
      <w:bookmarkStart w:id="687" w:name="4h40uke" w:colFirst="0" w:colLast="0"/>
      <w:bookmarkEnd w:id="687"/>
      <w:r>
        <w:rPr>
          <w:rFonts w:ascii="Calibri" w:eastAsia="Calibri" w:hAnsi="Calibri" w:cs="Calibri"/>
          <w:color w:val="333333"/>
          <w:sz w:val="24"/>
          <w:szCs w:val="24"/>
        </w:rPr>
        <w:t>4) згідно з умовами, зазначеними в договорі про закупівлю, але не пізніше ніж протягом п’яти банківських днів з дня настання зазначених обставин.</w:t>
      </w:r>
    </w:p>
    <w:p w14:paraId="439E1BB1" w14:textId="77777777" w:rsidR="00DD57AC" w:rsidRDefault="00E16709">
      <w:pPr>
        <w:shd w:val="clear" w:color="auto" w:fill="FFFFFF"/>
        <w:ind w:firstLine="450"/>
        <w:jc w:val="both"/>
        <w:rPr>
          <w:rFonts w:ascii="Calibri" w:eastAsia="Calibri" w:hAnsi="Calibri" w:cs="Calibri"/>
          <w:color w:val="333333"/>
          <w:sz w:val="24"/>
          <w:szCs w:val="24"/>
        </w:rPr>
      </w:pPr>
      <w:bookmarkStart w:id="688" w:name="2w9b4s7" w:colFirst="0" w:colLast="0"/>
      <w:bookmarkEnd w:id="688"/>
      <w:r>
        <w:rPr>
          <w:rFonts w:ascii="Calibri" w:eastAsia="Calibri" w:hAnsi="Calibri" w:cs="Calibri"/>
          <w:color w:val="333333"/>
          <w:sz w:val="24"/>
          <w:szCs w:val="24"/>
        </w:rPr>
        <w:t>3. Розмір забезпечення виконання договору про закупівлю не може перевищувати 5 відсотків вартост</w:t>
      </w:r>
      <w:r>
        <w:rPr>
          <w:rFonts w:ascii="Calibri" w:eastAsia="Calibri" w:hAnsi="Calibri" w:cs="Calibri"/>
          <w:color w:val="333333"/>
          <w:sz w:val="24"/>
          <w:szCs w:val="24"/>
        </w:rPr>
        <w:t>і договору про закупівлю.</w:t>
      </w:r>
    </w:p>
    <w:p w14:paraId="239929E6" w14:textId="77777777" w:rsidR="00DD57AC" w:rsidRDefault="00E16709">
      <w:pPr>
        <w:shd w:val="clear" w:color="auto" w:fill="FFFFFF"/>
        <w:ind w:firstLine="450"/>
        <w:jc w:val="both"/>
        <w:rPr>
          <w:rFonts w:ascii="Calibri" w:eastAsia="Calibri" w:hAnsi="Calibri" w:cs="Calibri"/>
          <w:color w:val="333333"/>
          <w:sz w:val="24"/>
          <w:szCs w:val="24"/>
        </w:rPr>
      </w:pPr>
      <w:bookmarkStart w:id="689" w:name="1belf00" w:colFirst="0" w:colLast="0"/>
      <w:bookmarkEnd w:id="689"/>
      <w:r>
        <w:rPr>
          <w:rFonts w:ascii="Calibri" w:eastAsia="Calibri" w:hAnsi="Calibri" w:cs="Calibri"/>
          <w:color w:val="333333"/>
          <w:sz w:val="24"/>
          <w:szCs w:val="24"/>
        </w:rPr>
        <w:t xml:space="preserve">4. Кошти, що надійшли як забезпечення виконання договору про закупівлю, якщо вони не повертаються учаснику у випадках, визначених цим Законом, підлягають перерахуванню до відповідного бюджету, а в разі здійснення закупівлі </w:t>
      </w:r>
      <w:r>
        <w:rPr>
          <w:rFonts w:ascii="Calibri" w:eastAsia="Calibri" w:hAnsi="Calibri" w:cs="Calibri"/>
          <w:color w:val="333333"/>
          <w:sz w:val="24"/>
          <w:szCs w:val="24"/>
        </w:rPr>
        <w:t>замовниками не за бюджетні кошти - перераховуються на рахунок таких замовників.</w:t>
      </w:r>
    </w:p>
    <w:p w14:paraId="45E912CE" w14:textId="77777777" w:rsidR="00DD57AC" w:rsidRDefault="00E16709">
      <w:pPr>
        <w:widowControl/>
        <w:pBdr>
          <w:top w:val="nil"/>
          <w:left w:val="nil"/>
          <w:bottom w:val="nil"/>
          <w:right w:val="nil"/>
          <w:between w:val="nil"/>
        </w:pBdr>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19832FCC"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Як вже було зазначено коментарі до пункту 9 статті 1 Закону на відміну від тендерного забезпечення Закон не обмежує способи і форми забезпечення виконання договору – т</w:t>
      </w:r>
      <w:r>
        <w:rPr>
          <w:rFonts w:ascii="Calibri" w:eastAsia="Calibri" w:hAnsi="Calibri" w:cs="Calibri"/>
          <w:b/>
          <w:i/>
          <w:color w:val="000000"/>
          <w:sz w:val="22"/>
          <w:szCs w:val="22"/>
        </w:rPr>
        <w:t>обто, це може бути і депозит, і гарантія, і вексель (якщо це можливо за законодавством), і порука тощо. Проте згідно практики найбільш поширеним способом ймовірно з точки зору перевіреної надійності і зрозумілості для замовників залишається банківська гара</w:t>
      </w:r>
      <w:r>
        <w:rPr>
          <w:rFonts w:ascii="Calibri" w:eastAsia="Calibri" w:hAnsi="Calibri" w:cs="Calibri"/>
          <w:b/>
          <w:i/>
          <w:color w:val="000000"/>
          <w:sz w:val="22"/>
          <w:szCs w:val="22"/>
        </w:rPr>
        <w:t>нтія.</w:t>
      </w:r>
    </w:p>
    <w:p w14:paraId="58CD591C" w14:textId="77777777" w:rsidR="00DD57AC" w:rsidRDefault="00DD57AC">
      <w:pPr>
        <w:widowControl/>
        <w:pBdr>
          <w:top w:val="nil"/>
          <w:left w:val="nil"/>
          <w:bottom w:val="nil"/>
          <w:right w:val="nil"/>
          <w:between w:val="nil"/>
        </w:pBdr>
        <w:ind w:firstLine="567"/>
        <w:jc w:val="both"/>
        <w:rPr>
          <w:rFonts w:ascii="Calibri" w:eastAsia="Calibri" w:hAnsi="Calibri" w:cs="Calibri"/>
          <w:b/>
          <w:i/>
          <w:color w:val="000000"/>
          <w:sz w:val="22"/>
          <w:szCs w:val="22"/>
        </w:rPr>
      </w:pPr>
    </w:p>
    <w:p w14:paraId="58E0634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28.</w:t>
      </w:r>
      <w:r>
        <w:rPr>
          <w:rFonts w:ascii="Calibri" w:eastAsia="Calibri" w:hAnsi="Calibri" w:cs="Calibri"/>
          <w:color w:val="333333"/>
          <w:sz w:val="24"/>
          <w:szCs w:val="24"/>
        </w:rPr>
        <w:t> Розкриття тендерних пропозицій/пропозицій</w:t>
      </w:r>
    </w:p>
    <w:p w14:paraId="334CBDE2" w14:textId="77777777" w:rsidR="00DD57AC" w:rsidRDefault="00E16709">
      <w:pPr>
        <w:shd w:val="clear" w:color="auto" w:fill="FFFFFF"/>
        <w:ind w:firstLine="450"/>
        <w:jc w:val="both"/>
        <w:rPr>
          <w:rFonts w:ascii="Calibri" w:eastAsia="Calibri" w:hAnsi="Calibri" w:cs="Calibri"/>
          <w:color w:val="333333"/>
          <w:sz w:val="24"/>
          <w:szCs w:val="24"/>
        </w:rPr>
      </w:pPr>
      <w:bookmarkStart w:id="690" w:name="3ve8xnt" w:colFirst="0" w:colLast="0"/>
      <w:bookmarkEnd w:id="690"/>
      <w:r>
        <w:rPr>
          <w:rFonts w:ascii="Calibri" w:eastAsia="Calibri" w:hAnsi="Calibri" w:cs="Calibri"/>
          <w:color w:val="333333"/>
          <w:sz w:val="24"/>
          <w:szCs w:val="24"/>
        </w:rPr>
        <w:t>1. Перед початком електронного аукціону автоматично розкривається інформація про ціни/приведені ціни тендерних пропозицій/пропозицій.</w:t>
      </w:r>
    </w:p>
    <w:p w14:paraId="221D57F4" w14:textId="77777777" w:rsidR="00DD57AC" w:rsidRDefault="00E16709">
      <w:pPr>
        <w:shd w:val="clear" w:color="auto" w:fill="FFFFFF"/>
        <w:ind w:firstLine="450"/>
        <w:jc w:val="both"/>
        <w:rPr>
          <w:rFonts w:ascii="Calibri" w:eastAsia="Calibri" w:hAnsi="Calibri" w:cs="Calibri"/>
          <w:color w:val="333333"/>
          <w:sz w:val="24"/>
          <w:szCs w:val="24"/>
        </w:rPr>
      </w:pPr>
      <w:bookmarkStart w:id="691" w:name="2ajj7vm" w:colFirst="0" w:colLast="0"/>
      <w:bookmarkEnd w:id="691"/>
      <w:r>
        <w:rPr>
          <w:rFonts w:ascii="Calibri" w:eastAsia="Calibri" w:hAnsi="Calibri" w:cs="Calibri"/>
          <w:color w:val="333333"/>
          <w:sz w:val="24"/>
          <w:szCs w:val="24"/>
        </w:rPr>
        <w:t>Розкриття тендерних пропозицій/пропозицій з інформацією та док</w:t>
      </w:r>
      <w:r>
        <w:rPr>
          <w:rFonts w:ascii="Calibri" w:eastAsia="Calibri" w:hAnsi="Calibri" w:cs="Calibri"/>
          <w:color w:val="333333"/>
          <w:sz w:val="24"/>
          <w:szCs w:val="24"/>
        </w:rPr>
        <w:t>ументами, що підтверджують відповідність учасника кваліфікаційним критеріям/умовам, визначеним в оголошенні про проведення спрощеної закупівлі, та вимогам до предмета закупівлі, а також з інформацією та документами, що містять технічний опис предмета закуп</w:t>
      </w:r>
      <w:r>
        <w:rPr>
          <w:rFonts w:ascii="Calibri" w:eastAsia="Calibri" w:hAnsi="Calibri" w:cs="Calibri"/>
          <w:color w:val="333333"/>
          <w:sz w:val="24"/>
          <w:szCs w:val="24"/>
        </w:rPr>
        <w:t>івлі, здійснюється автоматично електронною системою закупівель одразу після завершення електронного аукціону.</w:t>
      </w:r>
    </w:p>
    <w:p w14:paraId="5AC3DEBE" w14:textId="77777777" w:rsidR="00DD57AC" w:rsidRDefault="00E16709">
      <w:pPr>
        <w:shd w:val="clear" w:color="auto" w:fill="FFFFFF"/>
        <w:ind w:firstLine="450"/>
        <w:jc w:val="both"/>
        <w:rPr>
          <w:rFonts w:ascii="Calibri" w:eastAsia="Calibri" w:hAnsi="Calibri" w:cs="Calibri"/>
          <w:color w:val="333333"/>
          <w:sz w:val="24"/>
          <w:szCs w:val="24"/>
        </w:rPr>
      </w:pPr>
      <w:bookmarkStart w:id="692" w:name="poti3f" w:colFirst="0" w:colLast="0"/>
      <w:bookmarkEnd w:id="692"/>
      <w:r>
        <w:rPr>
          <w:rFonts w:ascii="Calibri" w:eastAsia="Calibri" w:hAnsi="Calibri" w:cs="Calibri"/>
          <w:color w:val="333333"/>
          <w:sz w:val="24"/>
          <w:szCs w:val="24"/>
        </w:rPr>
        <w:t>У разі якщо оголошення про проведення конкурентної процедури закупівлі оприлюднюється відповідно до </w:t>
      </w:r>
      <w:hyperlink r:id="rId260"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 у день і час закінчення строку подання тендерних пропозицій, зазначених в оголошенні, електронною системою закупівель автоматично розкриваю</w:t>
      </w:r>
      <w:r>
        <w:rPr>
          <w:rFonts w:ascii="Calibri" w:eastAsia="Calibri" w:hAnsi="Calibri" w:cs="Calibri"/>
          <w:color w:val="333333"/>
          <w:sz w:val="24"/>
          <w:szCs w:val="24"/>
        </w:rPr>
        <w:t>ться всі файли тендерної пропозиції, крім інформації про ціну/приведену ціну тендерної пропозиції.</w:t>
      </w:r>
    </w:p>
    <w:p w14:paraId="2744F438"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bookmarkStart w:id="693" w:name="39oh0r8" w:colFirst="0" w:colLast="0"/>
      <w:bookmarkEnd w:id="693"/>
      <w:r>
        <w:rPr>
          <w:rFonts w:ascii="Calibri" w:eastAsia="Calibri" w:hAnsi="Calibri" w:cs="Calibri"/>
          <w:b/>
          <w:i/>
          <w:color w:val="000000"/>
          <w:sz w:val="22"/>
          <w:szCs w:val="22"/>
          <w:u w:val="single"/>
        </w:rPr>
        <w:t xml:space="preserve">Коментар </w:t>
      </w:r>
    </w:p>
    <w:p w14:paraId="1B59CFFA"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У випадку, коли вартість договору є нижчою за порогові значення, встановлені частиною 3 статті 10 (так звані «європороги»), розкриття змісту пропоз</w:t>
      </w:r>
      <w:r>
        <w:rPr>
          <w:rFonts w:ascii="Calibri" w:eastAsia="Calibri" w:hAnsi="Calibri" w:cs="Calibri"/>
          <w:b/>
          <w:i/>
          <w:color w:val="000000"/>
          <w:sz w:val="22"/>
          <w:szCs w:val="22"/>
        </w:rPr>
        <w:t xml:space="preserve">ицій і назв тих, хто їх подав, та оцінювання відповідності пропозицій здійснюється </w:t>
      </w:r>
      <w:r>
        <w:rPr>
          <w:rFonts w:ascii="Calibri" w:eastAsia="Calibri" w:hAnsi="Calibri" w:cs="Calibri"/>
          <w:b/>
          <w:i/>
          <w:color w:val="000000"/>
          <w:sz w:val="22"/>
          <w:szCs w:val="22"/>
          <w:u w:val="single"/>
        </w:rPr>
        <w:t>ПІСЛЯ</w:t>
      </w:r>
      <w:r>
        <w:rPr>
          <w:rFonts w:ascii="Calibri" w:eastAsia="Calibri" w:hAnsi="Calibri" w:cs="Calibri"/>
          <w:b/>
          <w:i/>
          <w:color w:val="000000"/>
          <w:sz w:val="22"/>
          <w:szCs w:val="22"/>
        </w:rPr>
        <w:t xml:space="preserve"> завершення електронного аукціону. </w:t>
      </w:r>
    </w:p>
    <w:p w14:paraId="5F8C762C"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Якщо ж вартість закупівлі перевищує «європороги», то діє класичний тендерний алгоритм -- спочатку відбувається розкриття пропозицій </w:t>
      </w:r>
      <w:r>
        <w:rPr>
          <w:rFonts w:ascii="Calibri" w:eastAsia="Calibri" w:hAnsi="Calibri" w:cs="Calibri"/>
          <w:b/>
          <w:i/>
          <w:color w:val="000000"/>
          <w:sz w:val="22"/>
          <w:szCs w:val="22"/>
        </w:rPr>
        <w:t>та їх перевірка щодо відповідності кваліфікаційним і технічним вимогам, а вже після цього відбувається оцінка невідхилених пропозицій через електронний аукціон.</w:t>
      </w:r>
    </w:p>
    <w:p w14:paraId="2A9E5359" w14:textId="77777777" w:rsidR="00DD57AC" w:rsidRDefault="00E16709">
      <w:pPr>
        <w:widowControl/>
        <w:pBdr>
          <w:top w:val="nil"/>
          <w:left w:val="nil"/>
          <w:bottom w:val="nil"/>
          <w:right w:val="nil"/>
          <w:between w:val="nil"/>
        </w:pBdr>
        <w:ind w:firstLine="567"/>
        <w:jc w:val="both"/>
        <w:rPr>
          <w:rFonts w:ascii="Calibri" w:eastAsia="Calibri" w:hAnsi="Calibri" w:cs="Calibri"/>
          <w:b/>
          <w:color w:val="000000"/>
          <w:sz w:val="22"/>
          <w:szCs w:val="22"/>
        </w:rPr>
      </w:pPr>
      <w:r>
        <w:rPr>
          <w:rFonts w:ascii="Calibri" w:eastAsia="Calibri" w:hAnsi="Calibri" w:cs="Calibri"/>
          <w:b/>
          <w:i/>
          <w:color w:val="000000"/>
          <w:sz w:val="22"/>
          <w:szCs w:val="22"/>
        </w:rPr>
        <w:t xml:space="preserve"> </w:t>
      </w:r>
    </w:p>
    <w:p w14:paraId="16F03D4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Під час розкриття тендерних пропозицій/пропозицій автоматично розкривається вся інформація</w:t>
      </w:r>
      <w:r>
        <w:rPr>
          <w:rFonts w:ascii="Calibri" w:eastAsia="Calibri" w:hAnsi="Calibri" w:cs="Calibri"/>
          <w:color w:val="333333"/>
          <w:sz w:val="24"/>
          <w:szCs w:val="24"/>
        </w:rPr>
        <w:t>, зазначена в тендерних пропозиціях/пропозиціях учасників, крім інформації, зазначеної в </w:t>
      </w:r>
      <w:hyperlink r:id="rId261" w:anchor="n1497">
        <w:r>
          <w:rPr>
            <w:rFonts w:ascii="Calibri" w:eastAsia="Calibri" w:hAnsi="Calibri" w:cs="Calibri"/>
            <w:color w:val="000000"/>
            <w:sz w:val="24"/>
            <w:szCs w:val="24"/>
          </w:rPr>
          <w:t>абзаці другому</w:t>
        </w:r>
      </w:hyperlink>
      <w:r>
        <w:rPr>
          <w:rFonts w:ascii="Calibri" w:eastAsia="Calibri" w:hAnsi="Calibri" w:cs="Calibri"/>
          <w:color w:val="333333"/>
          <w:sz w:val="24"/>
          <w:szCs w:val="24"/>
        </w:rPr>
        <w:t> цієї частини, та формується список учасників у порядку від найнижчої до н</w:t>
      </w:r>
      <w:r>
        <w:rPr>
          <w:rFonts w:ascii="Calibri" w:eastAsia="Calibri" w:hAnsi="Calibri" w:cs="Calibri"/>
          <w:color w:val="333333"/>
          <w:sz w:val="24"/>
          <w:szCs w:val="24"/>
        </w:rPr>
        <w:t>айвищої запропонованої ними ціни/приведеної ціни.</w:t>
      </w:r>
    </w:p>
    <w:p w14:paraId="196A7168" w14:textId="77777777" w:rsidR="00DD57AC" w:rsidRDefault="00E16709">
      <w:pPr>
        <w:shd w:val="clear" w:color="auto" w:fill="FFFFFF"/>
        <w:ind w:firstLine="450"/>
        <w:jc w:val="both"/>
        <w:rPr>
          <w:rFonts w:ascii="Calibri" w:eastAsia="Calibri" w:hAnsi="Calibri" w:cs="Calibri"/>
          <w:color w:val="333333"/>
          <w:sz w:val="24"/>
          <w:szCs w:val="24"/>
        </w:rPr>
      </w:pPr>
      <w:bookmarkStart w:id="694" w:name="1otraz1" w:colFirst="0" w:colLast="0"/>
      <w:bookmarkEnd w:id="694"/>
      <w:r>
        <w:rPr>
          <w:rFonts w:ascii="Calibri" w:eastAsia="Calibri" w:hAnsi="Calibri" w:cs="Calibri"/>
          <w:color w:val="333333"/>
          <w:sz w:val="24"/>
          <w:szCs w:val="24"/>
        </w:rPr>
        <w:t xml:space="preserve">Не підлягає розкриттю інформація, що обґрунтовано визначена учасником як </w:t>
      </w:r>
      <w:r>
        <w:rPr>
          <w:rFonts w:ascii="Calibri" w:eastAsia="Calibri" w:hAnsi="Calibri" w:cs="Calibri"/>
          <w:color w:val="333333"/>
          <w:sz w:val="24"/>
          <w:szCs w:val="24"/>
        </w:rPr>
        <w:lastRenderedPageBreak/>
        <w:t>конфіденційна, у тому числі що містить персональні дані. Конфіденційною не може бути визначена інформація про запропоновану ціну, інш</w:t>
      </w:r>
      <w:r>
        <w:rPr>
          <w:rFonts w:ascii="Calibri" w:eastAsia="Calibri" w:hAnsi="Calibri" w:cs="Calibri"/>
          <w:color w:val="333333"/>
          <w:sz w:val="24"/>
          <w:szCs w:val="24"/>
        </w:rPr>
        <w:t>і критерії оцінки, технічні умови, технічні специфікації та документи, що підтверджують відповідність кваліфікаційним критеріям відповідно до </w:t>
      </w:r>
      <w:hyperlink r:id="rId262" w:anchor="n1250">
        <w:r>
          <w:rPr>
            <w:rFonts w:ascii="Calibri" w:eastAsia="Calibri" w:hAnsi="Calibri" w:cs="Calibri"/>
            <w:color w:val="000000"/>
            <w:sz w:val="24"/>
            <w:szCs w:val="24"/>
          </w:rPr>
          <w:t>статті 16</w:t>
        </w:r>
      </w:hyperlink>
      <w:r>
        <w:rPr>
          <w:rFonts w:ascii="Calibri" w:eastAsia="Calibri" w:hAnsi="Calibri" w:cs="Calibri"/>
          <w:color w:val="333333"/>
          <w:sz w:val="24"/>
          <w:szCs w:val="24"/>
        </w:rPr>
        <w:t> цього Закону, і документи</w:t>
      </w:r>
      <w:r>
        <w:rPr>
          <w:rFonts w:ascii="Calibri" w:eastAsia="Calibri" w:hAnsi="Calibri" w:cs="Calibri"/>
          <w:color w:val="333333"/>
          <w:sz w:val="24"/>
          <w:szCs w:val="24"/>
        </w:rPr>
        <w:t>, що підтверджують відсутність підстав, установлених </w:t>
      </w:r>
      <w:hyperlink r:id="rId263"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w:t>
      </w:r>
    </w:p>
    <w:p w14:paraId="238D5C41" w14:textId="77777777" w:rsidR="00DD57AC" w:rsidRDefault="00E16709">
      <w:pPr>
        <w:shd w:val="clear" w:color="auto" w:fill="FFFFFF"/>
        <w:ind w:firstLine="450"/>
        <w:jc w:val="both"/>
        <w:rPr>
          <w:rFonts w:ascii="Calibri" w:eastAsia="Calibri" w:hAnsi="Calibri" w:cs="Calibri"/>
          <w:color w:val="333333"/>
          <w:sz w:val="24"/>
          <w:szCs w:val="24"/>
        </w:rPr>
      </w:pPr>
      <w:bookmarkStart w:id="695" w:name="48tetmu" w:colFirst="0" w:colLast="0"/>
      <w:bookmarkEnd w:id="695"/>
      <w:r>
        <w:rPr>
          <w:rFonts w:ascii="Calibri" w:eastAsia="Calibri" w:hAnsi="Calibri" w:cs="Calibri"/>
          <w:color w:val="333333"/>
          <w:sz w:val="24"/>
          <w:szCs w:val="24"/>
        </w:rPr>
        <w:t xml:space="preserve">Замовник, орган оскарження та центральний орган виконавчої влади, що реалізує державну політику у </w:t>
      </w:r>
      <w:r>
        <w:rPr>
          <w:rFonts w:ascii="Calibri" w:eastAsia="Calibri" w:hAnsi="Calibri" w:cs="Calibri"/>
          <w:color w:val="333333"/>
          <w:sz w:val="24"/>
          <w:szCs w:val="24"/>
        </w:rPr>
        <w:t>сфері державного фінансового контролю, мають доступ в електронній системі закупівель до інформації, яка визначена учасником конфіденційною.</w:t>
      </w:r>
    </w:p>
    <w:p w14:paraId="0118E94E"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bookmarkStart w:id="696" w:name="2nyp3un" w:colFirst="0" w:colLast="0"/>
      <w:bookmarkEnd w:id="696"/>
      <w:r>
        <w:rPr>
          <w:rFonts w:ascii="Calibri" w:eastAsia="Calibri" w:hAnsi="Calibri" w:cs="Calibri"/>
          <w:b/>
          <w:i/>
          <w:color w:val="000000"/>
          <w:sz w:val="22"/>
          <w:szCs w:val="22"/>
          <w:u w:val="single"/>
        </w:rPr>
        <w:t>Коментар</w:t>
      </w:r>
    </w:p>
    <w:p w14:paraId="33BB17F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 xml:space="preserve">Згідно зі статтею 162 ГКУ </w:t>
      </w:r>
      <w:r>
        <w:rPr>
          <w:rFonts w:ascii="Calibri" w:eastAsia="Calibri" w:hAnsi="Calibri" w:cs="Calibri"/>
          <w:b/>
          <w:i/>
          <w:sz w:val="22"/>
          <w:szCs w:val="22"/>
          <w:highlight w:val="white"/>
        </w:rPr>
        <w:t>суб'єкт господарювання, що є володільцем технічної, організаційної або іншої коме</w:t>
      </w:r>
      <w:r>
        <w:rPr>
          <w:rFonts w:ascii="Calibri" w:eastAsia="Calibri" w:hAnsi="Calibri" w:cs="Calibri"/>
          <w:b/>
          <w:i/>
          <w:sz w:val="22"/>
          <w:szCs w:val="22"/>
          <w:highlight w:val="white"/>
        </w:rPr>
        <w:t>рційної інформації, має право на захист від незаконного використання цієї інформації третіми особами, за умов, що ця інформація має комерційну цінність у зв'язку з тим, що вона невідома третім особам і до неї немає вільного доступу інших осіб на законних п</w:t>
      </w:r>
      <w:r>
        <w:rPr>
          <w:rFonts w:ascii="Calibri" w:eastAsia="Calibri" w:hAnsi="Calibri" w:cs="Calibri"/>
          <w:b/>
          <w:i/>
          <w:sz w:val="22"/>
          <w:szCs w:val="22"/>
          <w:highlight w:val="white"/>
        </w:rPr>
        <w:t>ідставах, а володілець інформації вживає належних заходів до охорони її  конфіденційності. Таким чином, учасники тендерів мають можливість наполягати при поданні своїх пропозицій на захисті певних складових своєї пропозиції від доступу третіх осіб  обґрунт</w:t>
      </w:r>
      <w:r>
        <w:rPr>
          <w:rFonts w:ascii="Calibri" w:eastAsia="Calibri" w:hAnsi="Calibri" w:cs="Calibri"/>
          <w:b/>
          <w:i/>
          <w:sz w:val="22"/>
          <w:szCs w:val="22"/>
          <w:highlight w:val="white"/>
        </w:rPr>
        <w:t xml:space="preserve">овуючи її конфіденційність у розумінні вказаної норми  </w:t>
      </w:r>
      <w:r>
        <w:rPr>
          <w:rFonts w:ascii="Calibri" w:eastAsia="Calibri" w:hAnsi="Calibri" w:cs="Calibri"/>
          <w:b/>
          <w:i/>
          <w:sz w:val="22"/>
          <w:szCs w:val="22"/>
        </w:rPr>
        <w:t>статті 162 ГКУ. При цьому, пряма норма частини 2 статті 28 Закону встановлює конкретні обмеження щодо статусу «конфіденційності» незалежно від того, що саме суб’єктивно вважає конфіденційним учасник, а</w:t>
      </w:r>
      <w:r>
        <w:rPr>
          <w:rFonts w:ascii="Calibri" w:eastAsia="Calibri" w:hAnsi="Calibri" w:cs="Calibri"/>
          <w:b/>
          <w:i/>
          <w:sz w:val="22"/>
          <w:szCs w:val="22"/>
        </w:rPr>
        <w:t xml:space="preserve"> саме:</w:t>
      </w:r>
    </w:p>
    <w:p w14:paraId="2B928B1D" w14:textId="77777777" w:rsidR="00DD57AC" w:rsidRDefault="00E16709">
      <w:pPr>
        <w:widowControl/>
        <w:numPr>
          <w:ilvl w:val="0"/>
          <w:numId w:val="7"/>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333333"/>
          <w:sz w:val="22"/>
          <w:szCs w:val="22"/>
        </w:rPr>
        <w:t>Конфіденційною не може бути визначена інформація про запропоновану ціну, інші критерії оцінки, технічні умови, технічні специфікації та документи, що підтверджують відповідність кваліфікаційним критеріям відповідно до </w:t>
      </w:r>
      <w:hyperlink r:id="rId264" w:anchor="n1250">
        <w:r>
          <w:rPr>
            <w:rFonts w:ascii="Calibri" w:eastAsia="Calibri" w:hAnsi="Calibri" w:cs="Calibri"/>
            <w:b/>
            <w:i/>
            <w:color w:val="000000"/>
            <w:sz w:val="22"/>
            <w:szCs w:val="22"/>
          </w:rPr>
          <w:t>статті 16</w:t>
        </w:r>
      </w:hyperlink>
      <w:r>
        <w:rPr>
          <w:rFonts w:ascii="Calibri" w:eastAsia="Calibri" w:hAnsi="Calibri" w:cs="Calibri"/>
          <w:b/>
          <w:i/>
          <w:color w:val="333333"/>
          <w:sz w:val="22"/>
          <w:szCs w:val="22"/>
        </w:rPr>
        <w:t> цього Закону, і документи, що підтверджують відсутність підстав, установлених </w:t>
      </w:r>
      <w:hyperlink r:id="rId265" w:anchor="n1261">
        <w:r>
          <w:rPr>
            <w:rFonts w:ascii="Calibri" w:eastAsia="Calibri" w:hAnsi="Calibri" w:cs="Calibri"/>
            <w:b/>
            <w:i/>
            <w:color w:val="000000"/>
            <w:sz w:val="22"/>
            <w:szCs w:val="22"/>
          </w:rPr>
          <w:t>статтею 17</w:t>
        </w:r>
      </w:hyperlink>
      <w:r>
        <w:rPr>
          <w:rFonts w:ascii="Calibri" w:eastAsia="Calibri" w:hAnsi="Calibri" w:cs="Calibri"/>
          <w:b/>
          <w:i/>
          <w:color w:val="333333"/>
          <w:sz w:val="22"/>
          <w:szCs w:val="22"/>
        </w:rPr>
        <w:t> цього Закону</w:t>
      </w:r>
    </w:p>
    <w:p w14:paraId="2FEFA19A" w14:textId="32B80D79" w:rsidR="00DD57AC" w:rsidRDefault="00E16709">
      <w:pPr>
        <w:widowControl/>
        <w:numPr>
          <w:ilvl w:val="0"/>
          <w:numId w:val="7"/>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333333"/>
          <w:sz w:val="22"/>
          <w:szCs w:val="22"/>
        </w:rPr>
        <w:t>Замовник, АМКУ як</w:t>
      </w:r>
      <w:r>
        <w:rPr>
          <w:rFonts w:ascii="Calibri" w:eastAsia="Calibri" w:hAnsi="Calibri" w:cs="Calibri"/>
          <w:b/>
          <w:i/>
          <w:color w:val="333333"/>
          <w:sz w:val="22"/>
          <w:szCs w:val="22"/>
        </w:rPr>
        <w:t xml:space="preserve"> орган оскарження та ДАСУ як орган фінансового контролю мають завжди повний доступ до тендерних пропозицій учасників, зокрема і до інформації, яку учасники позначають як конфіденційна.</w:t>
      </w:r>
    </w:p>
    <w:p w14:paraId="17176CC6" w14:textId="77777777" w:rsidR="00DD57AC" w:rsidRDefault="00E16709">
      <w:pPr>
        <w:shd w:val="clear" w:color="auto" w:fill="FFFFFF"/>
        <w:jc w:val="both"/>
        <w:rPr>
          <w:rFonts w:ascii="Calibri" w:eastAsia="Calibri" w:hAnsi="Calibri" w:cs="Calibri"/>
          <w:b/>
          <w:i/>
          <w:sz w:val="22"/>
          <w:szCs w:val="22"/>
        </w:rPr>
      </w:pPr>
      <w:r>
        <w:rPr>
          <w:rFonts w:ascii="Calibri" w:eastAsia="Calibri" w:hAnsi="Calibri" w:cs="Calibri"/>
          <w:b/>
          <w:i/>
          <w:sz w:val="22"/>
          <w:szCs w:val="22"/>
        </w:rPr>
        <w:t>Якщо ж учасник в порушення даної норми визначив кофіденційною інформаці</w:t>
      </w:r>
      <w:r>
        <w:rPr>
          <w:rFonts w:ascii="Calibri" w:eastAsia="Calibri" w:hAnsi="Calibri" w:cs="Calibri"/>
          <w:b/>
          <w:i/>
          <w:sz w:val="22"/>
          <w:szCs w:val="22"/>
        </w:rPr>
        <w:t>ю, яка не можу бути такою згідно з цим Законом, Замовник повинен відхилити пропозицію такого учасника згідно частини 1 статті 31 Закону.</w:t>
      </w:r>
    </w:p>
    <w:p w14:paraId="78B49F43" w14:textId="77777777" w:rsidR="00DD57AC" w:rsidRDefault="00DD57AC">
      <w:pPr>
        <w:shd w:val="clear" w:color="auto" w:fill="FFFFFF"/>
        <w:jc w:val="both"/>
        <w:rPr>
          <w:rFonts w:ascii="Calibri" w:eastAsia="Calibri" w:hAnsi="Calibri" w:cs="Calibri"/>
          <w:b/>
          <w:i/>
        </w:rPr>
      </w:pPr>
    </w:p>
    <w:p w14:paraId="444EBFC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Протокол розкриття тендерних пропозицій/пропозицій формується та оприлюднюється електронною системою закупівель авт</w:t>
      </w:r>
      <w:r>
        <w:rPr>
          <w:rFonts w:ascii="Calibri" w:eastAsia="Calibri" w:hAnsi="Calibri" w:cs="Calibri"/>
          <w:color w:val="333333"/>
          <w:sz w:val="24"/>
          <w:szCs w:val="24"/>
        </w:rPr>
        <w:t>оматично в день розкриття тендерних пропозицій/пропозицій.</w:t>
      </w:r>
    </w:p>
    <w:p w14:paraId="1C20A6F0" w14:textId="77777777" w:rsidR="00DD57AC" w:rsidRDefault="00E16709">
      <w:pPr>
        <w:shd w:val="clear" w:color="auto" w:fill="FFFFFF"/>
        <w:ind w:firstLine="450"/>
        <w:jc w:val="both"/>
        <w:rPr>
          <w:rFonts w:ascii="Calibri" w:eastAsia="Calibri" w:hAnsi="Calibri" w:cs="Calibri"/>
          <w:color w:val="333333"/>
          <w:sz w:val="24"/>
          <w:szCs w:val="24"/>
        </w:rPr>
      </w:pPr>
      <w:bookmarkStart w:id="697" w:name="133ze2g" w:colFirst="0" w:colLast="0"/>
      <w:bookmarkEnd w:id="697"/>
      <w:r>
        <w:rPr>
          <w:rFonts w:ascii="Calibri" w:eastAsia="Calibri" w:hAnsi="Calibri" w:cs="Calibri"/>
          <w:color w:val="333333"/>
          <w:sz w:val="24"/>
          <w:szCs w:val="24"/>
        </w:rPr>
        <w:t>4. Протокол розкриття тендерних пропозицій/пропозицій повинен містити інформацію про:</w:t>
      </w:r>
    </w:p>
    <w:p w14:paraId="2BB11703" w14:textId="77777777" w:rsidR="00DD57AC" w:rsidRDefault="00E16709">
      <w:pPr>
        <w:shd w:val="clear" w:color="auto" w:fill="FFFFFF"/>
        <w:ind w:firstLine="450"/>
        <w:jc w:val="both"/>
        <w:rPr>
          <w:rFonts w:ascii="Calibri" w:eastAsia="Calibri" w:hAnsi="Calibri" w:cs="Calibri"/>
          <w:color w:val="333333"/>
          <w:sz w:val="24"/>
          <w:szCs w:val="24"/>
        </w:rPr>
      </w:pPr>
      <w:bookmarkStart w:id="698" w:name="3n3mwq9" w:colFirst="0" w:colLast="0"/>
      <w:bookmarkEnd w:id="698"/>
      <w:r>
        <w:rPr>
          <w:rFonts w:ascii="Calibri" w:eastAsia="Calibri" w:hAnsi="Calibri" w:cs="Calibri"/>
          <w:color w:val="333333"/>
          <w:sz w:val="24"/>
          <w:szCs w:val="24"/>
        </w:rPr>
        <w:t>1) найменування, місцезнаходження та ідентифікаційний код замовника в Єдиному державному реєстрі юридичних осіб</w:t>
      </w:r>
      <w:r>
        <w:rPr>
          <w:rFonts w:ascii="Calibri" w:eastAsia="Calibri" w:hAnsi="Calibri" w:cs="Calibri"/>
          <w:color w:val="333333"/>
          <w:sz w:val="24"/>
          <w:szCs w:val="24"/>
        </w:rPr>
        <w:t>, фізичних осіб - підприємців та громадських формувань, його категорію;</w:t>
      </w:r>
    </w:p>
    <w:p w14:paraId="43CC8F0E" w14:textId="77777777" w:rsidR="00DD57AC" w:rsidRDefault="00E16709">
      <w:pPr>
        <w:shd w:val="clear" w:color="auto" w:fill="FFFFFF"/>
        <w:ind w:firstLine="450"/>
        <w:jc w:val="both"/>
        <w:rPr>
          <w:rFonts w:ascii="Calibri" w:eastAsia="Calibri" w:hAnsi="Calibri" w:cs="Calibri"/>
          <w:color w:val="333333"/>
          <w:sz w:val="24"/>
          <w:szCs w:val="24"/>
        </w:rPr>
      </w:pPr>
      <w:bookmarkStart w:id="699" w:name="he7h5v" w:colFirst="0" w:colLast="0"/>
      <w:bookmarkStart w:id="700" w:name="228x6y2" w:colFirst="0" w:colLast="0"/>
      <w:bookmarkEnd w:id="699"/>
      <w:bookmarkEnd w:id="700"/>
      <w:r>
        <w:rPr>
          <w:rFonts w:ascii="Calibri" w:eastAsia="Calibri" w:hAnsi="Calibri" w:cs="Calibri"/>
          <w:color w:val="333333"/>
          <w:sz w:val="24"/>
          <w:szCs w:val="24"/>
        </w:rPr>
        <w:t>3) унікальний номер оголошення про проведення конкурентної процедури закупівлі/спрощеної закупівлі, присвоєний електронною системою закупівель;</w:t>
      </w:r>
    </w:p>
    <w:p w14:paraId="1998D212" w14:textId="77777777" w:rsidR="00DD57AC" w:rsidRDefault="00E16709">
      <w:pPr>
        <w:shd w:val="clear" w:color="auto" w:fill="FFFFFF"/>
        <w:ind w:firstLine="450"/>
        <w:jc w:val="both"/>
        <w:rPr>
          <w:rFonts w:ascii="Calibri" w:eastAsia="Calibri" w:hAnsi="Calibri" w:cs="Calibri"/>
          <w:color w:val="333333"/>
          <w:sz w:val="24"/>
          <w:szCs w:val="24"/>
        </w:rPr>
      </w:pPr>
      <w:bookmarkStart w:id="701" w:name="31duzto" w:colFirst="0" w:colLast="0"/>
      <w:bookmarkEnd w:id="701"/>
      <w:r>
        <w:rPr>
          <w:rFonts w:ascii="Calibri" w:eastAsia="Calibri" w:hAnsi="Calibri" w:cs="Calibri"/>
          <w:color w:val="333333"/>
          <w:sz w:val="24"/>
          <w:szCs w:val="24"/>
        </w:rPr>
        <w:t>4) назву предмета закупівлі;</w:t>
      </w:r>
    </w:p>
    <w:p w14:paraId="16BFC90B" w14:textId="77777777" w:rsidR="00DD57AC" w:rsidRDefault="00E16709">
      <w:pPr>
        <w:shd w:val="clear" w:color="auto" w:fill="FFFFFF"/>
        <w:ind w:firstLine="450"/>
        <w:jc w:val="both"/>
        <w:rPr>
          <w:rFonts w:ascii="Calibri" w:eastAsia="Calibri" w:hAnsi="Calibri" w:cs="Calibri"/>
          <w:color w:val="333333"/>
          <w:sz w:val="24"/>
          <w:szCs w:val="24"/>
        </w:rPr>
      </w:pPr>
      <w:bookmarkStart w:id="702" w:name="1gj5a1h" w:colFirst="0" w:colLast="0"/>
      <w:bookmarkEnd w:id="702"/>
      <w:r>
        <w:rPr>
          <w:rFonts w:ascii="Calibri" w:eastAsia="Calibri" w:hAnsi="Calibri" w:cs="Calibri"/>
          <w:color w:val="333333"/>
          <w:sz w:val="24"/>
          <w:szCs w:val="24"/>
        </w:rPr>
        <w:t xml:space="preserve">5) дату та </w:t>
      </w:r>
      <w:r>
        <w:rPr>
          <w:rFonts w:ascii="Calibri" w:eastAsia="Calibri" w:hAnsi="Calibri" w:cs="Calibri"/>
          <w:color w:val="333333"/>
          <w:sz w:val="24"/>
          <w:szCs w:val="24"/>
        </w:rPr>
        <w:t>час розкриття тендерної пропозиції/пропозиції;</w:t>
      </w:r>
    </w:p>
    <w:p w14:paraId="56906FEE" w14:textId="77777777" w:rsidR="00DD57AC" w:rsidRDefault="00E16709">
      <w:pPr>
        <w:shd w:val="clear" w:color="auto" w:fill="FFFFFF"/>
        <w:ind w:firstLine="450"/>
        <w:jc w:val="both"/>
        <w:rPr>
          <w:rFonts w:ascii="Calibri" w:eastAsia="Calibri" w:hAnsi="Calibri" w:cs="Calibri"/>
          <w:color w:val="333333"/>
          <w:sz w:val="24"/>
          <w:szCs w:val="24"/>
        </w:rPr>
      </w:pPr>
      <w:bookmarkStart w:id="703" w:name="40isspa" w:colFirst="0" w:colLast="0"/>
      <w:bookmarkEnd w:id="703"/>
      <w:r>
        <w:rPr>
          <w:rFonts w:ascii="Calibri" w:eastAsia="Calibri" w:hAnsi="Calibri" w:cs="Calibri"/>
          <w:color w:val="333333"/>
          <w:sz w:val="24"/>
          <w:szCs w:val="24"/>
        </w:rPr>
        <w:t>6) найменування (для юридичної особи) або прізвище, ім’я, по батькові (за наявності) (для фізичної особи) учасників;</w:t>
      </w:r>
    </w:p>
    <w:p w14:paraId="7E22DB7E" w14:textId="77777777" w:rsidR="00DD57AC" w:rsidRDefault="00E16709">
      <w:pPr>
        <w:shd w:val="clear" w:color="auto" w:fill="FFFFFF"/>
        <w:ind w:firstLine="450"/>
        <w:jc w:val="both"/>
        <w:rPr>
          <w:rFonts w:ascii="Calibri" w:eastAsia="Calibri" w:hAnsi="Calibri" w:cs="Calibri"/>
          <w:color w:val="333333"/>
          <w:sz w:val="24"/>
          <w:szCs w:val="24"/>
        </w:rPr>
      </w:pPr>
      <w:bookmarkStart w:id="704" w:name="2fo32x3" w:colFirst="0" w:colLast="0"/>
      <w:bookmarkEnd w:id="704"/>
      <w:r>
        <w:rPr>
          <w:rFonts w:ascii="Calibri" w:eastAsia="Calibri" w:hAnsi="Calibri" w:cs="Calibri"/>
          <w:color w:val="333333"/>
          <w:sz w:val="24"/>
          <w:szCs w:val="24"/>
        </w:rPr>
        <w:t>7) інформацію та документи, що підтверджують відповідність учасника кваліфікаційним критерія</w:t>
      </w:r>
      <w:r>
        <w:rPr>
          <w:rFonts w:ascii="Calibri" w:eastAsia="Calibri" w:hAnsi="Calibri" w:cs="Calibri"/>
          <w:color w:val="333333"/>
          <w:sz w:val="24"/>
          <w:szCs w:val="24"/>
        </w:rPr>
        <w:t>м/умовам, визначеним в оголошенні про проведення спрощеної закупівлі, та вимогам до предмета закупівлі, а також інформацію та документи, що містять технічний опис предмета закупівлі;</w:t>
      </w:r>
    </w:p>
    <w:p w14:paraId="1A4B6F68" w14:textId="77777777" w:rsidR="00DD57AC" w:rsidRDefault="00E16709">
      <w:pPr>
        <w:shd w:val="clear" w:color="auto" w:fill="FFFFFF"/>
        <w:ind w:firstLine="450"/>
        <w:jc w:val="both"/>
        <w:rPr>
          <w:rFonts w:ascii="Calibri" w:eastAsia="Calibri" w:hAnsi="Calibri" w:cs="Calibri"/>
          <w:color w:val="333333"/>
          <w:sz w:val="24"/>
          <w:szCs w:val="24"/>
        </w:rPr>
      </w:pPr>
      <w:bookmarkStart w:id="705" w:name="utdd4w" w:colFirst="0" w:colLast="0"/>
      <w:bookmarkEnd w:id="705"/>
      <w:r>
        <w:rPr>
          <w:rFonts w:ascii="Calibri" w:eastAsia="Calibri" w:hAnsi="Calibri" w:cs="Calibri"/>
          <w:color w:val="333333"/>
          <w:sz w:val="24"/>
          <w:szCs w:val="24"/>
        </w:rPr>
        <w:t>8) інформацію щодо ціни тендерної пропозиції/пропозиції до початку аукціо</w:t>
      </w:r>
      <w:r>
        <w:rPr>
          <w:rFonts w:ascii="Calibri" w:eastAsia="Calibri" w:hAnsi="Calibri" w:cs="Calibri"/>
          <w:color w:val="333333"/>
          <w:sz w:val="24"/>
          <w:szCs w:val="24"/>
        </w:rPr>
        <w:t>ну та після закінчення аукціону.</w:t>
      </w:r>
    </w:p>
    <w:p w14:paraId="5AFD9B5B" w14:textId="77777777" w:rsidR="00DD57AC" w:rsidRDefault="00E16709">
      <w:pPr>
        <w:shd w:val="clear" w:color="auto" w:fill="FFFFFF"/>
        <w:ind w:firstLine="450"/>
        <w:jc w:val="both"/>
        <w:rPr>
          <w:rFonts w:ascii="Calibri" w:eastAsia="Calibri" w:hAnsi="Calibri" w:cs="Calibri"/>
          <w:color w:val="333333"/>
          <w:sz w:val="24"/>
          <w:szCs w:val="24"/>
        </w:rPr>
      </w:pPr>
      <w:bookmarkStart w:id="706" w:name="3et0vsp" w:colFirst="0" w:colLast="0"/>
      <w:bookmarkEnd w:id="706"/>
      <w:r>
        <w:rPr>
          <w:rFonts w:ascii="Calibri" w:eastAsia="Calibri" w:hAnsi="Calibri" w:cs="Calibri"/>
          <w:color w:val="333333"/>
          <w:sz w:val="24"/>
          <w:szCs w:val="24"/>
        </w:rPr>
        <w:lastRenderedPageBreak/>
        <w:t>Протокол розкриття тендерних пропозицій/пропозицій може містити іншу інформацію.</w:t>
      </w:r>
    </w:p>
    <w:p w14:paraId="7A071674" w14:textId="77777777" w:rsidR="00DD57AC" w:rsidRDefault="00DD57AC">
      <w:pPr>
        <w:widowControl/>
        <w:pBdr>
          <w:top w:val="nil"/>
          <w:left w:val="nil"/>
          <w:bottom w:val="nil"/>
          <w:right w:val="nil"/>
          <w:between w:val="nil"/>
        </w:pBdr>
        <w:ind w:firstLine="567"/>
        <w:jc w:val="both"/>
        <w:rPr>
          <w:rFonts w:ascii="Calibri" w:eastAsia="Calibri" w:hAnsi="Calibri" w:cs="Calibri"/>
          <w:b/>
          <w:i/>
          <w:color w:val="000000"/>
          <w:sz w:val="22"/>
          <w:szCs w:val="22"/>
        </w:rPr>
      </w:pPr>
    </w:p>
    <w:p w14:paraId="7CF5562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29.</w:t>
      </w:r>
      <w:r>
        <w:rPr>
          <w:rFonts w:ascii="Calibri" w:eastAsia="Calibri" w:hAnsi="Calibri" w:cs="Calibri"/>
          <w:color w:val="333333"/>
          <w:sz w:val="24"/>
          <w:szCs w:val="24"/>
        </w:rPr>
        <w:t> Розгляд та оцінка тендерних пропозицій/пропозицій</w:t>
      </w:r>
    </w:p>
    <w:p w14:paraId="6AF6F34D" w14:textId="77777777" w:rsidR="00DD57AC" w:rsidRDefault="00E16709">
      <w:pPr>
        <w:shd w:val="clear" w:color="auto" w:fill="FFFFFF"/>
        <w:ind w:firstLine="450"/>
        <w:jc w:val="both"/>
        <w:rPr>
          <w:rFonts w:ascii="Calibri" w:eastAsia="Calibri" w:hAnsi="Calibri" w:cs="Calibri"/>
          <w:color w:val="333333"/>
          <w:sz w:val="24"/>
          <w:szCs w:val="24"/>
        </w:rPr>
      </w:pPr>
      <w:bookmarkStart w:id="707" w:name="1tyb60i" w:colFirst="0" w:colLast="0"/>
      <w:bookmarkEnd w:id="707"/>
      <w:r>
        <w:rPr>
          <w:rFonts w:ascii="Calibri" w:eastAsia="Calibri" w:hAnsi="Calibri" w:cs="Calibri"/>
          <w:color w:val="333333"/>
          <w:sz w:val="24"/>
          <w:szCs w:val="24"/>
        </w:rPr>
        <w:t xml:space="preserve">1. Оцінка тендерних пропозицій/пропозицій проводиться автоматично електронною </w:t>
      </w:r>
      <w:r>
        <w:rPr>
          <w:rFonts w:ascii="Calibri" w:eastAsia="Calibri" w:hAnsi="Calibri" w:cs="Calibri"/>
          <w:color w:val="333333"/>
          <w:sz w:val="24"/>
          <w:szCs w:val="24"/>
        </w:rPr>
        <w:t>системою закупівель на основі критеріїв і методики оцінки, зазначених замовником у тендерній документації/оголошенні про проведення спрощеної закупівлі, шляхом застосування електронного аукціону.</w:t>
      </w:r>
    </w:p>
    <w:p w14:paraId="1EE0C8C9" w14:textId="77777777" w:rsidR="00DD57AC" w:rsidRDefault="00E16709">
      <w:pPr>
        <w:shd w:val="clear" w:color="auto" w:fill="FFFFFF"/>
        <w:ind w:firstLine="450"/>
        <w:jc w:val="both"/>
        <w:rPr>
          <w:rFonts w:ascii="Calibri" w:eastAsia="Calibri" w:hAnsi="Calibri" w:cs="Calibri"/>
          <w:color w:val="333333"/>
          <w:sz w:val="24"/>
          <w:szCs w:val="24"/>
        </w:rPr>
      </w:pPr>
      <w:bookmarkStart w:id="708" w:name="4dxyoob" w:colFirst="0" w:colLast="0"/>
      <w:bookmarkEnd w:id="708"/>
      <w:r>
        <w:rPr>
          <w:rFonts w:ascii="Calibri" w:eastAsia="Calibri" w:hAnsi="Calibri" w:cs="Calibri"/>
          <w:color w:val="333333"/>
          <w:sz w:val="24"/>
          <w:szCs w:val="24"/>
        </w:rPr>
        <w:t>Дата і час проведення електронного аукціону визначаються еле</w:t>
      </w:r>
      <w:r>
        <w:rPr>
          <w:rFonts w:ascii="Calibri" w:eastAsia="Calibri" w:hAnsi="Calibri" w:cs="Calibri"/>
          <w:color w:val="333333"/>
          <w:sz w:val="24"/>
          <w:szCs w:val="24"/>
        </w:rPr>
        <w:t>ктронною системою закупівель автоматично.</w:t>
      </w:r>
    </w:p>
    <w:p w14:paraId="30838B95" w14:textId="77777777" w:rsidR="00DD57AC" w:rsidRDefault="00E16709">
      <w:pPr>
        <w:shd w:val="clear" w:color="auto" w:fill="FFFFFF"/>
        <w:ind w:firstLine="450"/>
        <w:jc w:val="both"/>
        <w:rPr>
          <w:rFonts w:ascii="Calibri" w:eastAsia="Calibri" w:hAnsi="Calibri" w:cs="Calibri"/>
          <w:color w:val="333333"/>
          <w:sz w:val="24"/>
          <w:szCs w:val="24"/>
        </w:rPr>
      </w:pPr>
      <w:bookmarkStart w:id="709" w:name="2t38yw4" w:colFirst="0" w:colLast="0"/>
      <w:bookmarkEnd w:id="709"/>
      <w:r>
        <w:rPr>
          <w:rFonts w:ascii="Calibri" w:eastAsia="Calibri" w:hAnsi="Calibri" w:cs="Calibri"/>
          <w:color w:val="333333"/>
          <w:sz w:val="24"/>
          <w:szCs w:val="24"/>
        </w:rPr>
        <w:t>2. У разі якщо оголошення про проведення конкурентної процедури закупівлі оприлюднюється відповідно до норм </w:t>
      </w:r>
      <w:hyperlink r:id="rId266"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w:t>
      </w:r>
      <w:r>
        <w:rPr>
          <w:rFonts w:ascii="Calibri" w:eastAsia="Calibri" w:hAnsi="Calibri" w:cs="Calibri"/>
          <w:color w:val="333333"/>
          <w:sz w:val="24"/>
          <w:szCs w:val="24"/>
        </w:rPr>
        <w:t>ього Закону, проводиться оцінка лише тих тендерних пропозицій, що не були відхилені згідно з цим Законом.</w:t>
      </w:r>
    </w:p>
    <w:p w14:paraId="418E8E53"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14F6CCAA"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Дана норма є фактично продовженням норми частини 1 попередньої статті 28 Закону та стосується випадків, коли вартість закупівлі перевищує «є</w:t>
      </w:r>
      <w:r>
        <w:rPr>
          <w:rFonts w:ascii="Calibri" w:eastAsia="Calibri" w:hAnsi="Calibri" w:cs="Calibri"/>
          <w:b/>
          <w:i/>
          <w:color w:val="000000"/>
          <w:sz w:val="22"/>
          <w:szCs w:val="22"/>
        </w:rPr>
        <w:t xml:space="preserve">вропороги», у </w:t>
      </w:r>
      <w:r>
        <w:rPr>
          <w:rFonts w:ascii="Calibri" w:eastAsia="Calibri" w:hAnsi="Calibri" w:cs="Calibri"/>
          <w:b/>
          <w:i/>
          <w:sz w:val="22"/>
          <w:szCs w:val="22"/>
        </w:rPr>
        <w:t>зв'язку</w:t>
      </w:r>
      <w:r>
        <w:rPr>
          <w:rFonts w:ascii="Calibri" w:eastAsia="Calibri" w:hAnsi="Calibri" w:cs="Calibri"/>
          <w:b/>
          <w:i/>
          <w:color w:val="000000"/>
          <w:sz w:val="22"/>
          <w:szCs w:val="22"/>
        </w:rPr>
        <w:t xml:space="preserve"> з  чим діє класичний тендерний алгоритм -- спочатку відбувається розкриття пропозицій та їх перевірка щодо відповідності кваліфікаційним і технічним вимогам, а вже після цього відбувається оцінка невідхилених пропозицій через електрон</w:t>
      </w:r>
      <w:r>
        <w:rPr>
          <w:rFonts w:ascii="Calibri" w:eastAsia="Calibri" w:hAnsi="Calibri" w:cs="Calibri"/>
          <w:b/>
          <w:i/>
          <w:color w:val="000000"/>
          <w:sz w:val="22"/>
          <w:szCs w:val="22"/>
        </w:rPr>
        <w:t>ний аукціон.</w:t>
      </w:r>
    </w:p>
    <w:p w14:paraId="5B16464F" w14:textId="77777777" w:rsidR="00DD57AC" w:rsidRDefault="00DD57AC">
      <w:pPr>
        <w:shd w:val="clear" w:color="auto" w:fill="FFFFFF"/>
        <w:ind w:firstLine="450"/>
        <w:jc w:val="both"/>
        <w:rPr>
          <w:rFonts w:ascii="Calibri" w:eastAsia="Calibri" w:hAnsi="Calibri" w:cs="Calibri"/>
          <w:color w:val="333333"/>
          <w:sz w:val="24"/>
          <w:szCs w:val="24"/>
        </w:rPr>
      </w:pPr>
    </w:p>
    <w:p w14:paraId="00943984" w14:textId="77777777" w:rsidR="00DD57AC" w:rsidRDefault="00E16709">
      <w:pPr>
        <w:shd w:val="clear" w:color="auto" w:fill="FFFFFF"/>
        <w:ind w:firstLine="450"/>
        <w:jc w:val="both"/>
        <w:rPr>
          <w:rFonts w:ascii="Calibri" w:eastAsia="Calibri" w:hAnsi="Calibri" w:cs="Calibri"/>
          <w:color w:val="333333"/>
          <w:sz w:val="24"/>
          <w:szCs w:val="24"/>
        </w:rPr>
      </w:pPr>
      <w:bookmarkStart w:id="710" w:name="188j93x" w:colFirst="0" w:colLast="0"/>
      <w:bookmarkEnd w:id="710"/>
      <w:r>
        <w:rPr>
          <w:rFonts w:ascii="Calibri" w:eastAsia="Calibri" w:hAnsi="Calibri" w:cs="Calibri"/>
          <w:color w:val="333333"/>
          <w:sz w:val="24"/>
          <w:szCs w:val="24"/>
        </w:rPr>
        <w:t>3. Критеріями оцінки є:</w:t>
      </w:r>
    </w:p>
    <w:p w14:paraId="516F373F" w14:textId="77777777" w:rsidR="00DD57AC" w:rsidRDefault="00E16709">
      <w:pPr>
        <w:shd w:val="clear" w:color="auto" w:fill="FFFFFF"/>
        <w:ind w:firstLine="450"/>
        <w:jc w:val="both"/>
        <w:rPr>
          <w:rFonts w:ascii="Calibri" w:eastAsia="Calibri" w:hAnsi="Calibri" w:cs="Calibri"/>
          <w:color w:val="333333"/>
          <w:sz w:val="24"/>
          <w:szCs w:val="24"/>
        </w:rPr>
      </w:pPr>
      <w:bookmarkStart w:id="711" w:name="3s86rrq" w:colFirst="0" w:colLast="0"/>
      <w:bookmarkEnd w:id="711"/>
      <w:r>
        <w:rPr>
          <w:rFonts w:ascii="Calibri" w:eastAsia="Calibri" w:hAnsi="Calibri" w:cs="Calibri"/>
          <w:color w:val="333333"/>
          <w:sz w:val="24"/>
          <w:szCs w:val="24"/>
        </w:rPr>
        <w:t>1) ціна; або</w:t>
      </w:r>
    </w:p>
    <w:p w14:paraId="32A751DE" w14:textId="77777777" w:rsidR="00DD57AC" w:rsidRDefault="00E16709">
      <w:pPr>
        <w:shd w:val="clear" w:color="auto" w:fill="FFFFFF"/>
        <w:ind w:firstLine="450"/>
        <w:jc w:val="both"/>
        <w:rPr>
          <w:rFonts w:ascii="Calibri" w:eastAsia="Calibri" w:hAnsi="Calibri" w:cs="Calibri"/>
          <w:color w:val="333333"/>
          <w:sz w:val="24"/>
          <w:szCs w:val="24"/>
        </w:rPr>
      </w:pPr>
      <w:bookmarkStart w:id="712" w:name="27dh1zj" w:colFirst="0" w:colLast="0"/>
      <w:bookmarkEnd w:id="712"/>
      <w:r>
        <w:rPr>
          <w:rFonts w:ascii="Calibri" w:eastAsia="Calibri" w:hAnsi="Calibri" w:cs="Calibri"/>
          <w:color w:val="333333"/>
          <w:sz w:val="24"/>
          <w:szCs w:val="24"/>
        </w:rPr>
        <w:t>2) вартість життєвого циклу; або</w:t>
      </w:r>
    </w:p>
    <w:p w14:paraId="57FC78C1" w14:textId="77777777" w:rsidR="00DD57AC" w:rsidRDefault="00E16709">
      <w:pPr>
        <w:shd w:val="clear" w:color="auto" w:fill="FFFFFF"/>
        <w:ind w:firstLine="450"/>
        <w:jc w:val="both"/>
        <w:rPr>
          <w:rFonts w:ascii="Calibri" w:eastAsia="Calibri" w:hAnsi="Calibri" w:cs="Calibri"/>
          <w:color w:val="333333"/>
          <w:sz w:val="24"/>
          <w:szCs w:val="24"/>
        </w:rPr>
      </w:pPr>
      <w:bookmarkStart w:id="713" w:name="mirc7c" w:colFirst="0" w:colLast="0"/>
      <w:bookmarkEnd w:id="713"/>
      <w:r>
        <w:rPr>
          <w:rFonts w:ascii="Calibri" w:eastAsia="Calibri" w:hAnsi="Calibri" w:cs="Calibri"/>
          <w:color w:val="333333"/>
          <w:sz w:val="24"/>
          <w:szCs w:val="24"/>
        </w:rPr>
        <w:t>3) ціна разом з іншими критеріями оцінки, зокрема: умови оплати, строк виконання, гарантійне обслуговування, передача технології та підготовка управлінських, наукових і вир</w:t>
      </w:r>
      <w:r>
        <w:rPr>
          <w:rFonts w:ascii="Calibri" w:eastAsia="Calibri" w:hAnsi="Calibri" w:cs="Calibri"/>
          <w:color w:val="333333"/>
          <w:sz w:val="24"/>
          <w:szCs w:val="24"/>
        </w:rPr>
        <w:t>обничих кадрів, застосування заходів охорони навколишнього середовища та/або соціального захисту, які пов’язані із предметом закупівлі.</w:t>
      </w:r>
    </w:p>
    <w:p w14:paraId="0BB16C6B"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bookmarkStart w:id="714" w:name="36ieuv5" w:colFirst="0" w:colLast="0"/>
      <w:bookmarkEnd w:id="714"/>
      <w:r>
        <w:rPr>
          <w:rFonts w:ascii="Calibri" w:eastAsia="Calibri" w:hAnsi="Calibri" w:cs="Calibri"/>
          <w:b/>
          <w:i/>
          <w:color w:val="000000"/>
          <w:sz w:val="22"/>
          <w:szCs w:val="22"/>
          <w:u w:val="single"/>
        </w:rPr>
        <w:t>Коментар</w:t>
      </w:r>
    </w:p>
    <w:p w14:paraId="3098F25B"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ab/>
        <w:t xml:space="preserve">Ці 3 види критеріїв є взаємовиключними, тому замовник повинен перед оголошенням процедури торгів визначитись </w:t>
      </w:r>
      <w:r>
        <w:rPr>
          <w:rFonts w:ascii="Calibri" w:eastAsia="Calibri" w:hAnsi="Calibri" w:cs="Calibri"/>
          <w:b/>
          <w:i/>
          <w:color w:val="000000"/>
          <w:sz w:val="22"/>
          <w:szCs w:val="22"/>
        </w:rPr>
        <w:t>який саме критерій буде застосований і про це вказати в тендерній документації. Останній за ліком варіант (ціна та інші критерії) містить невиключний перелік нецінових критеріїв, що підтверджується словом «зокрема», тобто, замовник, у разі обґрунтованої по</w:t>
      </w:r>
      <w:r>
        <w:rPr>
          <w:rFonts w:ascii="Calibri" w:eastAsia="Calibri" w:hAnsi="Calibri" w:cs="Calibri"/>
          <w:b/>
          <w:i/>
          <w:color w:val="000000"/>
          <w:sz w:val="22"/>
          <w:szCs w:val="22"/>
        </w:rPr>
        <w:t>треби, може встановлювати крім ціни додаткові критерії, крім тих які перераховані у пункті 3 частини 3 статті 29 Закону.</w:t>
      </w:r>
    </w:p>
    <w:p w14:paraId="76964A59" w14:textId="77777777" w:rsidR="00DD57AC" w:rsidRDefault="00DD57AC">
      <w:pPr>
        <w:widowControl/>
        <w:pBdr>
          <w:top w:val="nil"/>
          <w:left w:val="nil"/>
          <w:bottom w:val="nil"/>
          <w:right w:val="nil"/>
          <w:between w:val="nil"/>
        </w:pBdr>
        <w:jc w:val="both"/>
        <w:rPr>
          <w:rFonts w:ascii="Calibri" w:eastAsia="Calibri" w:hAnsi="Calibri" w:cs="Calibri"/>
          <w:b/>
          <w:i/>
          <w:color w:val="000000"/>
          <w:sz w:val="22"/>
          <w:szCs w:val="22"/>
        </w:rPr>
      </w:pPr>
    </w:p>
    <w:p w14:paraId="7EAF287F" w14:textId="77777777" w:rsidR="00DD57AC" w:rsidRDefault="00E16709">
      <w:pPr>
        <w:shd w:val="clear" w:color="auto" w:fill="FFFFFF"/>
        <w:ind w:firstLine="450"/>
        <w:jc w:val="both"/>
        <w:rPr>
          <w:rFonts w:ascii="Calibri" w:eastAsia="Calibri" w:hAnsi="Calibri" w:cs="Calibri"/>
          <w:color w:val="333333"/>
          <w:sz w:val="24"/>
          <w:szCs w:val="24"/>
        </w:rPr>
      </w:pPr>
      <w:bookmarkStart w:id="715" w:name="1lnp52y" w:colFirst="0" w:colLast="0"/>
      <w:bookmarkEnd w:id="715"/>
      <w:r>
        <w:rPr>
          <w:rFonts w:ascii="Calibri" w:eastAsia="Calibri" w:hAnsi="Calibri" w:cs="Calibri"/>
          <w:color w:val="333333"/>
          <w:sz w:val="24"/>
          <w:szCs w:val="24"/>
        </w:rPr>
        <w:t xml:space="preserve">4. У разі застосування критерію оцінки вартості життєвого циклу до цього критерію крім ціни товару (роботи, послуги) може включатися </w:t>
      </w:r>
      <w:r>
        <w:rPr>
          <w:rFonts w:ascii="Calibri" w:eastAsia="Calibri" w:hAnsi="Calibri" w:cs="Calibri"/>
          <w:color w:val="333333"/>
          <w:sz w:val="24"/>
          <w:szCs w:val="24"/>
        </w:rPr>
        <w:t>один або декілька витрат замовника протягом життєвого циклу товару (товарів), роботи (робіт) або послуги (послуг), а саме витрати, пов’язані з:</w:t>
      </w:r>
    </w:p>
    <w:p w14:paraId="20B18D32" w14:textId="77777777" w:rsidR="00DD57AC" w:rsidRDefault="00E16709">
      <w:pPr>
        <w:shd w:val="clear" w:color="auto" w:fill="FFFFFF"/>
        <w:ind w:firstLine="450"/>
        <w:jc w:val="both"/>
        <w:rPr>
          <w:rFonts w:ascii="Calibri" w:eastAsia="Calibri" w:hAnsi="Calibri" w:cs="Calibri"/>
          <w:color w:val="333333"/>
          <w:sz w:val="24"/>
          <w:szCs w:val="24"/>
        </w:rPr>
      </w:pPr>
      <w:bookmarkStart w:id="716" w:name="45ncnqr" w:colFirst="0" w:colLast="0"/>
      <w:bookmarkEnd w:id="716"/>
      <w:r>
        <w:rPr>
          <w:rFonts w:ascii="Calibri" w:eastAsia="Calibri" w:hAnsi="Calibri" w:cs="Calibri"/>
          <w:color w:val="333333"/>
          <w:sz w:val="24"/>
          <w:szCs w:val="24"/>
        </w:rPr>
        <w:t>1) використанням товару (товарів), роботи (робіт) або послуги (послуг), зокрема споживання енергії та інших ресу</w:t>
      </w:r>
      <w:r>
        <w:rPr>
          <w:rFonts w:ascii="Calibri" w:eastAsia="Calibri" w:hAnsi="Calibri" w:cs="Calibri"/>
          <w:color w:val="333333"/>
          <w:sz w:val="24"/>
          <w:szCs w:val="24"/>
        </w:rPr>
        <w:t>рсів;</w:t>
      </w:r>
    </w:p>
    <w:p w14:paraId="568270C8" w14:textId="77777777" w:rsidR="00DD57AC" w:rsidRDefault="00E16709">
      <w:pPr>
        <w:shd w:val="clear" w:color="auto" w:fill="FFFFFF"/>
        <w:ind w:firstLine="450"/>
        <w:jc w:val="both"/>
        <w:rPr>
          <w:rFonts w:ascii="Calibri" w:eastAsia="Calibri" w:hAnsi="Calibri" w:cs="Calibri"/>
          <w:color w:val="333333"/>
          <w:sz w:val="24"/>
          <w:szCs w:val="24"/>
        </w:rPr>
      </w:pPr>
      <w:bookmarkStart w:id="717" w:name="2ksmxyk" w:colFirst="0" w:colLast="0"/>
      <w:bookmarkEnd w:id="717"/>
      <w:r>
        <w:rPr>
          <w:rFonts w:ascii="Calibri" w:eastAsia="Calibri" w:hAnsi="Calibri" w:cs="Calibri"/>
          <w:color w:val="333333"/>
          <w:sz w:val="24"/>
          <w:szCs w:val="24"/>
        </w:rPr>
        <w:t>2) технічним обслуговуванням;</w:t>
      </w:r>
    </w:p>
    <w:p w14:paraId="652D9CA5" w14:textId="77777777" w:rsidR="00DD57AC" w:rsidRDefault="00E16709">
      <w:pPr>
        <w:shd w:val="clear" w:color="auto" w:fill="FFFFFF"/>
        <w:ind w:firstLine="450"/>
        <w:jc w:val="both"/>
        <w:rPr>
          <w:rFonts w:ascii="Calibri" w:eastAsia="Calibri" w:hAnsi="Calibri" w:cs="Calibri"/>
          <w:color w:val="333333"/>
          <w:sz w:val="24"/>
          <w:szCs w:val="24"/>
        </w:rPr>
      </w:pPr>
      <w:bookmarkStart w:id="718" w:name="zxx86d" w:colFirst="0" w:colLast="0"/>
      <w:bookmarkEnd w:id="718"/>
      <w:r>
        <w:rPr>
          <w:rFonts w:ascii="Calibri" w:eastAsia="Calibri" w:hAnsi="Calibri" w:cs="Calibri"/>
          <w:color w:val="333333"/>
          <w:sz w:val="24"/>
          <w:szCs w:val="24"/>
        </w:rPr>
        <w:t>3) збором та утилізацією товару (товарів);</w:t>
      </w:r>
    </w:p>
    <w:p w14:paraId="21DF46AD" w14:textId="77777777" w:rsidR="00DD57AC" w:rsidRDefault="00E16709">
      <w:pPr>
        <w:shd w:val="clear" w:color="auto" w:fill="FFFFFF"/>
        <w:ind w:firstLine="450"/>
        <w:jc w:val="both"/>
        <w:rPr>
          <w:rFonts w:ascii="Calibri" w:eastAsia="Calibri" w:hAnsi="Calibri" w:cs="Calibri"/>
          <w:color w:val="333333"/>
          <w:sz w:val="24"/>
          <w:szCs w:val="24"/>
        </w:rPr>
      </w:pPr>
      <w:bookmarkStart w:id="719" w:name="3jxkqu6" w:colFirst="0" w:colLast="0"/>
      <w:bookmarkEnd w:id="719"/>
      <w:r>
        <w:rPr>
          <w:rFonts w:ascii="Calibri" w:eastAsia="Calibri" w:hAnsi="Calibri" w:cs="Calibri"/>
          <w:color w:val="333333"/>
          <w:sz w:val="24"/>
          <w:szCs w:val="24"/>
        </w:rPr>
        <w:t xml:space="preserve">4) впливом зовнішніх екологічних чинників протягом життєвого циклу товару (товарів), роботи (робіт) або послуги (послуг), у разі якщо їхня грошова вартість може бути визначена, </w:t>
      </w:r>
      <w:r>
        <w:rPr>
          <w:rFonts w:ascii="Calibri" w:eastAsia="Calibri" w:hAnsi="Calibri" w:cs="Calibri"/>
          <w:color w:val="333333"/>
          <w:sz w:val="24"/>
          <w:szCs w:val="24"/>
        </w:rPr>
        <w:t>зокрема вплив викидів парникових газів, інших забруднюючих речовин та інші витрати, пов’язані із зменшенням впливу на навколишнє середовище (довкілля).</w:t>
      </w:r>
    </w:p>
    <w:p w14:paraId="0DA7216F" w14:textId="77777777" w:rsidR="00DD57AC" w:rsidRDefault="00E16709">
      <w:pPr>
        <w:shd w:val="clear" w:color="auto" w:fill="FFFFFF"/>
        <w:ind w:firstLine="450"/>
        <w:jc w:val="both"/>
        <w:rPr>
          <w:rFonts w:ascii="Calibri" w:eastAsia="Calibri" w:hAnsi="Calibri" w:cs="Calibri"/>
          <w:color w:val="333333"/>
          <w:sz w:val="24"/>
          <w:szCs w:val="24"/>
        </w:rPr>
      </w:pPr>
      <w:bookmarkStart w:id="720" w:name="1z2v11z" w:colFirst="0" w:colLast="0"/>
      <w:bookmarkEnd w:id="720"/>
      <w:r>
        <w:rPr>
          <w:rFonts w:ascii="Calibri" w:eastAsia="Calibri" w:hAnsi="Calibri" w:cs="Calibri"/>
          <w:color w:val="333333"/>
          <w:sz w:val="24"/>
          <w:szCs w:val="24"/>
        </w:rPr>
        <w:t>У разі застосування критерію оцінки вартості життєвого циклу, всі його складові не повинні містити вимог</w:t>
      </w:r>
      <w:r>
        <w:rPr>
          <w:rFonts w:ascii="Calibri" w:eastAsia="Calibri" w:hAnsi="Calibri" w:cs="Calibri"/>
          <w:color w:val="333333"/>
          <w:sz w:val="24"/>
          <w:szCs w:val="24"/>
        </w:rPr>
        <w:t>, що обмежують конкуренцію та призводять до дискримінації учасників.</w:t>
      </w:r>
    </w:p>
    <w:p w14:paraId="5FBA56D8"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rPr>
        <w:t xml:space="preserve"> </w:t>
      </w:r>
      <w:r>
        <w:rPr>
          <w:rFonts w:ascii="Calibri" w:eastAsia="Calibri" w:hAnsi="Calibri" w:cs="Calibri"/>
          <w:b/>
          <w:i/>
          <w:color w:val="000000"/>
          <w:sz w:val="22"/>
          <w:szCs w:val="22"/>
          <w:u w:val="single"/>
        </w:rPr>
        <w:t>Коментар</w:t>
      </w:r>
    </w:p>
    <w:p w14:paraId="0AA28D2A"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Ключовим документом, який деталізує застосування критерію вартості життєвого циклу (далі – ВЖЦ) є Примірна методика визначення вартості життєвого циклу, затверджена </w:t>
      </w:r>
      <w:r>
        <w:rPr>
          <w:rFonts w:ascii="Calibri" w:eastAsia="Calibri" w:hAnsi="Calibri" w:cs="Calibri"/>
          <w:b/>
          <w:i/>
          <w:color w:val="000000"/>
          <w:sz w:val="22"/>
          <w:szCs w:val="22"/>
        </w:rPr>
        <w:lastRenderedPageBreak/>
        <w:t>наказом Міне</w:t>
      </w:r>
      <w:r>
        <w:rPr>
          <w:rFonts w:ascii="Calibri" w:eastAsia="Calibri" w:hAnsi="Calibri" w:cs="Calibri"/>
          <w:b/>
          <w:i/>
          <w:color w:val="000000"/>
          <w:sz w:val="22"/>
          <w:szCs w:val="22"/>
        </w:rPr>
        <w:t>кономіки 28 вересня 2020 року N 1894</w:t>
      </w:r>
      <w:r>
        <w:rPr>
          <w:rFonts w:ascii="Calibri" w:eastAsia="Calibri" w:hAnsi="Calibri" w:cs="Calibri"/>
          <w:b/>
          <w:i/>
          <w:color w:val="000000"/>
          <w:sz w:val="22"/>
          <w:szCs w:val="22"/>
          <w:vertAlign w:val="superscript"/>
        </w:rPr>
        <w:footnoteReference w:id="43"/>
      </w:r>
      <w:r>
        <w:rPr>
          <w:rFonts w:ascii="Calibri" w:eastAsia="Calibri" w:hAnsi="Calibri" w:cs="Calibri"/>
          <w:b/>
          <w:i/>
          <w:color w:val="000000"/>
          <w:sz w:val="22"/>
          <w:szCs w:val="22"/>
        </w:rPr>
        <w:t>. Ключовими елементами цієї примірної методики є наступні:</w:t>
      </w:r>
    </w:p>
    <w:p w14:paraId="190E3EEE"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Деталізація вартісних елементів (складових витрат) ВЖ</w:t>
      </w:r>
      <w:r>
        <w:rPr>
          <w:rFonts w:ascii="Calibri" w:eastAsia="Calibri" w:hAnsi="Calibri" w:cs="Calibri"/>
          <w:b/>
          <w:i/>
          <w:sz w:val="22"/>
          <w:szCs w:val="22"/>
        </w:rPr>
        <w:t>Ц</w:t>
      </w:r>
      <w:r>
        <w:rPr>
          <w:rFonts w:ascii="Calibri" w:eastAsia="Calibri" w:hAnsi="Calibri" w:cs="Calibri"/>
          <w:b/>
          <w:i/>
          <w:color w:val="000000"/>
          <w:sz w:val="22"/>
          <w:szCs w:val="22"/>
        </w:rPr>
        <w:t xml:space="preserve"> – пункт 2 Розділу І Примірної методики;</w:t>
      </w:r>
    </w:p>
    <w:p w14:paraId="5290EC8D"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Примірний перелік товарів, при закупівлі яких доцільно </w:t>
      </w:r>
      <w:r>
        <w:rPr>
          <w:rFonts w:ascii="Calibri" w:eastAsia="Calibri" w:hAnsi="Calibri" w:cs="Calibri"/>
          <w:b/>
          <w:i/>
          <w:color w:val="000000"/>
          <w:sz w:val="22"/>
          <w:szCs w:val="22"/>
        </w:rPr>
        <w:t>використовувати ВЖЦ – пункт 4 Розділу І Примірної методики;</w:t>
      </w:r>
    </w:p>
    <w:p w14:paraId="1CCFD0FD"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Формули розрахунків складових витрат ВЖЦ – пункти 5-9 Розділу ІІ Примірної методики.</w:t>
      </w:r>
    </w:p>
    <w:p w14:paraId="6B9145BC" w14:textId="77777777" w:rsidR="00DD57AC" w:rsidRDefault="00DD57AC">
      <w:pPr>
        <w:widowControl/>
        <w:pBdr>
          <w:top w:val="nil"/>
          <w:left w:val="nil"/>
          <w:bottom w:val="nil"/>
          <w:right w:val="nil"/>
          <w:between w:val="nil"/>
        </w:pBdr>
        <w:ind w:left="450"/>
        <w:jc w:val="both"/>
        <w:rPr>
          <w:rFonts w:ascii="Calibri" w:eastAsia="Calibri" w:hAnsi="Calibri" w:cs="Calibri"/>
          <w:b/>
          <w:i/>
          <w:color w:val="000000"/>
          <w:sz w:val="22"/>
          <w:szCs w:val="22"/>
        </w:rPr>
      </w:pPr>
    </w:p>
    <w:p w14:paraId="3F2D369B" w14:textId="77777777" w:rsidR="00DD57AC" w:rsidRDefault="00E16709">
      <w:pPr>
        <w:widowControl/>
        <w:pBdr>
          <w:top w:val="nil"/>
          <w:left w:val="nil"/>
          <w:bottom w:val="nil"/>
          <w:right w:val="nil"/>
          <w:between w:val="nil"/>
        </w:pBdr>
        <w:ind w:left="450"/>
        <w:jc w:val="both"/>
        <w:rPr>
          <w:rFonts w:ascii="Calibri" w:eastAsia="Calibri" w:hAnsi="Calibri" w:cs="Calibri"/>
          <w:b/>
          <w:i/>
          <w:color w:val="000000"/>
          <w:sz w:val="22"/>
          <w:szCs w:val="22"/>
        </w:rPr>
      </w:pPr>
      <w:r>
        <w:rPr>
          <w:rFonts w:ascii="Calibri" w:eastAsia="Calibri" w:hAnsi="Calibri" w:cs="Calibri"/>
          <w:b/>
          <w:i/>
          <w:color w:val="000000"/>
          <w:sz w:val="22"/>
          <w:szCs w:val="22"/>
        </w:rPr>
        <w:t>Додатково наводимо найбільш поширений приклад застосування ВЖЦ під час  оцінки.</w:t>
      </w:r>
    </w:p>
    <w:p w14:paraId="4494B525" w14:textId="77777777" w:rsidR="00DD57AC" w:rsidRDefault="00DD57AC">
      <w:pPr>
        <w:widowControl/>
        <w:pBdr>
          <w:top w:val="nil"/>
          <w:left w:val="nil"/>
          <w:bottom w:val="nil"/>
          <w:right w:val="nil"/>
          <w:between w:val="nil"/>
        </w:pBdr>
        <w:ind w:left="450"/>
        <w:jc w:val="both"/>
        <w:rPr>
          <w:rFonts w:ascii="Calibri" w:eastAsia="Calibri" w:hAnsi="Calibri" w:cs="Calibri"/>
          <w:b/>
          <w:i/>
          <w:color w:val="000000"/>
          <w:sz w:val="22"/>
          <w:szCs w:val="22"/>
        </w:rPr>
      </w:pPr>
    </w:p>
    <w:p w14:paraId="17F6284E" w14:textId="77777777" w:rsidR="00DD57AC" w:rsidRDefault="00E16709">
      <w:pPr>
        <w:widowControl/>
        <w:pBdr>
          <w:top w:val="nil"/>
          <w:left w:val="nil"/>
          <w:bottom w:val="nil"/>
          <w:right w:val="nil"/>
          <w:between w:val="nil"/>
        </w:pBdr>
        <w:ind w:left="450"/>
        <w:jc w:val="both"/>
        <w:rPr>
          <w:rFonts w:ascii="Calibri" w:eastAsia="Calibri" w:hAnsi="Calibri" w:cs="Calibri"/>
          <w:color w:val="000000"/>
          <w:sz w:val="22"/>
          <w:szCs w:val="22"/>
          <w:u w:val="single"/>
        </w:rPr>
      </w:pPr>
      <w:r>
        <w:rPr>
          <w:rFonts w:ascii="Calibri" w:eastAsia="Calibri" w:hAnsi="Calibri" w:cs="Calibri"/>
          <w:color w:val="000000"/>
          <w:sz w:val="22"/>
          <w:szCs w:val="22"/>
          <w:u w:val="single"/>
        </w:rPr>
        <w:t xml:space="preserve">Приклад : закупівля ламп </w:t>
      </w:r>
      <w:r>
        <w:rPr>
          <w:rFonts w:ascii="Calibri" w:eastAsia="Calibri" w:hAnsi="Calibri" w:cs="Calibri"/>
          <w:color w:val="000000"/>
          <w:sz w:val="22"/>
          <w:szCs w:val="22"/>
          <w:u w:val="single"/>
        </w:rPr>
        <w:t>освітлення</w:t>
      </w:r>
    </w:p>
    <w:p w14:paraId="59750656" w14:textId="77777777" w:rsidR="00DD57AC" w:rsidRDefault="00DD57AC">
      <w:pPr>
        <w:widowControl/>
        <w:pBdr>
          <w:top w:val="nil"/>
          <w:left w:val="nil"/>
          <w:bottom w:val="nil"/>
          <w:right w:val="nil"/>
          <w:between w:val="nil"/>
        </w:pBdr>
        <w:ind w:left="450"/>
        <w:jc w:val="both"/>
        <w:rPr>
          <w:rFonts w:ascii="Calibri" w:eastAsia="Calibri" w:hAnsi="Calibri" w:cs="Calibri"/>
          <w:b/>
          <w:i/>
          <w:color w:val="000000"/>
          <w:sz w:val="22"/>
          <w:szCs w:val="22"/>
        </w:rPr>
      </w:pPr>
    </w:p>
    <w:tbl>
      <w:tblPr>
        <w:tblStyle w:val="ad"/>
        <w:tblW w:w="9619" w:type="dxa"/>
        <w:tblInd w:w="0" w:type="dxa"/>
        <w:tblLayout w:type="fixed"/>
        <w:tblLook w:val="0400" w:firstRow="0" w:lastRow="0" w:firstColumn="0" w:lastColumn="0" w:noHBand="0" w:noVBand="1"/>
      </w:tblPr>
      <w:tblGrid>
        <w:gridCol w:w="3361"/>
        <w:gridCol w:w="1880"/>
        <w:gridCol w:w="2619"/>
        <w:gridCol w:w="1759"/>
      </w:tblGrid>
      <w:tr w:rsidR="00DD57AC" w14:paraId="2ED5F357" w14:textId="77777777">
        <w:trPr>
          <w:trHeight w:val="499"/>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80EE73"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Складові витрат, грн.</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48B07B"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Пропозиція A (галогенні)</w:t>
            </w:r>
          </w:p>
        </w:tc>
        <w:tc>
          <w:tcPr>
            <w:tcW w:w="26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A73E85"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Пропозиція B (флуоресцентні)</w:t>
            </w:r>
          </w:p>
        </w:tc>
        <w:tc>
          <w:tcPr>
            <w:tcW w:w="17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63401"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Пропозиція C (LED)</w:t>
            </w:r>
          </w:p>
        </w:tc>
      </w:tr>
      <w:tr w:rsidR="00DD57AC" w14:paraId="3CFF3452" w14:textId="77777777">
        <w:trPr>
          <w:trHeight w:val="356"/>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51670"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Ціна пропозицій</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AAB9E"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highlight w:val="yellow"/>
              </w:rPr>
              <w:t>50,000</w:t>
            </w:r>
          </w:p>
        </w:tc>
        <w:tc>
          <w:tcPr>
            <w:tcW w:w="26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69992"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90,000</w:t>
            </w:r>
          </w:p>
        </w:tc>
        <w:tc>
          <w:tcPr>
            <w:tcW w:w="17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E79B1"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120,000</w:t>
            </w:r>
          </w:p>
        </w:tc>
      </w:tr>
      <w:tr w:rsidR="00DD57AC" w14:paraId="7BC5BE4F" w14:textId="77777777">
        <w:trPr>
          <w:trHeight w:val="351"/>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71066"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Витрати на встановлення</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8CCE07"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30,000</w:t>
            </w:r>
          </w:p>
        </w:tc>
        <w:tc>
          <w:tcPr>
            <w:tcW w:w="26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8CC7E"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40,000</w:t>
            </w:r>
          </w:p>
        </w:tc>
        <w:tc>
          <w:tcPr>
            <w:tcW w:w="17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9D177"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40,000</w:t>
            </w:r>
          </w:p>
        </w:tc>
      </w:tr>
      <w:tr w:rsidR="00DD57AC" w14:paraId="6846D401" w14:textId="77777777">
        <w:trPr>
          <w:trHeight w:val="451"/>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2D51B"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Вартість електроенергії за 3 роки</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56691E"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90,000</w:t>
            </w:r>
          </w:p>
        </w:tc>
        <w:tc>
          <w:tcPr>
            <w:tcW w:w="26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0B6491"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55,000</w:t>
            </w:r>
          </w:p>
        </w:tc>
        <w:tc>
          <w:tcPr>
            <w:tcW w:w="17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1DB8C9"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20,000</w:t>
            </w:r>
          </w:p>
        </w:tc>
      </w:tr>
      <w:tr w:rsidR="00DD57AC" w14:paraId="548EBCF4" w14:textId="77777777">
        <w:trPr>
          <w:trHeight w:val="423"/>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01FAB"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Вартість заміни за 3 роки</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B9121"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300,000</w:t>
            </w:r>
          </w:p>
        </w:tc>
        <w:tc>
          <w:tcPr>
            <w:tcW w:w="26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B66B2"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40,000</w:t>
            </w:r>
          </w:p>
        </w:tc>
        <w:tc>
          <w:tcPr>
            <w:tcW w:w="17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F9C60"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10,000</w:t>
            </w:r>
          </w:p>
        </w:tc>
      </w:tr>
      <w:tr w:rsidR="00DD57AC" w14:paraId="0A9FCF9D" w14:textId="77777777">
        <w:trPr>
          <w:trHeight w:val="397"/>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F3D1AF"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ВСЬОГО (грн.)</w:t>
            </w:r>
          </w:p>
        </w:tc>
        <w:tc>
          <w:tcPr>
            <w:tcW w:w="1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FE669"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highlight w:val="yellow"/>
              </w:rPr>
              <w:t>4700,000</w:t>
            </w:r>
          </w:p>
        </w:tc>
        <w:tc>
          <w:tcPr>
            <w:tcW w:w="26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F74110"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rPr>
              <w:t>225,000</w:t>
            </w:r>
          </w:p>
        </w:tc>
        <w:tc>
          <w:tcPr>
            <w:tcW w:w="17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87B10B" w14:textId="77777777" w:rsidR="00DD57AC" w:rsidRDefault="00E16709">
            <w:pPr>
              <w:jc w:val="center"/>
              <w:rPr>
                <w:rFonts w:ascii="Calibri" w:eastAsia="Calibri" w:hAnsi="Calibri" w:cs="Calibri"/>
                <w:sz w:val="22"/>
                <w:szCs w:val="22"/>
              </w:rPr>
            </w:pPr>
            <w:r>
              <w:rPr>
                <w:rFonts w:ascii="Calibri" w:eastAsia="Calibri" w:hAnsi="Calibri" w:cs="Calibri"/>
                <w:color w:val="000000"/>
                <w:sz w:val="22"/>
                <w:szCs w:val="22"/>
                <w:highlight w:val="green"/>
              </w:rPr>
              <w:t>190,000</w:t>
            </w:r>
          </w:p>
        </w:tc>
      </w:tr>
    </w:tbl>
    <w:p w14:paraId="2FEC71A2" w14:textId="77777777" w:rsidR="00DD57AC" w:rsidRDefault="00DD57AC">
      <w:pPr>
        <w:widowControl/>
        <w:pBdr>
          <w:top w:val="nil"/>
          <w:left w:val="nil"/>
          <w:bottom w:val="nil"/>
          <w:right w:val="nil"/>
          <w:between w:val="nil"/>
        </w:pBdr>
        <w:ind w:left="450"/>
        <w:jc w:val="both"/>
        <w:rPr>
          <w:rFonts w:ascii="Calibri" w:eastAsia="Calibri" w:hAnsi="Calibri" w:cs="Calibri"/>
          <w:b/>
          <w:color w:val="000000"/>
          <w:sz w:val="24"/>
          <w:szCs w:val="24"/>
        </w:rPr>
      </w:pPr>
    </w:p>
    <w:p w14:paraId="1CD02527"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 додатковою інформацією щодо ВЖЦ можна ознайомитись за посиланням: </w:t>
      </w:r>
    </w:p>
    <w:p w14:paraId="782DFFB6"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hyperlink r:id="rId267">
        <w:r>
          <w:rPr>
            <w:rFonts w:ascii="Calibri" w:eastAsia="Calibri" w:hAnsi="Calibri" w:cs="Calibri"/>
            <w:b/>
            <w:i/>
            <w:color w:val="0000FF"/>
            <w:sz w:val="22"/>
            <w:szCs w:val="22"/>
            <w:u w:val="single"/>
          </w:rPr>
          <w:t>https://cep.kse.ua/publication.html</w:t>
        </w:r>
      </w:hyperlink>
      <w:r>
        <w:rPr>
          <w:rFonts w:ascii="Calibri" w:eastAsia="Calibri" w:hAnsi="Calibri" w:cs="Calibri"/>
          <w:b/>
          <w:i/>
          <w:color w:val="000000"/>
          <w:sz w:val="22"/>
          <w:szCs w:val="22"/>
        </w:rPr>
        <w:t xml:space="preserve"> .</w:t>
      </w:r>
    </w:p>
    <w:p w14:paraId="17B7F250" w14:textId="77777777" w:rsidR="00DD57AC" w:rsidRDefault="00DD57AC">
      <w:pPr>
        <w:widowControl/>
        <w:pBdr>
          <w:top w:val="nil"/>
          <w:left w:val="nil"/>
          <w:bottom w:val="nil"/>
          <w:right w:val="nil"/>
          <w:between w:val="nil"/>
        </w:pBdr>
        <w:ind w:firstLine="709"/>
        <w:jc w:val="both"/>
        <w:rPr>
          <w:rFonts w:ascii="Calibri" w:eastAsia="Calibri" w:hAnsi="Calibri" w:cs="Calibri"/>
          <w:b/>
          <w:i/>
          <w:color w:val="000000"/>
          <w:sz w:val="24"/>
          <w:szCs w:val="24"/>
        </w:rPr>
      </w:pPr>
    </w:p>
    <w:p w14:paraId="06D7B10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5. </w:t>
      </w:r>
      <w:r>
        <w:rPr>
          <w:rFonts w:ascii="Calibri" w:eastAsia="Calibri" w:hAnsi="Calibri" w:cs="Calibri"/>
          <w:color w:val="333333"/>
          <w:sz w:val="24"/>
          <w:szCs w:val="24"/>
        </w:rPr>
        <w:t>До початку проведення електронного аукціону в електронній системі закупівель автоматично розкривається інформація про ціну та перелік усіх цін тендерних пропозицій/пропозицій, розташованих у порядку від найнижчої до найвищої ціни без зазначення найменувань</w:t>
      </w:r>
      <w:r>
        <w:rPr>
          <w:rFonts w:ascii="Calibri" w:eastAsia="Calibri" w:hAnsi="Calibri" w:cs="Calibri"/>
          <w:color w:val="333333"/>
          <w:sz w:val="24"/>
          <w:szCs w:val="24"/>
        </w:rPr>
        <w:t xml:space="preserve"> та інформації про учасників.</w:t>
      </w:r>
    </w:p>
    <w:p w14:paraId="1BAECB02" w14:textId="77777777" w:rsidR="00DD57AC" w:rsidRDefault="00E16709">
      <w:pPr>
        <w:shd w:val="clear" w:color="auto" w:fill="FFFFFF"/>
        <w:ind w:firstLine="450"/>
        <w:jc w:val="both"/>
        <w:rPr>
          <w:rFonts w:ascii="Calibri" w:eastAsia="Calibri" w:hAnsi="Calibri" w:cs="Calibri"/>
          <w:color w:val="333333"/>
          <w:sz w:val="24"/>
          <w:szCs w:val="24"/>
        </w:rPr>
      </w:pPr>
      <w:bookmarkStart w:id="721" w:name="4j2ijps" w:colFirst="0" w:colLast="0"/>
      <w:bookmarkEnd w:id="721"/>
      <w:r>
        <w:rPr>
          <w:rFonts w:ascii="Calibri" w:eastAsia="Calibri" w:hAnsi="Calibri" w:cs="Calibri"/>
          <w:color w:val="333333"/>
          <w:sz w:val="24"/>
          <w:szCs w:val="24"/>
        </w:rPr>
        <w:t>6. Якщо крім ціни замовником встановлені інші критерії оцінки відповідно до методики оцінки, до початку електронного аукціону в електронній системі закупівель автоматично визначаються показники інших критеріїв оцінки та привед</w:t>
      </w:r>
      <w:r>
        <w:rPr>
          <w:rFonts w:ascii="Calibri" w:eastAsia="Calibri" w:hAnsi="Calibri" w:cs="Calibri"/>
          <w:color w:val="333333"/>
          <w:sz w:val="24"/>
          <w:szCs w:val="24"/>
        </w:rPr>
        <w:t>ена ціна, після чого розкривається інформація про приведену ціну та перелік усіх приведених цін тендерних пропозицій/пропозицій, розташованих у порядку від найнижчої до найвищої ціни без зазначення найменувань та інформації про учасників.</w:t>
      </w:r>
    </w:p>
    <w:p w14:paraId="1BAEDC6D" w14:textId="77777777" w:rsidR="00DD57AC" w:rsidRDefault="00E16709">
      <w:pPr>
        <w:shd w:val="clear" w:color="auto" w:fill="FFFFFF"/>
        <w:ind w:firstLine="450"/>
        <w:jc w:val="both"/>
        <w:rPr>
          <w:rFonts w:ascii="Calibri" w:eastAsia="Calibri" w:hAnsi="Calibri" w:cs="Calibri"/>
          <w:color w:val="333333"/>
          <w:sz w:val="24"/>
          <w:szCs w:val="24"/>
        </w:rPr>
      </w:pPr>
      <w:bookmarkStart w:id="722" w:name="2y7stxl" w:colFirst="0" w:colLast="0"/>
      <w:bookmarkEnd w:id="722"/>
      <w:r>
        <w:rPr>
          <w:rFonts w:ascii="Calibri" w:eastAsia="Calibri" w:hAnsi="Calibri" w:cs="Calibri"/>
          <w:color w:val="333333"/>
          <w:sz w:val="24"/>
          <w:szCs w:val="24"/>
        </w:rPr>
        <w:t>7. Під час провед</w:t>
      </w:r>
      <w:r>
        <w:rPr>
          <w:rFonts w:ascii="Calibri" w:eastAsia="Calibri" w:hAnsi="Calibri" w:cs="Calibri"/>
          <w:color w:val="333333"/>
          <w:sz w:val="24"/>
          <w:szCs w:val="24"/>
        </w:rPr>
        <w:t>ення електронного аукціону в електронній системі закупівель відображаються значення ціни тендерної пропозиції/пропозиції учасника та приведеної ціни.</w:t>
      </w:r>
    </w:p>
    <w:p w14:paraId="1E4B0D21"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40436210"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 xml:space="preserve">У разі використання крім ціни інших критеріїв, встановлених замовником у тендерній документації </w:t>
      </w:r>
      <w:r>
        <w:rPr>
          <w:rFonts w:ascii="Calibri" w:eastAsia="Calibri" w:hAnsi="Calibri" w:cs="Calibri"/>
          <w:b/>
          <w:i/>
          <w:sz w:val="22"/>
          <w:szCs w:val="22"/>
        </w:rPr>
        <w:t>критеріями, повинна також бути визначена відповідна методика оцінки, яка у будь-якому випадку передбачає, що електронна система  конвертує інші, аніж ціна, показники пропозицій у так звану «приведену» ціну (див. коментар до пункту 23 статті 1 Закону), післ</w:t>
      </w:r>
      <w:r>
        <w:rPr>
          <w:rFonts w:ascii="Calibri" w:eastAsia="Calibri" w:hAnsi="Calibri" w:cs="Calibri"/>
          <w:b/>
          <w:i/>
          <w:sz w:val="22"/>
          <w:szCs w:val="22"/>
        </w:rPr>
        <w:t>я чого ці значення, виражені в тих же одиницях, що й ціна (у гривнях), стають придатними для автоматичного підрахунку за допомогою спеціальної формули. За результатами такого оцінювання визначається переможець тендеру.</w:t>
      </w:r>
    </w:p>
    <w:p w14:paraId="7415C6B1"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lastRenderedPageBreak/>
        <w:t>З огляду на це, від учасника вимагаєт</w:t>
      </w:r>
      <w:r>
        <w:rPr>
          <w:rFonts w:ascii="Calibri" w:eastAsia="Calibri" w:hAnsi="Calibri" w:cs="Calibri"/>
          <w:b/>
          <w:i/>
          <w:sz w:val="22"/>
          <w:szCs w:val="22"/>
        </w:rPr>
        <w:t>ься під час заповнення електронної форми пропозиції в ЕСЗ вказувати конкретні показники параметрів, що визначатимуть його конкурентоспроможність на даному тендері (наприклад, кількість днів для здійснення поставки за критерієм «строк поставки», кількість м</w:t>
      </w:r>
      <w:r>
        <w:rPr>
          <w:rFonts w:ascii="Calibri" w:eastAsia="Calibri" w:hAnsi="Calibri" w:cs="Calibri"/>
          <w:b/>
          <w:i/>
          <w:sz w:val="22"/>
          <w:szCs w:val="22"/>
        </w:rPr>
        <w:t>ісяців за критерієм «післяпродажне обслуговування» тощо).</w:t>
      </w:r>
    </w:p>
    <w:p w14:paraId="02746E10"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Даний підхід також вимагає встановлення вимірюваних критеріїв для уможливлення їх математичного конвертування у приведену ціну.</w:t>
      </w:r>
    </w:p>
    <w:p w14:paraId="47AF15BB"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Тобто, якщо замовнику у разі складного, комплексного предмета закупівл</w:t>
      </w:r>
      <w:r>
        <w:rPr>
          <w:rFonts w:ascii="Calibri" w:eastAsia="Calibri" w:hAnsi="Calibri" w:cs="Calibri"/>
          <w:b/>
          <w:i/>
          <w:sz w:val="22"/>
          <w:szCs w:val="22"/>
        </w:rPr>
        <w:t xml:space="preserve">і послуг чи робіт необхідно  застосувати якісні критерії, які не можуть бути виміряні в тій самій мірі, що і прості цінові критерії, наприклад, якщо необхідно враховувати конструкторські, інтелектуальні та інноваційні якості, такому замовнику слід замість </w:t>
      </w:r>
      <w:r>
        <w:rPr>
          <w:rFonts w:ascii="Calibri" w:eastAsia="Calibri" w:hAnsi="Calibri" w:cs="Calibri"/>
          <w:b/>
          <w:i/>
          <w:sz w:val="22"/>
          <w:szCs w:val="22"/>
        </w:rPr>
        <w:t>відкритих торгів розглянути процедуру конкурентного діалогу, яка дозволяє на першому етапі провести ретельний якісний і кваліфікаційний добір та переговори з учасниками для уточнення вимог  до закупівлі. До того ж у випадку конкурентного діалогу мінімальна</w:t>
      </w:r>
      <w:r>
        <w:rPr>
          <w:rFonts w:ascii="Calibri" w:eastAsia="Calibri" w:hAnsi="Calibri" w:cs="Calibri"/>
          <w:b/>
          <w:i/>
          <w:sz w:val="22"/>
          <w:szCs w:val="22"/>
        </w:rPr>
        <w:t xml:space="preserve"> гранична вага 70 % для критерію ціна не застосовується (див. нижче частину 8 цієї ж статті).</w:t>
      </w:r>
    </w:p>
    <w:p w14:paraId="22E19070"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 xml:space="preserve">З спеціальним дослідженням щодо застосування нецінових критеріїв (інших ніж ціна) можна ознайомитись за цим посиланням: </w:t>
      </w:r>
    </w:p>
    <w:p w14:paraId="426ED993" w14:textId="77777777" w:rsidR="00DD57AC" w:rsidRDefault="00E16709">
      <w:pPr>
        <w:ind w:firstLine="567"/>
        <w:jc w:val="both"/>
        <w:rPr>
          <w:rFonts w:ascii="Calibri" w:eastAsia="Calibri" w:hAnsi="Calibri" w:cs="Calibri"/>
          <w:b/>
          <w:i/>
          <w:sz w:val="22"/>
          <w:szCs w:val="22"/>
        </w:rPr>
      </w:pPr>
      <w:hyperlink r:id="rId268">
        <w:r>
          <w:rPr>
            <w:rFonts w:ascii="Calibri" w:eastAsia="Calibri" w:hAnsi="Calibri" w:cs="Calibri"/>
            <w:b/>
            <w:i/>
            <w:color w:val="0000FF"/>
            <w:sz w:val="22"/>
            <w:szCs w:val="22"/>
            <w:u w:val="single"/>
          </w:rPr>
          <w:t>https://ti-ukraine.org/wp-content/uploads/2021/02/Netsinovi-kryteriyi-v-Prozorro.-Za-shho-derzhava-gotova-platyty-bilshe.pdf</w:t>
        </w:r>
      </w:hyperlink>
      <w:r>
        <w:rPr>
          <w:rFonts w:ascii="Calibri" w:eastAsia="Calibri" w:hAnsi="Calibri" w:cs="Calibri"/>
          <w:b/>
          <w:i/>
          <w:sz w:val="22"/>
          <w:szCs w:val="22"/>
        </w:rPr>
        <w:t xml:space="preserve"> .</w:t>
      </w:r>
    </w:p>
    <w:p w14:paraId="319DC1C8" w14:textId="77777777" w:rsidR="00DD57AC" w:rsidRDefault="00DD57AC">
      <w:pPr>
        <w:ind w:firstLine="567"/>
        <w:jc w:val="both"/>
        <w:rPr>
          <w:rFonts w:ascii="Calibri" w:eastAsia="Calibri" w:hAnsi="Calibri" w:cs="Calibri"/>
          <w:b/>
          <w:i/>
          <w:sz w:val="22"/>
          <w:szCs w:val="22"/>
        </w:rPr>
      </w:pPr>
    </w:p>
    <w:p w14:paraId="0C1FE64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8. Якщо для визначення на</w:t>
      </w:r>
      <w:r>
        <w:rPr>
          <w:rFonts w:ascii="Calibri" w:eastAsia="Calibri" w:hAnsi="Calibri" w:cs="Calibri"/>
          <w:color w:val="333333"/>
          <w:sz w:val="24"/>
          <w:szCs w:val="24"/>
        </w:rPr>
        <w:t>йбільш економічно вигідної тендерної пропозиції/пропозиції, крім ціни, замовником застосовуються інші критерії оцінки, у тендерній документацїї/оголошенні про проведення спрощеної закупівлі визначається їх вартісний еквівалент або питома вага цих критеріїв</w:t>
      </w:r>
      <w:r>
        <w:rPr>
          <w:rFonts w:ascii="Calibri" w:eastAsia="Calibri" w:hAnsi="Calibri" w:cs="Calibri"/>
          <w:color w:val="333333"/>
          <w:sz w:val="24"/>
          <w:szCs w:val="24"/>
        </w:rPr>
        <w:t xml:space="preserve"> у загальній оцінці тендерних пропозицій/пропозицій. Питома вага цінового критерію не може бути нижчою ніж 70 відсотків, крім випадків застосування процедури конкурентного діалогу.</w:t>
      </w:r>
    </w:p>
    <w:p w14:paraId="3ED21CB7"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 xml:space="preserve">Коментар </w:t>
      </w:r>
    </w:p>
    <w:p w14:paraId="1DA47A0A" w14:textId="77777777" w:rsidR="00DD57AC" w:rsidRDefault="00E16709">
      <w:pP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ab/>
        <w:t xml:space="preserve">Слід підкреслити, що процедура конкурентного діалогу має </w:t>
      </w:r>
      <w:r>
        <w:rPr>
          <w:rFonts w:ascii="Calibri" w:eastAsia="Calibri" w:hAnsi="Calibri" w:cs="Calibri"/>
          <w:b/>
          <w:i/>
          <w:color w:val="333333"/>
          <w:sz w:val="22"/>
          <w:szCs w:val="22"/>
        </w:rPr>
        <w:t>обмежений характер використання в силу доволі специфічних умов  і процесу застосування, що прокоментовано у коментарі до статей 34 і 35 далі.</w:t>
      </w:r>
    </w:p>
    <w:p w14:paraId="49EA9824" w14:textId="77777777" w:rsidR="00DD57AC" w:rsidRDefault="00DD57AC">
      <w:pPr>
        <w:shd w:val="clear" w:color="auto" w:fill="FFFFFF"/>
        <w:jc w:val="both"/>
        <w:rPr>
          <w:rFonts w:ascii="Calibri" w:eastAsia="Calibri" w:hAnsi="Calibri" w:cs="Calibri"/>
          <w:b/>
          <w:i/>
          <w:color w:val="333333"/>
          <w:sz w:val="24"/>
          <w:szCs w:val="24"/>
          <w:u w:val="single"/>
        </w:rPr>
      </w:pPr>
    </w:p>
    <w:p w14:paraId="47DB73F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9. Після оцінки тендерних пропозицій/пропозицій замовник розглядає на відповідність вимогам тендерної документаці</w:t>
      </w:r>
      <w:r>
        <w:rPr>
          <w:rFonts w:ascii="Calibri" w:eastAsia="Calibri" w:hAnsi="Calibri" w:cs="Calibri"/>
          <w:color w:val="333333"/>
          <w:sz w:val="24"/>
          <w:szCs w:val="24"/>
        </w:rPr>
        <w:t>ї/оголошення про проведення спрощеної закупівлі тендерну пропозицію/пропозицію, яка визначена найбільш економічно вигідною.</w:t>
      </w:r>
    </w:p>
    <w:p w14:paraId="48FDCC16" w14:textId="77777777" w:rsidR="00DD57AC" w:rsidRDefault="00E16709">
      <w:pPr>
        <w:shd w:val="clear" w:color="auto" w:fill="FFFFFF"/>
        <w:ind w:firstLine="450"/>
        <w:jc w:val="both"/>
        <w:rPr>
          <w:rFonts w:ascii="Calibri" w:eastAsia="Calibri" w:hAnsi="Calibri" w:cs="Calibri"/>
          <w:color w:val="333333"/>
          <w:sz w:val="24"/>
          <w:szCs w:val="24"/>
        </w:rPr>
      </w:pPr>
      <w:bookmarkStart w:id="723" w:name="1dd345e" w:colFirst="0" w:colLast="0"/>
      <w:bookmarkEnd w:id="723"/>
      <w:r>
        <w:rPr>
          <w:rFonts w:ascii="Calibri" w:eastAsia="Calibri" w:hAnsi="Calibri" w:cs="Calibri"/>
          <w:color w:val="333333"/>
          <w:sz w:val="24"/>
          <w:szCs w:val="24"/>
        </w:rPr>
        <w:t>10. Строк розгляду тендерної пропозиції/пропозиції, що за результатами оцінки визначена найбільш економічно вигідною, не повинен пер</w:t>
      </w:r>
      <w:r>
        <w:rPr>
          <w:rFonts w:ascii="Calibri" w:eastAsia="Calibri" w:hAnsi="Calibri" w:cs="Calibri"/>
          <w:color w:val="333333"/>
          <w:sz w:val="24"/>
          <w:szCs w:val="24"/>
        </w:rPr>
        <w:t>евищувати п’яти робочих днів з дня визначення найбільш економічно вигідної пропозиції. Такий строк може бути аргументовано продовжено замовником до 20 робочих днів. У разі продовження строку замовник оприлюднює повідомлення в електронній системі закупівель</w:t>
      </w:r>
      <w:r>
        <w:rPr>
          <w:rFonts w:ascii="Calibri" w:eastAsia="Calibri" w:hAnsi="Calibri" w:cs="Calibri"/>
          <w:color w:val="333333"/>
          <w:sz w:val="24"/>
          <w:szCs w:val="24"/>
        </w:rPr>
        <w:t xml:space="preserve"> протягом одного дня з дня прийняття відповідного рішення.</w:t>
      </w:r>
    </w:p>
    <w:p w14:paraId="4B8B48A6" w14:textId="77777777" w:rsidR="00DD57AC" w:rsidRDefault="00E16709">
      <w:pPr>
        <w:widowControl/>
        <w:pBdr>
          <w:top w:val="nil"/>
          <w:left w:val="nil"/>
          <w:bottom w:val="nil"/>
          <w:right w:val="nil"/>
          <w:between w:val="nil"/>
        </w:pBdr>
        <w:ind w:firstLine="450"/>
        <w:jc w:val="both"/>
        <w:rPr>
          <w:rFonts w:ascii="Calibri" w:eastAsia="Calibri" w:hAnsi="Calibri" w:cs="Calibri"/>
          <w:color w:val="333333"/>
          <w:sz w:val="24"/>
          <w:szCs w:val="24"/>
        </w:rPr>
      </w:pPr>
      <w:bookmarkStart w:id="724" w:name="3xcqmt7" w:colFirst="0" w:colLast="0"/>
      <w:bookmarkEnd w:id="724"/>
      <w:r>
        <w:rPr>
          <w:rFonts w:ascii="Calibri" w:eastAsia="Calibri" w:hAnsi="Calibri" w:cs="Calibri"/>
          <w:color w:val="333333"/>
          <w:sz w:val="24"/>
          <w:szCs w:val="24"/>
        </w:rPr>
        <w:t>11. У разі відхилення тендерної пропозиції/пропозиції, що за результатами оцінки визначена найбільш економічно вигідною, замовник розглядає наступну тендерну пропозицію/пропозицію у списку пропозиц</w:t>
      </w:r>
      <w:r>
        <w:rPr>
          <w:rFonts w:ascii="Calibri" w:eastAsia="Calibri" w:hAnsi="Calibri" w:cs="Calibri"/>
          <w:color w:val="333333"/>
          <w:sz w:val="24"/>
          <w:szCs w:val="24"/>
        </w:rPr>
        <w:t>ій, розташованих за результатами їх оцінки, починаючи з найкращої, у порядку та строки, визначені цією статтею.</w:t>
      </w:r>
    </w:p>
    <w:p w14:paraId="396EEE48"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 xml:space="preserve">Коментар </w:t>
      </w:r>
    </w:p>
    <w:p w14:paraId="6FB82229" w14:textId="59E9A236"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Концепція Закону передбачає два підходи до послідовності оцінювання пропозицій, проведення аукціону та визначення переможця торгів в </w:t>
      </w:r>
      <w:r>
        <w:rPr>
          <w:rFonts w:ascii="Calibri" w:eastAsia="Calibri" w:hAnsi="Calibri" w:cs="Calibri"/>
          <w:b/>
          <w:i/>
          <w:color w:val="000000"/>
          <w:sz w:val="22"/>
          <w:szCs w:val="22"/>
        </w:rPr>
        <w:t xml:space="preserve">залежності від того чи очікувана  вартість вища або менша «європорогів», встановлених у частині 3 статті 10 Закону. </w:t>
      </w:r>
    </w:p>
    <w:p w14:paraId="06036F37"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rPr>
        <w:t>Частини 9-11 цієї статті 29 Закону стосується саме закупівель з вартістю, нижчою  «європорогів» (частина 3 статті 10), і, на відміну від на</w:t>
      </w:r>
      <w:r>
        <w:rPr>
          <w:rFonts w:ascii="Calibri" w:eastAsia="Calibri" w:hAnsi="Calibri" w:cs="Calibri"/>
          <w:b/>
          <w:i/>
          <w:color w:val="000000"/>
          <w:sz w:val="22"/>
          <w:szCs w:val="22"/>
        </w:rPr>
        <w:t>ступної частини 12 (яка стосується якраз закупівель  з вартістю вищою «європорогів»), не передбачає такої дії, як перевірка пропозицій і їх допущення саме до оцінки, оскільки розкриття і перевірка пропозицій відбувається вже після аукціонної оцінки. Натомі</w:t>
      </w:r>
      <w:r>
        <w:rPr>
          <w:rFonts w:ascii="Calibri" w:eastAsia="Calibri" w:hAnsi="Calibri" w:cs="Calibri"/>
          <w:b/>
          <w:i/>
          <w:color w:val="000000"/>
          <w:sz w:val="22"/>
          <w:szCs w:val="22"/>
        </w:rPr>
        <w:t xml:space="preserve">сть </w:t>
      </w:r>
      <w:r>
        <w:rPr>
          <w:rFonts w:ascii="Calibri" w:eastAsia="Calibri" w:hAnsi="Calibri" w:cs="Calibri"/>
          <w:b/>
          <w:i/>
          <w:color w:val="000000"/>
          <w:sz w:val="22"/>
          <w:szCs w:val="22"/>
          <w:highlight w:val="white"/>
        </w:rPr>
        <w:t xml:space="preserve">до початку проведення аукціону автоматично розкривається </w:t>
      </w:r>
      <w:r>
        <w:rPr>
          <w:rFonts w:ascii="Calibri" w:eastAsia="Calibri" w:hAnsi="Calibri" w:cs="Calibri"/>
          <w:b/>
          <w:i/>
          <w:color w:val="000000"/>
          <w:sz w:val="22"/>
          <w:szCs w:val="22"/>
          <w:highlight w:val="white"/>
        </w:rPr>
        <w:lastRenderedPageBreak/>
        <w:t>інформація про ціну пропозицій усіх учасників без зазначення найменувань та інформації про них. Цінові пропозиції розміщуються у порядку від найнижчої до найвищої. При цьому розгляд тендерних про</w:t>
      </w:r>
      <w:r>
        <w:rPr>
          <w:rFonts w:ascii="Calibri" w:eastAsia="Calibri" w:hAnsi="Calibri" w:cs="Calibri"/>
          <w:b/>
          <w:i/>
          <w:color w:val="000000"/>
          <w:sz w:val="22"/>
          <w:szCs w:val="22"/>
          <w:highlight w:val="white"/>
        </w:rPr>
        <w:t>позицій на предмет відповідності кваліфікаційним та технічним вимогам замовниками до аукціону не здійснюється.</w:t>
      </w:r>
    </w:p>
    <w:p w14:paraId="4CCE4F3F"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highlight w:val="white"/>
        </w:rPr>
        <w:t xml:space="preserve">Після проведення аукціону найбільш економічно вигідна пропозиція перевіряється замовником на відповідність вимогам тендерної документації -- </w:t>
      </w:r>
      <w:r>
        <w:rPr>
          <w:rFonts w:ascii="Calibri" w:eastAsia="Calibri" w:hAnsi="Calibri" w:cs="Calibri"/>
          <w:b/>
          <w:i/>
          <w:color w:val="000000"/>
          <w:sz w:val="22"/>
          <w:szCs w:val="22"/>
        </w:rPr>
        <w:t>споч</w:t>
      </w:r>
      <w:r>
        <w:rPr>
          <w:rFonts w:ascii="Calibri" w:eastAsia="Calibri" w:hAnsi="Calibri" w:cs="Calibri"/>
          <w:b/>
          <w:i/>
          <w:color w:val="000000"/>
          <w:sz w:val="22"/>
          <w:szCs w:val="22"/>
        </w:rPr>
        <w:t xml:space="preserve">атку перевіряється пропозиція з найнижчою ціною (або з найнижчою приведеною ціною)  як найкраща за результатами аукціону, а у разі її невідповідності – перевіряється наступна краща пропозиція і так далі.  </w:t>
      </w:r>
    </w:p>
    <w:p w14:paraId="21C2FB8E"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Тобто, якщо з трьох поданих пропозицій принаймні о</w:t>
      </w:r>
      <w:r>
        <w:rPr>
          <w:rFonts w:ascii="Calibri" w:eastAsia="Calibri" w:hAnsi="Calibri" w:cs="Calibri"/>
          <w:b/>
          <w:i/>
          <w:color w:val="000000"/>
          <w:sz w:val="22"/>
          <w:szCs w:val="22"/>
        </w:rPr>
        <w:t xml:space="preserve">дна відповідає всім умовам і вимогам тендерної документації, така пропозиція визначається найкращою, оголошується переможець і торги не відміняються. </w:t>
      </w:r>
    </w:p>
    <w:p w14:paraId="50393DFE" w14:textId="77777777" w:rsidR="00DD57AC" w:rsidRDefault="00E16709">
      <w:pPr>
        <w:widowControl/>
        <w:pBdr>
          <w:top w:val="nil"/>
          <w:left w:val="nil"/>
          <w:bottom w:val="nil"/>
          <w:right w:val="nil"/>
          <w:between w:val="nil"/>
        </w:pBdr>
        <w:ind w:firstLine="709"/>
        <w:jc w:val="both"/>
        <w:rPr>
          <w:rFonts w:ascii="Calibri" w:eastAsia="Calibri" w:hAnsi="Calibri" w:cs="Calibri"/>
          <w:b/>
          <w:i/>
          <w:color w:val="000000"/>
          <w:sz w:val="22"/>
          <w:szCs w:val="22"/>
        </w:rPr>
      </w:pPr>
      <w:r>
        <w:rPr>
          <w:rFonts w:ascii="Calibri" w:eastAsia="Calibri" w:hAnsi="Calibri" w:cs="Calibri"/>
          <w:b/>
          <w:i/>
          <w:color w:val="000000"/>
          <w:sz w:val="22"/>
          <w:szCs w:val="22"/>
        </w:rPr>
        <w:t>Такий порядок містить певні ризики, пов’язані з допуском до аукціону недостатньо кваліфікованих учасників</w:t>
      </w:r>
      <w:r>
        <w:rPr>
          <w:rFonts w:ascii="Calibri" w:eastAsia="Calibri" w:hAnsi="Calibri" w:cs="Calibri"/>
          <w:b/>
          <w:i/>
          <w:color w:val="000000"/>
          <w:sz w:val="22"/>
          <w:szCs w:val="22"/>
        </w:rPr>
        <w:t xml:space="preserve"> та учасників, які пропонують предмети закупівлі недостатньої якості і, як наслідок, можуть свідомо демпінгувати при участі в аукціоні або намагатися брати на себе нереалістичні зобов’язання, тому для замовників особливо важливо чітко і якісно готувати тен</w:t>
      </w:r>
      <w:r>
        <w:rPr>
          <w:rFonts w:ascii="Calibri" w:eastAsia="Calibri" w:hAnsi="Calibri" w:cs="Calibri"/>
          <w:b/>
          <w:i/>
          <w:color w:val="000000"/>
          <w:sz w:val="22"/>
          <w:szCs w:val="22"/>
        </w:rPr>
        <w:t xml:space="preserve">дерну документацію і жорсткі умови договору щодо санкцій, штрафів і забезпечення виконання договору у разі неналежного виконання постачальником (виконавцем) його зобов’язань.  </w:t>
      </w:r>
    </w:p>
    <w:p w14:paraId="3F0C1716" w14:textId="77777777" w:rsidR="00DD57AC" w:rsidRDefault="00DD57AC">
      <w:pPr>
        <w:widowControl/>
        <w:pBdr>
          <w:top w:val="nil"/>
          <w:left w:val="nil"/>
          <w:bottom w:val="nil"/>
          <w:right w:val="nil"/>
          <w:between w:val="nil"/>
        </w:pBdr>
        <w:jc w:val="both"/>
        <w:rPr>
          <w:rFonts w:ascii="Calibri" w:eastAsia="Calibri" w:hAnsi="Calibri" w:cs="Calibri"/>
          <w:b/>
          <w:i/>
          <w:color w:val="000000"/>
          <w:sz w:val="22"/>
          <w:szCs w:val="22"/>
          <w:u w:val="single"/>
        </w:rPr>
      </w:pPr>
    </w:p>
    <w:p w14:paraId="4DDE6A5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12. Якщо оголошення про проведення конкурентної процедури закупівлі оприлюднює</w:t>
      </w:r>
      <w:r>
        <w:rPr>
          <w:rFonts w:ascii="Calibri" w:eastAsia="Calibri" w:hAnsi="Calibri" w:cs="Calibri"/>
          <w:color w:val="333333"/>
          <w:sz w:val="24"/>
          <w:szCs w:val="24"/>
        </w:rPr>
        <w:t>ться відповідно до </w:t>
      </w:r>
      <w:hyperlink r:id="rId269"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xml:space="preserve"> статті 10 цього Закону, замовник розглядає тендерні пропозиції на відповідність вимогам тендерної документації до проведення оцінки тендерних </w:t>
      </w:r>
      <w:r>
        <w:rPr>
          <w:rFonts w:ascii="Calibri" w:eastAsia="Calibri" w:hAnsi="Calibri" w:cs="Calibri"/>
          <w:color w:val="333333"/>
          <w:sz w:val="24"/>
          <w:szCs w:val="24"/>
        </w:rPr>
        <w:t>пропозицій у строк, що не перевищує 20 робочих днів.</w:t>
      </w:r>
    </w:p>
    <w:p w14:paraId="68A2E3D9" w14:textId="77777777" w:rsidR="00DD57AC" w:rsidRDefault="00E16709">
      <w:pPr>
        <w:shd w:val="clear" w:color="auto" w:fill="FFFFFF"/>
        <w:ind w:firstLine="450"/>
        <w:jc w:val="both"/>
        <w:rPr>
          <w:rFonts w:ascii="Calibri" w:eastAsia="Calibri" w:hAnsi="Calibri" w:cs="Calibri"/>
          <w:color w:val="333333"/>
          <w:sz w:val="24"/>
          <w:szCs w:val="24"/>
        </w:rPr>
      </w:pPr>
      <w:bookmarkStart w:id="725" w:name="2ci0x10" w:colFirst="0" w:colLast="0"/>
      <w:bookmarkEnd w:id="725"/>
      <w:r>
        <w:rPr>
          <w:rFonts w:ascii="Calibri" w:eastAsia="Calibri" w:hAnsi="Calibri" w:cs="Calibri"/>
          <w:color w:val="333333"/>
          <w:sz w:val="24"/>
          <w:szCs w:val="24"/>
        </w:rPr>
        <w:t>За результатами розгляду замовником в електронній системі закупівель відповідно до </w:t>
      </w:r>
      <w:hyperlink r:id="rId270"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 складається та опр</w:t>
      </w:r>
      <w:r>
        <w:rPr>
          <w:rFonts w:ascii="Calibri" w:eastAsia="Calibri" w:hAnsi="Calibri" w:cs="Calibri"/>
          <w:color w:val="333333"/>
          <w:sz w:val="24"/>
          <w:szCs w:val="24"/>
        </w:rPr>
        <w:t>илюднюється протокол розгляду всіх тендерних пропозицій.</w:t>
      </w:r>
    </w:p>
    <w:p w14:paraId="4C0BDDEA" w14:textId="77777777" w:rsidR="00DD57AC" w:rsidRDefault="00E16709">
      <w:pPr>
        <w:shd w:val="clear" w:color="auto" w:fill="FFFFFF"/>
        <w:ind w:firstLine="450"/>
        <w:jc w:val="both"/>
        <w:rPr>
          <w:rFonts w:ascii="Calibri" w:eastAsia="Calibri" w:hAnsi="Calibri" w:cs="Calibri"/>
          <w:color w:val="333333"/>
          <w:sz w:val="24"/>
          <w:szCs w:val="24"/>
        </w:rPr>
      </w:pPr>
      <w:bookmarkStart w:id="726" w:name="rnb78t" w:colFirst="0" w:colLast="0"/>
      <w:bookmarkStart w:id="727" w:name="3bmypwm" w:colFirst="0" w:colLast="0"/>
      <w:bookmarkEnd w:id="726"/>
      <w:bookmarkEnd w:id="727"/>
      <w:r>
        <w:rPr>
          <w:rFonts w:ascii="Calibri" w:eastAsia="Calibri" w:hAnsi="Calibri" w:cs="Calibri"/>
          <w:color w:val="333333"/>
          <w:sz w:val="24"/>
          <w:szCs w:val="24"/>
          <w:highlight w:val="white"/>
        </w:rPr>
        <w:t>Протокол розгляду тендерних пропозицій повинен містити інформацію про:</w:t>
      </w:r>
      <w:r>
        <w:rPr>
          <w:rFonts w:ascii="Calibri" w:eastAsia="Calibri" w:hAnsi="Calibri" w:cs="Calibri"/>
          <w:color w:val="333333"/>
          <w:sz w:val="24"/>
          <w:szCs w:val="24"/>
        </w:rPr>
        <w:t xml:space="preserve"> </w:t>
      </w:r>
    </w:p>
    <w:p w14:paraId="7E4D2AE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 </w:t>
      </w:r>
      <w:r>
        <w:rPr>
          <w:rFonts w:ascii="Calibri" w:eastAsia="Calibri" w:hAnsi="Calibri" w:cs="Calibri"/>
          <w:color w:val="333333"/>
          <w:sz w:val="24"/>
          <w:szCs w:val="24"/>
        </w:rPr>
        <w:t>- підприємців та громадських формувань, його категорію;</w:t>
      </w:r>
    </w:p>
    <w:p w14:paraId="7174CCE4" w14:textId="77777777" w:rsidR="00DD57AC" w:rsidRDefault="00E16709">
      <w:pPr>
        <w:shd w:val="clear" w:color="auto" w:fill="FFFFFF"/>
        <w:ind w:firstLine="450"/>
        <w:jc w:val="both"/>
        <w:rPr>
          <w:rFonts w:ascii="Calibri" w:eastAsia="Calibri" w:hAnsi="Calibri" w:cs="Calibri"/>
          <w:color w:val="333333"/>
          <w:sz w:val="24"/>
          <w:szCs w:val="24"/>
        </w:rPr>
      </w:pPr>
      <w:bookmarkStart w:id="728" w:name="1qs904f" w:colFirst="0" w:colLast="0"/>
      <w:bookmarkEnd w:id="728"/>
      <w:r>
        <w:rPr>
          <w:rFonts w:ascii="Calibri" w:eastAsia="Calibri" w:hAnsi="Calibri" w:cs="Calibri"/>
          <w:color w:val="333333"/>
          <w:sz w:val="24"/>
          <w:szCs w:val="24"/>
        </w:rPr>
        <w:t>2) унікальний номер оголошення про проведення конкурентної процедури закупівлі, присвоєний електронною системою закупівель;</w:t>
      </w:r>
    </w:p>
    <w:p w14:paraId="28E53E57" w14:textId="77777777" w:rsidR="00DD57AC" w:rsidRDefault="00E16709">
      <w:pPr>
        <w:shd w:val="clear" w:color="auto" w:fill="FFFFFF"/>
        <w:ind w:firstLine="450"/>
        <w:jc w:val="both"/>
        <w:rPr>
          <w:rFonts w:ascii="Calibri" w:eastAsia="Calibri" w:hAnsi="Calibri" w:cs="Calibri"/>
          <w:color w:val="333333"/>
          <w:sz w:val="24"/>
          <w:szCs w:val="24"/>
        </w:rPr>
      </w:pPr>
      <w:bookmarkStart w:id="729" w:name="4arwis8" w:colFirst="0" w:colLast="0"/>
      <w:bookmarkEnd w:id="729"/>
      <w:r>
        <w:rPr>
          <w:rFonts w:ascii="Calibri" w:eastAsia="Calibri" w:hAnsi="Calibri" w:cs="Calibri"/>
          <w:color w:val="333333"/>
          <w:sz w:val="24"/>
          <w:szCs w:val="24"/>
        </w:rPr>
        <w:t>3) перелік тендерних пропозицій;</w:t>
      </w:r>
    </w:p>
    <w:p w14:paraId="7D955EA7" w14:textId="77777777" w:rsidR="00DD57AC" w:rsidRDefault="00E16709">
      <w:pPr>
        <w:shd w:val="clear" w:color="auto" w:fill="FFFFFF"/>
        <w:ind w:firstLine="450"/>
        <w:jc w:val="both"/>
        <w:rPr>
          <w:rFonts w:ascii="Calibri" w:eastAsia="Calibri" w:hAnsi="Calibri" w:cs="Calibri"/>
          <w:color w:val="333333"/>
          <w:sz w:val="24"/>
          <w:szCs w:val="24"/>
        </w:rPr>
      </w:pPr>
      <w:bookmarkStart w:id="730" w:name="2px6t01" w:colFirst="0" w:colLast="0"/>
      <w:bookmarkEnd w:id="730"/>
      <w:r>
        <w:rPr>
          <w:rFonts w:ascii="Calibri" w:eastAsia="Calibri" w:hAnsi="Calibri" w:cs="Calibri"/>
          <w:color w:val="333333"/>
          <w:sz w:val="24"/>
          <w:szCs w:val="24"/>
        </w:rPr>
        <w:t>4) найменування (для юридичної особи) або п</w:t>
      </w:r>
      <w:r>
        <w:rPr>
          <w:rFonts w:ascii="Calibri" w:eastAsia="Calibri" w:hAnsi="Calibri" w:cs="Calibri"/>
          <w:color w:val="333333"/>
          <w:sz w:val="24"/>
          <w:szCs w:val="24"/>
        </w:rPr>
        <w:t>різвище, ім’я, по батькові (за наявності) (для фізичної особи) учасників;</w:t>
      </w:r>
    </w:p>
    <w:p w14:paraId="665D1EB5" w14:textId="77777777" w:rsidR="00DD57AC" w:rsidRDefault="00E16709">
      <w:pPr>
        <w:shd w:val="clear" w:color="auto" w:fill="FFFFFF"/>
        <w:ind w:firstLine="450"/>
        <w:jc w:val="both"/>
        <w:rPr>
          <w:rFonts w:ascii="Calibri" w:eastAsia="Calibri" w:hAnsi="Calibri" w:cs="Calibri"/>
          <w:color w:val="333333"/>
          <w:sz w:val="24"/>
          <w:szCs w:val="24"/>
        </w:rPr>
      </w:pPr>
      <w:bookmarkStart w:id="731" w:name="152h37u" w:colFirst="0" w:colLast="0"/>
      <w:bookmarkEnd w:id="731"/>
      <w:r>
        <w:rPr>
          <w:rFonts w:ascii="Calibri" w:eastAsia="Calibri" w:hAnsi="Calibri" w:cs="Calibri"/>
          <w:color w:val="333333"/>
          <w:sz w:val="24"/>
          <w:szCs w:val="24"/>
        </w:rPr>
        <w:t>5) результат розгляду кожної тендерної пропозиції (відхилення тендерної пропозиції/допущення до аукціону);</w:t>
      </w:r>
    </w:p>
    <w:p w14:paraId="1D6FF147" w14:textId="77777777" w:rsidR="00DD57AC" w:rsidRDefault="00E16709">
      <w:pPr>
        <w:shd w:val="clear" w:color="auto" w:fill="FFFFFF"/>
        <w:ind w:firstLine="450"/>
        <w:jc w:val="both"/>
        <w:rPr>
          <w:rFonts w:ascii="Calibri" w:eastAsia="Calibri" w:hAnsi="Calibri" w:cs="Calibri"/>
          <w:color w:val="333333"/>
          <w:sz w:val="24"/>
          <w:szCs w:val="24"/>
        </w:rPr>
      </w:pPr>
      <w:bookmarkStart w:id="732" w:name="3p24lvn" w:colFirst="0" w:colLast="0"/>
      <w:bookmarkEnd w:id="732"/>
      <w:r>
        <w:rPr>
          <w:rFonts w:ascii="Calibri" w:eastAsia="Calibri" w:hAnsi="Calibri" w:cs="Calibri"/>
          <w:color w:val="333333"/>
          <w:sz w:val="24"/>
          <w:szCs w:val="24"/>
        </w:rPr>
        <w:t>6) підстави відхилення тендерної пропозиції (у разі відхилення) згідно зі </w:t>
      </w:r>
      <w:hyperlink r:id="rId271" w:anchor="n1570">
        <w:r>
          <w:rPr>
            <w:rFonts w:ascii="Calibri" w:eastAsia="Calibri" w:hAnsi="Calibri" w:cs="Calibri"/>
            <w:color w:val="000000"/>
            <w:sz w:val="24"/>
            <w:szCs w:val="24"/>
          </w:rPr>
          <w:t>статтею 31</w:t>
        </w:r>
      </w:hyperlink>
      <w:r>
        <w:rPr>
          <w:rFonts w:ascii="Calibri" w:eastAsia="Calibri" w:hAnsi="Calibri" w:cs="Calibri"/>
          <w:color w:val="333333"/>
          <w:sz w:val="24"/>
          <w:szCs w:val="24"/>
        </w:rPr>
        <w:t> цього Закону.</w:t>
      </w:r>
    </w:p>
    <w:p w14:paraId="6A87FD5E" w14:textId="77777777" w:rsidR="00DD57AC" w:rsidRDefault="00E16709">
      <w:pPr>
        <w:shd w:val="clear" w:color="auto" w:fill="FFFFFF"/>
        <w:ind w:firstLine="450"/>
        <w:jc w:val="both"/>
        <w:rPr>
          <w:rFonts w:ascii="Calibri" w:eastAsia="Calibri" w:hAnsi="Calibri" w:cs="Calibri"/>
          <w:color w:val="333333"/>
          <w:sz w:val="24"/>
          <w:szCs w:val="24"/>
        </w:rPr>
      </w:pPr>
      <w:bookmarkStart w:id="733" w:name="247ew3g" w:colFirst="0" w:colLast="0"/>
      <w:bookmarkEnd w:id="733"/>
      <w:r>
        <w:rPr>
          <w:rFonts w:ascii="Calibri" w:eastAsia="Calibri" w:hAnsi="Calibri" w:cs="Calibri"/>
          <w:color w:val="333333"/>
          <w:sz w:val="24"/>
          <w:szCs w:val="24"/>
        </w:rPr>
        <w:t>Після оприлюднення замовником протоколу розгляду тендерних пропозицій електронною системою закупівель автоматично розсилаються повідомлення всім учасника</w:t>
      </w:r>
      <w:r>
        <w:rPr>
          <w:rFonts w:ascii="Calibri" w:eastAsia="Calibri" w:hAnsi="Calibri" w:cs="Calibri"/>
          <w:color w:val="333333"/>
          <w:sz w:val="24"/>
          <w:szCs w:val="24"/>
        </w:rPr>
        <w:t>м тендеру та оприлюднюється перелік учасників, тендерні пропозиції яких не відхилені згідно з цим Законом. Дата і час проведення електронного аукціону визначаються електронною системою автоматично, але не раніше ніж через п’ять днів після оприлюднення прот</w:t>
      </w:r>
      <w:r>
        <w:rPr>
          <w:rFonts w:ascii="Calibri" w:eastAsia="Calibri" w:hAnsi="Calibri" w:cs="Calibri"/>
          <w:color w:val="333333"/>
          <w:sz w:val="24"/>
          <w:szCs w:val="24"/>
        </w:rPr>
        <w:t>околу розгляду тендерних пропозицій.</w:t>
      </w:r>
    </w:p>
    <w:p w14:paraId="7E0FF169" w14:textId="77777777" w:rsidR="00DD57AC" w:rsidRDefault="00E16709">
      <w:pPr>
        <w:shd w:val="clear" w:color="auto" w:fill="FFFFFF"/>
        <w:ind w:firstLine="450"/>
        <w:jc w:val="both"/>
        <w:rPr>
          <w:rFonts w:ascii="Calibri" w:eastAsia="Calibri" w:hAnsi="Calibri" w:cs="Calibri"/>
          <w:color w:val="333333"/>
          <w:sz w:val="24"/>
          <w:szCs w:val="24"/>
        </w:rPr>
      </w:pPr>
      <w:bookmarkStart w:id="734" w:name="jcp6b9" w:colFirst="0" w:colLast="0"/>
      <w:bookmarkEnd w:id="734"/>
      <w:r>
        <w:rPr>
          <w:rFonts w:ascii="Calibri" w:eastAsia="Calibri" w:hAnsi="Calibri" w:cs="Calibri"/>
          <w:color w:val="333333"/>
          <w:sz w:val="24"/>
          <w:szCs w:val="24"/>
        </w:rPr>
        <w:t>Протокол розгляду тендерних пропозицій може містити іншу інформацію.</w:t>
      </w:r>
    </w:p>
    <w:p w14:paraId="44AD496C"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 xml:space="preserve">Коментар </w:t>
      </w:r>
    </w:p>
    <w:p w14:paraId="46E68CE0"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Дана частина  стосується саме закупівель з вартістю вищою  «європорогів» (частина 3  статті 10), та, на відміну від попередніх частин 9-11 ц</w:t>
      </w:r>
      <w:r>
        <w:rPr>
          <w:rFonts w:ascii="Calibri" w:eastAsia="Calibri" w:hAnsi="Calibri" w:cs="Calibri"/>
          <w:b/>
          <w:i/>
          <w:color w:val="000000"/>
          <w:sz w:val="22"/>
          <w:szCs w:val="22"/>
        </w:rPr>
        <w:t xml:space="preserve">ієї ж статті (яка стосується закупівель  з вартістю нижчою «європорогів») навпаки передбачає таку обов’язкову дію як перевірка </w:t>
      </w:r>
      <w:r>
        <w:rPr>
          <w:rFonts w:ascii="Calibri" w:eastAsia="Calibri" w:hAnsi="Calibri" w:cs="Calibri"/>
          <w:b/>
          <w:i/>
          <w:color w:val="000000"/>
          <w:sz w:val="22"/>
          <w:szCs w:val="22"/>
        </w:rPr>
        <w:lastRenderedPageBreak/>
        <w:t xml:space="preserve">пропозицій і їх допущення або недопущення до оцінки -- тобто розкриття і перевірка пропозицій відбувається саме ДО оцінки шляхом </w:t>
      </w:r>
      <w:r>
        <w:rPr>
          <w:rFonts w:ascii="Calibri" w:eastAsia="Calibri" w:hAnsi="Calibri" w:cs="Calibri"/>
          <w:b/>
          <w:i/>
          <w:color w:val="000000"/>
          <w:sz w:val="22"/>
          <w:szCs w:val="22"/>
        </w:rPr>
        <w:t xml:space="preserve">електронного аукціону. </w:t>
      </w:r>
    </w:p>
    <w:p w14:paraId="15B742A5"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У цьому випадку після розкриття (із збереженням анонімності учасників) перевіряються всі подані пропозиції, а у разі виявлення невідповідності така пропозиція(ї) відхиляється і не допускається до оцінки. Тому, у даному випадку та у </w:t>
      </w:r>
      <w:r>
        <w:rPr>
          <w:rFonts w:ascii="Calibri" w:eastAsia="Calibri" w:hAnsi="Calibri" w:cs="Calibri"/>
          <w:b/>
          <w:i/>
          <w:color w:val="000000"/>
          <w:sz w:val="22"/>
          <w:szCs w:val="22"/>
        </w:rPr>
        <w:t xml:space="preserve">разі допуску до оцінки менше двох пропозицій обов’язково застосовується норма пункту 2 частини 2  статті 32 Закону про автоматичну відміну тендеру. Тобто, якщо з трьох поданих пропозицій лише одна відповідає всім умовам і вимогам тендерної документації, а </w:t>
      </w:r>
      <w:r>
        <w:rPr>
          <w:rFonts w:ascii="Calibri" w:eastAsia="Calibri" w:hAnsi="Calibri" w:cs="Calibri"/>
          <w:b/>
          <w:i/>
          <w:color w:val="000000"/>
          <w:sz w:val="22"/>
          <w:szCs w:val="22"/>
        </w:rPr>
        <w:t>2 були відхилені замовником як невідповідні -- такі торги відміняються автоматично ЕСЗ.</w:t>
      </w:r>
    </w:p>
    <w:p w14:paraId="3284828B"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w:t>
      </w:r>
    </w:p>
    <w:p w14:paraId="2090D6B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13. Замовник та учасники не можуть ініціювати будь-які переговори з питань внесення змін до змісту або ціни поданої тендерної пропозиції/пропозиції.</w:t>
      </w:r>
    </w:p>
    <w:p w14:paraId="6F8A7B4E"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 xml:space="preserve">Коментар </w:t>
      </w:r>
    </w:p>
    <w:p w14:paraId="2EA94218"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Ця </w:t>
      </w:r>
      <w:r>
        <w:rPr>
          <w:rFonts w:ascii="Calibri" w:eastAsia="Calibri" w:hAnsi="Calibri" w:cs="Calibri"/>
          <w:b/>
          <w:i/>
          <w:color w:val="333333"/>
          <w:sz w:val="22"/>
          <w:szCs w:val="22"/>
        </w:rPr>
        <w:t>традиційна заборонна норма не стосується спеціального випадку усунення невідповідності в інформації та/або документах, що подані учасником у тендерній пропозиції, який врегульований частиною 16 цієї статті та прокоментований далі.</w:t>
      </w:r>
    </w:p>
    <w:p w14:paraId="2E5955C8" w14:textId="77777777" w:rsidR="00DD57AC" w:rsidRDefault="00DD57AC">
      <w:pPr>
        <w:shd w:val="clear" w:color="auto" w:fill="FFFFFF"/>
        <w:ind w:firstLine="450"/>
        <w:jc w:val="both"/>
        <w:rPr>
          <w:rFonts w:ascii="Calibri" w:eastAsia="Calibri" w:hAnsi="Calibri" w:cs="Calibri"/>
          <w:color w:val="333333"/>
          <w:sz w:val="24"/>
          <w:szCs w:val="24"/>
        </w:rPr>
      </w:pPr>
    </w:p>
    <w:p w14:paraId="343CA2F0" w14:textId="77777777" w:rsidR="00DD57AC" w:rsidRDefault="00E16709">
      <w:pPr>
        <w:shd w:val="clear" w:color="auto" w:fill="FFFFFF"/>
        <w:ind w:firstLine="450"/>
        <w:jc w:val="both"/>
        <w:rPr>
          <w:rFonts w:ascii="Calibri" w:eastAsia="Calibri" w:hAnsi="Calibri" w:cs="Calibri"/>
          <w:color w:val="333333"/>
          <w:sz w:val="24"/>
          <w:szCs w:val="24"/>
        </w:rPr>
      </w:pPr>
      <w:bookmarkStart w:id="735" w:name="33ccoz2" w:colFirst="0" w:colLast="0"/>
      <w:bookmarkEnd w:id="735"/>
      <w:r>
        <w:rPr>
          <w:rFonts w:ascii="Calibri" w:eastAsia="Calibri" w:hAnsi="Calibri" w:cs="Calibri"/>
          <w:color w:val="333333"/>
          <w:sz w:val="24"/>
          <w:szCs w:val="24"/>
        </w:rPr>
        <w:t xml:space="preserve">14. Учасник, який надав </w:t>
      </w:r>
      <w:r>
        <w:rPr>
          <w:rFonts w:ascii="Calibri" w:eastAsia="Calibri" w:hAnsi="Calibri" w:cs="Calibri"/>
          <w:color w:val="333333"/>
          <w:sz w:val="24"/>
          <w:szCs w:val="24"/>
        </w:rPr>
        <w:t>найбільш економічно вигідну тендерну пропозицію, що є аномально низькою, повинен надати протягом одного робочого дня з дня визначення найбільш економічно вигідної тендерної пропозиції обгрунтування в довільній формі щодо цін або вартості відповідних товарі</w:t>
      </w:r>
      <w:r>
        <w:rPr>
          <w:rFonts w:ascii="Calibri" w:eastAsia="Calibri" w:hAnsi="Calibri" w:cs="Calibri"/>
          <w:color w:val="333333"/>
          <w:sz w:val="24"/>
          <w:szCs w:val="24"/>
        </w:rPr>
        <w:t>в, робіт чи послуг тендерної пропозиції.</w:t>
      </w:r>
    </w:p>
    <w:p w14:paraId="15439D64" w14:textId="77777777" w:rsidR="00DD57AC" w:rsidRDefault="00E16709">
      <w:pPr>
        <w:shd w:val="clear" w:color="auto" w:fill="FFFFFF"/>
        <w:ind w:firstLine="450"/>
        <w:jc w:val="both"/>
        <w:rPr>
          <w:rFonts w:ascii="Calibri" w:eastAsia="Calibri" w:hAnsi="Calibri" w:cs="Calibri"/>
          <w:color w:val="333333"/>
          <w:sz w:val="24"/>
          <w:szCs w:val="24"/>
        </w:rPr>
      </w:pPr>
      <w:bookmarkStart w:id="736" w:name="1ihmz6v" w:colFirst="0" w:colLast="0"/>
      <w:bookmarkStart w:id="737" w:name="42hahuo" w:colFirst="0" w:colLast="0"/>
      <w:bookmarkEnd w:id="736"/>
      <w:bookmarkEnd w:id="737"/>
      <w:r>
        <w:rPr>
          <w:rFonts w:ascii="Calibri" w:eastAsia="Calibri" w:hAnsi="Calibri" w:cs="Calibri"/>
          <w:color w:val="333333"/>
          <w:sz w:val="24"/>
          <w:szCs w:val="24"/>
        </w:rPr>
        <w:t>Замовник може відхилити аномально низьку тендерну пропозицію, у разі якщо учасник не надав належного обґрунтування вказаної у ній ціни або вартості, та відхиляє аномально низьку тендерну пропозицію у разі ненадходже</w:t>
      </w:r>
      <w:r>
        <w:rPr>
          <w:rFonts w:ascii="Calibri" w:eastAsia="Calibri" w:hAnsi="Calibri" w:cs="Calibri"/>
          <w:color w:val="333333"/>
          <w:sz w:val="24"/>
          <w:szCs w:val="24"/>
        </w:rPr>
        <w:t>ння такого обґрунтування протягом строку, визначеного </w:t>
      </w:r>
      <w:hyperlink r:id="rId272" w:anchor="n1543">
        <w:r>
          <w:rPr>
            <w:rFonts w:ascii="Calibri" w:eastAsia="Calibri" w:hAnsi="Calibri" w:cs="Calibri"/>
            <w:color w:val="000000"/>
            <w:sz w:val="24"/>
            <w:szCs w:val="24"/>
          </w:rPr>
          <w:t>абзацом першим</w:t>
        </w:r>
      </w:hyperlink>
      <w:r>
        <w:rPr>
          <w:rFonts w:ascii="Calibri" w:eastAsia="Calibri" w:hAnsi="Calibri" w:cs="Calibri"/>
          <w:color w:val="333333"/>
          <w:sz w:val="24"/>
          <w:szCs w:val="24"/>
        </w:rPr>
        <w:t> цієї частини.</w:t>
      </w:r>
    </w:p>
    <w:p w14:paraId="5DF9D4C0" w14:textId="77777777" w:rsidR="00DD57AC" w:rsidRDefault="00E16709">
      <w:pPr>
        <w:shd w:val="clear" w:color="auto" w:fill="FFFFFF"/>
        <w:ind w:firstLine="450"/>
        <w:jc w:val="both"/>
        <w:rPr>
          <w:rFonts w:ascii="Calibri" w:eastAsia="Calibri" w:hAnsi="Calibri" w:cs="Calibri"/>
          <w:color w:val="333333"/>
          <w:sz w:val="24"/>
          <w:szCs w:val="24"/>
        </w:rPr>
      </w:pPr>
      <w:bookmarkStart w:id="738" w:name="2hmks2h" w:colFirst="0" w:colLast="0"/>
      <w:bookmarkEnd w:id="738"/>
      <w:r>
        <w:rPr>
          <w:rFonts w:ascii="Calibri" w:eastAsia="Calibri" w:hAnsi="Calibri" w:cs="Calibri"/>
          <w:color w:val="333333"/>
          <w:sz w:val="24"/>
          <w:szCs w:val="24"/>
        </w:rPr>
        <w:t>Обґрунтування аномально низької тендерної пропозиції може містити інформацію про:</w:t>
      </w:r>
    </w:p>
    <w:p w14:paraId="5463B845" w14:textId="77777777" w:rsidR="00DD57AC" w:rsidRDefault="00E16709">
      <w:pPr>
        <w:shd w:val="clear" w:color="auto" w:fill="FFFFFF"/>
        <w:ind w:firstLine="450"/>
        <w:jc w:val="both"/>
        <w:rPr>
          <w:rFonts w:ascii="Calibri" w:eastAsia="Calibri" w:hAnsi="Calibri" w:cs="Calibri"/>
          <w:color w:val="333333"/>
          <w:sz w:val="24"/>
          <w:szCs w:val="24"/>
        </w:rPr>
      </w:pPr>
      <w:bookmarkStart w:id="739" w:name="wrv2aa" w:colFirst="0" w:colLast="0"/>
      <w:bookmarkEnd w:id="739"/>
      <w:r>
        <w:rPr>
          <w:rFonts w:ascii="Calibri" w:eastAsia="Calibri" w:hAnsi="Calibri" w:cs="Calibri"/>
          <w:color w:val="333333"/>
          <w:sz w:val="24"/>
          <w:szCs w:val="24"/>
        </w:rPr>
        <w:t>1) досягненн</w:t>
      </w:r>
      <w:r>
        <w:rPr>
          <w:rFonts w:ascii="Calibri" w:eastAsia="Calibri" w:hAnsi="Calibri" w:cs="Calibri"/>
          <w:color w:val="333333"/>
          <w:sz w:val="24"/>
          <w:szCs w:val="24"/>
        </w:rPr>
        <w:t>я економії завдяки застосованому технологічному процесу виробництва товарів, порядку надання послуг чи технології будівництва;</w:t>
      </w:r>
    </w:p>
    <w:p w14:paraId="10A105D6" w14:textId="77777777" w:rsidR="00DD57AC" w:rsidRDefault="00E16709">
      <w:pPr>
        <w:shd w:val="clear" w:color="auto" w:fill="FFFFFF"/>
        <w:ind w:firstLine="450"/>
        <w:jc w:val="both"/>
        <w:rPr>
          <w:rFonts w:ascii="Calibri" w:eastAsia="Calibri" w:hAnsi="Calibri" w:cs="Calibri"/>
          <w:color w:val="333333"/>
          <w:sz w:val="24"/>
          <w:szCs w:val="24"/>
        </w:rPr>
      </w:pPr>
      <w:bookmarkStart w:id="740" w:name="3griky3" w:colFirst="0" w:colLast="0"/>
      <w:bookmarkEnd w:id="740"/>
      <w:r>
        <w:rPr>
          <w:rFonts w:ascii="Calibri" w:eastAsia="Calibri" w:hAnsi="Calibri" w:cs="Calibri"/>
          <w:color w:val="333333"/>
          <w:sz w:val="24"/>
          <w:szCs w:val="24"/>
        </w:rPr>
        <w:t xml:space="preserve">2) сприятливі умови, за яких учасник може поставити товари, надати послуги чи виконати роботи, зокрема спеціальна цінова </w:t>
      </w:r>
      <w:r>
        <w:rPr>
          <w:rFonts w:ascii="Calibri" w:eastAsia="Calibri" w:hAnsi="Calibri" w:cs="Calibri"/>
          <w:color w:val="333333"/>
          <w:sz w:val="24"/>
          <w:szCs w:val="24"/>
        </w:rPr>
        <w:t>пропозиція (знижка) учасника;</w:t>
      </w:r>
    </w:p>
    <w:p w14:paraId="0C69A342" w14:textId="77777777" w:rsidR="00DD57AC" w:rsidRDefault="00E16709">
      <w:pPr>
        <w:shd w:val="clear" w:color="auto" w:fill="FFFFFF"/>
        <w:ind w:firstLine="450"/>
        <w:jc w:val="both"/>
        <w:rPr>
          <w:rFonts w:ascii="Calibri" w:eastAsia="Calibri" w:hAnsi="Calibri" w:cs="Calibri"/>
          <w:color w:val="333333"/>
          <w:sz w:val="24"/>
          <w:szCs w:val="24"/>
        </w:rPr>
      </w:pPr>
      <w:bookmarkStart w:id="741" w:name="1vwsv5w" w:colFirst="0" w:colLast="0"/>
      <w:bookmarkEnd w:id="741"/>
      <w:r>
        <w:rPr>
          <w:rFonts w:ascii="Calibri" w:eastAsia="Calibri" w:hAnsi="Calibri" w:cs="Calibri"/>
          <w:color w:val="333333"/>
          <w:sz w:val="24"/>
          <w:szCs w:val="24"/>
        </w:rPr>
        <w:t>3) отримання учасником державної допомоги згідно із законодавством.</w:t>
      </w:r>
    </w:p>
    <w:p w14:paraId="4BA8DD83"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 xml:space="preserve">Коментар </w:t>
      </w:r>
    </w:p>
    <w:p w14:paraId="2846CFD2"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Факт АНЦ встановлюється автоматично електронною системою (пункт 3 статті 1 Закону) відразу за результатами аукціону, про що теж відразу надходить ін</w:t>
      </w:r>
      <w:r>
        <w:rPr>
          <w:rFonts w:ascii="Calibri" w:eastAsia="Calibri" w:hAnsi="Calibri" w:cs="Calibri"/>
          <w:b/>
          <w:i/>
          <w:color w:val="000000"/>
          <w:sz w:val="22"/>
          <w:szCs w:val="22"/>
        </w:rPr>
        <w:t>формація замовнику та відповідному учаснику. Якщо учасник-потенційний переможець не надав свого обгрунтування в довільній формі в передбачений строк (протягом 1 робочого дня фактично з дня отримання інформації про встановлення АНЦ), замовник (людина) відхи</w:t>
      </w:r>
      <w:r>
        <w:rPr>
          <w:rFonts w:ascii="Calibri" w:eastAsia="Calibri" w:hAnsi="Calibri" w:cs="Calibri"/>
          <w:b/>
          <w:i/>
          <w:color w:val="000000"/>
          <w:sz w:val="22"/>
          <w:szCs w:val="22"/>
        </w:rPr>
        <w:t>ляє таку пропозицію. Якщо обгрунтування надано вчасно – замовник (людина) вивчає його зміст та:</w:t>
      </w:r>
    </w:p>
    <w:p w14:paraId="3F9F6DFA"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якщо вважає на власну думку обгрунтування достатнім – учасник з АНЦ визнається переможцем;</w:t>
      </w:r>
    </w:p>
    <w:p w14:paraId="624ADC9F"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якщо на власну думку вважає недостатнім – пропозиція з АНЦ </w:t>
      </w:r>
      <w:r>
        <w:rPr>
          <w:rFonts w:ascii="Calibri" w:eastAsia="Calibri" w:hAnsi="Calibri" w:cs="Calibri"/>
          <w:b/>
          <w:i/>
          <w:color w:val="000000"/>
          <w:sz w:val="22"/>
          <w:szCs w:val="22"/>
        </w:rPr>
        <w:t>відхиляється.</w:t>
      </w:r>
    </w:p>
    <w:p w14:paraId="6CFEA091"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Обгрунтування може базуватися лише на 3-х можливих, зазначених вище, поясненнях (достатньо одного, але можуть бути використані 2 і 3), а саме:</w:t>
      </w:r>
    </w:p>
    <w:p w14:paraId="7F62CE96" w14:textId="7300E7DA"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1) досягнення економії завдяки застосованому технологічному процесу – мова йде про зменшення собіва</w:t>
      </w:r>
      <w:r>
        <w:rPr>
          <w:rFonts w:ascii="Calibri" w:eastAsia="Calibri" w:hAnsi="Calibri" w:cs="Calibri"/>
          <w:b/>
          <w:i/>
          <w:color w:val="333333"/>
          <w:sz w:val="22"/>
          <w:szCs w:val="22"/>
        </w:rPr>
        <w:t>ртості учасника за рахунок зменшення його  витрат (на енергію (енергозберігаючі технології та/або альтернативні джерела), робочу силу (автоматизація процесів), на технологічний процес (використання вторинної сировини, 3-Д друку тощо));</w:t>
      </w:r>
    </w:p>
    <w:p w14:paraId="0C9C50B3"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2) сприятливі умови,</w:t>
      </w:r>
      <w:r>
        <w:rPr>
          <w:rFonts w:ascii="Calibri" w:eastAsia="Calibri" w:hAnsi="Calibri" w:cs="Calibri"/>
          <w:b/>
          <w:i/>
          <w:color w:val="333333"/>
          <w:sz w:val="22"/>
          <w:szCs w:val="22"/>
        </w:rPr>
        <w:t xml:space="preserve"> за яких учасник може поставити товари, надати послуги чи виконати роботи, зокрема спеціальна цінова пропозиція (знижка) учасника  -- мова йде про маркетингові кроки (знижка та мінімальна собівартість для виходу на ринок чи боротьба за перспективного клієн</w:t>
      </w:r>
      <w:r>
        <w:rPr>
          <w:rFonts w:ascii="Calibri" w:eastAsia="Calibri" w:hAnsi="Calibri" w:cs="Calibri"/>
          <w:b/>
          <w:i/>
          <w:color w:val="333333"/>
          <w:sz w:val="22"/>
          <w:szCs w:val="22"/>
        </w:rPr>
        <w:t>та тощо) та/або оптимізацію логістики (партнерство з службами доставки тощо);</w:t>
      </w:r>
    </w:p>
    <w:p w14:paraId="63D08E69"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3) отримання учасником державної допомоги згідно із законодавством – зменшення витрат учасника завдяки отримання фактично фінансової допомоги від держави у тому чи іншому </w:t>
      </w:r>
      <w:r>
        <w:rPr>
          <w:rFonts w:ascii="Calibri" w:eastAsia="Calibri" w:hAnsi="Calibri" w:cs="Calibri"/>
          <w:b/>
          <w:i/>
          <w:color w:val="333333"/>
          <w:sz w:val="22"/>
          <w:szCs w:val="22"/>
        </w:rPr>
        <w:lastRenderedPageBreak/>
        <w:t>вигляді</w:t>
      </w:r>
      <w:r>
        <w:rPr>
          <w:rFonts w:ascii="Calibri" w:eastAsia="Calibri" w:hAnsi="Calibri" w:cs="Calibri"/>
          <w:b/>
          <w:i/>
          <w:color w:val="333333"/>
          <w:sz w:val="22"/>
          <w:szCs w:val="22"/>
        </w:rPr>
        <w:t xml:space="preserve"> згідно спеціального Закону України «Про державну допомогу суб’єктам господарювання»</w:t>
      </w:r>
      <w:r>
        <w:rPr>
          <w:rFonts w:ascii="Calibri" w:eastAsia="Calibri" w:hAnsi="Calibri" w:cs="Calibri"/>
          <w:b/>
          <w:i/>
          <w:color w:val="333333"/>
          <w:sz w:val="22"/>
          <w:szCs w:val="22"/>
          <w:vertAlign w:val="superscript"/>
        </w:rPr>
        <w:footnoteReference w:id="44"/>
      </w:r>
      <w:r>
        <w:rPr>
          <w:rFonts w:ascii="Calibri" w:eastAsia="Calibri" w:hAnsi="Calibri" w:cs="Calibri"/>
          <w:b/>
          <w:i/>
          <w:color w:val="333333"/>
          <w:sz w:val="22"/>
          <w:szCs w:val="22"/>
        </w:rPr>
        <w:t xml:space="preserve"> .</w:t>
      </w:r>
    </w:p>
    <w:p w14:paraId="52F43280"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 додатковою практичною інформацією щодо застосування інструменту АНЦ можна ознайомитись у  спеціальному дослідженні за цим посиланням: </w:t>
      </w:r>
    </w:p>
    <w:p w14:paraId="7D4248F7"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hyperlink r:id="rId273">
        <w:r>
          <w:rPr>
            <w:rFonts w:ascii="Calibri" w:eastAsia="Calibri" w:hAnsi="Calibri" w:cs="Calibri"/>
            <w:b/>
            <w:i/>
            <w:color w:val="0000FF"/>
            <w:sz w:val="22"/>
            <w:szCs w:val="22"/>
            <w:u w:val="single"/>
          </w:rPr>
          <w:t>https://ti-ukraine.org/wp-content/uploads/2020/09/Anomalno-nyzka-tsina-v-Prozorro.-CHy-vdalosya-zahystyty-zamovnyka.pdf</w:t>
        </w:r>
      </w:hyperlink>
      <w:r>
        <w:rPr>
          <w:rFonts w:ascii="Calibri" w:eastAsia="Calibri" w:hAnsi="Calibri" w:cs="Calibri"/>
          <w:b/>
          <w:i/>
          <w:color w:val="000000"/>
          <w:sz w:val="22"/>
          <w:szCs w:val="22"/>
        </w:rPr>
        <w:t xml:space="preserve"> </w:t>
      </w:r>
    </w:p>
    <w:p w14:paraId="72F61E38" w14:textId="77777777" w:rsidR="00DD57AC" w:rsidRDefault="00DD57AC">
      <w:pPr>
        <w:widowControl/>
        <w:pBdr>
          <w:top w:val="nil"/>
          <w:left w:val="nil"/>
          <w:bottom w:val="nil"/>
          <w:right w:val="nil"/>
          <w:between w:val="nil"/>
        </w:pBdr>
        <w:ind w:firstLine="708"/>
        <w:jc w:val="both"/>
        <w:rPr>
          <w:rFonts w:ascii="Calibri" w:eastAsia="Calibri" w:hAnsi="Calibri" w:cs="Calibri"/>
          <w:b/>
          <w:i/>
          <w:color w:val="000000"/>
          <w:sz w:val="22"/>
          <w:szCs w:val="22"/>
        </w:rPr>
      </w:pPr>
    </w:p>
    <w:p w14:paraId="66F2392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15. За результатами розгля</w:t>
      </w:r>
      <w:r>
        <w:rPr>
          <w:rFonts w:ascii="Calibri" w:eastAsia="Calibri" w:hAnsi="Calibri" w:cs="Calibri"/>
          <w:color w:val="333333"/>
          <w:sz w:val="24"/>
          <w:szCs w:val="24"/>
        </w:rPr>
        <w:t>ду та оцінки тендерної пропозиції/пропозиції замовник визначає переможця процедури закупівлі/спрощеної закупівлі та приймає рішення про намір укласти договір про закупівлю згідно з цим Законом.</w:t>
      </w:r>
    </w:p>
    <w:p w14:paraId="7587CC9B" w14:textId="77777777" w:rsidR="00DD57AC" w:rsidRDefault="00E16709">
      <w:pPr>
        <w:shd w:val="clear" w:color="auto" w:fill="FFFFFF"/>
        <w:ind w:firstLine="450"/>
        <w:jc w:val="both"/>
        <w:rPr>
          <w:rFonts w:ascii="Calibri" w:eastAsia="Calibri" w:hAnsi="Calibri" w:cs="Calibri"/>
          <w:color w:val="333333"/>
          <w:sz w:val="24"/>
          <w:szCs w:val="24"/>
        </w:rPr>
      </w:pPr>
      <w:bookmarkStart w:id="742" w:name="2v1qo1i" w:colFirst="0" w:colLast="0"/>
      <w:bookmarkStart w:id="743" w:name="4fwgdtp" w:colFirst="0" w:colLast="0"/>
      <w:bookmarkEnd w:id="742"/>
      <w:bookmarkEnd w:id="743"/>
      <w:r>
        <w:rPr>
          <w:rFonts w:ascii="Calibri" w:eastAsia="Calibri" w:hAnsi="Calibri" w:cs="Calibri"/>
          <w:color w:val="333333"/>
          <w:sz w:val="24"/>
          <w:szCs w:val="24"/>
        </w:rPr>
        <w:t>Замовник має право звернутися за підтвердженням інформації, на</w:t>
      </w:r>
      <w:r>
        <w:rPr>
          <w:rFonts w:ascii="Calibri" w:eastAsia="Calibri" w:hAnsi="Calibri" w:cs="Calibri"/>
          <w:color w:val="333333"/>
          <w:sz w:val="24"/>
          <w:szCs w:val="24"/>
        </w:rPr>
        <w:t>даної учасником, до органів державної влади, підприємств, установ, організацій відповідно до їх компетенції.</w:t>
      </w:r>
    </w:p>
    <w:p w14:paraId="75C15A08" w14:textId="77777777" w:rsidR="00DD57AC" w:rsidRDefault="00E16709">
      <w:pPr>
        <w:shd w:val="clear" w:color="auto" w:fill="FFFFFF"/>
        <w:ind w:firstLine="450"/>
        <w:jc w:val="both"/>
        <w:rPr>
          <w:rFonts w:ascii="Calibri" w:eastAsia="Calibri" w:hAnsi="Calibri" w:cs="Calibri"/>
          <w:color w:val="333333"/>
          <w:sz w:val="24"/>
          <w:szCs w:val="24"/>
        </w:rPr>
      </w:pPr>
      <w:bookmarkStart w:id="744" w:name="1a70y9b" w:colFirst="0" w:colLast="0"/>
      <w:bookmarkEnd w:id="744"/>
      <w:r>
        <w:rPr>
          <w:rFonts w:ascii="Calibri" w:eastAsia="Calibri" w:hAnsi="Calibri" w:cs="Calibri"/>
          <w:color w:val="333333"/>
          <w:sz w:val="24"/>
          <w:szCs w:val="24"/>
        </w:rPr>
        <w:t xml:space="preserve">У разі отримання достовірної інформації про невідповідність переможця процедури закупівлі вимогам кваліфікаційних критеріїв, підставам, </w:t>
      </w:r>
      <w:r>
        <w:rPr>
          <w:rFonts w:ascii="Calibri" w:eastAsia="Calibri" w:hAnsi="Calibri" w:cs="Calibri"/>
          <w:color w:val="333333"/>
          <w:sz w:val="24"/>
          <w:szCs w:val="24"/>
        </w:rPr>
        <w:t>установленим </w:t>
      </w:r>
      <w:hyperlink r:id="rId274" w:anchor="n1262">
        <w:r>
          <w:rPr>
            <w:rFonts w:ascii="Calibri" w:eastAsia="Calibri" w:hAnsi="Calibri" w:cs="Calibri"/>
            <w:color w:val="000000"/>
            <w:sz w:val="24"/>
            <w:szCs w:val="24"/>
          </w:rPr>
          <w:t>частиною першою</w:t>
        </w:r>
      </w:hyperlink>
      <w:r>
        <w:rPr>
          <w:rFonts w:ascii="Calibri" w:eastAsia="Calibri" w:hAnsi="Calibri" w:cs="Calibri"/>
          <w:color w:val="333333"/>
          <w:sz w:val="24"/>
          <w:szCs w:val="24"/>
        </w:rPr>
        <w:t xml:space="preserve"> статті 17 цього Закону, або факту зазначення у тендерній пропозиції будь-якої недостовірної інформації, що є суттєвою при визначенні результатів </w:t>
      </w:r>
      <w:r>
        <w:rPr>
          <w:rFonts w:ascii="Calibri" w:eastAsia="Calibri" w:hAnsi="Calibri" w:cs="Calibri"/>
          <w:color w:val="333333"/>
          <w:sz w:val="24"/>
          <w:szCs w:val="24"/>
        </w:rPr>
        <w:t>процедури закупівлі, замовник відхиляє тендерну пропозицію такого учасника.</w:t>
      </w:r>
    </w:p>
    <w:p w14:paraId="15A7CB56" w14:textId="77777777" w:rsidR="00DD57AC" w:rsidRDefault="00E16709">
      <w:pPr>
        <w:shd w:val="clear" w:color="auto" w:fill="FFFFFF"/>
        <w:ind w:firstLine="450"/>
        <w:jc w:val="both"/>
        <w:rPr>
          <w:rFonts w:ascii="Calibri" w:eastAsia="Calibri" w:hAnsi="Calibri" w:cs="Calibri"/>
          <w:color w:val="333333"/>
          <w:sz w:val="24"/>
          <w:szCs w:val="24"/>
        </w:rPr>
      </w:pPr>
      <w:bookmarkStart w:id="745" w:name="3u6ogx4" w:colFirst="0" w:colLast="0"/>
      <w:bookmarkEnd w:id="745"/>
      <w:r>
        <w:rPr>
          <w:rFonts w:ascii="Calibri" w:eastAsia="Calibri" w:hAnsi="Calibri" w:cs="Calibri"/>
          <w:color w:val="333333"/>
          <w:sz w:val="24"/>
          <w:szCs w:val="24"/>
        </w:rPr>
        <w:t>У разі якщо учасник стає переможцем декількох або всіх лотів, замовник може укласти один договір про закупівлю з переможцем, об’єднавши лоти.</w:t>
      </w:r>
    </w:p>
    <w:p w14:paraId="61306168"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bookmarkStart w:id="746" w:name="29byr4x" w:colFirst="0" w:colLast="0"/>
      <w:bookmarkEnd w:id="746"/>
      <w:r>
        <w:rPr>
          <w:rFonts w:ascii="Calibri" w:eastAsia="Calibri" w:hAnsi="Calibri" w:cs="Calibri"/>
          <w:b/>
          <w:i/>
          <w:color w:val="000000"/>
          <w:sz w:val="22"/>
          <w:szCs w:val="22"/>
          <w:u w:val="single"/>
        </w:rPr>
        <w:t xml:space="preserve">Коментар: </w:t>
      </w:r>
    </w:p>
    <w:p w14:paraId="1815B158"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У даній комплексній нормі, </w:t>
      </w:r>
      <w:r>
        <w:rPr>
          <w:rFonts w:ascii="Calibri" w:eastAsia="Calibri" w:hAnsi="Calibri" w:cs="Calibri"/>
          <w:b/>
          <w:i/>
          <w:color w:val="333333"/>
          <w:sz w:val="22"/>
          <w:szCs w:val="22"/>
        </w:rPr>
        <w:t>яка однак стосується не будь-якого учасника, а лише учасника, визначеного переможцем, цікавими є 2 моменти:</w:t>
      </w:r>
    </w:p>
    <w:p w14:paraId="1341394A" w14:textId="77777777" w:rsidR="00DD57AC" w:rsidRDefault="00E16709">
      <w:pPr>
        <w:widowControl/>
        <w:numPr>
          <w:ilvl w:val="0"/>
          <w:numId w:val="9"/>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право замовника перевірити достовірність документів та інформації, поданих учасником-переможцем – це  безумовне право, тобто закон не окреслює обмеж</w:t>
      </w:r>
      <w:r>
        <w:rPr>
          <w:rFonts w:ascii="Calibri" w:eastAsia="Calibri" w:hAnsi="Calibri" w:cs="Calibri"/>
          <w:b/>
          <w:i/>
          <w:color w:val="333333"/>
          <w:sz w:val="22"/>
          <w:szCs w:val="22"/>
        </w:rPr>
        <w:t>увальних умов, за яких замовник може скористатись цим правом, тобто замовник може це зробити за будь-яких умов. На практиці причинами скористатись таким правом можуть бути самі документи у складі пропозиції (наприклад, з ознаками якихось маніпуляції, підро</w:t>
      </w:r>
      <w:r>
        <w:rPr>
          <w:rFonts w:ascii="Calibri" w:eastAsia="Calibri" w:hAnsi="Calibri" w:cs="Calibri"/>
          <w:b/>
          <w:i/>
          <w:color w:val="333333"/>
          <w:sz w:val="22"/>
          <w:szCs w:val="22"/>
        </w:rPr>
        <w:t>блень), інформація від контролюючих і правоохоронних органів (ДАСУ, Національна поліція, СБУ), інформація від громадської моніторингової спільноти (зокрема, отримана з порталу ДОЗОРРО) тощо. Хоча право замовника на перевірку достовірності даних з пропозиці</w:t>
      </w:r>
      <w:r>
        <w:rPr>
          <w:rFonts w:ascii="Calibri" w:eastAsia="Calibri" w:hAnsi="Calibri" w:cs="Calibri"/>
          <w:b/>
          <w:i/>
          <w:color w:val="333333"/>
          <w:sz w:val="22"/>
          <w:szCs w:val="22"/>
        </w:rPr>
        <w:t>ї учасника-переможця не має практичного сенсу бути оскарженим в АМКУ як орган оскарження, замовник має зважати як на джерело його сумнівів у достовірності інформації/документів пропозиції учасника-переможця, так і правильно обирати суб’єкт, до якого буде с</w:t>
      </w:r>
      <w:r>
        <w:rPr>
          <w:rFonts w:ascii="Calibri" w:eastAsia="Calibri" w:hAnsi="Calibri" w:cs="Calibri"/>
          <w:b/>
          <w:i/>
          <w:color w:val="333333"/>
          <w:sz w:val="22"/>
          <w:szCs w:val="22"/>
        </w:rPr>
        <w:t>прямовуватись звернення замовника щодо підтвердження. Це важливо, тому рішення замовника щодо відхилення пропозиції (на підставі отриманої у відповідь на таке звернення інформації) внаслідок надання учасником-переможцем недостовірної інформації вже може бу</w:t>
      </w:r>
      <w:r>
        <w:rPr>
          <w:rFonts w:ascii="Calibri" w:eastAsia="Calibri" w:hAnsi="Calibri" w:cs="Calibri"/>
          <w:b/>
          <w:i/>
          <w:color w:val="333333"/>
          <w:sz w:val="22"/>
          <w:szCs w:val="22"/>
        </w:rPr>
        <w:t>ти оскаржене в АМКУ як органі оскарження.</w:t>
      </w:r>
    </w:p>
    <w:p w14:paraId="483F87D3" w14:textId="77777777" w:rsidR="00DD57AC" w:rsidRDefault="00E16709">
      <w:pPr>
        <w:widowControl/>
        <w:numPr>
          <w:ilvl w:val="0"/>
          <w:numId w:val="9"/>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Останній абзац щодо укладення єдиного договору з тим самим учасником-переможцем  кількох лотів має суто практичне значення для зручності документообороту та управління договорами, оскільки лоти у будь-якому випадку</w:t>
      </w:r>
      <w:r>
        <w:rPr>
          <w:rFonts w:ascii="Calibri" w:eastAsia="Calibri" w:hAnsi="Calibri" w:cs="Calibri"/>
          <w:b/>
          <w:i/>
          <w:color w:val="333333"/>
          <w:sz w:val="22"/>
          <w:szCs w:val="22"/>
        </w:rPr>
        <w:t xml:space="preserve"> визначаються щодо дуже подібних (а деколи і однакових) предметів закупівель з однаковими умовами виконання договорів. </w:t>
      </w:r>
    </w:p>
    <w:p w14:paraId="484A8F7B" w14:textId="77777777" w:rsidR="00DD57AC" w:rsidRDefault="00DD57AC">
      <w:pPr>
        <w:shd w:val="clear" w:color="auto" w:fill="FFFFFF"/>
        <w:ind w:firstLine="450"/>
        <w:jc w:val="both"/>
        <w:rPr>
          <w:rFonts w:ascii="Calibri" w:eastAsia="Calibri" w:hAnsi="Calibri" w:cs="Calibri"/>
          <w:color w:val="333333"/>
          <w:sz w:val="24"/>
          <w:szCs w:val="24"/>
        </w:rPr>
      </w:pPr>
    </w:p>
    <w:p w14:paraId="6F6F35C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16. Якщо замовником під час розгляду тендерної пропозиції учасника виявлено невідповідності в інформації та/або документах, що подані у</w:t>
      </w:r>
      <w:r>
        <w:rPr>
          <w:rFonts w:ascii="Calibri" w:eastAsia="Calibri" w:hAnsi="Calibri" w:cs="Calibri"/>
          <w:color w:val="333333"/>
          <w:sz w:val="24"/>
          <w:szCs w:val="24"/>
        </w:rPr>
        <w:t>часником у тендерній пропозиції та/або подання яких вимагалось тендерною документацією, він розміщує у строк, який не може бути меншим ніж два робочі дні до закінчення строку розгляду тендерних пропозицій, повідомлення з вимогою про усунення таких невідпов</w:t>
      </w:r>
      <w:r>
        <w:rPr>
          <w:rFonts w:ascii="Calibri" w:eastAsia="Calibri" w:hAnsi="Calibri" w:cs="Calibri"/>
          <w:color w:val="333333"/>
          <w:sz w:val="24"/>
          <w:szCs w:val="24"/>
        </w:rPr>
        <w:t>ідностей в електронній системі закупівель.</w:t>
      </w:r>
    </w:p>
    <w:p w14:paraId="186DFF50" w14:textId="77777777" w:rsidR="00DD57AC" w:rsidRDefault="00DD57AC">
      <w:pPr>
        <w:shd w:val="clear" w:color="auto" w:fill="FFFFFF"/>
        <w:ind w:firstLine="450"/>
        <w:jc w:val="both"/>
        <w:rPr>
          <w:rFonts w:ascii="Calibri" w:eastAsia="Calibri" w:hAnsi="Calibri" w:cs="Calibri"/>
          <w:color w:val="333333"/>
          <w:sz w:val="24"/>
          <w:szCs w:val="24"/>
        </w:rPr>
      </w:pPr>
      <w:bookmarkStart w:id="747" w:name="oh91cq" w:colFirst="0" w:colLast="0"/>
      <w:bookmarkEnd w:id="747"/>
    </w:p>
    <w:p w14:paraId="4EE85D9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Замовник розміщує повідомлення з вимогою про усунення невідповідностей в інформації та/або документах:</w:t>
      </w:r>
    </w:p>
    <w:p w14:paraId="435AD57A" w14:textId="77777777" w:rsidR="00DD57AC" w:rsidRDefault="00E16709">
      <w:pPr>
        <w:shd w:val="clear" w:color="auto" w:fill="FFFFFF"/>
        <w:ind w:firstLine="450"/>
        <w:jc w:val="both"/>
        <w:rPr>
          <w:rFonts w:ascii="Calibri" w:eastAsia="Calibri" w:hAnsi="Calibri" w:cs="Calibri"/>
          <w:color w:val="333333"/>
          <w:sz w:val="24"/>
          <w:szCs w:val="24"/>
        </w:rPr>
      </w:pPr>
      <w:bookmarkStart w:id="748" w:name="38gwk0j" w:colFirst="0" w:colLast="0"/>
      <w:bookmarkEnd w:id="748"/>
      <w:r>
        <w:rPr>
          <w:rFonts w:ascii="Calibri" w:eastAsia="Calibri" w:hAnsi="Calibri" w:cs="Calibri"/>
          <w:color w:val="333333"/>
          <w:sz w:val="24"/>
          <w:szCs w:val="24"/>
        </w:rPr>
        <w:t>1) що підтверджують відповідність учасника процедури закупівлі кваліфікаційним критеріям відповідно до </w:t>
      </w:r>
      <w:hyperlink r:id="rId275" w:anchor="n1250">
        <w:r>
          <w:rPr>
            <w:rFonts w:ascii="Calibri" w:eastAsia="Calibri" w:hAnsi="Calibri" w:cs="Calibri"/>
            <w:color w:val="000000"/>
            <w:sz w:val="24"/>
            <w:szCs w:val="24"/>
          </w:rPr>
          <w:t>статті 16</w:t>
        </w:r>
      </w:hyperlink>
      <w:r>
        <w:rPr>
          <w:rFonts w:ascii="Calibri" w:eastAsia="Calibri" w:hAnsi="Calibri" w:cs="Calibri"/>
          <w:color w:val="333333"/>
          <w:sz w:val="24"/>
          <w:szCs w:val="24"/>
        </w:rPr>
        <w:t> цього Закону;</w:t>
      </w:r>
    </w:p>
    <w:p w14:paraId="0EBC7394" w14:textId="77777777" w:rsidR="00DD57AC" w:rsidRDefault="00E16709">
      <w:pPr>
        <w:shd w:val="clear" w:color="auto" w:fill="FFFFFF"/>
        <w:ind w:firstLine="450"/>
        <w:jc w:val="both"/>
        <w:rPr>
          <w:rFonts w:ascii="Calibri" w:eastAsia="Calibri" w:hAnsi="Calibri" w:cs="Calibri"/>
          <w:color w:val="333333"/>
          <w:sz w:val="24"/>
          <w:szCs w:val="24"/>
        </w:rPr>
      </w:pPr>
      <w:bookmarkStart w:id="749" w:name="1nm6u8c" w:colFirst="0" w:colLast="0"/>
      <w:bookmarkEnd w:id="749"/>
      <w:r>
        <w:rPr>
          <w:rFonts w:ascii="Calibri" w:eastAsia="Calibri" w:hAnsi="Calibri" w:cs="Calibri"/>
          <w:color w:val="333333"/>
          <w:sz w:val="24"/>
          <w:szCs w:val="24"/>
        </w:rPr>
        <w:t>2) на підтвердження права підпису тендерної пропозиції та/або договору про закупівлю.</w:t>
      </w:r>
    </w:p>
    <w:p w14:paraId="6EAAA877" w14:textId="77777777" w:rsidR="00DD57AC" w:rsidRDefault="00E16709">
      <w:pPr>
        <w:shd w:val="clear" w:color="auto" w:fill="FFFFFF"/>
        <w:ind w:firstLine="450"/>
        <w:jc w:val="both"/>
        <w:rPr>
          <w:rFonts w:ascii="Calibri" w:eastAsia="Calibri" w:hAnsi="Calibri" w:cs="Calibri"/>
          <w:color w:val="333333"/>
          <w:sz w:val="24"/>
          <w:szCs w:val="24"/>
        </w:rPr>
      </w:pPr>
      <w:bookmarkStart w:id="750" w:name="47lucw5" w:colFirst="0" w:colLast="0"/>
      <w:bookmarkEnd w:id="750"/>
      <w:r>
        <w:rPr>
          <w:rFonts w:ascii="Calibri" w:eastAsia="Calibri" w:hAnsi="Calibri" w:cs="Calibri"/>
          <w:color w:val="333333"/>
          <w:sz w:val="24"/>
          <w:szCs w:val="24"/>
        </w:rPr>
        <w:t>Повідомлення з вимогою про усунення невідповідностей повинно містити таку</w:t>
      </w:r>
      <w:r>
        <w:rPr>
          <w:rFonts w:ascii="Calibri" w:eastAsia="Calibri" w:hAnsi="Calibri" w:cs="Calibri"/>
          <w:color w:val="333333"/>
          <w:sz w:val="24"/>
          <w:szCs w:val="24"/>
        </w:rPr>
        <w:t xml:space="preserve"> інформацію:</w:t>
      </w:r>
    </w:p>
    <w:p w14:paraId="240DC3CF" w14:textId="77777777" w:rsidR="00DD57AC" w:rsidRDefault="00E16709">
      <w:pPr>
        <w:shd w:val="clear" w:color="auto" w:fill="FFFFFF"/>
        <w:ind w:firstLine="450"/>
        <w:jc w:val="both"/>
        <w:rPr>
          <w:rFonts w:ascii="Calibri" w:eastAsia="Calibri" w:hAnsi="Calibri" w:cs="Calibri"/>
          <w:color w:val="333333"/>
          <w:sz w:val="24"/>
          <w:szCs w:val="24"/>
        </w:rPr>
      </w:pPr>
      <w:bookmarkStart w:id="751" w:name="2mr4n3y" w:colFirst="0" w:colLast="0"/>
      <w:bookmarkEnd w:id="751"/>
      <w:r>
        <w:rPr>
          <w:rFonts w:ascii="Calibri" w:eastAsia="Calibri" w:hAnsi="Calibri" w:cs="Calibri"/>
          <w:color w:val="333333"/>
          <w:sz w:val="24"/>
          <w:szCs w:val="24"/>
        </w:rPr>
        <w:t>1) перелік виявлених невідповідностей;</w:t>
      </w:r>
    </w:p>
    <w:p w14:paraId="3F1DA94D" w14:textId="77777777" w:rsidR="00DD57AC" w:rsidRDefault="00E16709">
      <w:pPr>
        <w:shd w:val="clear" w:color="auto" w:fill="FFFFFF"/>
        <w:ind w:firstLine="450"/>
        <w:jc w:val="both"/>
        <w:rPr>
          <w:rFonts w:ascii="Calibri" w:eastAsia="Calibri" w:hAnsi="Calibri" w:cs="Calibri"/>
          <w:color w:val="333333"/>
          <w:sz w:val="24"/>
          <w:szCs w:val="24"/>
        </w:rPr>
      </w:pPr>
      <w:bookmarkStart w:id="752" w:name="11wexbr" w:colFirst="0" w:colLast="0"/>
      <w:bookmarkEnd w:id="752"/>
      <w:r>
        <w:rPr>
          <w:rFonts w:ascii="Calibri" w:eastAsia="Calibri" w:hAnsi="Calibri" w:cs="Calibri"/>
          <w:color w:val="333333"/>
          <w:sz w:val="24"/>
          <w:szCs w:val="24"/>
        </w:rPr>
        <w:t>2) посилання на вимогу (вимоги) тендерної документації, щодо якої (яких) виявлені невідповідності;</w:t>
      </w:r>
    </w:p>
    <w:p w14:paraId="6FF4C54A" w14:textId="77777777" w:rsidR="00DD57AC" w:rsidRDefault="00E16709">
      <w:pPr>
        <w:shd w:val="clear" w:color="auto" w:fill="FFFFFF"/>
        <w:ind w:firstLine="450"/>
        <w:jc w:val="both"/>
        <w:rPr>
          <w:rFonts w:ascii="Calibri" w:eastAsia="Calibri" w:hAnsi="Calibri" w:cs="Calibri"/>
          <w:color w:val="333333"/>
          <w:sz w:val="24"/>
          <w:szCs w:val="24"/>
        </w:rPr>
      </w:pPr>
      <w:bookmarkStart w:id="753" w:name="3lw2fzk" w:colFirst="0" w:colLast="0"/>
      <w:bookmarkEnd w:id="753"/>
      <w:r>
        <w:rPr>
          <w:rFonts w:ascii="Calibri" w:eastAsia="Calibri" w:hAnsi="Calibri" w:cs="Calibri"/>
          <w:color w:val="333333"/>
          <w:sz w:val="24"/>
          <w:szCs w:val="24"/>
        </w:rPr>
        <w:t xml:space="preserve">3) перелік інформації та/або документів, які повинен подати учасник для усунення виявлених </w:t>
      </w:r>
      <w:r>
        <w:rPr>
          <w:rFonts w:ascii="Calibri" w:eastAsia="Calibri" w:hAnsi="Calibri" w:cs="Calibri"/>
          <w:color w:val="333333"/>
          <w:sz w:val="24"/>
          <w:szCs w:val="24"/>
        </w:rPr>
        <w:t>невідповідностей.</w:t>
      </w:r>
    </w:p>
    <w:p w14:paraId="1C418B51" w14:textId="77777777" w:rsidR="00DD57AC" w:rsidRDefault="00E16709">
      <w:pPr>
        <w:shd w:val="clear" w:color="auto" w:fill="FFFFFF"/>
        <w:ind w:firstLine="450"/>
        <w:jc w:val="both"/>
        <w:rPr>
          <w:rFonts w:ascii="Calibri" w:eastAsia="Calibri" w:hAnsi="Calibri" w:cs="Calibri"/>
          <w:color w:val="333333"/>
          <w:sz w:val="24"/>
          <w:szCs w:val="24"/>
        </w:rPr>
      </w:pPr>
      <w:bookmarkStart w:id="754" w:name="211cq7d" w:colFirst="0" w:colLast="0"/>
      <w:bookmarkEnd w:id="754"/>
      <w:r>
        <w:rPr>
          <w:rFonts w:ascii="Calibri" w:eastAsia="Calibri" w:hAnsi="Calibri" w:cs="Calibri"/>
          <w:color w:val="333333"/>
          <w:sz w:val="24"/>
          <w:szCs w:val="24"/>
        </w:rPr>
        <w:t>Замовник не може розміщувати щодо одного й того ж учасника процедури закупівлі більш ніж один раз повідомлення з вимогою про усунення невідповідностей в інформації та/або документах, що подані учасником у тендерній пропозиції, крім випадк</w:t>
      </w:r>
      <w:r>
        <w:rPr>
          <w:rFonts w:ascii="Calibri" w:eastAsia="Calibri" w:hAnsi="Calibri" w:cs="Calibri"/>
          <w:color w:val="333333"/>
          <w:sz w:val="24"/>
          <w:szCs w:val="24"/>
        </w:rPr>
        <w:t>ів, пов’язаних з виконанням рішення органу оскарження.</w:t>
      </w:r>
    </w:p>
    <w:p w14:paraId="198A5767"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 xml:space="preserve">Коментар </w:t>
      </w:r>
    </w:p>
    <w:p w14:paraId="6B47CE00"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color w:val="000000"/>
          <w:sz w:val="24"/>
          <w:szCs w:val="24"/>
        </w:rPr>
        <w:tab/>
      </w:r>
      <w:r>
        <w:rPr>
          <w:rFonts w:ascii="Calibri" w:eastAsia="Calibri" w:hAnsi="Calibri" w:cs="Calibri"/>
          <w:b/>
          <w:i/>
          <w:color w:val="000000"/>
          <w:sz w:val="22"/>
          <w:szCs w:val="22"/>
        </w:rPr>
        <w:t>Закон у даній нормі чітко окреслює 2 можливі випадки усунення невідповідностей:</w:t>
      </w:r>
    </w:p>
    <w:p w14:paraId="3CB6D00F" w14:textId="77777777" w:rsidR="00DD57AC" w:rsidRDefault="00E16709">
      <w:pPr>
        <w:widowControl/>
        <w:numPr>
          <w:ilvl w:val="0"/>
          <w:numId w:val="11"/>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щодо інформації та/або документів, які підтверджують відповідність учасника кваліфікаційним критеріям, </w:t>
      </w:r>
      <w:r>
        <w:rPr>
          <w:rFonts w:ascii="Calibri" w:eastAsia="Calibri" w:hAnsi="Calibri" w:cs="Calibri"/>
          <w:b/>
          <w:i/>
          <w:color w:val="000000"/>
          <w:sz w:val="22"/>
          <w:szCs w:val="22"/>
        </w:rPr>
        <w:t>встановленим замовником у тендерній документації;</w:t>
      </w:r>
    </w:p>
    <w:p w14:paraId="4C58A53E" w14:textId="77777777" w:rsidR="00DD57AC" w:rsidRDefault="00E16709">
      <w:pPr>
        <w:widowControl/>
        <w:numPr>
          <w:ilvl w:val="0"/>
          <w:numId w:val="11"/>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щодо підтвердження права підпису тендерної пропозиції та/або договору від імені учасника.</w:t>
      </w:r>
    </w:p>
    <w:p w14:paraId="7FC81489" w14:textId="77777777" w:rsidR="00DD57AC" w:rsidRDefault="00E16709">
      <w:pPr>
        <w:widowControl/>
        <w:pBdr>
          <w:top w:val="nil"/>
          <w:left w:val="nil"/>
          <w:bottom w:val="nil"/>
          <w:right w:val="nil"/>
          <w:between w:val="nil"/>
        </w:pBdr>
        <w:ind w:left="360"/>
        <w:jc w:val="both"/>
        <w:rPr>
          <w:rFonts w:ascii="Calibri" w:eastAsia="Calibri" w:hAnsi="Calibri" w:cs="Calibri"/>
          <w:b/>
          <w:i/>
          <w:color w:val="000000"/>
          <w:sz w:val="22"/>
          <w:szCs w:val="22"/>
        </w:rPr>
      </w:pPr>
      <w:r>
        <w:rPr>
          <w:rFonts w:ascii="Calibri" w:eastAsia="Calibri" w:hAnsi="Calibri" w:cs="Calibri"/>
          <w:b/>
          <w:i/>
          <w:color w:val="000000"/>
          <w:sz w:val="22"/>
          <w:szCs w:val="22"/>
        </w:rPr>
        <w:t>Варто підкреслити, що таке усунення невідповідностей можливе лише у разі у проведення конкурентних процедур закупівл</w:t>
      </w:r>
      <w:r>
        <w:rPr>
          <w:rFonts w:ascii="Calibri" w:eastAsia="Calibri" w:hAnsi="Calibri" w:cs="Calibri"/>
          <w:b/>
          <w:i/>
          <w:color w:val="000000"/>
          <w:sz w:val="22"/>
          <w:szCs w:val="22"/>
        </w:rPr>
        <w:t>і (відкритих торгів, конкурентного діалогу або торгів з обмеженою участю), натомість неможливе у разі спрощених закупівель. При цьому, замовник може ініціювати усунення невідповідностей лише 1 раз (крім випадку, коли це зобов’язує замовника зробити орган о</w:t>
      </w:r>
      <w:r>
        <w:rPr>
          <w:rFonts w:ascii="Calibri" w:eastAsia="Calibri" w:hAnsi="Calibri" w:cs="Calibri"/>
          <w:b/>
          <w:i/>
          <w:color w:val="000000"/>
          <w:sz w:val="22"/>
          <w:szCs w:val="22"/>
        </w:rPr>
        <w:t>скарження), тому замовнику доцільно спочатку ретельно вивчити зміст всієї відповідної пропозиції, що дасть повне розуміння наявності потреби щодо усунення виявленої невідповідності.</w:t>
      </w:r>
    </w:p>
    <w:p w14:paraId="39C8C3E1" w14:textId="77777777" w:rsidR="00DD57AC" w:rsidRDefault="00E16709">
      <w:pPr>
        <w:widowControl/>
        <w:pBdr>
          <w:top w:val="nil"/>
          <w:left w:val="nil"/>
          <w:bottom w:val="nil"/>
          <w:right w:val="nil"/>
          <w:between w:val="nil"/>
        </w:pBdr>
        <w:ind w:firstLine="36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Якщо учасник не усунув виявлені та повідомлені замовником невідповідності </w:t>
      </w:r>
      <w:r>
        <w:rPr>
          <w:rFonts w:ascii="Calibri" w:eastAsia="Calibri" w:hAnsi="Calibri" w:cs="Calibri"/>
          <w:b/>
          <w:i/>
          <w:color w:val="000000"/>
          <w:sz w:val="22"/>
          <w:szCs w:val="22"/>
        </w:rPr>
        <w:t>в належний строк, пропозиція такого учасника відхиляється.</w:t>
      </w:r>
    </w:p>
    <w:p w14:paraId="660F6F2B" w14:textId="77777777" w:rsidR="00DD57AC" w:rsidRDefault="00E16709">
      <w:pPr>
        <w:widowControl/>
        <w:pBdr>
          <w:top w:val="nil"/>
          <w:left w:val="nil"/>
          <w:bottom w:val="nil"/>
          <w:right w:val="nil"/>
          <w:between w:val="nil"/>
        </w:pBdr>
        <w:ind w:firstLine="426"/>
        <w:jc w:val="both"/>
        <w:rPr>
          <w:rFonts w:ascii="Calibri" w:eastAsia="Calibri" w:hAnsi="Calibri" w:cs="Calibri"/>
          <w:color w:val="000000"/>
          <w:sz w:val="24"/>
          <w:szCs w:val="24"/>
        </w:rPr>
      </w:pPr>
      <w:r>
        <w:rPr>
          <w:rFonts w:ascii="Calibri" w:eastAsia="Calibri" w:hAnsi="Calibri" w:cs="Calibri"/>
          <w:b/>
          <w:i/>
          <w:color w:val="000000"/>
          <w:sz w:val="22"/>
          <w:szCs w:val="22"/>
        </w:rPr>
        <w:t xml:space="preserve">Огляд практики застосування даної норми (ще називають правило «24 годин») наведений у дослідженні за таким посиланням: </w:t>
      </w:r>
    </w:p>
    <w:p w14:paraId="7928BC0E" w14:textId="77777777" w:rsidR="00DD57AC" w:rsidRDefault="00E16709">
      <w:pPr>
        <w:widowControl/>
        <w:pBdr>
          <w:top w:val="nil"/>
          <w:left w:val="nil"/>
          <w:bottom w:val="nil"/>
          <w:right w:val="nil"/>
          <w:between w:val="nil"/>
        </w:pBdr>
        <w:ind w:left="426"/>
        <w:rPr>
          <w:rFonts w:ascii="Calibri" w:eastAsia="Calibri" w:hAnsi="Calibri" w:cs="Calibri"/>
          <w:color w:val="000000"/>
          <w:sz w:val="22"/>
          <w:szCs w:val="22"/>
        </w:rPr>
      </w:pPr>
      <w:hyperlink r:id="rId276">
        <w:r>
          <w:rPr>
            <w:rFonts w:ascii="Calibri" w:eastAsia="Calibri" w:hAnsi="Calibri" w:cs="Calibri"/>
            <w:color w:val="0000FF"/>
            <w:sz w:val="22"/>
            <w:szCs w:val="22"/>
            <w:u w:val="single"/>
          </w:rPr>
          <w:t>https://ti-ukraine.org/wp-content/uploads/2021/07/Funktsional-24-godyn-u-Prozorro-chy-vdalosya-vryatuvaty-uchasnyka-2.pdf</w:t>
        </w:r>
      </w:hyperlink>
      <w:r>
        <w:rPr>
          <w:rFonts w:ascii="Calibri" w:eastAsia="Calibri" w:hAnsi="Calibri" w:cs="Calibri"/>
          <w:color w:val="000000"/>
          <w:sz w:val="22"/>
          <w:szCs w:val="22"/>
        </w:rPr>
        <w:t xml:space="preserve"> </w:t>
      </w:r>
    </w:p>
    <w:p w14:paraId="2AC35375" w14:textId="77777777" w:rsidR="00DD57AC" w:rsidRDefault="00DD57AC">
      <w:pPr>
        <w:widowControl/>
        <w:pBdr>
          <w:top w:val="nil"/>
          <w:left w:val="nil"/>
          <w:bottom w:val="nil"/>
          <w:right w:val="nil"/>
          <w:between w:val="nil"/>
        </w:pBdr>
        <w:rPr>
          <w:rFonts w:ascii="Calibri" w:eastAsia="Calibri" w:hAnsi="Calibri" w:cs="Calibri"/>
          <w:color w:val="000000"/>
          <w:sz w:val="24"/>
          <w:szCs w:val="24"/>
        </w:rPr>
      </w:pPr>
    </w:p>
    <w:p w14:paraId="2265786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30.</w:t>
      </w:r>
      <w:r>
        <w:rPr>
          <w:rFonts w:ascii="Calibri" w:eastAsia="Calibri" w:hAnsi="Calibri" w:cs="Calibri"/>
          <w:color w:val="333333"/>
          <w:sz w:val="24"/>
          <w:szCs w:val="24"/>
        </w:rPr>
        <w:t> Електронний аукціон</w:t>
      </w:r>
    </w:p>
    <w:p w14:paraId="29C923DF" w14:textId="77777777" w:rsidR="00DD57AC" w:rsidRDefault="00E16709">
      <w:pPr>
        <w:shd w:val="clear" w:color="auto" w:fill="FFFFFF"/>
        <w:ind w:firstLine="450"/>
        <w:jc w:val="both"/>
        <w:rPr>
          <w:rFonts w:ascii="Calibri" w:eastAsia="Calibri" w:hAnsi="Calibri" w:cs="Calibri"/>
          <w:color w:val="333333"/>
          <w:sz w:val="24"/>
          <w:szCs w:val="24"/>
        </w:rPr>
      </w:pPr>
      <w:bookmarkStart w:id="755" w:name="4l108v6" w:colFirst="0" w:colLast="0"/>
      <w:bookmarkEnd w:id="755"/>
      <w:r>
        <w:rPr>
          <w:rFonts w:ascii="Calibri" w:eastAsia="Calibri" w:hAnsi="Calibri" w:cs="Calibri"/>
          <w:color w:val="333333"/>
          <w:sz w:val="24"/>
          <w:szCs w:val="24"/>
        </w:rPr>
        <w:t xml:space="preserve">1. Електронний аукціон полягає в </w:t>
      </w:r>
      <w:r>
        <w:rPr>
          <w:rFonts w:ascii="Calibri" w:eastAsia="Calibri" w:hAnsi="Calibri" w:cs="Calibri"/>
          <w:color w:val="333333"/>
          <w:sz w:val="24"/>
          <w:szCs w:val="24"/>
        </w:rPr>
        <w:t>повторювальному процесі пониження цін або приведених цін, що проводиться у три етапи в інтерактивному режимі реального часу. Приведені ціни визначаються з урахуванням значень інших критеріїв оцінки за математичною формулою, визначеною в методиці оцінки.</w:t>
      </w:r>
    </w:p>
    <w:p w14:paraId="2471DFAE" w14:textId="77777777" w:rsidR="00DD57AC" w:rsidRDefault="00E16709">
      <w:pPr>
        <w:shd w:val="clear" w:color="auto" w:fill="FFFFFF"/>
        <w:ind w:firstLine="450"/>
        <w:jc w:val="both"/>
        <w:rPr>
          <w:rFonts w:ascii="Calibri" w:eastAsia="Calibri" w:hAnsi="Calibri" w:cs="Calibri"/>
          <w:color w:val="333333"/>
          <w:sz w:val="24"/>
          <w:szCs w:val="24"/>
        </w:rPr>
      </w:pPr>
      <w:bookmarkStart w:id="756" w:name="306aj2z" w:colFirst="0" w:colLast="0"/>
      <w:bookmarkEnd w:id="756"/>
      <w:r>
        <w:rPr>
          <w:rFonts w:ascii="Calibri" w:eastAsia="Calibri" w:hAnsi="Calibri" w:cs="Calibri"/>
          <w:color w:val="333333"/>
          <w:sz w:val="24"/>
          <w:szCs w:val="24"/>
        </w:rPr>
        <w:t>2.</w:t>
      </w:r>
      <w:r>
        <w:rPr>
          <w:rFonts w:ascii="Calibri" w:eastAsia="Calibri" w:hAnsi="Calibri" w:cs="Calibri"/>
          <w:color w:val="333333"/>
          <w:sz w:val="24"/>
          <w:szCs w:val="24"/>
        </w:rPr>
        <w:t xml:space="preserve"> Для проведення електронного аукціону ціни/приведені ціни всіх тендерних пропозицій/пропозицій розташовуються в електронній системі закупівель у порядку від найвищої до найнижчої без зазначення найменувань учасників. Стартовою ціною визначається найвища ці</w:t>
      </w:r>
      <w:r>
        <w:rPr>
          <w:rFonts w:ascii="Calibri" w:eastAsia="Calibri" w:hAnsi="Calibri" w:cs="Calibri"/>
          <w:color w:val="333333"/>
          <w:sz w:val="24"/>
          <w:szCs w:val="24"/>
        </w:rPr>
        <w:t>на/приведена ціна. Перед початком кожного наступного етапу аукціону визначається нова стартова ціна за результатами попереднього етапу аукціону.</w:t>
      </w:r>
    </w:p>
    <w:p w14:paraId="3F9EDC7E"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bookmarkStart w:id="757" w:name="1fbktas" w:colFirst="0" w:colLast="0"/>
      <w:bookmarkEnd w:id="757"/>
      <w:r>
        <w:rPr>
          <w:rFonts w:ascii="Calibri" w:eastAsia="Calibri" w:hAnsi="Calibri" w:cs="Calibri"/>
          <w:b/>
          <w:i/>
          <w:color w:val="000000"/>
          <w:sz w:val="22"/>
          <w:szCs w:val="22"/>
          <w:u w:val="single"/>
        </w:rPr>
        <w:t>Коментар</w:t>
      </w:r>
    </w:p>
    <w:p w14:paraId="4C7DB626"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Якщо окрім ціни використовуються інші вимірювані критерії (строк поставки, гарантійний період тощо) в </w:t>
      </w:r>
      <w:r>
        <w:rPr>
          <w:rFonts w:ascii="Calibri" w:eastAsia="Calibri" w:hAnsi="Calibri" w:cs="Calibri"/>
          <w:b/>
          <w:i/>
          <w:color w:val="000000"/>
          <w:sz w:val="22"/>
          <w:szCs w:val="22"/>
        </w:rPr>
        <w:t xml:space="preserve">аукціоні використовується так звана «приведена» ціна. Така ціна розраховується системою автоматично на основі формули і ваги заданих замовником критеріїв (що встановлюється замовником у кожному тендері, але завжди ціна не може важити менше </w:t>
      </w:r>
      <w:r>
        <w:rPr>
          <w:rFonts w:ascii="Calibri" w:eastAsia="Calibri" w:hAnsi="Calibri" w:cs="Calibri"/>
          <w:b/>
          <w:i/>
          <w:color w:val="000000"/>
          <w:sz w:val="22"/>
          <w:szCs w:val="22"/>
        </w:rPr>
        <w:lastRenderedPageBreak/>
        <w:t>70%). Приклад ма</w:t>
      </w:r>
      <w:r>
        <w:rPr>
          <w:rFonts w:ascii="Calibri" w:eastAsia="Calibri" w:hAnsi="Calibri" w:cs="Calibri"/>
          <w:b/>
          <w:i/>
          <w:color w:val="000000"/>
          <w:sz w:val="22"/>
          <w:szCs w:val="22"/>
        </w:rPr>
        <w:t>тематичної формули, яка може бути застосована замовниками при визначенні декількох критеріїв оцінки:</w:t>
      </w:r>
    </w:p>
    <w:p w14:paraId="0DC1AA9F" w14:textId="77777777" w:rsidR="00DD57AC" w:rsidRDefault="00E16709">
      <w:pPr>
        <w:widowControl/>
        <w:rPr>
          <w:rFonts w:ascii="Calibri" w:eastAsia="Calibri" w:hAnsi="Calibri" w:cs="Calibri"/>
          <w:b/>
          <w:sz w:val="21"/>
          <w:szCs w:val="21"/>
        </w:rPr>
      </w:pPr>
      <w:r>
        <w:rPr>
          <w:rFonts w:ascii="Calibri" w:eastAsia="Calibri" w:hAnsi="Calibri" w:cs="Calibri"/>
          <w:b/>
          <w:sz w:val="21"/>
          <w:szCs w:val="21"/>
        </w:rPr>
        <w:t>ПЦ = Ц/(1 + (К1 + К2 +… + Кn)/ПВ), де:</w:t>
      </w:r>
    </w:p>
    <w:p w14:paraId="59BB4EEE" w14:textId="77777777" w:rsidR="00DD57AC" w:rsidRDefault="00E16709">
      <w:pPr>
        <w:widowControl/>
        <w:rPr>
          <w:rFonts w:ascii="Calibri" w:eastAsia="Calibri" w:hAnsi="Calibri" w:cs="Calibri"/>
          <w:b/>
          <w:sz w:val="21"/>
          <w:szCs w:val="21"/>
        </w:rPr>
      </w:pPr>
      <w:r>
        <w:rPr>
          <w:rFonts w:ascii="Calibri" w:eastAsia="Calibri" w:hAnsi="Calibri" w:cs="Calibri"/>
          <w:b/>
          <w:sz w:val="21"/>
          <w:szCs w:val="21"/>
        </w:rPr>
        <w:t>ПЦ - приведена ціна; Ц - ціна;</w:t>
      </w:r>
      <w:r>
        <w:rPr>
          <w:rFonts w:ascii="Calibri" w:eastAsia="Calibri" w:hAnsi="Calibri" w:cs="Calibri"/>
          <w:b/>
          <w:sz w:val="21"/>
          <w:szCs w:val="21"/>
        </w:rPr>
        <w:br/>
        <w:t>К1…Кn - питома вага інших критеріїв оцінки, запропонованих учасником;</w:t>
      </w:r>
      <w:r>
        <w:rPr>
          <w:rFonts w:ascii="Calibri" w:eastAsia="Calibri" w:hAnsi="Calibri" w:cs="Calibri"/>
          <w:b/>
          <w:sz w:val="21"/>
          <w:szCs w:val="21"/>
        </w:rPr>
        <w:br/>
        <w:t>ПВ - питома ваг</w:t>
      </w:r>
      <w:r>
        <w:rPr>
          <w:rFonts w:ascii="Calibri" w:eastAsia="Calibri" w:hAnsi="Calibri" w:cs="Calibri"/>
          <w:b/>
          <w:sz w:val="21"/>
          <w:szCs w:val="21"/>
        </w:rPr>
        <w:t>а критерію “ціна”.</w:t>
      </w:r>
    </w:p>
    <w:p w14:paraId="215D8676" w14:textId="4AE20DCD" w:rsidR="00DD57AC" w:rsidRDefault="006D1681" w:rsidP="006D1681">
      <w:pPr>
        <w:widowControl/>
        <w:rPr>
          <w:rFonts w:ascii="Calibri" w:eastAsia="Calibri" w:hAnsi="Calibri" w:cs="Calibri"/>
          <w:b/>
          <w:i/>
          <w:color w:val="000000"/>
          <w:sz w:val="22"/>
          <w:szCs w:val="22"/>
        </w:rPr>
      </w:pPr>
      <w:r>
        <w:rPr>
          <w:rFonts w:ascii="Calibri" w:eastAsia="Calibri" w:hAnsi="Calibri" w:cs="Calibri"/>
          <w:b/>
          <w:sz w:val="21"/>
          <w:szCs w:val="21"/>
        </w:rPr>
        <w:tab/>
      </w:r>
      <w:r>
        <w:rPr>
          <w:rFonts w:ascii="Calibri" w:eastAsia="Calibri" w:hAnsi="Calibri" w:cs="Calibri"/>
          <w:b/>
          <w:i/>
          <w:color w:val="000000"/>
          <w:sz w:val="22"/>
          <w:szCs w:val="22"/>
        </w:rPr>
        <w:t xml:space="preserve">Приклад розрахунку приведеної ціни та математичної формули у разі застосування декількох критеріїв наведений на ресурсі ІNFOBOX за таким посиланням -- </w:t>
      </w:r>
      <w:hyperlink r:id="rId277">
        <w:r>
          <w:rPr>
            <w:rFonts w:ascii="Calibri" w:eastAsia="Calibri" w:hAnsi="Calibri" w:cs="Calibri"/>
            <w:b/>
            <w:i/>
            <w:color w:val="000000"/>
            <w:sz w:val="22"/>
            <w:szCs w:val="22"/>
            <w:u w:val="single"/>
          </w:rPr>
          <w:t>http://infobox.prozorro.org/knowledge-base/view/600?q</w:t>
        </w:r>
      </w:hyperlink>
      <w:r>
        <w:rPr>
          <w:rFonts w:ascii="Calibri" w:eastAsia="Calibri" w:hAnsi="Calibri" w:cs="Calibri"/>
          <w:b/>
          <w:i/>
          <w:color w:val="000000"/>
          <w:sz w:val="22"/>
          <w:szCs w:val="22"/>
          <w:u w:val="single"/>
        </w:rPr>
        <w:t xml:space="preserve"> </w:t>
      </w:r>
      <w:r>
        <w:rPr>
          <w:rFonts w:ascii="Calibri" w:eastAsia="Calibri" w:hAnsi="Calibri" w:cs="Calibri"/>
          <w:b/>
          <w:i/>
          <w:color w:val="000000"/>
          <w:sz w:val="22"/>
          <w:szCs w:val="22"/>
        </w:rPr>
        <w:t xml:space="preserve">. </w:t>
      </w:r>
    </w:p>
    <w:p w14:paraId="1BFC2135" w14:textId="77777777" w:rsidR="00DD57AC" w:rsidRDefault="00DD57AC">
      <w:pPr>
        <w:widowControl/>
        <w:pBdr>
          <w:top w:val="nil"/>
          <w:left w:val="nil"/>
          <w:bottom w:val="nil"/>
          <w:right w:val="nil"/>
          <w:between w:val="nil"/>
        </w:pBdr>
        <w:jc w:val="both"/>
        <w:rPr>
          <w:rFonts w:ascii="Calibri" w:eastAsia="Calibri" w:hAnsi="Calibri" w:cs="Calibri"/>
          <w:b/>
          <w:i/>
          <w:color w:val="000000"/>
          <w:sz w:val="22"/>
          <w:szCs w:val="22"/>
        </w:rPr>
      </w:pPr>
    </w:p>
    <w:p w14:paraId="3292AB8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3. Якщо учасники подали тендерні пропозиції/пропозиції з однаковим значенням ціни/приведеної ціни, першим в електронному аукціоні пониження ціни буде здійснювати учасник, який подав свою тендерну </w:t>
      </w:r>
      <w:r>
        <w:rPr>
          <w:rFonts w:ascii="Calibri" w:eastAsia="Calibri" w:hAnsi="Calibri" w:cs="Calibri"/>
          <w:color w:val="333333"/>
          <w:sz w:val="24"/>
          <w:szCs w:val="24"/>
        </w:rPr>
        <w:t>пропозицію/пропозицію пізніше, ніж інші учасники з аналогічним значенням ціни тендерної пропозиції/пропозиції.</w:t>
      </w:r>
    </w:p>
    <w:p w14:paraId="3FCBE3AA" w14:textId="77777777" w:rsidR="00DD57AC" w:rsidRDefault="00E16709">
      <w:pPr>
        <w:shd w:val="clear" w:color="auto" w:fill="FFFFFF"/>
        <w:ind w:firstLine="450"/>
        <w:jc w:val="both"/>
        <w:rPr>
          <w:rFonts w:ascii="Calibri" w:eastAsia="Calibri" w:hAnsi="Calibri" w:cs="Calibri"/>
          <w:color w:val="333333"/>
          <w:sz w:val="24"/>
          <w:szCs w:val="24"/>
        </w:rPr>
      </w:pPr>
      <w:bookmarkStart w:id="758" w:name="3zb8byl" w:colFirst="0" w:colLast="0"/>
      <w:bookmarkEnd w:id="758"/>
      <w:r>
        <w:rPr>
          <w:rFonts w:ascii="Calibri" w:eastAsia="Calibri" w:hAnsi="Calibri" w:cs="Calibri"/>
          <w:color w:val="333333"/>
          <w:sz w:val="24"/>
          <w:szCs w:val="24"/>
        </w:rPr>
        <w:t>4. Учасник може протягом одного етапу аукціону один раз понизити ціну/приведену ціну своєї пропозиції не менше ніж на один крок від своєї поперед</w:t>
      </w:r>
      <w:r>
        <w:rPr>
          <w:rFonts w:ascii="Calibri" w:eastAsia="Calibri" w:hAnsi="Calibri" w:cs="Calibri"/>
          <w:color w:val="333333"/>
          <w:sz w:val="24"/>
          <w:szCs w:val="24"/>
        </w:rPr>
        <w:t>ньої ціни/приведеної ціни.</w:t>
      </w:r>
    </w:p>
    <w:p w14:paraId="0BE9C761" w14:textId="77777777" w:rsidR="00DD57AC" w:rsidRDefault="00E16709">
      <w:pPr>
        <w:shd w:val="clear" w:color="auto" w:fill="FFFFFF"/>
        <w:ind w:firstLine="450"/>
        <w:jc w:val="both"/>
        <w:rPr>
          <w:rFonts w:ascii="Calibri" w:eastAsia="Calibri" w:hAnsi="Calibri" w:cs="Calibri"/>
          <w:color w:val="333333"/>
          <w:sz w:val="24"/>
          <w:szCs w:val="24"/>
        </w:rPr>
      </w:pPr>
      <w:bookmarkStart w:id="759" w:name="2egim6e" w:colFirst="0" w:colLast="0"/>
      <w:bookmarkEnd w:id="759"/>
      <w:r>
        <w:rPr>
          <w:rFonts w:ascii="Calibri" w:eastAsia="Calibri" w:hAnsi="Calibri" w:cs="Calibri"/>
          <w:color w:val="333333"/>
          <w:sz w:val="24"/>
          <w:szCs w:val="24"/>
        </w:rPr>
        <w:t>5. Електронна система закупівель автоматично розраховує аномально низькі ціни/приведені ціни тендерних пропозицій на всіх етапах електронного аукціону та інформує про це учасника процедури закупівлі та замовника.</w:t>
      </w:r>
    </w:p>
    <w:p w14:paraId="229286D1" w14:textId="77777777" w:rsidR="00DD57AC" w:rsidRDefault="00E16709">
      <w:pPr>
        <w:shd w:val="clear" w:color="auto" w:fill="FFFFFF"/>
        <w:ind w:firstLine="450"/>
        <w:jc w:val="both"/>
        <w:rPr>
          <w:rFonts w:ascii="Calibri" w:eastAsia="Calibri" w:hAnsi="Calibri" w:cs="Calibri"/>
          <w:color w:val="333333"/>
          <w:sz w:val="24"/>
          <w:szCs w:val="24"/>
        </w:rPr>
      </w:pPr>
      <w:bookmarkStart w:id="760" w:name="tlswe7" w:colFirst="0" w:colLast="0"/>
      <w:bookmarkEnd w:id="760"/>
      <w:r>
        <w:rPr>
          <w:rFonts w:ascii="Calibri" w:eastAsia="Calibri" w:hAnsi="Calibri" w:cs="Calibri"/>
          <w:color w:val="333333"/>
          <w:sz w:val="24"/>
          <w:szCs w:val="24"/>
        </w:rPr>
        <w:t>6. Відомості про</w:t>
      </w:r>
      <w:r>
        <w:rPr>
          <w:rFonts w:ascii="Calibri" w:eastAsia="Calibri" w:hAnsi="Calibri" w:cs="Calibri"/>
          <w:color w:val="333333"/>
          <w:sz w:val="24"/>
          <w:szCs w:val="24"/>
        </w:rPr>
        <w:t xml:space="preserve"> розмір мінімального кроку пониження ціни або приведеної ціни під час електронного аукціону зазначаються у відсотках або грошових одиницях.</w:t>
      </w:r>
    </w:p>
    <w:p w14:paraId="6A4ACAB4" w14:textId="77777777" w:rsidR="00DD57AC" w:rsidRDefault="00E16709">
      <w:pPr>
        <w:shd w:val="clear" w:color="auto" w:fill="FFFFFF"/>
        <w:ind w:firstLine="450"/>
        <w:jc w:val="both"/>
        <w:rPr>
          <w:rFonts w:ascii="Calibri" w:eastAsia="Calibri" w:hAnsi="Calibri" w:cs="Calibri"/>
          <w:color w:val="333333"/>
          <w:sz w:val="24"/>
          <w:szCs w:val="24"/>
        </w:rPr>
      </w:pPr>
      <w:bookmarkStart w:id="761" w:name="3dlgf20" w:colFirst="0" w:colLast="0"/>
      <w:bookmarkEnd w:id="761"/>
      <w:r>
        <w:rPr>
          <w:rFonts w:ascii="Calibri" w:eastAsia="Calibri" w:hAnsi="Calibri" w:cs="Calibri"/>
          <w:color w:val="333333"/>
          <w:sz w:val="24"/>
          <w:szCs w:val="24"/>
        </w:rPr>
        <w:t>7. Протягом кожного етапу електронного аукціону всім учасникам забезпечується доступ до аукціону, зокрема до інформа</w:t>
      </w:r>
      <w:r>
        <w:rPr>
          <w:rFonts w:ascii="Calibri" w:eastAsia="Calibri" w:hAnsi="Calibri" w:cs="Calibri"/>
          <w:color w:val="333333"/>
          <w:sz w:val="24"/>
          <w:szCs w:val="24"/>
        </w:rPr>
        <w:t>ції про позицію їхніх цін або приведених цін в електронній системі закупівель у списку від найвищої до найнижчої на кожному етапі проведення аукціону та інформації про кількість учасників на поточному етапі електронного аукціону без зазначення їхніх наймен</w:t>
      </w:r>
      <w:r>
        <w:rPr>
          <w:rFonts w:ascii="Calibri" w:eastAsia="Calibri" w:hAnsi="Calibri" w:cs="Calibri"/>
          <w:color w:val="333333"/>
          <w:sz w:val="24"/>
          <w:szCs w:val="24"/>
        </w:rPr>
        <w:t>увань.</w:t>
      </w:r>
    </w:p>
    <w:p w14:paraId="524F3FDE"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Загальний Коментар</w:t>
      </w:r>
    </w:p>
    <w:p w14:paraId="455217BE"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rPr>
        <w:t xml:space="preserve">Модуль аукціону є загальнодоступним: будь-хто може відкрити посилання </w:t>
      </w:r>
      <w:hyperlink r:id="rId278">
        <w:r>
          <w:rPr>
            <w:rFonts w:ascii="Calibri" w:eastAsia="Calibri" w:hAnsi="Calibri" w:cs="Calibri"/>
            <w:b/>
            <w:i/>
            <w:color w:val="0000FF"/>
            <w:sz w:val="22"/>
            <w:szCs w:val="22"/>
            <w:u w:val="single"/>
          </w:rPr>
          <w:t>auction.openprocurement.org</w:t>
        </w:r>
      </w:hyperlink>
      <w:r>
        <w:rPr>
          <w:rFonts w:ascii="Calibri" w:eastAsia="Calibri" w:hAnsi="Calibri" w:cs="Calibri"/>
          <w:b/>
          <w:i/>
          <w:color w:val="000000"/>
          <w:sz w:val="22"/>
          <w:szCs w:val="22"/>
        </w:rPr>
        <w:t xml:space="preserve"> і в режимі реального часу спостерігати за ходом всіх аукціонів у ЕСЗ.</w:t>
      </w:r>
      <w:r>
        <w:rPr>
          <w:rFonts w:ascii="Calibri" w:eastAsia="Calibri" w:hAnsi="Calibri" w:cs="Calibri"/>
          <w:b/>
          <w:i/>
          <w:color w:val="000000"/>
          <w:sz w:val="22"/>
          <w:szCs w:val="22"/>
          <w:highlight w:val="white"/>
        </w:rPr>
        <w:t xml:space="preserve"> Аукціон проводиться автоматично у робочий день та час, визначений електронною системою. Замовник під час аукціону може лише  спостерігати за перебігом аукціону.</w:t>
      </w:r>
    </w:p>
    <w:p w14:paraId="7965A3AB"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Учасники тендеру отримують електронною поштою від свого майданчика (на якому учасник зареєстро</w:t>
      </w:r>
      <w:r>
        <w:rPr>
          <w:rFonts w:ascii="Calibri" w:eastAsia="Calibri" w:hAnsi="Calibri" w:cs="Calibri"/>
          <w:b/>
          <w:i/>
          <w:color w:val="000000"/>
          <w:sz w:val="22"/>
          <w:szCs w:val="22"/>
        </w:rPr>
        <w:t>ваний) гіпер-посилання на участь в аукціоні. При переході за цим посиланням можна побачити скільки часу залишилось до початку аукціону та взяти в ньому участь.</w:t>
      </w:r>
    </w:p>
    <w:p w14:paraId="4B44DA8C"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Коли починається аукціон система бере 5 хвилин перерви до початку раунду. В цей час можна побачи</w:t>
      </w:r>
      <w:r>
        <w:rPr>
          <w:rFonts w:ascii="Calibri" w:eastAsia="Calibri" w:hAnsi="Calibri" w:cs="Calibri"/>
          <w:b/>
          <w:i/>
          <w:color w:val="000000"/>
          <w:sz w:val="22"/>
          <w:szCs w:val="22"/>
        </w:rPr>
        <w:t>ти кількість учасників аукціону та їхні початкові ставки проте без назви учасників. Відповідно цінові пропозиції є анонімними та чергуються від мінімальної до максимальної.</w:t>
      </w:r>
    </w:p>
    <w:p w14:paraId="2B80F76A"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Аукціон проходить в 3 раунди. Першим змінює ціну учасник з найвищою ціною.  Він мож</w:t>
      </w:r>
      <w:r>
        <w:rPr>
          <w:rFonts w:ascii="Calibri" w:eastAsia="Calibri" w:hAnsi="Calibri" w:cs="Calibri"/>
          <w:b/>
          <w:i/>
          <w:color w:val="000000"/>
          <w:sz w:val="22"/>
          <w:szCs w:val="22"/>
        </w:rPr>
        <w:t>е зменшити свою пропозицію (не менше, ніж на крок, який був вказаний в оголошенні про проведення тендеру) або залишити її без змін.</w:t>
      </w:r>
      <w:r>
        <w:rPr>
          <w:rFonts w:ascii="Calibri" w:eastAsia="Calibri" w:hAnsi="Calibri" w:cs="Calibri"/>
          <w:b/>
          <w:i/>
          <w:color w:val="000000"/>
          <w:sz w:val="22"/>
          <w:szCs w:val="22"/>
          <w:highlight w:val="white"/>
        </w:rPr>
        <w:t xml:space="preserve"> Останній крок при кожному пониженні робить учасник, який перед цим подав пропозицію з найнижчою ціною  (тому в учасника з по</w:t>
      </w:r>
      <w:r>
        <w:rPr>
          <w:rFonts w:ascii="Calibri" w:eastAsia="Calibri" w:hAnsi="Calibri" w:cs="Calibri"/>
          <w:b/>
          <w:i/>
          <w:color w:val="000000"/>
          <w:sz w:val="22"/>
          <w:szCs w:val="22"/>
          <w:highlight w:val="white"/>
        </w:rPr>
        <w:t xml:space="preserve">чатковою низькою ціною є певна перевага, </w:t>
      </w:r>
      <w:r>
        <w:rPr>
          <w:rFonts w:ascii="Calibri" w:eastAsia="Calibri" w:hAnsi="Calibri" w:cs="Calibri"/>
          <w:b/>
          <w:i/>
          <w:sz w:val="22"/>
          <w:szCs w:val="22"/>
          <w:highlight w:val="white"/>
        </w:rPr>
        <w:t>оскільки</w:t>
      </w:r>
      <w:r>
        <w:rPr>
          <w:rFonts w:ascii="Calibri" w:eastAsia="Calibri" w:hAnsi="Calibri" w:cs="Calibri"/>
          <w:b/>
          <w:i/>
          <w:color w:val="000000"/>
          <w:sz w:val="22"/>
          <w:szCs w:val="22"/>
          <w:highlight w:val="white"/>
        </w:rPr>
        <w:t xml:space="preserve"> він вже бачить як змінили ціни інші учасники).</w:t>
      </w:r>
    </w:p>
    <w:p w14:paraId="0DA06D16"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rPr>
        <w:t>У кожного учасника є 2 хвилини для того, щоб змінити пропозицію, потім черга переходить до наступного учасника (йому також надається 2 хвилини для внесення змі</w:t>
      </w:r>
      <w:r>
        <w:rPr>
          <w:rFonts w:ascii="Calibri" w:eastAsia="Calibri" w:hAnsi="Calibri" w:cs="Calibri"/>
          <w:b/>
          <w:i/>
          <w:color w:val="000000"/>
          <w:sz w:val="22"/>
          <w:szCs w:val="22"/>
        </w:rPr>
        <w:t xml:space="preserve">н). Потім система бере перерву 2 хвилини, </w:t>
      </w:r>
      <w:r>
        <w:rPr>
          <w:rFonts w:ascii="Calibri" w:eastAsia="Calibri" w:hAnsi="Calibri" w:cs="Calibri"/>
          <w:b/>
          <w:i/>
          <w:sz w:val="22"/>
          <w:szCs w:val="22"/>
        </w:rPr>
        <w:t>черговість</w:t>
      </w:r>
      <w:r>
        <w:rPr>
          <w:rFonts w:ascii="Calibri" w:eastAsia="Calibri" w:hAnsi="Calibri" w:cs="Calibri"/>
          <w:b/>
          <w:i/>
          <w:color w:val="000000"/>
          <w:sz w:val="22"/>
          <w:szCs w:val="22"/>
        </w:rPr>
        <w:t xml:space="preserve"> пропозицій змінюється (від найбільшої до найменшої), і процес повторюється.</w:t>
      </w:r>
      <w:r>
        <w:rPr>
          <w:rFonts w:ascii="Calibri" w:eastAsia="Calibri" w:hAnsi="Calibri" w:cs="Calibri"/>
          <w:b/>
          <w:i/>
          <w:color w:val="000000"/>
          <w:sz w:val="22"/>
          <w:szCs w:val="22"/>
          <w:highlight w:val="white"/>
        </w:rPr>
        <w:t xml:space="preserve"> Після введення кожної нової цінової пропозиції учасник має впевнитись, що система надіслала йому підтвердження: «Ваша пропозиці</w:t>
      </w:r>
      <w:r>
        <w:rPr>
          <w:rFonts w:ascii="Calibri" w:eastAsia="Calibri" w:hAnsi="Calibri" w:cs="Calibri"/>
          <w:b/>
          <w:i/>
          <w:color w:val="000000"/>
          <w:sz w:val="22"/>
          <w:szCs w:val="22"/>
          <w:highlight w:val="white"/>
        </w:rPr>
        <w:t xml:space="preserve">я прийнята».   </w:t>
      </w:r>
    </w:p>
    <w:p w14:paraId="5E8594B8"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 xml:space="preserve">При закупівлі з поділом предмета закупівлі на частини система проводить аукціон по кожному з лотів окремо. </w:t>
      </w:r>
    </w:p>
    <w:p w14:paraId="45A74BBB"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По завершенню третього останнього раунду відображаються результати аукціону -- у цей момент розкриваються назви компаній-учасників т</w:t>
      </w:r>
      <w:r>
        <w:rPr>
          <w:rFonts w:ascii="Calibri" w:eastAsia="Calibri" w:hAnsi="Calibri" w:cs="Calibri"/>
          <w:b/>
          <w:i/>
          <w:color w:val="000000"/>
          <w:sz w:val="22"/>
          <w:szCs w:val="22"/>
        </w:rPr>
        <w:t>а їх пропозиції на всіх раундах тендеру.</w:t>
      </w:r>
    </w:p>
    <w:p w14:paraId="3E112C8F" w14:textId="77777777" w:rsidR="00DD57AC" w:rsidRDefault="00E16709">
      <w:pPr>
        <w:widowControl/>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Якщо окрім ціни використовуються інші вимірювані критерії (строк поставки, гарантійний період тощо) в аукціоні використовується так звана «приведена» ціна. Така ціна розраховується системою автоматично на основі фор</w:t>
      </w:r>
      <w:r>
        <w:rPr>
          <w:rFonts w:ascii="Calibri" w:eastAsia="Calibri" w:hAnsi="Calibri" w:cs="Calibri"/>
          <w:b/>
          <w:i/>
          <w:color w:val="000000"/>
          <w:sz w:val="22"/>
          <w:szCs w:val="22"/>
        </w:rPr>
        <w:t>мули і ваги заданих замовником критеріїв (що встановлюється замовником у кожному тендері, але завжди ціна не може важити менше 70%). Приклад математичної формули, яка може бути застосована замовниками при визначенні декількох критеріїв оцінки:</w:t>
      </w:r>
    </w:p>
    <w:p w14:paraId="33E74BCE" w14:textId="77777777" w:rsidR="00DD57AC" w:rsidRDefault="00E16709">
      <w:pPr>
        <w:widowControl/>
        <w:rPr>
          <w:rFonts w:ascii="Calibri" w:eastAsia="Calibri" w:hAnsi="Calibri" w:cs="Calibri"/>
          <w:b/>
          <w:sz w:val="21"/>
          <w:szCs w:val="21"/>
        </w:rPr>
      </w:pPr>
      <w:r>
        <w:rPr>
          <w:rFonts w:ascii="Calibri" w:eastAsia="Calibri" w:hAnsi="Calibri" w:cs="Calibri"/>
          <w:b/>
          <w:sz w:val="21"/>
          <w:szCs w:val="21"/>
        </w:rPr>
        <w:t xml:space="preserve">ПЦ = Ц/(1 + </w:t>
      </w:r>
      <w:r>
        <w:rPr>
          <w:rFonts w:ascii="Calibri" w:eastAsia="Calibri" w:hAnsi="Calibri" w:cs="Calibri"/>
          <w:b/>
          <w:sz w:val="21"/>
          <w:szCs w:val="21"/>
        </w:rPr>
        <w:t>(К1 + К2 +… + Кn)/ПВ), де:</w:t>
      </w:r>
    </w:p>
    <w:p w14:paraId="4B540037" w14:textId="77777777" w:rsidR="00DD57AC" w:rsidRDefault="00E16709">
      <w:pPr>
        <w:widowControl/>
        <w:rPr>
          <w:rFonts w:ascii="Calibri" w:eastAsia="Calibri" w:hAnsi="Calibri" w:cs="Calibri"/>
          <w:b/>
          <w:sz w:val="21"/>
          <w:szCs w:val="21"/>
        </w:rPr>
      </w:pPr>
      <w:r>
        <w:rPr>
          <w:rFonts w:ascii="Calibri" w:eastAsia="Calibri" w:hAnsi="Calibri" w:cs="Calibri"/>
          <w:b/>
          <w:sz w:val="21"/>
          <w:szCs w:val="21"/>
        </w:rPr>
        <w:t>ПЦ - приведена ціна; Ц - ціна;</w:t>
      </w:r>
      <w:r>
        <w:rPr>
          <w:rFonts w:ascii="Calibri" w:eastAsia="Calibri" w:hAnsi="Calibri" w:cs="Calibri"/>
          <w:b/>
          <w:sz w:val="21"/>
          <w:szCs w:val="21"/>
        </w:rPr>
        <w:br/>
        <w:t>К1…Кn - питома вага інших критеріїв оцінки, запропонованих учасником;</w:t>
      </w:r>
      <w:r>
        <w:rPr>
          <w:rFonts w:ascii="Calibri" w:eastAsia="Calibri" w:hAnsi="Calibri" w:cs="Calibri"/>
          <w:b/>
          <w:sz w:val="21"/>
          <w:szCs w:val="21"/>
        </w:rPr>
        <w:br/>
        <w:t>ПВ - питома вага критерію “ціна”.</w:t>
      </w:r>
    </w:p>
    <w:p w14:paraId="70992AC6" w14:textId="77777777" w:rsidR="00DD57AC" w:rsidRDefault="00DD57AC">
      <w:pPr>
        <w:widowControl/>
        <w:rPr>
          <w:rFonts w:ascii="Calibri" w:eastAsia="Calibri" w:hAnsi="Calibri" w:cs="Calibri"/>
          <w:b/>
          <w:sz w:val="21"/>
          <w:szCs w:val="21"/>
        </w:rPr>
      </w:pPr>
    </w:p>
    <w:p w14:paraId="3F0AE43E"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Приклад розрахунку приведеної ціни та математичної формули у разі застосування декількох критеріїв наведений на ресурсі знань ЕСЗ ІНФОБОКС за таким посиланням -- </w:t>
      </w:r>
      <w:hyperlink r:id="rId279">
        <w:r>
          <w:rPr>
            <w:rFonts w:ascii="Calibri" w:eastAsia="Calibri" w:hAnsi="Calibri" w:cs="Calibri"/>
            <w:b/>
            <w:i/>
            <w:color w:val="000000"/>
            <w:sz w:val="22"/>
            <w:szCs w:val="22"/>
            <w:u w:val="single"/>
          </w:rPr>
          <w:t>http://infobox.prozor</w:t>
        </w:r>
        <w:r>
          <w:rPr>
            <w:rFonts w:ascii="Calibri" w:eastAsia="Calibri" w:hAnsi="Calibri" w:cs="Calibri"/>
            <w:b/>
            <w:i/>
            <w:color w:val="000000"/>
            <w:sz w:val="22"/>
            <w:szCs w:val="22"/>
            <w:u w:val="single"/>
          </w:rPr>
          <w:t>ro.org/knowledge-base/view/600?q</w:t>
        </w:r>
      </w:hyperlink>
      <w:r>
        <w:rPr>
          <w:rFonts w:ascii="Calibri" w:eastAsia="Calibri" w:hAnsi="Calibri" w:cs="Calibri"/>
          <w:b/>
          <w:i/>
          <w:color w:val="000000"/>
          <w:sz w:val="22"/>
          <w:szCs w:val="22"/>
        </w:rPr>
        <w:t xml:space="preserve">. </w:t>
      </w:r>
    </w:p>
    <w:p w14:paraId="1FE2F12C" w14:textId="77777777" w:rsidR="00DD57AC" w:rsidRDefault="00E16709">
      <w:pPr>
        <w:widowControl/>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rPr>
        <w:tab/>
      </w:r>
    </w:p>
    <w:p w14:paraId="604AE5D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31.</w:t>
      </w:r>
      <w:r>
        <w:rPr>
          <w:rFonts w:ascii="Calibri" w:eastAsia="Calibri" w:hAnsi="Calibri" w:cs="Calibri"/>
          <w:color w:val="333333"/>
          <w:sz w:val="24"/>
          <w:szCs w:val="24"/>
        </w:rPr>
        <w:t> Відхилення тендерних пропозицій</w:t>
      </w:r>
    </w:p>
    <w:p w14:paraId="34618164" w14:textId="77777777" w:rsidR="00DD57AC" w:rsidRDefault="00E16709">
      <w:pPr>
        <w:shd w:val="clear" w:color="auto" w:fill="FFFFFF"/>
        <w:ind w:firstLine="450"/>
        <w:jc w:val="both"/>
        <w:rPr>
          <w:rFonts w:ascii="Calibri" w:eastAsia="Calibri" w:hAnsi="Calibri" w:cs="Calibri"/>
          <w:color w:val="333333"/>
          <w:sz w:val="24"/>
          <w:szCs w:val="24"/>
        </w:rPr>
      </w:pPr>
      <w:bookmarkStart w:id="762" w:name="1sqqp9t" w:colFirst="0" w:colLast="0"/>
      <w:bookmarkEnd w:id="762"/>
      <w:r>
        <w:rPr>
          <w:rFonts w:ascii="Calibri" w:eastAsia="Calibri" w:hAnsi="Calibri" w:cs="Calibri"/>
          <w:color w:val="333333"/>
          <w:sz w:val="24"/>
          <w:szCs w:val="24"/>
        </w:rPr>
        <w:t>1. Замовник відхиляє тендерну пропозицію із зазначенням аргументації в електронній системі закупівель у разі, якщо:</w:t>
      </w:r>
    </w:p>
    <w:p w14:paraId="1BADA9F4" w14:textId="77777777" w:rsidR="00DD57AC" w:rsidRDefault="00E16709">
      <w:pPr>
        <w:shd w:val="clear" w:color="auto" w:fill="FFFFFF"/>
        <w:ind w:firstLine="450"/>
        <w:jc w:val="both"/>
        <w:rPr>
          <w:rFonts w:ascii="Calibri" w:eastAsia="Calibri" w:hAnsi="Calibri" w:cs="Calibri"/>
          <w:color w:val="333333"/>
          <w:sz w:val="24"/>
          <w:szCs w:val="24"/>
        </w:rPr>
      </w:pPr>
      <w:bookmarkStart w:id="763" w:name="4cqe7xm" w:colFirst="0" w:colLast="0"/>
      <w:bookmarkEnd w:id="763"/>
      <w:r>
        <w:rPr>
          <w:rFonts w:ascii="Calibri" w:eastAsia="Calibri" w:hAnsi="Calibri" w:cs="Calibri"/>
          <w:color w:val="333333"/>
          <w:sz w:val="24"/>
          <w:szCs w:val="24"/>
        </w:rPr>
        <w:t>1) учасник процедури закупівлі:</w:t>
      </w:r>
    </w:p>
    <w:p w14:paraId="705DBA33" w14:textId="77777777" w:rsidR="00DD57AC" w:rsidRDefault="00E16709">
      <w:pPr>
        <w:shd w:val="clear" w:color="auto" w:fill="FFFFFF"/>
        <w:ind w:firstLine="450"/>
        <w:jc w:val="both"/>
        <w:rPr>
          <w:rFonts w:ascii="Calibri" w:eastAsia="Calibri" w:hAnsi="Calibri" w:cs="Calibri"/>
          <w:color w:val="333333"/>
          <w:sz w:val="24"/>
          <w:szCs w:val="24"/>
        </w:rPr>
      </w:pPr>
      <w:bookmarkStart w:id="764" w:name="2rvoi5f" w:colFirst="0" w:colLast="0"/>
      <w:bookmarkEnd w:id="764"/>
      <w:r>
        <w:rPr>
          <w:rFonts w:ascii="Calibri" w:eastAsia="Calibri" w:hAnsi="Calibri" w:cs="Calibri"/>
          <w:color w:val="333333"/>
          <w:sz w:val="24"/>
          <w:szCs w:val="24"/>
        </w:rPr>
        <w:t xml:space="preserve">не відповідає </w:t>
      </w:r>
      <w:r>
        <w:rPr>
          <w:rFonts w:ascii="Calibri" w:eastAsia="Calibri" w:hAnsi="Calibri" w:cs="Calibri"/>
          <w:color w:val="333333"/>
          <w:sz w:val="24"/>
          <w:szCs w:val="24"/>
        </w:rPr>
        <w:t>кваліфікаційним (кваліфікаційному) критеріям, установленим </w:t>
      </w:r>
      <w:hyperlink r:id="rId280" w:anchor="n1250">
        <w:r>
          <w:rPr>
            <w:rFonts w:ascii="Calibri" w:eastAsia="Calibri" w:hAnsi="Calibri" w:cs="Calibri"/>
            <w:color w:val="000000"/>
            <w:sz w:val="24"/>
            <w:szCs w:val="24"/>
          </w:rPr>
          <w:t>статтею 16</w:t>
        </w:r>
      </w:hyperlink>
      <w:r>
        <w:rPr>
          <w:rFonts w:ascii="Calibri" w:eastAsia="Calibri" w:hAnsi="Calibri" w:cs="Calibri"/>
          <w:color w:val="333333"/>
          <w:sz w:val="24"/>
          <w:szCs w:val="24"/>
        </w:rPr>
        <w:t> цього Закону та/або наявні підстави, встановлені </w:t>
      </w:r>
      <w:hyperlink r:id="rId281" w:anchor="n1262">
        <w:r>
          <w:rPr>
            <w:rFonts w:ascii="Calibri" w:eastAsia="Calibri" w:hAnsi="Calibri" w:cs="Calibri"/>
            <w:color w:val="000000"/>
            <w:sz w:val="24"/>
            <w:szCs w:val="24"/>
          </w:rPr>
          <w:t>частиною першою</w:t>
        </w:r>
      </w:hyperlink>
      <w:r>
        <w:rPr>
          <w:rFonts w:ascii="Calibri" w:eastAsia="Calibri" w:hAnsi="Calibri" w:cs="Calibri"/>
          <w:color w:val="333333"/>
          <w:sz w:val="24"/>
          <w:szCs w:val="24"/>
        </w:rPr>
        <w:t> статті 17 цього Закону;</w:t>
      </w:r>
    </w:p>
    <w:p w14:paraId="56BD181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статей 16 і 17.</w:t>
      </w:r>
    </w:p>
    <w:p w14:paraId="2F51CAA7" w14:textId="77777777" w:rsidR="00DD57AC" w:rsidRDefault="00DD57AC">
      <w:pPr>
        <w:shd w:val="clear" w:color="auto" w:fill="FFFFFF"/>
        <w:ind w:firstLine="450"/>
        <w:jc w:val="both"/>
        <w:rPr>
          <w:rFonts w:ascii="Calibri" w:eastAsia="Calibri" w:hAnsi="Calibri" w:cs="Calibri"/>
          <w:color w:val="333333"/>
          <w:sz w:val="24"/>
          <w:szCs w:val="24"/>
        </w:rPr>
      </w:pPr>
      <w:bookmarkStart w:id="765" w:name="170ysd8" w:colFirst="0" w:colLast="0"/>
      <w:bookmarkEnd w:id="765"/>
    </w:p>
    <w:p w14:paraId="6FD8272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не відповідає встановленим </w:t>
      </w:r>
      <w:hyperlink r:id="rId282" w:anchor="n1422">
        <w:r>
          <w:rPr>
            <w:rFonts w:ascii="Calibri" w:eastAsia="Calibri" w:hAnsi="Calibri" w:cs="Calibri"/>
            <w:color w:val="000000"/>
            <w:sz w:val="24"/>
            <w:szCs w:val="24"/>
          </w:rPr>
          <w:t>абзацом першим</w:t>
        </w:r>
      </w:hyperlink>
      <w:r>
        <w:rPr>
          <w:rFonts w:ascii="Calibri" w:eastAsia="Calibri" w:hAnsi="Calibri" w:cs="Calibri"/>
          <w:color w:val="333333"/>
          <w:sz w:val="24"/>
          <w:szCs w:val="24"/>
        </w:rPr>
        <w:t xml:space="preserve"> частини третьої статті 22 цього Закону </w:t>
      </w:r>
      <w:r>
        <w:rPr>
          <w:rFonts w:ascii="Calibri" w:eastAsia="Calibri" w:hAnsi="Calibri" w:cs="Calibri"/>
          <w:color w:val="333333"/>
          <w:sz w:val="24"/>
          <w:szCs w:val="24"/>
        </w:rPr>
        <w:t>вимогам до учасника відповідно до законодавства;</w:t>
      </w:r>
    </w:p>
    <w:p w14:paraId="5263161A"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частини 3 статті 22 Закону.</w:t>
      </w:r>
    </w:p>
    <w:p w14:paraId="3E53C4ED" w14:textId="77777777" w:rsidR="00DD57AC" w:rsidRDefault="00DD57AC">
      <w:pPr>
        <w:shd w:val="clear" w:color="auto" w:fill="FFFFFF"/>
        <w:ind w:firstLine="450"/>
        <w:jc w:val="both"/>
        <w:rPr>
          <w:rFonts w:ascii="Calibri" w:eastAsia="Calibri" w:hAnsi="Calibri" w:cs="Calibri"/>
          <w:color w:val="333333"/>
          <w:sz w:val="24"/>
          <w:szCs w:val="24"/>
        </w:rPr>
      </w:pPr>
      <w:bookmarkStart w:id="766" w:name="3r0mb11" w:colFirst="0" w:colLast="0"/>
      <w:bookmarkEnd w:id="766"/>
    </w:p>
    <w:p w14:paraId="2EB69E0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зазначив у тендерній пропозиції недостовірну інформацію, що є суттєвою при визначенні результатів процедури закупівлі, яку замовником виявлено згідно з </w:t>
      </w:r>
      <w:hyperlink r:id="rId283" w:anchor="n1549">
        <w:r>
          <w:rPr>
            <w:rFonts w:ascii="Calibri" w:eastAsia="Calibri" w:hAnsi="Calibri" w:cs="Calibri"/>
            <w:color w:val="000000"/>
            <w:sz w:val="24"/>
            <w:szCs w:val="24"/>
          </w:rPr>
          <w:t>частиною п’ятнадцятою</w:t>
        </w:r>
      </w:hyperlink>
      <w:r>
        <w:rPr>
          <w:rFonts w:ascii="Calibri" w:eastAsia="Calibri" w:hAnsi="Calibri" w:cs="Calibri"/>
          <w:color w:val="333333"/>
          <w:sz w:val="24"/>
          <w:szCs w:val="24"/>
        </w:rPr>
        <w:t> статті 29 цього Закону;</w:t>
      </w:r>
    </w:p>
    <w:p w14:paraId="2ED8410A"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частини 15 статті 29 Закону.</w:t>
      </w:r>
    </w:p>
    <w:p w14:paraId="3943EAB5" w14:textId="77777777" w:rsidR="00DD57AC" w:rsidRDefault="00DD57AC">
      <w:pPr>
        <w:shd w:val="clear" w:color="auto" w:fill="FFFFFF"/>
        <w:ind w:firstLine="450"/>
        <w:jc w:val="both"/>
        <w:rPr>
          <w:rFonts w:ascii="Calibri" w:eastAsia="Calibri" w:hAnsi="Calibri" w:cs="Calibri"/>
          <w:color w:val="333333"/>
          <w:sz w:val="24"/>
          <w:szCs w:val="24"/>
        </w:rPr>
      </w:pPr>
      <w:bookmarkStart w:id="767" w:name="265wl8u" w:colFirst="0" w:colLast="0"/>
      <w:bookmarkEnd w:id="767"/>
    </w:p>
    <w:p w14:paraId="7D9005E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не надав забезпечення тендерної пропозиції, якщо таке забезпечення вимагалося замовником, т</w:t>
      </w:r>
      <w:r>
        <w:rPr>
          <w:rFonts w:ascii="Calibri" w:eastAsia="Calibri" w:hAnsi="Calibri" w:cs="Calibri"/>
          <w:color w:val="333333"/>
          <w:sz w:val="24"/>
          <w:szCs w:val="24"/>
        </w:rPr>
        <w:t>а/або забезпечення тендерної пропозиції не відповідає умовам, що визначені замовником у тендерній документації до такого забезпечення тендерної пропозиції;</w:t>
      </w:r>
    </w:p>
    <w:p w14:paraId="1940760C"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статті 25 Закону.</w:t>
      </w:r>
    </w:p>
    <w:p w14:paraId="58FD6421" w14:textId="77777777" w:rsidR="00DD57AC" w:rsidRDefault="00DD57AC">
      <w:pPr>
        <w:shd w:val="clear" w:color="auto" w:fill="FFFFFF"/>
        <w:jc w:val="both"/>
        <w:rPr>
          <w:rFonts w:ascii="Calibri" w:eastAsia="Calibri" w:hAnsi="Calibri" w:cs="Calibri"/>
          <w:color w:val="333333"/>
          <w:sz w:val="24"/>
          <w:szCs w:val="24"/>
        </w:rPr>
      </w:pPr>
    </w:p>
    <w:p w14:paraId="0BF7218E" w14:textId="77777777" w:rsidR="00DD57AC" w:rsidRDefault="00E16709">
      <w:pPr>
        <w:shd w:val="clear" w:color="auto" w:fill="FFFFFF"/>
        <w:ind w:firstLine="450"/>
        <w:jc w:val="both"/>
        <w:rPr>
          <w:rFonts w:ascii="Calibri" w:eastAsia="Calibri" w:hAnsi="Calibri" w:cs="Calibri"/>
          <w:color w:val="333333"/>
          <w:sz w:val="24"/>
          <w:szCs w:val="24"/>
        </w:rPr>
      </w:pPr>
      <w:bookmarkStart w:id="768" w:name="lb6vgn" w:colFirst="0" w:colLast="0"/>
      <w:bookmarkEnd w:id="768"/>
      <w:r>
        <w:rPr>
          <w:rFonts w:ascii="Calibri" w:eastAsia="Calibri" w:hAnsi="Calibri" w:cs="Calibri"/>
          <w:color w:val="333333"/>
          <w:sz w:val="24"/>
          <w:szCs w:val="24"/>
        </w:rPr>
        <w:t>не виправив виявлені замовником після розкриття тендерних пропо</w:t>
      </w:r>
      <w:r>
        <w:rPr>
          <w:rFonts w:ascii="Calibri" w:eastAsia="Calibri" w:hAnsi="Calibri" w:cs="Calibri"/>
          <w:color w:val="333333"/>
          <w:sz w:val="24"/>
          <w:szCs w:val="24"/>
        </w:rPr>
        <w:t>зицій невідповідності в інформації та/або документах, що подані ним у своїй тендерній пропозиції, протягом 24 годин з моменту розміщення замовником в електронній системі закупівель повідомлення з вимогою про усунення таких невідповідностей;</w:t>
      </w:r>
    </w:p>
    <w:p w14:paraId="22CEF6B7"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Див. коментарі </w:t>
      </w:r>
      <w:r>
        <w:rPr>
          <w:rFonts w:ascii="Calibri" w:eastAsia="Calibri" w:hAnsi="Calibri" w:cs="Calibri"/>
          <w:b/>
          <w:i/>
          <w:color w:val="333333"/>
          <w:sz w:val="22"/>
          <w:szCs w:val="22"/>
        </w:rPr>
        <w:t>до частини 16 статті 29 Закону.</w:t>
      </w:r>
    </w:p>
    <w:p w14:paraId="78DB91CF" w14:textId="77777777" w:rsidR="00DD57AC" w:rsidRDefault="00DD57AC">
      <w:pPr>
        <w:shd w:val="clear" w:color="auto" w:fill="FFFFFF"/>
        <w:ind w:firstLine="450"/>
        <w:jc w:val="both"/>
        <w:rPr>
          <w:rFonts w:ascii="Calibri" w:eastAsia="Calibri" w:hAnsi="Calibri" w:cs="Calibri"/>
          <w:color w:val="333333"/>
          <w:sz w:val="24"/>
          <w:szCs w:val="24"/>
        </w:rPr>
      </w:pPr>
    </w:p>
    <w:p w14:paraId="1A75AF68" w14:textId="77777777" w:rsidR="00DD57AC" w:rsidRDefault="00E16709">
      <w:pPr>
        <w:shd w:val="clear" w:color="auto" w:fill="FFFFFF"/>
        <w:ind w:firstLine="450"/>
        <w:jc w:val="both"/>
        <w:rPr>
          <w:rFonts w:ascii="Calibri" w:eastAsia="Calibri" w:hAnsi="Calibri" w:cs="Calibri"/>
          <w:color w:val="333333"/>
          <w:sz w:val="24"/>
          <w:szCs w:val="24"/>
        </w:rPr>
      </w:pPr>
      <w:bookmarkStart w:id="769" w:name="35aue4g" w:colFirst="0" w:colLast="0"/>
      <w:bookmarkEnd w:id="769"/>
      <w:r>
        <w:rPr>
          <w:rFonts w:ascii="Calibri" w:eastAsia="Calibri" w:hAnsi="Calibri" w:cs="Calibri"/>
          <w:color w:val="333333"/>
          <w:sz w:val="24"/>
          <w:szCs w:val="24"/>
        </w:rPr>
        <w:t>не надав обґрунтування аномально низької ціни тендерної пропозиції протягом строку, визначеного в </w:t>
      </w:r>
      <w:hyperlink r:id="rId284" w:anchor="n1543">
        <w:r>
          <w:rPr>
            <w:rFonts w:ascii="Calibri" w:eastAsia="Calibri" w:hAnsi="Calibri" w:cs="Calibri"/>
            <w:color w:val="000000"/>
            <w:sz w:val="24"/>
            <w:szCs w:val="24"/>
          </w:rPr>
          <w:t>частині чотирнадцятій</w:t>
        </w:r>
      </w:hyperlink>
      <w:r>
        <w:rPr>
          <w:rFonts w:ascii="Calibri" w:eastAsia="Calibri" w:hAnsi="Calibri" w:cs="Calibri"/>
          <w:color w:val="333333"/>
          <w:sz w:val="24"/>
          <w:szCs w:val="24"/>
        </w:rPr>
        <w:t> статті 29 цього Закону;</w:t>
      </w:r>
    </w:p>
    <w:p w14:paraId="2FD6F057"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частини 14 статті 29 Закону.</w:t>
      </w:r>
    </w:p>
    <w:p w14:paraId="63CEFEFD" w14:textId="77777777" w:rsidR="00DD57AC" w:rsidRDefault="00DD57AC">
      <w:pPr>
        <w:shd w:val="clear" w:color="auto" w:fill="FFFFFF"/>
        <w:ind w:firstLine="450"/>
        <w:jc w:val="both"/>
        <w:rPr>
          <w:rFonts w:ascii="Calibri" w:eastAsia="Calibri" w:hAnsi="Calibri" w:cs="Calibri"/>
          <w:color w:val="333333"/>
          <w:sz w:val="24"/>
          <w:szCs w:val="24"/>
        </w:rPr>
      </w:pPr>
    </w:p>
    <w:p w14:paraId="17191165" w14:textId="77777777" w:rsidR="00DD57AC" w:rsidRDefault="00E16709">
      <w:pPr>
        <w:shd w:val="clear" w:color="auto" w:fill="FFFFFF"/>
        <w:ind w:firstLine="450"/>
        <w:jc w:val="both"/>
        <w:rPr>
          <w:rFonts w:ascii="Calibri" w:eastAsia="Calibri" w:hAnsi="Calibri" w:cs="Calibri"/>
          <w:color w:val="333333"/>
          <w:sz w:val="24"/>
          <w:szCs w:val="24"/>
        </w:rPr>
      </w:pPr>
      <w:bookmarkStart w:id="770" w:name="1kg4oc9" w:colFirst="0" w:colLast="0"/>
      <w:bookmarkEnd w:id="770"/>
      <w:r>
        <w:rPr>
          <w:rFonts w:ascii="Calibri" w:eastAsia="Calibri" w:hAnsi="Calibri" w:cs="Calibri"/>
          <w:color w:val="333333"/>
          <w:sz w:val="24"/>
          <w:szCs w:val="24"/>
        </w:rPr>
        <w:t>визначив конфіденційною інформацію, що не може бути визначена як конфіденційна відповідно до вимог </w:t>
      </w:r>
      <w:hyperlink r:id="rId285" w:anchor="n1496">
        <w:r>
          <w:rPr>
            <w:rFonts w:ascii="Calibri" w:eastAsia="Calibri" w:hAnsi="Calibri" w:cs="Calibri"/>
            <w:color w:val="000000"/>
            <w:sz w:val="24"/>
            <w:szCs w:val="24"/>
          </w:rPr>
          <w:t>частини другої</w:t>
        </w:r>
      </w:hyperlink>
      <w:r>
        <w:rPr>
          <w:rFonts w:ascii="Calibri" w:eastAsia="Calibri" w:hAnsi="Calibri" w:cs="Calibri"/>
          <w:color w:val="333333"/>
          <w:sz w:val="24"/>
          <w:szCs w:val="24"/>
        </w:rPr>
        <w:t> статті 28 цього</w:t>
      </w:r>
      <w:r>
        <w:rPr>
          <w:rFonts w:ascii="Calibri" w:eastAsia="Calibri" w:hAnsi="Calibri" w:cs="Calibri"/>
          <w:color w:val="333333"/>
          <w:sz w:val="24"/>
          <w:szCs w:val="24"/>
        </w:rPr>
        <w:t xml:space="preserve"> Закону;</w:t>
      </w:r>
    </w:p>
    <w:p w14:paraId="37BD0F3B"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частини 2 статті 28 Закону.</w:t>
      </w:r>
    </w:p>
    <w:p w14:paraId="6AFE2578" w14:textId="77777777" w:rsidR="00DD57AC" w:rsidRDefault="00DD57AC">
      <w:pPr>
        <w:shd w:val="clear" w:color="auto" w:fill="FFFFFF"/>
        <w:ind w:firstLine="450"/>
        <w:jc w:val="both"/>
        <w:rPr>
          <w:rFonts w:ascii="Calibri" w:eastAsia="Calibri" w:hAnsi="Calibri" w:cs="Calibri"/>
          <w:color w:val="333333"/>
          <w:sz w:val="24"/>
          <w:szCs w:val="24"/>
        </w:rPr>
      </w:pPr>
    </w:p>
    <w:p w14:paraId="32F0610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тендерна пропозиція учасника:</w:t>
      </w:r>
    </w:p>
    <w:p w14:paraId="4AC7543C" w14:textId="77777777" w:rsidR="00DD57AC" w:rsidRDefault="00E16709">
      <w:pPr>
        <w:shd w:val="clear" w:color="auto" w:fill="FFFFFF"/>
        <w:ind w:firstLine="450"/>
        <w:jc w:val="both"/>
        <w:rPr>
          <w:rFonts w:ascii="Calibri" w:eastAsia="Calibri" w:hAnsi="Calibri" w:cs="Calibri"/>
          <w:color w:val="333333"/>
          <w:sz w:val="24"/>
          <w:szCs w:val="24"/>
        </w:rPr>
      </w:pPr>
      <w:bookmarkStart w:id="771" w:name="44fs702" w:colFirst="0" w:colLast="0"/>
      <w:bookmarkEnd w:id="771"/>
      <w:r>
        <w:rPr>
          <w:rFonts w:ascii="Calibri" w:eastAsia="Calibri" w:hAnsi="Calibri" w:cs="Calibri"/>
          <w:color w:val="333333"/>
          <w:sz w:val="24"/>
          <w:szCs w:val="24"/>
        </w:rPr>
        <w:lastRenderedPageBreak/>
        <w:t>не відповідає умовам технічної специфікації та іншим вимогам щодо предмета закупівлі тендерної документації;</w:t>
      </w:r>
    </w:p>
    <w:p w14:paraId="5BF763F4"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статті 23 Закону.</w:t>
      </w:r>
    </w:p>
    <w:p w14:paraId="3CC25F88" w14:textId="77777777" w:rsidR="00DD57AC" w:rsidRDefault="00DD57AC">
      <w:pPr>
        <w:shd w:val="clear" w:color="auto" w:fill="FFFFFF"/>
        <w:ind w:firstLine="450"/>
        <w:jc w:val="both"/>
        <w:rPr>
          <w:rFonts w:ascii="Calibri" w:eastAsia="Calibri" w:hAnsi="Calibri" w:cs="Calibri"/>
          <w:color w:val="333333"/>
          <w:sz w:val="24"/>
          <w:szCs w:val="24"/>
        </w:rPr>
      </w:pPr>
    </w:p>
    <w:p w14:paraId="07D7C0B9" w14:textId="77777777" w:rsidR="00DD57AC" w:rsidRDefault="00E16709">
      <w:pPr>
        <w:shd w:val="clear" w:color="auto" w:fill="FFFFFF"/>
        <w:ind w:firstLine="450"/>
        <w:jc w:val="both"/>
        <w:rPr>
          <w:rFonts w:ascii="Calibri" w:eastAsia="Calibri" w:hAnsi="Calibri" w:cs="Calibri"/>
          <w:color w:val="333333"/>
          <w:sz w:val="24"/>
          <w:szCs w:val="24"/>
        </w:rPr>
      </w:pPr>
      <w:bookmarkStart w:id="772" w:name="2jl2h7v" w:colFirst="0" w:colLast="0"/>
      <w:bookmarkEnd w:id="772"/>
      <w:r>
        <w:rPr>
          <w:rFonts w:ascii="Calibri" w:eastAsia="Calibri" w:hAnsi="Calibri" w:cs="Calibri"/>
          <w:color w:val="333333"/>
          <w:sz w:val="24"/>
          <w:szCs w:val="24"/>
        </w:rPr>
        <w:t>викладена іншою мовою</w:t>
      </w:r>
      <w:r>
        <w:rPr>
          <w:rFonts w:ascii="Calibri" w:eastAsia="Calibri" w:hAnsi="Calibri" w:cs="Calibri"/>
          <w:color w:val="333333"/>
          <w:sz w:val="24"/>
          <w:szCs w:val="24"/>
        </w:rPr>
        <w:t xml:space="preserve"> (мовами), аніж мова (мови), що вимагається тендерною документацією;</w:t>
      </w:r>
    </w:p>
    <w:p w14:paraId="7B09244A"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Мова йде про пункт 13 частини 2 статті 22, згідно з яким у тендерній документації  замовником встановлюється мова, якою мають бути складені тендерні пропозиції учасників.</w:t>
      </w:r>
    </w:p>
    <w:p w14:paraId="28C215BB" w14:textId="77777777" w:rsidR="00DD57AC" w:rsidRDefault="00DD57AC">
      <w:pPr>
        <w:shd w:val="clear" w:color="auto" w:fill="FFFFFF"/>
        <w:ind w:firstLine="450"/>
        <w:jc w:val="both"/>
        <w:rPr>
          <w:rFonts w:ascii="Calibri" w:eastAsia="Calibri" w:hAnsi="Calibri" w:cs="Calibri"/>
          <w:color w:val="333333"/>
          <w:sz w:val="24"/>
          <w:szCs w:val="24"/>
        </w:rPr>
      </w:pPr>
    </w:p>
    <w:p w14:paraId="38C881AC" w14:textId="77777777" w:rsidR="00DD57AC" w:rsidRDefault="00E16709">
      <w:pPr>
        <w:shd w:val="clear" w:color="auto" w:fill="FFFFFF"/>
        <w:ind w:firstLine="450"/>
        <w:jc w:val="both"/>
        <w:rPr>
          <w:rFonts w:ascii="Calibri" w:eastAsia="Calibri" w:hAnsi="Calibri" w:cs="Calibri"/>
          <w:color w:val="333333"/>
          <w:sz w:val="24"/>
          <w:szCs w:val="24"/>
        </w:rPr>
      </w:pPr>
      <w:bookmarkStart w:id="773" w:name="yqcrfo" w:colFirst="0" w:colLast="0"/>
      <w:bookmarkEnd w:id="773"/>
      <w:r>
        <w:rPr>
          <w:rFonts w:ascii="Calibri" w:eastAsia="Calibri" w:hAnsi="Calibri" w:cs="Calibri"/>
          <w:color w:val="333333"/>
          <w:sz w:val="24"/>
          <w:szCs w:val="24"/>
        </w:rPr>
        <w:t xml:space="preserve">є такою, строк </w:t>
      </w:r>
      <w:r>
        <w:rPr>
          <w:rFonts w:ascii="Calibri" w:eastAsia="Calibri" w:hAnsi="Calibri" w:cs="Calibri"/>
          <w:color w:val="333333"/>
          <w:sz w:val="24"/>
          <w:szCs w:val="24"/>
        </w:rPr>
        <w:t>дії якої закінчився;</w:t>
      </w:r>
    </w:p>
    <w:p w14:paraId="7F237C0C"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Мова йде про пункт 11 частини 2 статті 22, згідно з яким у тендерній документації  замовником встановлюється конкретний строк дії пропозицій учасників, але не менше 90 днів  з дати кінцевого строку їх подання.</w:t>
      </w:r>
    </w:p>
    <w:p w14:paraId="0F5ACD07" w14:textId="77777777" w:rsidR="00DD57AC" w:rsidRDefault="00DD57AC">
      <w:pPr>
        <w:shd w:val="clear" w:color="auto" w:fill="FFFFFF"/>
        <w:ind w:firstLine="450"/>
        <w:jc w:val="both"/>
        <w:rPr>
          <w:rFonts w:ascii="Calibri" w:eastAsia="Calibri" w:hAnsi="Calibri" w:cs="Calibri"/>
          <w:b/>
          <w:i/>
          <w:color w:val="333333"/>
          <w:sz w:val="22"/>
          <w:szCs w:val="22"/>
        </w:rPr>
      </w:pPr>
    </w:p>
    <w:p w14:paraId="297831FA" w14:textId="77777777" w:rsidR="00DD57AC" w:rsidRDefault="00E16709">
      <w:pPr>
        <w:shd w:val="clear" w:color="auto" w:fill="FFFFFF"/>
        <w:ind w:firstLine="450"/>
        <w:jc w:val="both"/>
        <w:rPr>
          <w:rFonts w:ascii="Calibri" w:eastAsia="Calibri" w:hAnsi="Calibri" w:cs="Calibri"/>
          <w:color w:val="333333"/>
          <w:sz w:val="24"/>
          <w:szCs w:val="24"/>
        </w:rPr>
      </w:pPr>
      <w:bookmarkStart w:id="774" w:name="3iq0a3h" w:colFirst="0" w:colLast="0"/>
      <w:bookmarkEnd w:id="774"/>
      <w:r>
        <w:rPr>
          <w:rFonts w:ascii="Calibri" w:eastAsia="Calibri" w:hAnsi="Calibri" w:cs="Calibri"/>
          <w:color w:val="333333"/>
          <w:sz w:val="24"/>
          <w:szCs w:val="24"/>
        </w:rPr>
        <w:t xml:space="preserve">3) переможець процедури </w:t>
      </w:r>
      <w:r>
        <w:rPr>
          <w:rFonts w:ascii="Calibri" w:eastAsia="Calibri" w:hAnsi="Calibri" w:cs="Calibri"/>
          <w:color w:val="333333"/>
          <w:sz w:val="24"/>
          <w:szCs w:val="24"/>
        </w:rPr>
        <w:t>закупівлі:</w:t>
      </w:r>
    </w:p>
    <w:p w14:paraId="032212A6" w14:textId="77777777" w:rsidR="00DD57AC" w:rsidRDefault="00E16709">
      <w:pPr>
        <w:shd w:val="clear" w:color="auto" w:fill="FFFFFF"/>
        <w:ind w:firstLine="450"/>
        <w:jc w:val="both"/>
        <w:rPr>
          <w:rFonts w:ascii="Calibri" w:eastAsia="Calibri" w:hAnsi="Calibri" w:cs="Calibri"/>
          <w:color w:val="333333"/>
          <w:sz w:val="24"/>
          <w:szCs w:val="24"/>
        </w:rPr>
      </w:pPr>
      <w:bookmarkStart w:id="775" w:name="1xvakba" w:colFirst="0" w:colLast="0"/>
      <w:bookmarkEnd w:id="775"/>
      <w:r>
        <w:rPr>
          <w:rFonts w:ascii="Calibri" w:eastAsia="Calibri" w:hAnsi="Calibri" w:cs="Calibri"/>
          <w:color w:val="333333"/>
          <w:sz w:val="24"/>
          <w:szCs w:val="24"/>
        </w:rPr>
        <w:t>відмовився від підписання договору про закупівлю відповідно до вимог тендерної документації або укладення договору про закупівлю;</w:t>
      </w:r>
    </w:p>
    <w:p w14:paraId="4D322114"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 xml:space="preserve">Коментар </w:t>
      </w:r>
    </w:p>
    <w:p w14:paraId="172BCDA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Оскільки дана дія учасника-переможця є самоочевидна (хоча і деколи дивна на перший погляд), закон не міст</w:t>
      </w:r>
      <w:r>
        <w:rPr>
          <w:rFonts w:ascii="Calibri" w:eastAsia="Calibri" w:hAnsi="Calibri" w:cs="Calibri"/>
          <w:b/>
          <w:i/>
          <w:color w:val="333333"/>
          <w:sz w:val="22"/>
          <w:szCs w:val="22"/>
        </w:rPr>
        <w:t>ить якихось додаткових норм щодо цього випадку.</w:t>
      </w:r>
    </w:p>
    <w:p w14:paraId="067CE11A" w14:textId="77777777" w:rsidR="00DD57AC" w:rsidRDefault="00DD57AC">
      <w:pPr>
        <w:shd w:val="clear" w:color="auto" w:fill="FFFFFF"/>
        <w:ind w:firstLine="450"/>
        <w:jc w:val="both"/>
        <w:rPr>
          <w:rFonts w:ascii="Calibri" w:eastAsia="Calibri" w:hAnsi="Calibri" w:cs="Calibri"/>
          <w:color w:val="333333"/>
          <w:sz w:val="24"/>
          <w:szCs w:val="24"/>
        </w:rPr>
      </w:pPr>
    </w:p>
    <w:p w14:paraId="7FD451B9" w14:textId="77777777" w:rsidR="00DD57AC" w:rsidRDefault="00E16709">
      <w:pPr>
        <w:shd w:val="clear" w:color="auto" w:fill="FFFFFF"/>
        <w:ind w:firstLine="450"/>
        <w:jc w:val="both"/>
        <w:rPr>
          <w:rFonts w:ascii="Calibri" w:eastAsia="Calibri" w:hAnsi="Calibri" w:cs="Calibri"/>
          <w:color w:val="333333"/>
          <w:sz w:val="24"/>
          <w:szCs w:val="24"/>
        </w:rPr>
      </w:pPr>
      <w:bookmarkStart w:id="776" w:name="4huy2z3" w:colFirst="0" w:colLast="0"/>
      <w:bookmarkEnd w:id="776"/>
      <w:r>
        <w:rPr>
          <w:rFonts w:ascii="Calibri" w:eastAsia="Calibri" w:hAnsi="Calibri" w:cs="Calibri"/>
          <w:color w:val="333333"/>
          <w:sz w:val="24"/>
          <w:szCs w:val="24"/>
        </w:rPr>
        <w:t>не надав у спосіб, зазначений в тендерній документації, документи, що підтверджують відсутність підстав, установлених </w:t>
      </w:r>
      <w:hyperlink r:id="rId286"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w:t>
      </w:r>
    </w:p>
    <w:p w14:paraId="0F5017A7"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 до частини 6 статті 17 Закону.</w:t>
      </w:r>
    </w:p>
    <w:p w14:paraId="0EA81572" w14:textId="77777777" w:rsidR="00DD57AC" w:rsidRDefault="00DD57AC">
      <w:pPr>
        <w:shd w:val="clear" w:color="auto" w:fill="FFFFFF"/>
        <w:ind w:firstLine="450"/>
        <w:jc w:val="both"/>
        <w:rPr>
          <w:rFonts w:ascii="Calibri" w:eastAsia="Calibri" w:hAnsi="Calibri" w:cs="Calibri"/>
          <w:color w:val="333333"/>
          <w:sz w:val="24"/>
          <w:szCs w:val="24"/>
        </w:rPr>
      </w:pPr>
    </w:p>
    <w:p w14:paraId="614B7D98" w14:textId="77777777" w:rsidR="00DD57AC" w:rsidRDefault="00E16709">
      <w:pPr>
        <w:shd w:val="clear" w:color="auto" w:fill="FFFFFF"/>
        <w:ind w:firstLine="450"/>
        <w:jc w:val="both"/>
        <w:rPr>
          <w:rFonts w:ascii="Calibri" w:eastAsia="Calibri" w:hAnsi="Calibri" w:cs="Calibri"/>
          <w:color w:val="333333"/>
          <w:sz w:val="24"/>
          <w:szCs w:val="24"/>
        </w:rPr>
      </w:pPr>
      <w:bookmarkStart w:id="777" w:name="2x08d6w" w:colFirst="0" w:colLast="0"/>
      <w:bookmarkEnd w:id="777"/>
      <w:r>
        <w:rPr>
          <w:rFonts w:ascii="Calibri" w:eastAsia="Calibri" w:hAnsi="Calibri" w:cs="Calibri"/>
          <w:color w:val="333333"/>
          <w:sz w:val="24"/>
          <w:szCs w:val="24"/>
        </w:rPr>
        <w:t>не надав копію ліцензії або документа дозвільного характеру (у разі їх наявності) відповідно до </w:t>
      </w:r>
      <w:hyperlink r:id="rId287" w:anchor="n1762">
        <w:r>
          <w:rPr>
            <w:rFonts w:ascii="Calibri" w:eastAsia="Calibri" w:hAnsi="Calibri" w:cs="Calibri"/>
            <w:color w:val="000000"/>
            <w:sz w:val="24"/>
            <w:szCs w:val="24"/>
          </w:rPr>
          <w:t>частини другої</w:t>
        </w:r>
      </w:hyperlink>
      <w:r>
        <w:rPr>
          <w:rFonts w:ascii="Calibri" w:eastAsia="Calibri" w:hAnsi="Calibri" w:cs="Calibri"/>
          <w:color w:val="333333"/>
          <w:sz w:val="24"/>
          <w:szCs w:val="24"/>
        </w:rPr>
        <w:t> статт</w:t>
      </w:r>
      <w:r>
        <w:rPr>
          <w:rFonts w:ascii="Calibri" w:eastAsia="Calibri" w:hAnsi="Calibri" w:cs="Calibri"/>
          <w:color w:val="333333"/>
          <w:sz w:val="24"/>
          <w:szCs w:val="24"/>
        </w:rPr>
        <w:t>і 41 цього Закону;</w:t>
      </w:r>
    </w:p>
    <w:p w14:paraId="281E1F7D"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 до частини 2 статті 41 Закону.</w:t>
      </w:r>
    </w:p>
    <w:p w14:paraId="26AACE23" w14:textId="77777777" w:rsidR="00DD57AC" w:rsidRDefault="00DD57AC">
      <w:pPr>
        <w:shd w:val="clear" w:color="auto" w:fill="FFFFFF"/>
        <w:ind w:firstLine="450"/>
        <w:jc w:val="both"/>
        <w:rPr>
          <w:rFonts w:ascii="Calibri" w:eastAsia="Calibri" w:hAnsi="Calibri" w:cs="Calibri"/>
          <w:color w:val="333333"/>
          <w:sz w:val="24"/>
          <w:szCs w:val="24"/>
        </w:rPr>
      </w:pPr>
    </w:p>
    <w:p w14:paraId="01B2D263" w14:textId="77777777" w:rsidR="00DD57AC" w:rsidRDefault="00E16709">
      <w:pPr>
        <w:shd w:val="clear" w:color="auto" w:fill="FFFFFF"/>
        <w:ind w:firstLine="450"/>
        <w:jc w:val="both"/>
        <w:rPr>
          <w:rFonts w:ascii="Calibri" w:eastAsia="Calibri" w:hAnsi="Calibri" w:cs="Calibri"/>
          <w:color w:val="333333"/>
          <w:sz w:val="24"/>
          <w:szCs w:val="24"/>
        </w:rPr>
      </w:pPr>
      <w:bookmarkStart w:id="778" w:name="1c5inep" w:colFirst="0" w:colLast="0"/>
      <w:bookmarkEnd w:id="778"/>
      <w:r>
        <w:rPr>
          <w:rFonts w:ascii="Calibri" w:eastAsia="Calibri" w:hAnsi="Calibri" w:cs="Calibri"/>
          <w:color w:val="333333"/>
          <w:sz w:val="24"/>
          <w:szCs w:val="24"/>
        </w:rPr>
        <w:t>не надав забезпечення виконання договору про закупівлю, якщо таке забезпечення вимагалося замовником.</w:t>
      </w:r>
    </w:p>
    <w:p w14:paraId="443DBFE2"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 до  статті 27 Закону.</w:t>
      </w:r>
    </w:p>
    <w:p w14:paraId="0FF7297B" w14:textId="77777777" w:rsidR="00DD57AC" w:rsidRDefault="00DD57AC">
      <w:pPr>
        <w:shd w:val="clear" w:color="auto" w:fill="FFFFFF"/>
        <w:ind w:firstLine="450"/>
        <w:jc w:val="both"/>
        <w:rPr>
          <w:rFonts w:ascii="Calibri" w:eastAsia="Calibri" w:hAnsi="Calibri" w:cs="Calibri"/>
          <w:color w:val="333333"/>
          <w:sz w:val="24"/>
          <w:szCs w:val="24"/>
        </w:rPr>
      </w:pPr>
    </w:p>
    <w:p w14:paraId="17FF1F24"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Загальний коментар</w:t>
      </w:r>
    </w:p>
    <w:p w14:paraId="315A582F"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Хоча всі наведені вище підстави р</w:t>
      </w:r>
      <w:r>
        <w:rPr>
          <w:rFonts w:ascii="Calibri" w:eastAsia="Calibri" w:hAnsi="Calibri" w:cs="Calibri"/>
          <w:b/>
          <w:i/>
          <w:color w:val="333333"/>
          <w:sz w:val="22"/>
          <w:szCs w:val="22"/>
        </w:rPr>
        <w:t>озмежовані в залежності від моменту настання підстави (етапу тендеру) та стосуються відповідно учасника або вже переможця, їх об’єднує наступне:</w:t>
      </w:r>
    </w:p>
    <w:p w14:paraId="71F5CE13" w14:textId="77777777" w:rsidR="00DD57AC" w:rsidRDefault="00E16709">
      <w:pPr>
        <w:widowControl/>
        <w:numPr>
          <w:ilvl w:val="0"/>
          <w:numId w:val="12"/>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відхилення пропозиції – це дія замовника (людини-уповноваженої особи), а не автоматична дія ЕСЗ;</w:t>
      </w:r>
    </w:p>
    <w:p w14:paraId="7DEFA848" w14:textId="77777777" w:rsidR="00DD57AC" w:rsidRDefault="00E16709">
      <w:pPr>
        <w:widowControl/>
        <w:numPr>
          <w:ilvl w:val="0"/>
          <w:numId w:val="12"/>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замовник </w:t>
      </w:r>
      <w:r>
        <w:rPr>
          <w:rFonts w:ascii="Calibri" w:eastAsia="Calibri" w:hAnsi="Calibri" w:cs="Calibri"/>
          <w:b/>
          <w:i/>
          <w:color w:val="333333"/>
          <w:sz w:val="22"/>
          <w:szCs w:val="22"/>
        </w:rPr>
        <w:t>повинен вказати конкретну підставу відхилення пропозиції, яка фіксується в інформації про відхилення (для закупівель з вартістю нижче «європорогів») або у протоколі розгляду пропозицій (для закупівель з вартістю вище «європорогів»), та надати обгрунтування</w:t>
      </w:r>
      <w:r>
        <w:rPr>
          <w:rFonts w:ascii="Calibri" w:eastAsia="Calibri" w:hAnsi="Calibri" w:cs="Calibri"/>
          <w:b/>
          <w:i/>
          <w:color w:val="333333"/>
          <w:sz w:val="22"/>
          <w:szCs w:val="22"/>
        </w:rPr>
        <w:t xml:space="preserve"> як саме і чому мала місце така підстава.</w:t>
      </w:r>
    </w:p>
    <w:p w14:paraId="6E17DC3F" w14:textId="77777777" w:rsidR="00DD57AC" w:rsidRDefault="00DD57AC">
      <w:pPr>
        <w:shd w:val="clear" w:color="auto" w:fill="FFFFFF"/>
        <w:ind w:firstLine="450"/>
        <w:jc w:val="both"/>
        <w:rPr>
          <w:rFonts w:ascii="Calibri" w:eastAsia="Calibri" w:hAnsi="Calibri" w:cs="Calibri"/>
          <w:color w:val="333333"/>
          <w:sz w:val="24"/>
          <w:szCs w:val="24"/>
        </w:rPr>
      </w:pPr>
    </w:p>
    <w:p w14:paraId="2469541A" w14:textId="77777777" w:rsidR="00DD57AC" w:rsidRDefault="00E16709">
      <w:pPr>
        <w:shd w:val="clear" w:color="auto" w:fill="FFFFFF"/>
        <w:ind w:firstLine="450"/>
        <w:jc w:val="both"/>
        <w:rPr>
          <w:rFonts w:ascii="Calibri" w:eastAsia="Calibri" w:hAnsi="Calibri" w:cs="Calibri"/>
          <w:color w:val="333333"/>
          <w:sz w:val="24"/>
          <w:szCs w:val="24"/>
        </w:rPr>
      </w:pPr>
      <w:bookmarkStart w:id="779" w:name="3w5662i" w:colFirst="0" w:colLast="0"/>
      <w:bookmarkEnd w:id="779"/>
      <w:r>
        <w:rPr>
          <w:rFonts w:ascii="Calibri" w:eastAsia="Calibri" w:hAnsi="Calibri" w:cs="Calibri"/>
          <w:color w:val="333333"/>
          <w:sz w:val="24"/>
          <w:szCs w:val="24"/>
        </w:rPr>
        <w:t>2. Інформація про відхилення тендерної пропозиції, у тому числі підстави такого відхилення (з посиланням на відповідні норми цього Закону та умови тендерної документації, яким така тендерна пропозиція та/або учасн</w:t>
      </w:r>
      <w:r>
        <w:rPr>
          <w:rFonts w:ascii="Calibri" w:eastAsia="Calibri" w:hAnsi="Calibri" w:cs="Calibri"/>
          <w:color w:val="333333"/>
          <w:sz w:val="24"/>
          <w:szCs w:val="24"/>
        </w:rPr>
        <w:t>ик не відповідають, із зазначенням, у чому саме полягає така невідповідність), протягом одного дня з дня ухвалення рішення оприлюднюється в електронній системі закупівель та автоматично надсилається учаснику/переможцю процедури закупівлі, тендерна пропозиц</w:t>
      </w:r>
      <w:r>
        <w:rPr>
          <w:rFonts w:ascii="Calibri" w:eastAsia="Calibri" w:hAnsi="Calibri" w:cs="Calibri"/>
          <w:color w:val="333333"/>
          <w:sz w:val="24"/>
          <w:szCs w:val="24"/>
        </w:rPr>
        <w:t>ія якого відхилена, через електронну систему закупівель.</w:t>
      </w:r>
    </w:p>
    <w:p w14:paraId="77CC1C9E" w14:textId="77777777" w:rsidR="00DD57AC" w:rsidRDefault="00DD57AC">
      <w:pPr>
        <w:shd w:val="clear" w:color="auto" w:fill="FFFFFF"/>
        <w:ind w:firstLine="450"/>
        <w:jc w:val="both"/>
        <w:rPr>
          <w:rFonts w:ascii="Calibri" w:eastAsia="Calibri" w:hAnsi="Calibri" w:cs="Calibri"/>
          <w:color w:val="333333"/>
          <w:sz w:val="24"/>
          <w:szCs w:val="24"/>
        </w:rPr>
      </w:pPr>
      <w:bookmarkStart w:id="780" w:name="2baggab" w:colFirst="0" w:colLast="0"/>
      <w:bookmarkEnd w:id="780"/>
    </w:p>
    <w:p w14:paraId="6C72DBEC" w14:textId="77777777" w:rsidR="00DD57AC" w:rsidRDefault="00DD57AC">
      <w:pPr>
        <w:shd w:val="clear" w:color="auto" w:fill="FFFFFF"/>
        <w:ind w:firstLine="450"/>
        <w:jc w:val="both"/>
        <w:rPr>
          <w:rFonts w:ascii="Calibri" w:eastAsia="Calibri" w:hAnsi="Calibri" w:cs="Calibri"/>
          <w:color w:val="333333"/>
          <w:sz w:val="24"/>
          <w:szCs w:val="24"/>
        </w:rPr>
      </w:pPr>
    </w:p>
    <w:p w14:paraId="0D6BD6C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 xml:space="preserve">3. У разі якщо учасник, тендерна пропозиція якого відхилена, вважає недостатньою аргументацію, зазначену в повідомленні та протоколі розгляду тендерних пропозицій, такий учасник може звернутися до </w:t>
      </w:r>
      <w:r>
        <w:rPr>
          <w:rFonts w:ascii="Calibri" w:eastAsia="Calibri" w:hAnsi="Calibri" w:cs="Calibri"/>
          <w:color w:val="333333"/>
          <w:sz w:val="24"/>
          <w:szCs w:val="24"/>
        </w:rPr>
        <w:t xml:space="preserve">замовника з вимогою надати додаткову інформацію про причини невідповідності його пропозиції умовам тендерної документації, зокрема технічній специфікації, та/або його невідповідності кваліфікаційним критеріям, а замовник зобов’язаний надати йому відповідь </w:t>
      </w:r>
      <w:r>
        <w:rPr>
          <w:rFonts w:ascii="Calibri" w:eastAsia="Calibri" w:hAnsi="Calibri" w:cs="Calibri"/>
          <w:color w:val="333333"/>
          <w:sz w:val="24"/>
          <w:szCs w:val="24"/>
        </w:rPr>
        <w:t>з такою інформацією не пізніш як через п’ять днів з дня надходження такого звернення через електронну систему закупівель.</w:t>
      </w:r>
    </w:p>
    <w:p w14:paraId="7D1AAB36" w14:textId="77777777" w:rsidR="00DD57AC" w:rsidRDefault="00E16709">
      <w:pPr>
        <w:ind w:firstLine="708"/>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327358D"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Ця норма вперше з’явилася у 2015 році і прямо пов’язана з зобов’язаннями України в межах Угоди про Асоціацію з ЄС, проте, вон</w:t>
      </w:r>
      <w:r>
        <w:rPr>
          <w:rFonts w:ascii="Calibri" w:eastAsia="Calibri" w:hAnsi="Calibri" w:cs="Calibri"/>
          <w:b/>
          <w:i/>
          <w:sz w:val="22"/>
          <w:szCs w:val="22"/>
        </w:rPr>
        <w:t>а має і значне корисне практичне значення як для учасників торгів, що можуть отримати докладні пояснення своєї поразки на торгах для покращення своїх тендерних пропозицій в майбутньому, так і додатковий дисциплінуючий чинник для замовників щодо обґрунтован</w:t>
      </w:r>
      <w:r>
        <w:rPr>
          <w:rFonts w:ascii="Calibri" w:eastAsia="Calibri" w:hAnsi="Calibri" w:cs="Calibri"/>
          <w:b/>
          <w:i/>
          <w:sz w:val="22"/>
          <w:szCs w:val="22"/>
        </w:rPr>
        <w:t>ості і прозорості рішень з відхилення пропозицій.</w:t>
      </w:r>
    </w:p>
    <w:p w14:paraId="123E0A50"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Як зазначено в законі, учасник надсилає своє звернення через електронну систему в електронній формі замовнику через обраний учасником авторизований майданчик, а замовник так само надає аргументовану відпові</w:t>
      </w:r>
      <w:r>
        <w:rPr>
          <w:rFonts w:ascii="Calibri" w:eastAsia="Calibri" w:hAnsi="Calibri" w:cs="Calibri"/>
          <w:b/>
          <w:i/>
          <w:sz w:val="22"/>
          <w:szCs w:val="22"/>
        </w:rPr>
        <w:t xml:space="preserve">дь на звернення теж в електронній формі через електронну систему через свій обраний авторизований майданчик не пізніше 5 днів з дня отримання такого звернення.   </w:t>
      </w:r>
    </w:p>
    <w:p w14:paraId="711E595B" w14:textId="77777777" w:rsidR="00DD57AC" w:rsidRDefault="00DD57AC">
      <w:pPr>
        <w:widowControl/>
        <w:pBdr>
          <w:top w:val="nil"/>
          <w:left w:val="nil"/>
          <w:bottom w:val="nil"/>
          <w:right w:val="nil"/>
          <w:between w:val="nil"/>
        </w:pBdr>
        <w:jc w:val="both"/>
        <w:rPr>
          <w:rFonts w:ascii="Calibri" w:eastAsia="Calibri" w:hAnsi="Calibri" w:cs="Calibri"/>
          <w:b/>
          <w:i/>
          <w:color w:val="000000"/>
          <w:sz w:val="22"/>
          <w:szCs w:val="22"/>
        </w:rPr>
      </w:pPr>
    </w:p>
    <w:p w14:paraId="3456F50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32.</w:t>
      </w:r>
      <w:r>
        <w:rPr>
          <w:rFonts w:ascii="Calibri" w:eastAsia="Calibri" w:hAnsi="Calibri" w:cs="Calibri"/>
          <w:color w:val="333333"/>
          <w:sz w:val="24"/>
          <w:szCs w:val="24"/>
        </w:rPr>
        <w:t> Відміна тендеру чи визнання тендеру таким, що не відбувся</w:t>
      </w:r>
    </w:p>
    <w:p w14:paraId="07035994" w14:textId="77777777" w:rsidR="00DD57AC" w:rsidRDefault="00E16709">
      <w:pPr>
        <w:shd w:val="clear" w:color="auto" w:fill="FFFFFF"/>
        <w:ind w:firstLine="450"/>
        <w:jc w:val="both"/>
        <w:rPr>
          <w:rFonts w:ascii="Calibri" w:eastAsia="Calibri" w:hAnsi="Calibri" w:cs="Calibri"/>
          <w:color w:val="333333"/>
          <w:sz w:val="24"/>
          <w:szCs w:val="24"/>
        </w:rPr>
      </w:pPr>
      <w:bookmarkStart w:id="781" w:name="qfqqi4" w:colFirst="0" w:colLast="0"/>
      <w:bookmarkEnd w:id="781"/>
      <w:r>
        <w:rPr>
          <w:rFonts w:ascii="Calibri" w:eastAsia="Calibri" w:hAnsi="Calibri" w:cs="Calibri"/>
          <w:color w:val="333333"/>
          <w:sz w:val="24"/>
          <w:szCs w:val="24"/>
        </w:rPr>
        <w:t>1. Замовник відміняє те</w:t>
      </w:r>
      <w:r>
        <w:rPr>
          <w:rFonts w:ascii="Calibri" w:eastAsia="Calibri" w:hAnsi="Calibri" w:cs="Calibri"/>
          <w:color w:val="333333"/>
          <w:sz w:val="24"/>
          <w:szCs w:val="24"/>
        </w:rPr>
        <w:t>ндер у разі:</w:t>
      </w:r>
    </w:p>
    <w:p w14:paraId="2690272F"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33BF432"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Частина 1 статті 32 --  це саме дія і рішення замовника (людини), а не автоматична дія ЕСЗ.</w:t>
      </w:r>
    </w:p>
    <w:p w14:paraId="2E13C588" w14:textId="77777777" w:rsidR="00DD57AC" w:rsidRDefault="00DD57AC">
      <w:pPr>
        <w:shd w:val="clear" w:color="auto" w:fill="FFFFFF"/>
        <w:ind w:firstLine="450"/>
        <w:jc w:val="both"/>
        <w:rPr>
          <w:rFonts w:ascii="Calibri" w:eastAsia="Calibri" w:hAnsi="Calibri" w:cs="Calibri"/>
          <w:color w:val="333333"/>
          <w:sz w:val="24"/>
          <w:szCs w:val="24"/>
        </w:rPr>
      </w:pPr>
    </w:p>
    <w:p w14:paraId="478DC20F" w14:textId="77777777" w:rsidR="00DD57AC" w:rsidRDefault="00E16709">
      <w:pPr>
        <w:shd w:val="clear" w:color="auto" w:fill="FFFFFF"/>
        <w:ind w:firstLine="450"/>
        <w:jc w:val="both"/>
        <w:rPr>
          <w:rFonts w:ascii="Calibri" w:eastAsia="Calibri" w:hAnsi="Calibri" w:cs="Calibri"/>
          <w:color w:val="333333"/>
          <w:sz w:val="24"/>
          <w:szCs w:val="24"/>
        </w:rPr>
      </w:pPr>
      <w:bookmarkStart w:id="782" w:name="3afe95x" w:colFirst="0" w:colLast="0"/>
      <w:bookmarkEnd w:id="782"/>
      <w:r>
        <w:rPr>
          <w:rFonts w:ascii="Calibri" w:eastAsia="Calibri" w:hAnsi="Calibri" w:cs="Calibri"/>
          <w:color w:val="333333"/>
          <w:sz w:val="24"/>
          <w:szCs w:val="24"/>
        </w:rPr>
        <w:t>1) відсутності подальшої потреби в закупівлі товарів, робіт чи послуг;</w:t>
      </w:r>
    </w:p>
    <w:p w14:paraId="245A8727"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FFFA48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Зазначена підстава для відміни може бути застосована  у разі </w:t>
      </w:r>
      <w:r>
        <w:rPr>
          <w:rFonts w:ascii="Calibri" w:eastAsia="Calibri" w:hAnsi="Calibri" w:cs="Calibri"/>
          <w:b/>
          <w:i/>
          <w:color w:val="000000"/>
          <w:sz w:val="22"/>
          <w:szCs w:val="22"/>
        </w:rPr>
        <w:t>повної відсутності потреби, обумовленої, наприклад, прийняттям рішення про зміну організаційної  структури замовника чи його повної ліквідації, що автоматично призводить до прийняття рішення про відміну.</w:t>
      </w:r>
    </w:p>
    <w:p w14:paraId="4D56D1B0"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Нарешті, ця підстава може бути використана у разі ві</w:t>
      </w:r>
      <w:r>
        <w:rPr>
          <w:rFonts w:ascii="Calibri" w:eastAsia="Calibri" w:hAnsi="Calibri" w:cs="Calibri"/>
          <w:b/>
          <w:i/>
          <w:color w:val="000000"/>
          <w:sz w:val="22"/>
          <w:szCs w:val="22"/>
        </w:rPr>
        <w:t>дсутності потреби саме у цьому товарі (роботі, послузі) з певними характеристиками, тоді як виникла потреба в іншому (можливо навіть подібному) товарі (роботі, послузі), і про що стало відомо під час проведення попередніх торгів, які відміняються.</w:t>
      </w:r>
    </w:p>
    <w:p w14:paraId="16B72B33" w14:textId="77777777" w:rsidR="00DD57AC" w:rsidRDefault="00DD57AC">
      <w:pPr>
        <w:shd w:val="clear" w:color="auto" w:fill="FFFFFF"/>
        <w:ind w:firstLine="450"/>
        <w:jc w:val="both"/>
        <w:rPr>
          <w:rFonts w:ascii="Calibri" w:eastAsia="Calibri" w:hAnsi="Calibri" w:cs="Calibri"/>
          <w:color w:val="333333"/>
          <w:sz w:val="24"/>
          <w:szCs w:val="24"/>
        </w:rPr>
      </w:pPr>
    </w:p>
    <w:p w14:paraId="0C010A57" w14:textId="77777777" w:rsidR="00DD57AC" w:rsidRDefault="00E16709">
      <w:pPr>
        <w:shd w:val="clear" w:color="auto" w:fill="FFFFFF"/>
        <w:ind w:firstLine="450"/>
        <w:jc w:val="both"/>
        <w:rPr>
          <w:rFonts w:ascii="Calibri" w:eastAsia="Calibri" w:hAnsi="Calibri" w:cs="Calibri"/>
          <w:color w:val="333333"/>
          <w:sz w:val="24"/>
          <w:szCs w:val="24"/>
        </w:rPr>
      </w:pPr>
      <w:bookmarkStart w:id="783" w:name="1pkojdq" w:colFirst="0" w:colLast="0"/>
      <w:bookmarkEnd w:id="783"/>
      <w:r>
        <w:rPr>
          <w:rFonts w:ascii="Calibri" w:eastAsia="Calibri" w:hAnsi="Calibri" w:cs="Calibri"/>
          <w:color w:val="333333"/>
          <w:sz w:val="24"/>
          <w:szCs w:val="24"/>
        </w:rPr>
        <w:t>2) немо</w:t>
      </w:r>
      <w:r>
        <w:rPr>
          <w:rFonts w:ascii="Calibri" w:eastAsia="Calibri" w:hAnsi="Calibri" w:cs="Calibri"/>
          <w:color w:val="333333"/>
          <w:sz w:val="24"/>
          <w:szCs w:val="24"/>
        </w:rPr>
        <w:t>жливості усунення порушень, що виникли через виявлені порушення законодавства у сфері публічних закупівель, з описом таких порушень, які неможливо усунути.</w:t>
      </w:r>
    </w:p>
    <w:p w14:paraId="1EF651AC"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6AA7F173"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Тендер може бути відмінено замовником за цією підставою, як через порушення встановлені за </w:t>
      </w:r>
      <w:r>
        <w:rPr>
          <w:rFonts w:ascii="Calibri" w:eastAsia="Calibri" w:hAnsi="Calibri" w:cs="Calibri"/>
          <w:b/>
          <w:i/>
          <w:color w:val="000000"/>
          <w:sz w:val="22"/>
          <w:szCs w:val="22"/>
        </w:rPr>
        <w:t>результатами розгляду скарги АМКУ, так і за рішенням самого замовника на підставі самостійно виявлених порушень або порушень, виявлених за результатами моніторингу ДАСУ. При цьому, маються на увазі такі порушення, усунення яких на певному етапі є вже немож</w:t>
      </w:r>
      <w:r>
        <w:rPr>
          <w:rFonts w:ascii="Calibri" w:eastAsia="Calibri" w:hAnsi="Calibri" w:cs="Calibri"/>
          <w:b/>
          <w:i/>
          <w:color w:val="000000"/>
          <w:sz w:val="22"/>
          <w:szCs w:val="22"/>
        </w:rPr>
        <w:t>ливим (наприклад виявлення грубих помилок у складеній тендерній документації після розкриття пропозицій, які призвели до дискримінації певних учасників та необ’єктивної оцінки і вибору переможця тендеру).</w:t>
      </w:r>
    </w:p>
    <w:p w14:paraId="47E6AAEF" w14:textId="77777777" w:rsidR="00DD57AC" w:rsidRDefault="00DD57AC">
      <w:pPr>
        <w:shd w:val="clear" w:color="auto" w:fill="FFFFFF"/>
        <w:ind w:firstLine="450"/>
        <w:jc w:val="both"/>
        <w:rPr>
          <w:rFonts w:ascii="Calibri" w:eastAsia="Calibri" w:hAnsi="Calibri" w:cs="Calibri"/>
          <w:color w:val="333333"/>
          <w:sz w:val="24"/>
          <w:szCs w:val="24"/>
        </w:rPr>
      </w:pPr>
    </w:p>
    <w:p w14:paraId="77386AB6" w14:textId="77777777" w:rsidR="00DD57AC" w:rsidRDefault="00E16709">
      <w:pPr>
        <w:shd w:val="clear" w:color="auto" w:fill="FFFFFF"/>
        <w:ind w:firstLine="450"/>
        <w:jc w:val="both"/>
        <w:rPr>
          <w:rFonts w:ascii="Calibri" w:eastAsia="Calibri" w:hAnsi="Calibri" w:cs="Calibri"/>
          <w:color w:val="333333"/>
          <w:sz w:val="24"/>
          <w:szCs w:val="24"/>
        </w:rPr>
      </w:pPr>
      <w:bookmarkStart w:id="784" w:name="49kc21j" w:colFirst="0" w:colLast="0"/>
      <w:bookmarkEnd w:id="784"/>
      <w:r>
        <w:rPr>
          <w:rFonts w:ascii="Calibri" w:eastAsia="Calibri" w:hAnsi="Calibri" w:cs="Calibri"/>
          <w:color w:val="333333"/>
          <w:sz w:val="24"/>
          <w:szCs w:val="24"/>
        </w:rPr>
        <w:t>2. Тендер автоматично відміняється електронною сис</w:t>
      </w:r>
      <w:r>
        <w:rPr>
          <w:rFonts w:ascii="Calibri" w:eastAsia="Calibri" w:hAnsi="Calibri" w:cs="Calibri"/>
          <w:color w:val="333333"/>
          <w:sz w:val="24"/>
          <w:szCs w:val="24"/>
        </w:rPr>
        <w:t>темою закупівель у разі:</w:t>
      </w:r>
    </w:p>
    <w:p w14:paraId="4A62CACB"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4B0A9F31" w14:textId="7C353E0D" w:rsidR="00DD57AC" w:rsidRDefault="006D1681">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Частина 2 статті 32 --  це саме автоматична дія ЕСЗ в очевидних випадках, а не замовника (людини).</w:t>
      </w:r>
    </w:p>
    <w:p w14:paraId="718A05A5" w14:textId="77777777" w:rsidR="00DD57AC" w:rsidRDefault="00DD57AC">
      <w:pPr>
        <w:shd w:val="clear" w:color="auto" w:fill="FFFFFF"/>
        <w:ind w:firstLine="450"/>
        <w:jc w:val="both"/>
        <w:rPr>
          <w:rFonts w:ascii="Calibri" w:eastAsia="Calibri" w:hAnsi="Calibri" w:cs="Calibri"/>
          <w:color w:val="333333"/>
          <w:sz w:val="24"/>
          <w:szCs w:val="24"/>
        </w:rPr>
      </w:pPr>
    </w:p>
    <w:p w14:paraId="57078BE4" w14:textId="77777777" w:rsidR="00DD57AC" w:rsidRDefault="00E16709">
      <w:pPr>
        <w:shd w:val="clear" w:color="auto" w:fill="FFFFFF"/>
        <w:ind w:firstLine="450"/>
        <w:jc w:val="both"/>
        <w:rPr>
          <w:rFonts w:ascii="Calibri" w:eastAsia="Calibri" w:hAnsi="Calibri" w:cs="Calibri"/>
          <w:color w:val="333333"/>
          <w:sz w:val="24"/>
          <w:szCs w:val="24"/>
        </w:rPr>
      </w:pPr>
      <w:bookmarkStart w:id="785" w:name="2opmc9c" w:colFirst="0" w:colLast="0"/>
      <w:bookmarkEnd w:id="785"/>
      <w:r>
        <w:rPr>
          <w:rFonts w:ascii="Calibri" w:eastAsia="Calibri" w:hAnsi="Calibri" w:cs="Calibri"/>
          <w:color w:val="333333"/>
          <w:sz w:val="24"/>
          <w:szCs w:val="24"/>
        </w:rPr>
        <w:t>1) подання для участі:</w:t>
      </w:r>
    </w:p>
    <w:p w14:paraId="578E9AE5" w14:textId="77777777" w:rsidR="00DD57AC" w:rsidRDefault="00E16709">
      <w:pPr>
        <w:shd w:val="clear" w:color="auto" w:fill="FFFFFF"/>
        <w:ind w:firstLine="450"/>
        <w:jc w:val="both"/>
        <w:rPr>
          <w:rFonts w:ascii="Calibri" w:eastAsia="Calibri" w:hAnsi="Calibri" w:cs="Calibri"/>
          <w:color w:val="333333"/>
          <w:sz w:val="24"/>
          <w:szCs w:val="24"/>
        </w:rPr>
      </w:pPr>
      <w:bookmarkStart w:id="786" w:name="13uwmh5" w:colFirst="0" w:colLast="0"/>
      <w:bookmarkEnd w:id="786"/>
      <w:r>
        <w:rPr>
          <w:rFonts w:ascii="Calibri" w:eastAsia="Calibri" w:hAnsi="Calibri" w:cs="Calibri"/>
          <w:color w:val="333333"/>
          <w:sz w:val="24"/>
          <w:szCs w:val="24"/>
        </w:rPr>
        <w:t>у відкритих торгах - менше двох тендерних пропозицій;</w:t>
      </w:r>
    </w:p>
    <w:p w14:paraId="14D920B4" w14:textId="77777777" w:rsidR="00DD57AC" w:rsidRDefault="00E16709">
      <w:pPr>
        <w:shd w:val="clear" w:color="auto" w:fill="FFFFFF"/>
        <w:ind w:firstLine="450"/>
        <w:jc w:val="both"/>
        <w:rPr>
          <w:rFonts w:ascii="Calibri" w:eastAsia="Calibri" w:hAnsi="Calibri" w:cs="Calibri"/>
          <w:color w:val="333333"/>
          <w:sz w:val="24"/>
          <w:szCs w:val="24"/>
        </w:rPr>
      </w:pPr>
      <w:bookmarkStart w:id="787" w:name="3nuk54y" w:colFirst="0" w:colLast="0"/>
      <w:bookmarkEnd w:id="787"/>
      <w:r>
        <w:rPr>
          <w:rFonts w:ascii="Calibri" w:eastAsia="Calibri" w:hAnsi="Calibri" w:cs="Calibri"/>
          <w:color w:val="333333"/>
          <w:sz w:val="24"/>
          <w:szCs w:val="24"/>
        </w:rPr>
        <w:t xml:space="preserve">у конкурентному діалозі - менше трьох </w:t>
      </w:r>
      <w:r>
        <w:rPr>
          <w:rFonts w:ascii="Calibri" w:eastAsia="Calibri" w:hAnsi="Calibri" w:cs="Calibri"/>
          <w:color w:val="333333"/>
          <w:sz w:val="24"/>
          <w:szCs w:val="24"/>
        </w:rPr>
        <w:t>тендерних пропозицій;</w:t>
      </w:r>
    </w:p>
    <w:p w14:paraId="68C8673D" w14:textId="77777777" w:rsidR="00DD57AC" w:rsidRDefault="00E16709">
      <w:pPr>
        <w:shd w:val="clear" w:color="auto" w:fill="FFFFFF"/>
        <w:ind w:firstLine="450"/>
        <w:jc w:val="both"/>
        <w:rPr>
          <w:rFonts w:ascii="Calibri" w:eastAsia="Calibri" w:hAnsi="Calibri" w:cs="Calibri"/>
          <w:color w:val="333333"/>
          <w:sz w:val="24"/>
          <w:szCs w:val="24"/>
        </w:rPr>
      </w:pPr>
      <w:bookmarkStart w:id="788" w:name="22zufcr" w:colFirst="0" w:colLast="0"/>
      <w:bookmarkEnd w:id="788"/>
      <w:r>
        <w:rPr>
          <w:rFonts w:ascii="Calibri" w:eastAsia="Calibri" w:hAnsi="Calibri" w:cs="Calibri"/>
          <w:color w:val="333333"/>
          <w:sz w:val="24"/>
          <w:szCs w:val="24"/>
        </w:rPr>
        <w:lastRenderedPageBreak/>
        <w:t>у відкритих торгах для укладення рамкових угод - менше трьох тендерних пропозицій;</w:t>
      </w:r>
    </w:p>
    <w:p w14:paraId="6B2D84CC" w14:textId="77777777" w:rsidR="00DD57AC" w:rsidRDefault="00E16709">
      <w:pPr>
        <w:shd w:val="clear" w:color="auto" w:fill="FFFFFF"/>
        <w:ind w:firstLine="450"/>
        <w:jc w:val="both"/>
        <w:rPr>
          <w:rFonts w:ascii="Calibri" w:eastAsia="Calibri" w:hAnsi="Calibri" w:cs="Calibri"/>
          <w:color w:val="333333"/>
          <w:sz w:val="24"/>
          <w:szCs w:val="24"/>
        </w:rPr>
      </w:pPr>
      <w:bookmarkStart w:id="789" w:name="i54pkk" w:colFirst="0" w:colLast="0"/>
      <w:bookmarkEnd w:id="789"/>
      <w:r>
        <w:rPr>
          <w:rFonts w:ascii="Calibri" w:eastAsia="Calibri" w:hAnsi="Calibri" w:cs="Calibri"/>
          <w:color w:val="333333"/>
          <w:sz w:val="24"/>
          <w:szCs w:val="24"/>
        </w:rPr>
        <w:t>у кваліфікаційному відборі першого етапу торгів з обмеженою участю - менше чотирьох пропозицій;</w:t>
      </w:r>
    </w:p>
    <w:p w14:paraId="4C4C66B1" w14:textId="77777777" w:rsidR="00DD57AC" w:rsidRDefault="00E16709">
      <w:pPr>
        <w:shd w:val="clear" w:color="auto" w:fill="FFFFFF"/>
        <w:ind w:firstLine="450"/>
        <w:jc w:val="both"/>
        <w:rPr>
          <w:rFonts w:ascii="Calibri" w:eastAsia="Calibri" w:hAnsi="Calibri" w:cs="Calibri"/>
          <w:color w:val="333333"/>
          <w:sz w:val="24"/>
          <w:szCs w:val="24"/>
        </w:rPr>
      </w:pPr>
      <w:bookmarkStart w:id="790" w:name="324s88d" w:colFirst="0" w:colLast="0"/>
      <w:bookmarkEnd w:id="790"/>
      <w:r>
        <w:rPr>
          <w:rFonts w:ascii="Calibri" w:eastAsia="Calibri" w:hAnsi="Calibri" w:cs="Calibri"/>
          <w:color w:val="333333"/>
          <w:sz w:val="24"/>
          <w:szCs w:val="24"/>
        </w:rPr>
        <w:t xml:space="preserve">2) допущення до оцінки менше двох тендерних пропозицій </w:t>
      </w:r>
      <w:r>
        <w:rPr>
          <w:rFonts w:ascii="Calibri" w:eastAsia="Calibri" w:hAnsi="Calibri" w:cs="Calibri"/>
          <w:color w:val="333333"/>
          <w:sz w:val="24"/>
          <w:szCs w:val="24"/>
        </w:rPr>
        <w:t>у процедурі відкритих торгів, у разі якщо оголошення про проведення відкритих торгів оприлюднено відповідно до </w:t>
      </w:r>
      <w:hyperlink r:id="rId288"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 а в разі застосування конк</w:t>
      </w:r>
      <w:r>
        <w:rPr>
          <w:rFonts w:ascii="Calibri" w:eastAsia="Calibri" w:hAnsi="Calibri" w:cs="Calibri"/>
          <w:color w:val="333333"/>
          <w:sz w:val="24"/>
          <w:szCs w:val="24"/>
        </w:rPr>
        <w:t>урентного діалогу, другого етапу торгів із обмеженою участю або здійснення закупівлі за рамковими угодами з кількома учасниками - менше трьох тендерних пропозицій;</w:t>
      </w:r>
    </w:p>
    <w:p w14:paraId="2A0C7363"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bookmarkStart w:id="791" w:name="1ha2ig6" w:colFirst="0" w:colLast="0"/>
      <w:bookmarkEnd w:id="791"/>
      <w:r>
        <w:rPr>
          <w:rFonts w:ascii="Calibri" w:eastAsia="Calibri" w:hAnsi="Calibri" w:cs="Calibri"/>
          <w:b/>
          <w:i/>
          <w:color w:val="000000"/>
          <w:sz w:val="22"/>
          <w:szCs w:val="22"/>
          <w:u w:val="single"/>
        </w:rPr>
        <w:t>Коментар</w:t>
      </w:r>
    </w:p>
    <w:p w14:paraId="3AB363B3"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sz w:val="22"/>
          <w:szCs w:val="22"/>
        </w:rPr>
        <w:t>Як вже зазначалося у коментарі до частини 12 статті 29 Закону ця підстава застосову</w:t>
      </w:r>
      <w:r>
        <w:rPr>
          <w:rFonts w:ascii="Calibri" w:eastAsia="Calibri" w:hAnsi="Calibri" w:cs="Calibri"/>
          <w:b/>
          <w:i/>
          <w:sz w:val="22"/>
          <w:szCs w:val="22"/>
        </w:rPr>
        <w:t>ється тільки для закупівель, очікувана вартість яких  перевищує «європороги».  У разі закупівель, що не перевищують «європороги», до оцінки може бути допущена навіть одна пропозиція, яка відповідає визначеним критеріям та умовам тендерної документації та в</w:t>
      </w:r>
      <w:r>
        <w:rPr>
          <w:rFonts w:ascii="Calibri" w:eastAsia="Calibri" w:hAnsi="Calibri" w:cs="Calibri"/>
          <w:b/>
          <w:i/>
          <w:sz w:val="22"/>
          <w:szCs w:val="22"/>
        </w:rPr>
        <w:t>изнана найбільш економічно вигідною за результатами аукціону.</w:t>
      </w:r>
    </w:p>
    <w:p w14:paraId="0F048F7D" w14:textId="77777777" w:rsidR="00DD57AC" w:rsidRDefault="00DD57AC">
      <w:pPr>
        <w:shd w:val="clear" w:color="auto" w:fill="FFFFFF"/>
        <w:ind w:firstLine="450"/>
        <w:jc w:val="both"/>
        <w:rPr>
          <w:rFonts w:ascii="Calibri" w:eastAsia="Calibri" w:hAnsi="Calibri" w:cs="Calibri"/>
          <w:b/>
          <w:i/>
          <w:sz w:val="22"/>
          <w:szCs w:val="22"/>
        </w:rPr>
      </w:pPr>
    </w:p>
    <w:p w14:paraId="3D01707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відхилення всіх тендерних пропозицій згідно з цим Законом.</w:t>
      </w:r>
    </w:p>
    <w:p w14:paraId="7B4599EA"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382EA7C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Відхилення здійснюється відповідно до статті 31   Закону.</w:t>
      </w:r>
    </w:p>
    <w:p w14:paraId="70E79492" w14:textId="77777777" w:rsidR="00DD57AC" w:rsidRDefault="00DD57AC">
      <w:pPr>
        <w:shd w:val="clear" w:color="auto" w:fill="FFFFFF"/>
        <w:ind w:firstLine="450"/>
        <w:jc w:val="both"/>
        <w:rPr>
          <w:rFonts w:ascii="Calibri" w:eastAsia="Calibri" w:hAnsi="Calibri" w:cs="Calibri"/>
          <w:color w:val="333333"/>
          <w:sz w:val="24"/>
          <w:szCs w:val="24"/>
        </w:rPr>
      </w:pPr>
    </w:p>
    <w:p w14:paraId="7F3B9AF9" w14:textId="77777777" w:rsidR="00DD57AC" w:rsidRDefault="00E16709">
      <w:pPr>
        <w:shd w:val="clear" w:color="auto" w:fill="FFFFFF"/>
        <w:ind w:firstLine="450"/>
        <w:jc w:val="both"/>
        <w:rPr>
          <w:rFonts w:ascii="Calibri" w:eastAsia="Calibri" w:hAnsi="Calibri" w:cs="Calibri"/>
          <w:color w:val="333333"/>
          <w:sz w:val="24"/>
          <w:szCs w:val="24"/>
        </w:rPr>
      </w:pPr>
      <w:bookmarkStart w:id="792" w:name="419q13z" w:colFirst="0" w:colLast="0"/>
      <w:bookmarkEnd w:id="792"/>
      <w:r>
        <w:rPr>
          <w:rFonts w:ascii="Calibri" w:eastAsia="Calibri" w:hAnsi="Calibri" w:cs="Calibri"/>
          <w:color w:val="333333"/>
          <w:sz w:val="24"/>
          <w:szCs w:val="24"/>
        </w:rPr>
        <w:t>3. Про відміну тендеру з підстав, визначених у частинах </w:t>
      </w:r>
      <w:hyperlink r:id="rId289" w:anchor="n1592">
        <w:r>
          <w:rPr>
            <w:rFonts w:ascii="Calibri" w:eastAsia="Calibri" w:hAnsi="Calibri" w:cs="Calibri"/>
            <w:color w:val="000000"/>
            <w:sz w:val="24"/>
            <w:szCs w:val="24"/>
          </w:rPr>
          <w:t>першій</w:t>
        </w:r>
      </w:hyperlink>
      <w:r>
        <w:rPr>
          <w:rFonts w:ascii="Calibri" w:eastAsia="Calibri" w:hAnsi="Calibri" w:cs="Calibri"/>
          <w:color w:val="333333"/>
          <w:sz w:val="24"/>
          <w:szCs w:val="24"/>
        </w:rPr>
        <w:t> та </w:t>
      </w:r>
      <w:hyperlink r:id="rId290" w:anchor="n1595">
        <w:r>
          <w:rPr>
            <w:rFonts w:ascii="Calibri" w:eastAsia="Calibri" w:hAnsi="Calibri" w:cs="Calibri"/>
            <w:color w:val="000000"/>
            <w:sz w:val="24"/>
            <w:szCs w:val="24"/>
          </w:rPr>
          <w:t>другій</w:t>
        </w:r>
      </w:hyperlink>
      <w:r>
        <w:rPr>
          <w:rFonts w:ascii="Calibri" w:eastAsia="Calibri" w:hAnsi="Calibri" w:cs="Calibri"/>
          <w:color w:val="333333"/>
          <w:sz w:val="24"/>
          <w:szCs w:val="24"/>
        </w:rPr>
        <w:t> цієї статті, має бути чітко зазначено в тендерній документації.</w:t>
      </w:r>
    </w:p>
    <w:p w14:paraId="2CB53F10"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4041255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У переважн</w:t>
      </w:r>
      <w:r>
        <w:rPr>
          <w:rFonts w:ascii="Calibri" w:eastAsia="Calibri" w:hAnsi="Calibri" w:cs="Calibri"/>
          <w:b/>
          <w:i/>
          <w:color w:val="000000"/>
          <w:sz w:val="22"/>
          <w:szCs w:val="22"/>
        </w:rPr>
        <w:t>ій більшості випадків замовники або копіюють у тендерній документації текст статті 31 Закону, або, як мінімум, вказують на неї посилання.</w:t>
      </w:r>
    </w:p>
    <w:p w14:paraId="1E42ADB0" w14:textId="77777777" w:rsidR="00DD57AC" w:rsidRDefault="00DD57AC">
      <w:pPr>
        <w:shd w:val="clear" w:color="auto" w:fill="FFFFFF"/>
        <w:ind w:firstLine="450"/>
        <w:jc w:val="both"/>
        <w:rPr>
          <w:rFonts w:ascii="Calibri" w:eastAsia="Calibri" w:hAnsi="Calibri" w:cs="Calibri"/>
          <w:color w:val="333333"/>
          <w:sz w:val="24"/>
          <w:szCs w:val="24"/>
        </w:rPr>
      </w:pPr>
    </w:p>
    <w:p w14:paraId="7F0DF10E" w14:textId="77777777" w:rsidR="00DD57AC" w:rsidRDefault="00E16709">
      <w:pPr>
        <w:shd w:val="clear" w:color="auto" w:fill="FFFFFF"/>
        <w:ind w:firstLine="450"/>
        <w:jc w:val="both"/>
        <w:rPr>
          <w:rFonts w:ascii="Calibri" w:eastAsia="Calibri" w:hAnsi="Calibri" w:cs="Calibri"/>
          <w:color w:val="333333"/>
          <w:sz w:val="24"/>
          <w:szCs w:val="24"/>
        </w:rPr>
      </w:pPr>
      <w:bookmarkStart w:id="793" w:name="2gf0bbs" w:colFirst="0" w:colLast="0"/>
      <w:bookmarkEnd w:id="793"/>
      <w:r>
        <w:rPr>
          <w:rFonts w:ascii="Calibri" w:eastAsia="Calibri" w:hAnsi="Calibri" w:cs="Calibri"/>
          <w:color w:val="333333"/>
          <w:sz w:val="24"/>
          <w:szCs w:val="24"/>
        </w:rPr>
        <w:t>4. Тендер може бути відмінено частково (за лотом).</w:t>
      </w:r>
    </w:p>
    <w:p w14:paraId="54E5A829" w14:textId="77777777" w:rsidR="00DD57AC" w:rsidRDefault="00E16709">
      <w:pPr>
        <w:widowControl/>
        <w:pBdr>
          <w:top w:val="nil"/>
          <w:left w:val="nil"/>
          <w:bottom w:val="nil"/>
          <w:right w:val="nil"/>
          <w:between w:val="nil"/>
        </w:pBdr>
        <w:shd w:val="clear" w:color="auto" w:fill="FFFFFF"/>
        <w:tabs>
          <w:tab w:val="left" w:pos="4245"/>
        </w:tabs>
        <w:jc w:val="both"/>
        <w:rPr>
          <w:rFonts w:ascii="Calibri" w:eastAsia="Calibri" w:hAnsi="Calibri" w:cs="Calibri"/>
          <w:color w:val="000000"/>
          <w:sz w:val="22"/>
          <w:szCs w:val="22"/>
        </w:rPr>
      </w:pPr>
      <w:bookmarkStart w:id="794" w:name="vkaljl" w:colFirst="0" w:colLast="0"/>
      <w:bookmarkEnd w:id="794"/>
      <w:r>
        <w:rPr>
          <w:rFonts w:ascii="Calibri" w:eastAsia="Calibri" w:hAnsi="Calibri" w:cs="Calibri"/>
          <w:b/>
          <w:i/>
          <w:color w:val="000000"/>
          <w:sz w:val="22"/>
          <w:szCs w:val="22"/>
          <w:u w:val="single"/>
        </w:rPr>
        <w:t>Коментар</w:t>
      </w:r>
      <w:r>
        <w:rPr>
          <w:rFonts w:ascii="Calibri" w:eastAsia="Calibri" w:hAnsi="Calibri" w:cs="Calibri"/>
          <w:color w:val="000000"/>
          <w:sz w:val="22"/>
          <w:szCs w:val="22"/>
        </w:rPr>
        <w:t xml:space="preserve"> :</w:t>
      </w:r>
      <w:r>
        <w:rPr>
          <w:rFonts w:ascii="Calibri" w:eastAsia="Calibri" w:hAnsi="Calibri" w:cs="Calibri"/>
          <w:color w:val="000000"/>
          <w:sz w:val="22"/>
          <w:szCs w:val="22"/>
        </w:rPr>
        <w:tab/>
      </w:r>
    </w:p>
    <w:p w14:paraId="09711353"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Тендер може бути відміненим частково за наявності </w:t>
      </w:r>
      <w:r>
        <w:rPr>
          <w:rFonts w:ascii="Calibri" w:eastAsia="Calibri" w:hAnsi="Calibri" w:cs="Calibri"/>
          <w:b/>
          <w:i/>
          <w:color w:val="000000"/>
          <w:sz w:val="22"/>
          <w:szCs w:val="22"/>
        </w:rPr>
        <w:t>будь-якої з наведених у частинах 1 і 2 підстав,  але виключно в межах певного лоту.</w:t>
      </w:r>
    </w:p>
    <w:p w14:paraId="51FF163E"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p>
    <w:p w14:paraId="4205201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 Замовник має право визнати тендер таким, що не відбувся, у разі:</w:t>
      </w:r>
    </w:p>
    <w:p w14:paraId="59ADDF56" w14:textId="77777777" w:rsidR="00DD57AC" w:rsidRDefault="00E16709">
      <w:pPr>
        <w:shd w:val="clear" w:color="auto" w:fill="FFFFFF"/>
        <w:ind w:firstLine="450"/>
        <w:jc w:val="both"/>
        <w:rPr>
          <w:rFonts w:ascii="Calibri" w:eastAsia="Calibri" w:hAnsi="Calibri" w:cs="Calibri"/>
          <w:color w:val="333333"/>
          <w:sz w:val="24"/>
          <w:szCs w:val="24"/>
        </w:rPr>
      </w:pPr>
      <w:bookmarkStart w:id="795" w:name="3fjy47e" w:colFirst="0" w:colLast="0"/>
      <w:bookmarkEnd w:id="795"/>
      <w:r>
        <w:rPr>
          <w:rFonts w:ascii="Calibri" w:eastAsia="Calibri" w:hAnsi="Calibri" w:cs="Calibri"/>
          <w:color w:val="333333"/>
          <w:sz w:val="24"/>
          <w:szCs w:val="24"/>
        </w:rPr>
        <w:t>1) якщо здійснення закупівлі стало неможливим внаслідок дії непереборної сили;</w:t>
      </w:r>
    </w:p>
    <w:p w14:paraId="7E5DC82C" w14:textId="77777777" w:rsidR="00DD57AC" w:rsidRDefault="00E16709">
      <w:pPr>
        <w:tabs>
          <w:tab w:val="left" w:pos="720"/>
        </w:tabs>
        <w:jc w:val="both"/>
        <w:rPr>
          <w:rFonts w:ascii="Calibri" w:eastAsia="Calibri" w:hAnsi="Calibri" w:cs="Calibri"/>
          <w:sz w:val="22"/>
          <w:szCs w:val="22"/>
        </w:rPr>
      </w:pPr>
      <w:bookmarkStart w:id="796" w:name="1up8ef7" w:colFirst="0" w:colLast="0"/>
      <w:bookmarkEnd w:id="796"/>
      <w:r>
        <w:rPr>
          <w:rFonts w:ascii="Calibri" w:eastAsia="Calibri" w:hAnsi="Calibri" w:cs="Calibri"/>
          <w:b/>
          <w:i/>
          <w:sz w:val="22"/>
          <w:szCs w:val="22"/>
          <w:u w:val="single"/>
        </w:rPr>
        <w:t>Коментар</w:t>
      </w:r>
    </w:p>
    <w:p w14:paraId="6ED52955" w14:textId="77777777" w:rsidR="00DD57AC" w:rsidRDefault="00E16709">
      <w:pPr>
        <w:shd w:val="clear" w:color="auto" w:fill="FFFFFF"/>
        <w:ind w:left="180" w:firstLine="526"/>
        <w:jc w:val="both"/>
        <w:rPr>
          <w:rFonts w:ascii="Calibri" w:eastAsia="Calibri" w:hAnsi="Calibri" w:cs="Calibri"/>
          <w:b/>
          <w:i/>
          <w:sz w:val="22"/>
          <w:szCs w:val="22"/>
        </w:rPr>
      </w:pPr>
      <w:r>
        <w:rPr>
          <w:rFonts w:ascii="Calibri" w:eastAsia="Calibri" w:hAnsi="Calibri" w:cs="Calibri"/>
          <w:b/>
          <w:i/>
          <w:sz w:val="22"/>
          <w:szCs w:val="22"/>
        </w:rPr>
        <w:t xml:space="preserve">Відповідно до </w:t>
      </w:r>
      <w:r>
        <w:rPr>
          <w:rFonts w:ascii="Calibri" w:eastAsia="Calibri" w:hAnsi="Calibri" w:cs="Calibri"/>
          <w:b/>
          <w:i/>
          <w:sz w:val="22"/>
          <w:szCs w:val="22"/>
        </w:rPr>
        <w:t>статті 617 ЦКУ  «особа, що порушила зобов'язання, звільняється від відповідальності за порушення зобов'язання, якщо вона доведе, що це порушення сталося внаслідок випадку або непереборної сили».</w:t>
      </w:r>
    </w:p>
    <w:p w14:paraId="029F8AB5" w14:textId="77777777" w:rsidR="00DD57AC" w:rsidRDefault="00E16709">
      <w:pPr>
        <w:shd w:val="clear" w:color="auto" w:fill="FFFFFF"/>
        <w:ind w:left="180" w:firstLine="526"/>
        <w:jc w:val="both"/>
        <w:rPr>
          <w:rFonts w:ascii="Calibri" w:eastAsia="Calibri" w:hAnsi="Calibri" w:cs="Calibri"/>
          <w:b/>
          <w:i/>
          <w:sz w:val="22"/>
          <w:szCs w:val="22"/>
        </w:rPr>
      </w:pPr>
      <w:r>
        <w:rPr>
          <w:rFonts w:ascii="Calibri" w:eastAsia="Calibri" w:hAnsi="Calibri" w:cs="Calibri"/>
          <w:b/>
          <w:i/>
          <w:sz w:val="22"/>
          <w:szCs w:val="22"/>
        </w:rPr>
        <w:t>Частина друга статті 218 ГКУ передбачає наступне: «У разі, як</w:t>
      </w:r>
      <w:r>
        <w:rPr>
          <w:rFonts w:ascii="Calibri" w:eastAsia="Calibri" w:hAnsi="Calibri" w:cs="Calibri"/>
          <w:b/>
          <w:i/>
          <w:sz w:val="22"/>
          <w:szCs w:val="22"/>
        </w:rPr>
        <w:t>що інше не передбачене законом або договором, суб'єкт господарювання за порушення господарського зобов'язання несе господарсько-правову відповідальність, якщо не доведе, що належне виконання зобов'язання виявилося неможливим внаслідок дії непереборної сили</w:t>
      </w:r>
      <w:r>
        <w:rPr>
          <w:rFonts w:ascii="Calibri" w:eastAsia="Calibri" w:hAnsi="Calibri" w:cs="Calibri"/>
          <w:b/>
          <w:i/>
          <w:sz w:val="22"/>
          <w:szCs w:val="22"/>
        </w:rPr>
        <w:t>, тобто надзвичайних і невідворотних обставин за даних умов здійснення господарської діяльності. Не вважаються такими обставинами, зокрема, порушення зобов'язань контрагентами правопорушника, відсутність на ринку потрібних для виконання зобов'язання товарі</w:t>
      </w:r>
      <w:r>
        <w:rPr>
          <w:rFonts w:ascii="Calibri" w:eastAsia="Calibri" w:hAnsi="Calibri" w:cs="Calibri"/>
          <w:b/>
          <w:i/>
          <w:sz w:val="22"/>
          <w:szCs w:val="22"/>
        </w:rPr>
        <w:t>в, відсутність у боржника необхідних засобів».</w:t>
      </w:r>
    </w:p>
    <w:p w14:paraId="3D98F9BA" w14:textId="77777777" w:rsidR="00DD57AC" w:rsidRDefault="00E16709">
      <w:pPr>
        <w:shd w:val="clear" w:color="auto" w:fill="FFFFFF"/>
        <w:ind w:left="180" w:firstLine="526"/>
        <w:jc w:val="both"/>
        <w:rPr>
          <w:rFonts w:ascii="Calibri" w:eastAsia="Calibri" w:hAnsi="Calibri" w:cs="Calibri"/>
          <w:b/>
          <w:i/>
          <w:sz w:val="22"/>
          <w:szCs w:val="22"/>
        </w:rPr>
      </w:pPr>
      <w:r>
        <w:rPr>
          <w:rFonts w:ascii="Calibri" w:eastAsia="Calibri" w:hAnsi="Calibri" w:cs="Calibri"/>
          <w:b/>
          <w:i/>
          <w:sz w:val="22"/>
          <w:szCs w:val="22"/>
        </w:rPr>
        <w:t>Можливі випадки застосування поняття непереборної сили у процесі здійснення закупівлі   (до укладення договору) бажано зазначити в тендерній документації .</w:t>
      </w:r>
    </w:p>
    <w:p w14:paraId="30B12259" w14:textId="77777777" w:rsidR="00DD57AC" w:rsidRDefault="00E16709">
      <w:pPr>
        <w:shd w:val="clear" w:color="auto" w:fill="FFFFFF"/>
        <w:ind w:left="180" w:firstLine="540"/>
        <w:jc w:val="both"/>
        <w:rPr>
          <w:rFonts w:ascii="Calibri" w:eastAsia="Calibri" w:hAnsi="Calibri" w:cs="Calibri"/>
          <w:b/>
          <w:i/>
          <w:sz w:val="22"/>
          <w:szCs w:val="22"/>
        </w:rPr>
      </w:pPr>
      <w:r>
        <w:rPr>
          <w:rFonts w:ascii="Calibri" w:eastAsia="Calibri" w:hAnsi="Calibri" w:cs="Calibri"/>
          <w:b/>
          <w:i/>
          <w:sz w:val="22"/>
          <w:szCs w:val="22"/>
        </w:rPr>
        <w:t xml:space="preserve">При цьому, такі обставини повинні відповідати </w:t>
      </w:r>
      <w:r>
        <w:rPr>
          <w:rFonts w:ascii="Calibri" w:eastAsia="Calibri" w:hAnsi="Calibri" w:cs="Calibri"/>
          <w:b/>
          <w:i/>
          <w:sz w:val="22"/>
          <w:szCs w:val="22"/>
        </w:rPr>
        <w:t>наступним критеріям:</w:t>
      </w:r>
    </w:p>
    <w:p w14:paraId="167F8FA5" w14:textId="77777777" w:rsidR="00DD57AC" w:rsidRDefault="00E16709">
      <w:pPr>
        <w:widowControl/>
        <w:numPr>
          <w:ilvl w:val="0"/>
          <w:numId w:val="3"/>
        </w:numPr>
        <w:shd w:val="clear" w:color="auto" w:fill="FFFFFF"/>
        <w:ind w:left="225" w:firstLine="495"/>
        <w:jc w:val="both"/>
        <w:rPr>
          <w:b/>
          <w:i/>
        </w:rPr>
      </w:pPr>
      <w:r>
        <w:rPr>
          <w:rFonts w:ascii="Calibri" w:eastAsia="Calibri" w:hAnsi="Calibri" w:cs="Calibri"/>
          <w:b/>
          <w:i/>
          <w:sz w:val="22"/>
          <w:szCs w:val="22"/>
        </w:rPr>
        <w:t>ця обставина має бути надзвичайною, тобто попри те, що факт його настання можливо припустити, час, місце, тривалість, наслідки такої обставини передбачити неможливо;</w:t>
      </w:r>
    </w:p>
    <w:p w14:paraId="36B66237" w14:textId="77777777" w:rsidR="00DD57AC" w:rsidRDefault="00E16709">
      <w:pPr>
        <w:widowControl/>
        <w:numPr>
          <w:ilvl w:val="0"/>
          <w:numId w:val="3"/>
        </w:numPr>
        <w:shd w:val="clear" w:color="auto" w:fill="FFFFFF"/>
        <w:ind w:left="225" w:firstLine="495"/>
        <w:jc w:val="both"/>
        <w:rPr>
          <w:b/>
          <w:i/>
        </w:rPr>
      </w:pPr>
      <w:r>
        <w:rPr>
          <w:rFonts w:ascii="Calibri" w:eastAsia="Calibri" w:hAnsi="Calibri" w:cs="Calibri"/>
          <w:b/>
          <w:i/>
          <w:sz w:val="22"/>
          <w:szCs w:val="22"/>
        </w:rPr>
        <w:t>ця обставина повинна знаходитися поза контролем сторони і не бути пов</w:t>
      </w:r>
      <w:r>
        <w:rPr>
          <w:rFonts w:ascii="Calibri" w:eastAsia="Calibri" w:hAnsi="Calibri" w:cs="Calibri"/>
          <w:b/>
          <w:i/>
          <w:sz w:val="22"/>
          <w:szCs w:val="22"/>
        </w:rPr>
        <w:t>'язаною з її діями;</w:t>
      </w:r>
    </w:p>
    <w:p w14:paraId="0DE2B771" w14:textId="77777777" w:rsidR="00DD57AC" w:rsidRDefault="00E16709">
      <w:pPr>
        <w:widowControl/>
        <w:numPr>
          <w:ilvl w:val="0"/>
          <w:numId w:val="3"/>
        </w:numPr>
        <w:shd w:val="clear" w:color="auto" w:fill="FFFFFF"/>
        <w:ind w:left="225" w:firstLine="495"/>
        <w:jc w:val="both"/>
        <w:rPr>
          <w:b/>
          <w:i/>
        </w:rPr>
      </w:pPr>
      <w:r>
        <w:rPr>
          <w:rFonts w:ascii="Calibri" w:eastAsia="Calibri" w:hAnsi="Calibri" w:cs="Calibri"/>
          <w:b/>
          <w:i/>
          <w:sz w:val="22"/>
          <w:szCs w:val="22"/>
        </w:rPr>
        <w:t>сторона не могла своїми розумними діями запобігти або здолати цю перешкоду;</w:t>
      </w:r>
    </w:p>
    <w:p w14:paraId="4DA42D43" w14:textId="77777777" w:rsidR="00DD57AC" w:rsidRDefault="00E16709">
      <w:pPr>
        <w:widowControl/>
        <w:numPr>
          <w:ilvl w:val="0"/>
          <w:numId w:val="3"/>
        </w:numPr>
        <w:shd w:val="clear" w:color="auto" w:fill="FFFFFF"/>
        <w:ind w:left="225" w:firstLine="495"/>
        <w:jc w:val="both"/>
        <w:rPr>
          <w:b/>
          <w:i/>
        </w:rPr>
      </w:pPr>
      <w:r>
        <w:rPr>
          <w:rFonts w:ascii="Calibri" w:eastAsia="Calibri" w:hAnsi="Calibri" w:cs="Calibri"/>
          <w:b/>
          <w:i/>
          <w:sz w:val="22"/>
          <w:szCs w:val="22"/>
        </w:rPr>
        <w:lastRenderedPageBreak/>
        <w:t>має бути присутнім причинно-наслідковий зв'язок між настанням такої обставини і неможливістю подальшого проведення процедури.</w:t>
      </w:r>
    </w:p>
    <w:p w14:paraId="2E693A8F"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Документальне підтвердження обстав</w:t>
      </w:r>
      <w:r>
        <w:rPr>
          <w:rFonts w:ascii="Calibri" w:eastAsia="Calibri" w:hAnsi="Calibri" w:cs="Calibri"/>
          <w:b/>
          <w:i/>
          <w:color w:val="333333"/>
          <w:sz w:val="22"/>
          <w:szCs w:val="22"/>
        </w:rPr>
        <w:t>ин непереборної сили (форс-мажор), яке має пріоритетне значення для виконання вже укладених договорів, але можу бути застосоване і в даному випадку як підстава для визнання тендеру таким, що не відбувся, надає Торгово-промислова палата України.</w:t>
      </w:r>
    </w:p>
    <w:p w14:paraId="15F843E9" w14:textId="77777777" w:rsidR="00DD57AC" w:rsidRDefault="00DD57AC">
      <w:pPr>
        <w:shd w:val="clear" w:color="auto" w:fill="FFFFFF"/>
        <w:ind w:firstLine="450"/>
        <w:jc w:val="both"/>
        <w:rPr>
          <w:rFonts w:ascii="Calibri" w:eastAsia="Calibri" w:hAnsi="Calibri" w:cs="Calibri"/>
          <w:color w:val="333333"/>
          <w:sz w:val="24"/>
          <w:szCs w:val="24"/>
        </w:rPr>
      </w:pPr>
    </w:p>
    <w:p w14:paraId="705211D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скороче</w:t>
      </w:r>
      <w:r>
        <w:rPr>
          <w:rFonts w:ascii="Calibri" w:eastAsia="Calibri" w:hAnsi="Calibri" w:cs="Calibri"/>
          <w:color w:val="333333"/>
          <w:sz w:val="24"/>
          <w:szCs w:val="24"/>
        </w:rPr>
        <w:t>ння видатків на здійснення закупівлі товарів, робіт чи послуг.</w:t>
      </w:r>
    </w:p>
    <w:p w14:paraId="17826668"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Коментар</w:t>
      </w:r>
    </w:p>
    <w:p w14:paraId="009F516B"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000000"/>
          <w:sz w:val="22"/>
          <w:szCs w:val="22"/>
        </w:rPr>
      </w:pPr>
      <w:r>
        <w:rPr>
          <w:rFonts w:ascii="Calibri" w:eastAsia="Calibri" w:hAnsi="Calibri" w:cs="Calibri"/>
          <w:b/>
          <w:i/>
          <w:color w:val="000000"/>
          <w:sz w:val="22"/>
          <w:szCs w:val="22"/>
        </w:rPr>
        <w:t xml:space="preserve">Ця підстава переважно стосується замовників, які фінансуються з державного або місцевих бюджетів. Вона має на увазі або скорочення видатків через секвестр бюджету у поточному році та </w:t>
      </w:r>
      <w:r>
        <w:rPr>
          <w:rFonts w:ascii="Calibri" w:eastAsia="Calibri" w:hAnsi="Calibri" w:cs="Calibri"/>
          <w:b/>
          <w:i/>
          <w:color w:val="000000"/>
          <w:sz w:val="22"/>
          <w:szCs w:val="22"/>
        </w:rPr>
        <w:t>відповідне скорочення фінансування на виконання конкретної бюджетної програми або  зменшення фінансування на утримання конкретного замовника (наприклад, через зміну структури замовника), що відповідно призводить до перегляду пріоритетів закупівель та пропо</w:t>
      </w:r>
      <w:r>
        <w:rPr>
          <w:rFonts w:ascii="Calibri" w:eastAsia="Calibri" w:hAnsi="Calibri" w:cs="Calibri"/>
          <w:b/>
          <w:i/>
          <w:color w:val="000000"/>
          <w:sz w:val="22"/>
          <w:szCs w:val="22"/>
        </w:rPr>
        <w:t>рційного зменшення обсягів окремих  закупівель (зокрема в першу чергу це стосується придбання оргтехніки, капітальних видатків тощо).</w:t>
      </w:r>
    </w:p>
    <w:p w14:paraId="7B031ABC" w14:textId="77777777" w:rsidR="00DD57AC" w:rsidRDefault="00DD57AC">
      <w:pPr>
        <w:shd w:val="clear" w:color="auto" w:fill="FFFFFF"/>
        <w:ind w:firstLine="450"/>
        <w:jc w:val="both"/>
        <w:rPr>
          <w:rFonts w:ascii="Calibri" w:eastAsia="Calibri" w:hAnsi="Calibri" w:cs="Calibri"/>
          <w:color w:val="333333"/>
          <w:sz w:val="24"/>
          <w:szCs w:val="24"/>
        </w:rPr>
      </w:pPr>
    </w:p>
    <w:p w14:paraId="41258639" w14:textId="77777777" w:rsidR="00DD57AC" w:rsidRDefault="00E16709">
      <w:pPr>
        <w:shd w:val="clear" w:color="auto" w:fill="FFFFFF"/>
        <w:ind w:firstLine="450"/>
        <w:jc w:val="both"/>
        <w:rPr>
          <w:rFonts w:ascii="Calibri" w:eastAsia="Calibri" w:hAnsi="Calibri" w:cs="Calibri"/>
          <w:color w:val="333333"/>
          <w:sz w:val="24"/>
          <w:szCs w:val="24"/>
        </w:rPr>
      </w:pPr>
      <w:bookmarkStart w:id="797" w:name="4eovx30" w:colFirst="0" w:colLast="0"/>
      <w:bookmarkEnd w:id="797"/>
      <w:r>
        <w:rPr>
          <w:rFonts w:ascii="Calibri" w:eastAsia="Calibri" w:hAnsi="Calibri" w:cs="Calibri"/>
          <w:color w:val="333333"/>
          <w:sz w:val="24"/>
          <w:szCs w:val="24"/>
        </w:rPr>
        <w:t>6. Замовник має право визнати тендер таким, що не відбувся частково (за лотом).</w:t>
      </w:r>
    </w:p>
    <w:p w14:paraId="579B1BB0" w14:textId="77777777" w:rsidR="00DD57AC" w:rsidRDefault="00E16709">
      <w:pPr>
        <w:shd w:val="clear" w:color="auto" w:fill="FFFFFF"/>
        <w:ind w:firstLine="450"/>
        <w:jc w:val="both"/>
        <w:rPr>
          <w:rFonts w:ascii="Calibri" w:eastAsia="Calibri" w:hAnsi="Calibri" w:cs="Calibri"/>
          <w:color w:val="333333"/>
          <w:sz w:val="24"/>
          <w:szCs w:val="24"/>
        </w:rPr>
      </w:pPr>
      <w:bookmarkStart w:id="798" w:name="2tu67at" w:colFirst="0" w:colLast="0"/>
      <w:bookmarkEnd w:id="798"/>
      <w:r>
        <w:rPr>
          <w:rFonts w:ascii="Calibri" w:eastAsia="Calibri" w:hAnsi="Calibri" w:cs="Calibri"/>
          <w:color w:val="333333"/>
          <w:sz w:val="24"/>
          <w:szCs w:val="24"/>
        </w:rPr>
        <w:t xml:space="preserve">7. У разі відміни тендеру замовником або </w:t>
      </w:r>
      <w:r>
        <w:rPr>
          <w:rFonts w:ascii="Calibri" w:eastAsia="Calibri" w:hAnsi="Calibri" w:cs="Calibri"/>
          <w:color w:val="333333"/>
          <w:sz w:val="24"/>
          <w:szCs w:val="24"/>
        </w:rPr>
        <w:t>визнання тендеру таким, що не відбувся, замовник протягом одного робочого дня з дня прийняття відповідного рішення зазначає в електронній системі закупівель підстави прийняття рішення.</w:t>
      </w:r>
    </w:p>
    <w:p w14:paraId="748206C0" w14:textId="77777777" w:rsidR="00DD57AC" w:rsidRDefault="00E16709">
      <w:pPr>
        <w:shd w:val="clear" w:color="auto" w:fill="FFFFFF"/>
        <w:ind w:firstLine="450"/>
        <w:jc w:val="both"/>
        <w:rPr>
          <w:rFonts w:ascii="Calibri" w:eastAsia="Calibri" w:hAnsi="Calibri" w:cs="Calibri"/>
          <w:color w:val="333333"/>
          <w:sz w:val="24"/>
          <w:szCs w:val="24"/>
        </w:rPr>
      </w:pPr>
      <w:bookmarkStart w:id="799" w:name="18zghim" w:colFirst="0" w:colLast="0"/>
      <w:bookmarkEnd w:id="799"/>
      <w:r>
        <w:rPr>
          <w:rFonts w:ascii="Calibri" w:eastAsia="Calibri" w:hAnsi="Calibri" w:cs="Calibri"/>
          <w:color w:val="333333"/>
          <w:sz w:val="24"/>
          <w:szCs w:val="24"/>
        </w:rPr>
        <w:t>У разі відміни тендеру з підстав, визначених </w:t>
      </w:r>
      <w:hyperlink r:id="rId291" w:anchor="n1595">
        <w:r>
          <w:rPr>
            <w:rFonts w:ascii="Calibri" w:eastAsia="Calibri" w:hAnsi="Calibri" w:cs="Calibri"/>
            <w:color w:val="000000"/>
            <w:sz w:val="24"/>
            <w:szCs w:val="24"/>
          </w:rPr>
          <w:t>частиною другою</w:t>
        </w:r>
      </w:hyperlink>
      <w:r>
        <w:rPr>
          <w:rFonts w:ascii="Calibri" w:eastAsia="Calibri" w:hAnsi="Calibri" w:cs="Calibri"/>
          <w:color w:val="333333"/>
          <w:sz w:val="24"/>
          <w:szCs w:val="24"/>
        </w:rPr>
        <w:t> цієї статті, електронною системою закупівель автоматично оприлюднюється інформація про відміну тендеру.</w:t>
      </w:r>
    </w:p>
    <w:p w14:paraId="3B49EF75" w14:textId="77777777" w:rsidR="00DD57AC" w:rsidRDefault="00DD57AC">
      <w:pPr>
        <w:tabs>
          <w:tab w:val="left" w:pos="720"/>
        </w:tabs>
        <w:ind w:firstLine="720"/>
        <w:jc w:val="both"/>
        <w:rPr>
          <w:rFonts w:ascii="Calibri" w:eastAsia="Calibri" w:hAnsi="Calibri" w:cs="Calibri"/>
          <w:b/>
          <w:i/>
          <w:sz w:val="22"/>
          <w:szCs w:val="22"/>
          <w:u w:val="single"/>
        </w:rPr>
      </w:pPr>
    </w:p>
    <w:p w14:paraId="1E743126" w14:textId="77777777" w:rsidR="00DD57AC" w:rsidRDefault="00E16709">
      <w:pPr>
        <w:tabs>
          <w:tab w:val="left" w:pos="720"/>
        </w:tabs>
        <w:jc w:val="both"/>
        <w:rPr>
          <w:rFonts w:ascii="Calibri" w:eastAsia="Calibri" w:hAnsi="Calibri" w:cs="Calibri"/>
          <w:sz w:val="22"/>
          <w:szCs w:val="22"/>
        </w:rPr>
      </w:pPr>
      <w:r>
        <w:rPr>
          <w:rFonts w:ascii="Calibri" w:eastAsia="Calibri" w:hAnsi="Calibri" w:cs="Calibri"/>
          <w:b/>
          <w:i/>
          <w:sz w:val="22"/>
          <w:szCs w:val="22"/>
          <w:u w:val="single"/>
        </w:rPr>
        <w:t>Загальний коментар</w:t>
      </w:r>
    </w:p>
    <w:p w14:paraId="6A8E49E1" w14:textId="77777777" w:rsidR="00DD57AC" w:rsidRDefault="00E16709">
      <w:pPr>
        <w:tabs>
          <w:tab w:val="left" w:pos="540"/>
        </w:tabs>
        <w:jc w:val="both"/>
        <w:rPr>
          <w:rFonts w:ascii="Calibri" w:eastAsia="Calibri" w:hAnsi="Calibri" w:cs="Calibri"/>
          <w:b/>
          <w:i/>
          <w:sz w:val="22"/>
          <w:szCs w:val="22"/>
        </w:rPr>
      </w:pPr>
      <w:r>
        <w:rPr>
          <w:rFonts w:ascii="Calibri" w:eastAsia="Calibri" w:hAnsi="Calibri" w:cs="Calibri"/>
          <w:sz w:val="22"/>
          <w:szCs w:val="22"/>
        </w:rPr>
        <w:tab/>
      </w:r>
      <w:r>
        <w:rPr>
          <w:rFonts w:ascii="Calibri" w:eastAsia="Calibri" w:hAnsi="Calibri" w:cs="Calibri"/>
          <w:b/>
          <w:i/>
          <w:sz w:val="22"/>
          <w:szCs w:val="22"/>
        </w:rPr>
        <w:t>Найбільш поширеною причиною відміни торгів є відхилення всіх п</w:t>
      </w:r>
      <w:r>
        <w:rPr>
          <w:rFonts w:ascii="Calibri" w:eastAsia="Calibri" w:hAnsi="Calibri" w:cs="Calibri"/>
          <w:b/>
          <w:i/>
          <w:sz w:val="22"/>
          <w:szCs w:val="22"/>
        </w:rPr>
        <w:t>ропозицій або (для «європорогових» торгів) допущення до оцінки менше 2-х пропозицій внаслідок невідповідності учасників або їх тендерних пропозицій вимогам, викладеним у тендерній документації. Це відбувається як з вини замовника (через недосконало виписан</w:t>
      </w:r>
      <w:r>
        <w:rPr>
          <w:rFonts w:ascii="Calibri" w:eastAsia="Calibri" w:hAnsi="Calibri" w:cs="Calibri"/>
          <w:b/>
          <w:i/>
          <w:sz w:val="22"/>
          <w:szCs w:val="22"/>
        </w:rPr>
        <w:t xml:space="preserve">і вимоги щодо надання учасниками відповідних документів), так і у зв’язку з недбалим відношенням учасників до підготовки пропозицій. </w:t>
      </w:r>
    </w:p>
    <w:p w14:paraId="6FB53D16" w14:textId="77777777" w:rsidR="00DD57AC" w:rsidRDefault="00E16709">
      <w:pPr>
        <w:tabs>
          <w:tab w:val="left" w:pos="540"/>
        </w:tabs>
        <w:jc w:val="both"/>
        <w:rPr>
          <w:rFonts w:ascii="Calibri" w:eastAsia="Calibri" w:hAnsi="Calibri" w:cs="Calibri"/>
          <w:b/>
          <w:i/>
          <w:sz w:val="22"/>
          <w:szCs w:val="22"/>
        </w:rPr>
      </w:pPr>
      <w:r>
        <w:rPr>
          <w:rFonts w:ascii="Calibri" w:eastAsia="Calibri" w:hAnsi="Calibri" w:cs="Calibri"/>
          <w:b/>
          <w:i/>
          <w:sz w:val="22"/>
          <w:szCs w:val="22"/>
        </w:rPr>
        <w:tab/>
        <w:t xml:space="preserve"> </w:t>
      </w:r>
    </w:p>
    <w:p w14:paraId="16F57AF8"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33.</w:t>
      </w:r>
      <w:r>
        <w:rPr>
          <w:rFonts w:ascii="Calibri" w:eastAsia="Calibri" w:hAnsi="Calibri" w:cs="Calibri"/>
          <w:color w:val="333333"/>
          <w:sz w:val="24"/>
          <w:szCs w:val="24"/>
        </w:rPr>
        <w:t> Рішення про намір укласти договір про закупівлю</w:t>
      </w:r>
    </w:p>
    <w:p w14:paraId="627B26E0" w14:textId="77777777" w:rsidR="00DD57AC" w:rsidRDefault="00E16709">
      <w:pPr>
        <w:shd w:val="clear" w:color="auto" w:fill="FFFFFF"/>
        <w:ind w:firstLine="450"/>
        <w:jc w:val="both"/>
        <w:rPr>
          <w:rFonts w:ascii="Calibri" w:eastAsia="Calibri" w:hAnsi="Calibri" w:cs="Calibri"/>
          <w:color w:val="333333"/>
          <w:sz w:val="24"/>
          <w:szCs w:val="24"/>
        </w:rPr>
      </w:pPr>
      <w:bookmarkStart w:id="800" w:name="3sz406f" w:colFirst="0" w:colLast="0"/>
      <w:bookmarkEnd w:id="800"/>
      <w:r>
        <w:rPr>
          <w:rFonts w:ascii="Calibri" w:eastAsia="Calibri" w:hAnsi="Calibri" w:cs="Calibri"/>
          <w:color w:val="333333"/>
          <w:sz w:val="24"/>
          <w:szCs w:val="24"/>
        </w:rPr>
        <w:t xml:space="preserve">1. Рішення про намір укласти договір про закупівлю </w:t>
      </w:r>
      <w:r>
        <w:rPr>
          <w:rFonts w:ascii="Calibri" w:eastAsia="Calibri" w:hAnsi="Calibri" w:cs="Calibri"/>
          <w:color w:val="333333"/>
          <w:sz w:val="24"/>
          <w:szCs w:val="24"/>
        </w:rPr>
        <w:t>приймається замовником у день визначення учасника переможцем процедури закупівлі/спрощеної закупівлі.</w:t>
      </w:r>
    </w:p>
    <w:p w14:paraId="298F54B7" w14:textId="77777777" w:rsidR="00DD57AC" w:rsidRDefault="00E16709">
      <w:pPr>
        <w:shd w:val="clear" w:color="auto" w:fill="FFFFFF"/>
        <w:ind w:firstLine="450"/>
        <w:jc w:val="both"/>
        <w:rPr>
          <w:rFonts w:ascii="Calibri" w:eastAsia="Calibri" w:hAnsi="Calibri" w:cs="Calibri"/>
          <w:color w:val="333333"/>
          <w:sz w:val="24"/>
          <w:szCs w:val="24"/>
        </w:rPr>
      </w:pPr>
      <w:bookmarkStart w:id="801" w:name="284eae8" w:colFirst="0" w:colLast="0"/>
      <w:bookmarkEnd w:id="801"/>
      <w:r>
        <w:rPr>
          <w:rFonts w:ascii="Calibri" w:eastAsia="Calibri" w:hAnsi="Calibri" w:cs="Calibri"/>
          <w:color w:val="333333"/>
          <w:sz w:val="24"/>
          <w:szCs w:val="24"/>
        </w:rPr>
        <w:t>Протягом одного дня з дати ухвалення такого рішення замовник оприлюднює в електронній системі закупівель повідомлення про намір укласти договір про закупі</w:t>
      </w:r>
      <w:r>
        <w:rPr>
          <w:rFonts w:ascii="Calibri" w:eastAsia="Calibri" w:hAnsi="Calibri" w:cs="Calibri"/>
          <w:color w:val="333333"/>
          <w:sz w:val="24"/>
          <w:szCs w:val="24"/>
        </w:rPr>
        <w:t>влю.</w:t>
      </w:r>
    </w:p>
    <w:p w14:paraId="7AB1B53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Повідомлення про намір укласти договір про закупівлю повинно містити таку інформацію:</w:t>
      </w:r>
    </w:p>
    <w:p w14:paraId="0E80E1EF" w14:textId="77777777" w:rsidR="00DD57AC" w:rsidRDefault="00E16709">
      <w:pPr>
        <w:shd w:val="clear" w:color="auto" w:fill="FFFFFF"/>
        <w:ind w:firstLine="450"/>
        <w:jc w:val="both"/>
        <w:rPr>
          <w:rFonts w:ascii="Calibri" w:eastAsia="Calibri" w:hAnsi="Calibri" w:cs="Calibri"/>
          <w:color w:val="333333"/>
          <w:sz w:val="24"/>
          <w:szCs w:val="24"/>
        </w:rPr>
      </w:pPr>
      <w:bookmarkStart w:id="802" w:name="n9okm1" w:colFirst="0" w:colLast="0"/>
      <w:bookmarkEnd w:id="802"/>
      <w:r>
        <w:rPr>
          <w:rFonts w:ascii="Calibri" w:eastAsia="Calibri" w:hAnsi="Calibri" w:cs="Calibri"/>
          <w:color w:val="333333"/>
          <w:sz w:val="24"/>
          <w:szCs w:val="24"/>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w:t>
      </w:r>
      <w:r>
        <w:rPr>
          <w:rFonts w:ascii="Calibri" w:eastAsia="Calibri" w:hAnsi="Calibri" w:cs="Calibri"/>
          <w:color w:val="333333"/>
          <w:sz w:val="24"/>
          <w:szCs w:val="24"/>
        </w:rPr>
        <w:t>ань, його категорія;</w:t>
      </w:r>
    </w:p>
    <w:p w14:paraId="01684C18" w14:textId="77777777" w:rsidR="00DD57AC" w:rsidRDefault="00E16709">
      <w:pPr>
        <w:shd w:val="clear" w:color="auto" w:fill="FFFFFF"/>
        <w:ind w:firstLine="450"/>
        <w:jc w:val="both"/>
        <w:rPr>
          <w:rFonts w:ascii="Calibri" w:eastAsia="Calibri" w:hAnsi="Calibri" w:cs="Calibri"/>
          <w:color w:val="333333"/>
          <w:sz w:val="24"/>
          <w:szCs w:val="24"/>
        </w:rPr>
      </w:pPr>
      <w:bookmarkStart w:id="803" w:name="379c39u" w:colFirst="0" w:colLast="0"/>
      <w:bookmarkEnd w:id="803"/>
      <w:r>
        <w:rPr>
          <w:rFonts w:ascii="Calibri" w:eastAsia="Calibri" w:hAnsi="Calibri" w:cs="Calibri"/>
          <w:color w:val="333333"/>
          <w:sz w:val="24"/>
          <w:szCs w:val="24"/>
        </w:rPr>
        <w:t>2) 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p w14:paraId="193BE606" w14:textId="77777777" w:rsidR="00DD57AC" w:rsidRDefault="00E16709">
      <w:pPr>
        <w:shd w:val="clear" w:color="auto" w:fill="FFFFFF"/>
        <w:ind w:firstLine="450"/>
        <w:jc w:val="both"/>
        <w:rPr>
          <w:rFonts w:ascii="Calibri" w:eastAsia="Calibri" w:hAnsi="Calibri" w:cs="Calibri"/>
          <w:color w:val="333333"/>
          <w:sz w:val="24"/>
          <w:szCs w:val="24"/>
        </w:rPr>
      </w:pPr>
      <w:bookmarkStart w:id="804" w:name="1memdhn" w:colFirst="0" w:colLast="0"/>
      <w:bookmarkEnd w:id="804"/>
      <w:r>
        <w:rPr>
          <w:rFonts w:ascii="Calibri" w:eastAsia="Calibri" w:hAnsi="Calibri" w:cs="Calibri"/>
          <w:color w:val="333333"/>
          <w:sz w:val="24"/>
          <w:szCs w:val="24"/>
        </w:rPr>
        <w:t>3) кількість, місце та строк поставки товарів, виконання робіт чи надання послуг</w:t>
      </w:r>
      <w:r>
        <w:rPr>
          <w:rFonts w:ascii="Calibri" w:eastAsia="Calibri" w:hAnsi="Calibri" w:cs="Calibri"/>
          <w:color w:val="333333"/>
          <w:sz w:val="24"/>
          <w:szCs w:val="24"/>
        </w:rPr>
        <w:t>;</w:t>
      </w:r>
    </w:p>
    <w:p w14:paraId="29F43B97" w14:textId="77777777" w:rsidR="00DD57AC" w:rsidRDefault="00E16709">
      <w:pPr>
        <w:shd w:val="clear" w:color="auto" w:fill="FFFFFF"/>
        <w:ind w:firstLine="450"/>
        <w:jc w:val="both"/>
        <w:rPr>
          <w:rFonts w:ascii="Calibri" w:eastAsia="Calibri" w:hAnsi="Calibri" w:cs="Calibri"/>
          <w:color w:val="333333"/>
          <w:sz w:val="24"/>
          <w:szCs w:val="24"/>
        </w:rPr>
      </w:pPr>
      <w:bookmarkStart w:id="805" w:name="46e9w5g" w:colFirst="0" w:colLast="0"/>
      <w:bookmarkEnd w:id="805"/>
      <w:r>
        <w:rPr>
          <w:rFonts w:ascii="Calibri" w:eastAsia="Calibri" w:hAnsi="Calibri" w:cs="Calibri"/>
          <w:color w:val="333333"/>
          <w:sz w:val="24"/>
          <w:szCs w:val="24"/>
        </w:rPr>
        <w:t>4) найменування переможця процедури закупівлі/спрощеної закупівлі (для юридичної особи) або прізвище, ім’я, по батькові (за наявності) (для фізичної особи);</w:t>
      </w:r>
    </w:p>
    <w:p w14:paraId="199ED2CE" w14:textId="77777777" w:rsidR="00DD57AC" w:rsidRDefault="00E16709">
      <w:pPr>
        <w:shd w:val="clear" w:color="auto" w:fill="FFFFFF"/>
        <w:ind w:firstLine="450"/>
        <w:jc w:val="both"/>
        <w:rPr>
          <w:rFonts w:ascii="Calibri" w:eastAsia="Calibri" w:hAnsi="Calibri" w:cs="Calibri"/>
          <w:color w:val="333333"/>
          <w:sz w:val="24"/>
          <w:szCs w:val="24"/>
        </w:rPr>
      </w:pPr>
      <w:bookmarkStart w:id="806" w:name="2ljk6d9" w:colFirst="0" w:colLast="0"/>
      <w:bookmarkEnd w:id="806"/>
      <w:r>
        <w:rPr>
          <w:rFonts w:ascii="Calibri" w:eastAsia="Calibri" w:hAnsi="Calibri" w:cs="Calibri"/>
          <w:color w:val="333333"/>
          <w:sz w:val="24"/>
          <w:szCs w:val="24"/>
        </w:rPr>
        <w:t>5) ціна тендерної пропозиції/пропозиції.</w:t>
      </w:r>
    </w:p>
    <w:p w14:paraId="7D09FAD7" w14:textId="77777777" w:rsidR="00DD57AC" w:rsidRDefault="00E16709">
      <w:pPr>
        <w:shd w:val="clear" w:color="auto" w:fill="FFFFFF"/>
        <w:ind w:firstLine="450"/>
        <w:jc w:val="both"/>
        <w:rPr>
          <w:rFonts w:ascii="Calibri" w:eastAsia="Calibri" w:hAnsi="Calibri" w:cs="Calibri"/>
          <w:color w:val="333333"/>
          <w:sz w:val="24"/>
          <w:szCs w:val="24"/>
        </w:rPr>
      </w:pPr>
      <w:bookmarkStart w:id="807" w:name="10ougl2" w:colFirst="0" w:colLast="0"/>
      <w:bookmarkEnd w:id="807"/>
      <w:r>
        <w:rPr>
          <w:rFonts w:ascii="Calibri" w:eastAsia="Calibri" w:hAnsi="Calibri" w:cs="Calibri"/>
          <w:color w:val="333333"/>
          <w:sz w:val="24"/>
          <w:szCs w:val="24"/>
        </w:rPr>
        <w:t xml:space="preserve">Повідомлення про намір укласти договір про закупівлю </w:t>
      </w:r>
      <w:r>
        <w:rPr>
          <w:rFonts w:ascii="Calibri" w:eastAsia="Calibri" w:hAnsi="Calibri" w:cs="Calibri"/>
          <w:color w:val="333333"/>
          <w:sz w:val="24"/>
          <w:szCs w:val="24"/>
        </w:rPr>
        <w:t>може містити іншу інформацію.</w:t>
      </w:r>
    </w:p>
    <w:p w14:paraId="02E9160A" w14:textId="77777777" w:rsidR="00DD57AC" w:rsidRDefault="00E16709">
      <w:pPr>
        <w:shd w:val="clear" w:color="auto" w:fill="FFFFFF"/>
        <w:ind w:firstLine="450"/>
        <w:jc w:val="both"/>
        <w:rPr>
          <w:rFonts w:ascii="Calibri" w:eastAsia="Calibri" w:hAnsi="Calibri" w:cs="Calibri"/>
          <w:color w:val="333333"/>
          <w:sz w:val="24"/>
          <w:szCs w:val="24"/>
        </w:rPr>
      </w:pPr>
      <w:bookmarkStart w:id="808" w:name="3kohz8v" w:colFirst="0" w:colLast="0"/>
      <w:bookmarkEnd w:id="808"/>
      <w:r>
        <w:rPr>
          <w:rFonts w:ascii="Calibri" w:eastAsia="Calibri" w:hAnsi="Calibri" w:cs="Calibri"/>
          <w:color w:val="333333"/>
          <w:sz w:val="24"/>
          <w:szCs w:val="24"/>
        </w:rPr>
        <w:t>3. Переможцю процедури закупівлі/спрощеної закупівлі та іншим учасникам електронною системою закупівель автоматично у день визначення учасника переможцем процедури закупівлі/спрощеної закупівлі направляється інформація про пер</w:t>
      </w:r>
      <w:r>
        <w:rPr>
          <w:rFonts w:ascii="Calibri" w:eastAsia="Calibri" w:hAnsi="Calibri" w:cs="Calibri"/>
          <w:color w:val="333333"/>
          <w:sz w:val="24"/>
          <w:szCs w:val="24"/>
        </w:rPr>
        <w:t xml:space="preserve">еможця </w:t>
      </w:r>
      <w:r>
        <w:rPr>
          <w:rFonts w:ascii="Calibri" w:eastAsia="Calibri" w:hAnsi="Calibri" w:cs="Calibri"/>
          <w:color w:val="333333"/>
          <w:sz w:val="24"/>
          <w:szCs w:val="24"/>
        </w:rPr>
        <w:lastRenderedPageBreak/>
        <w:t>процедури закупівлі/спрощеної закупівлі із зазначенням його найменування та місцезнаходження.</w:t>
      </w:r>
    </w:p>
    <w:p w14:paraId="42FF262B" w14:textId="77777777" w:rsidR="00DD57AC" w:rsidRDefault="00E16709">
      <w:pPr>
        <w:shd w:val="clear" w:color="auto" w:fill="FFFFFF"/>
        <w:ind w:firstLine="720"/>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16823BA" w14:textId="77777777" w:rsidR="00DD57AC" w:rsidRDefault="00E16709">
      <w:pPr>
        <w:shd w:val="clear" w:color="auto" w:fill="FFFFFF"/>
        <w:ind w:firstLine="720"/>
        <w:jc w:val="both"/>
        <w:rPr>
          <w:rFonts w:ascii="Calibri" w:eastAsia="Calibri" w:hAnsi="Calibri" w:cs="Calibri"/>
          <w:b/>
          <w:i/>
          <w:sz w:val="22"/>
          <w:szCs w:val="22"/>
        </w:rPr>
      </w:pPr>
      <w:r>
        <w:rPr>
          <w:rFonts w:ascii="Calibri" w:eastAsia="Calibri" w:hAnsi="Calibri" w:cs="Calibri"/>
          <w:b/>
          <w:i/>
          <w:sz w:val="22"/>
          <w:szCs w:val="22"/>
        </w:rPr>
        <w:t>Поняття «намір укласти договір про закупівлю» запроваджено Законом замість поняття  «акцепт пропозиції», яке існувало в законодавстві тривалий ча</w:t>
      </w:r>
      <w:r>
        <w:rPr>
          <w:rFonts w:ascii="Calibri" w:eastAsia="Calibri" w:hAnsi="Calibri" w:cs="Calibri"/>
          <w:b/>
          <w:i/>
          <w:sz w:val="22"/>
          <w:szCs w:val="22"/>
        </w:rPr>
        <w:t>с до 2016 року.</w:t>
      </w:r>
    </w:p>
    <w:p w14:paraId="232F7AD4" w14:textId="77777777" w:rsidR="00DD57AC" w:rsidRDefault="00E16709">
      <w:pPr>
        <w:shd w:val="clear" w:color="auto" w:fill="FFFFFF"/>
        <w:ind w:firstLine="720"/>
        <w:jc w:val="both"/>
        <w:rPr>
          <w:rFonts w:ascii="Calibri" w:eastAsia="Calibri" w:hAnsi="Calibri" w:cs="Calibri"/>
          <w:b/>
          <w:i/>
          <w:sz w:val="22"/>
          <w:szCs w:val="22"/>
        </w:rPr>
      </w:pPr>
      <w:r>
        <w:rPr>
          <w:rFonts w:ascii="Calibri" w:eastAsia="Calibri" w:hAnsi="Calibri" w:cs="Calibri"/>
          <w:b/>
          <w:i/>
          <w:sz w:val="22"/>
          <w:szCs w:val="22"/>
        </w:rPr>
        <w:t xml:space="preserve">З поняттям «наміру укласти договір» пов’язана ціла низка процедурних дій, які є критично важливими для вчасного і правильного вчинення та повинні виконуватися замовником у строки, конкретно визначені Законом для кожної процедури закупівлі. </w:t>
      </w:r>
    </w:p>
    <w:p w14:paraId="6F87CBD6" w14:textId="77777777" w:rsidR="00DD57AC" w:rsidRDefault="00E16709">
      <w:pPr>
        <w:shd w:val="clear" w:color="auto" w:fill="FFFFFF"/>
        <w:ind w:firstLine="720"/>
        <w:jc w:val="both"/>
        <w:rPr>
          <w:rFonts w:ascii="Calibri" w:eastAsia="Calibri" w:hAnsi="Calibri" w:cs="Calibri"/>
          <w:b/>
          <w:i/>
          <w:sz w:val="22"/>
          <w:szCs w:val="22"/>
        </w:rPr>
      </w:pPr>
      <w:r>
        <w:rPr>
          <w:rFonts w:ascii="Calibri" w:eastAsia="Calibri" w:hAnsi="Calibri" w:cs="Calibri"/>
          <w:b/>
          <w:i/>
          <w:sz w:val="22"/>
          <w:szCs w:val="22"/>
        </w:rPr>
        <w:t>Рішення про намір  є дією замовника, що формалізується у 2 кроки:</w:t>
      </w:r>
    </w:p>
    <w:p w14:paraId="47A3D31E" w14:textId="77777777" w:rsidR="00DD57AC" w:rsidRDefault="00E16709">
      <w:pPr>
        <w:widowControl/>
        <w:numPr>
          <w:ilvl w:val="0"/>
          <w:numId w:val="5"/>
        </w:numPr>
        <w:shd w:val="clear" w:color="auto" w:fill="FFFFFF"/>
        <w:ind w:left="0" w:firstLine="720"/>
        <w:jc w:val="both"/>
        <w:rPr>
          <w:rFonts w:ascii="Calibri" w:eastAsia="Calibri" w:hAnsi="Calibri" w:cs="Calibri"/>
          <w:b/>
          <w:i/>
          <w:sz w:val="22"/>
          <w:szCs w:val="22"/>
        </w:rPr>
      </w:pPr>
      <w:r>
        <w:rPr>
          <w:rFonts w:ascii="Calibri" w:eastAsia="Calibri" w:hAnsi="Calibri" w:cs="Calibri"/>
          <w:b/>
          <w:i/>
          <w:sz w:val="22"/>
          <w:szCs w:val="22"/>
        </w:rPr>
        <w:t xml:space="preserve">прийняття в один той самий день рішення уповноваженої особи про визначення переможця за результатами оцінки (або переговорів у разі проведення переговорної процедури)  та про намір укласти </w:t>
      </w:r>
      <w:r>
        <w:rPr>
          <w:rFonts w:ascii="Calibri" w:eastAsia="Calibri" w:hAnsi="Calibri" w:cs="Calibri"/>
          <w:b/>
          <w:i/>
          <w:sz w:val="22"/>
          <w:szCs w:val="22"/>
        </w:rPr>
        <w:t>договір про закупівлю з визначеним переможцем – обидва рішення фіксується у протоколі уповноваженої особи, який у свою чергу складається в довільній формі згідно загальноприйнятій практиці діловодства (наявність таких протоколів, які ніде не оприлюднюються</w:t>
      </w:r>
      <w:r>
        <w:rPr>
          <w:rFonts w:ascii="Calibri" w:eastAsia="Calibri" w:hAnsi="Calibri" w:cs="Calibri"/>
          <w:b/>
          <w:i/>
          <w:sz w:val="22"/>
          <w:szCs w:val="22"/>
        </w:rPr>
        <w:t>, в першу чергу важливу під час моніторингів і перевірок та при розгляді скарг, оскільки закон вимагає наявність вказаних рішень, а протокол якраз є документальним підтвердженням таких рішень);</w:t>
      </w:r>
    </w:p>
    <w:p w14:paraId="72E701D5" w14:textId="77777777" w:rsidR="00DD57AC" w:rsidRDefault="00E16709">
      <w:pPr>
        <w:widowControl/>
        <w:numPr>
          <w:ilvl w:val="0"/>
          <w:numId w:val="5"/>
        </w:numPr>
        <w:shd w:val="clear" w:color="auto" w:fill="FFFFFF"/>
        <w:ind w:left="0" w:firstLine="720"/>
        <w:jc w:val="both"/>
        <w:rPr>
          <w:rFonts w:ascii="Calibri" w:eastAsia="Calibri" w:hAnsi="Calibri" w:cs="Calibri"/>
          <w:sz w:val="24"/>
          <w:szCs w:val="24"/>
        </w:rPr>
      </w:pPr>
      <w:r>
        <w:rPr>
          <w:rFonts w:ascii="Calibri" w:eastAsia="Calibri" w:hAnsi="Calibri" w:cs="Calibri"/>
          <w:b/>
          <w:i/>
          <w:sz w:val="22"/>
          <w:szCs w:val="22"/>
        </w:rPr>
        <w:t>оприлюднення повідомлення про намір укласти договір за змістом</w:t>
      </w:r>
      <w:r>
        <w:rPr>
          <w:rFonts w:ascii="Calibri" w:eastAsia="Calibri" w:hAnsi="Calibri" w:cs="Calibri"/>
          <w:b/>
          <w:i/>
          <w:sz w:val="22"/>
          <w:szCs w:val="22"/>
        </w:rPr>
        <w:t xml:space="preserve"> згідно частини 2 статті 33 Закону та за  формою, реалізованою в ЕСЗ.</w:t>
      </w:r>
    </w:p>
    <w:p w14:paraId="233E43B7" w14:textId="77777777" w:rsidR="00DD57AC" w:rsidRDefault="00E16709">
      <w:pPr>
        <w:widowControl/>
        <w:shd w:val="clear" w:color="auto" w:fill="FFFFFF"/>
        <w:ind w:left="720"/>
        <w:jc w:val="both"/>
        <w:rPr>
          <w:rFonts w:ascii="Calibri" w:eastAsia="Calibri" w:hAnsi="Calibri" w:cs="Calibri"/>
          <w:sz w:val="24"/>
          <w:szCs w:val="24"/>
        </w:rPr>
      </w:pPr>
      <w:r>
        <w:rPr>
          <w:rFonts w:ascii="Calibri" w:eastAsia="Calibri" w:hAnsi="Calibri" w:cs="Calibri"/>
          <w:b/>
          <w:i/>
          <w:sz w:val="22"/>
          <w:szCs w:val="22"/>
        </w:rPr>
        <w:t xml:space="preserve"> </w:t>
      </w:r>
    </w:p>
    <w:p w14:paraId="26B8765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Учасник, якого не визнано переможцем процедури закупівлі/спрощеної закупівлі за результатами оцінки та розгляду його тендерної пропозиції/пропозиції, може звернутися через електронн</w:t>
      </w:r>
      <w:r>
        <w:rPr>
          <w:rFonts w:ascii="Calibri" w:eastAsia="Calibri" w:hAnsi="Calibri" w:cs="Calibri"/>
          <w:color w:val="333333"/>
          <w:sz w:val="24"/>
          <w:szCs w:val="24"/>
        </w:rPr>
        <w:t>у систему закупівель до замовника з вимогою щодо надання інформації про тендерну пропозицію/пропозицію переможця процедури закупівлі/спрощеної закупівлі, у тому числі щодо зазначення її переваг порівняно з тендерною пропозицією/пропозицією учасника, який н</w:t>
      </w:r>
      <w:r>
        <w:rPr>
          <w:rFonts w:ascii="Calibri" w:eastAsia="Calibri" w:hAnsi="Calibri" w:cs="Calibri"/>
          <w:color w:val="333333"/>
          <w:sz w:val="24"/>
          <w:szCs w:val="24"/>
        </w:rPr>
        <w:t>адіслав звернення, а замовник зобов’язаний надати йому відповідь не пізніше ніж через п’ять днів з дня надходження такого звернення.</w:t>
      </w:r>
    </w:p>
    <w:p w14:paraId="0DA167B7" w14:textId="77777777" w:rsidR="00DD57AC" w:rsidRDefault="00E16709">
      <w:pPr>
        <w:shd w:val="clear" w:color="auto" w:fill="FFFFFF"/>
        <w:ind w:firstLine="720"/>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414851E"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Як і подібна за логікою норма частини третьої статті 31 Закону, дана норма є складовою виконання зобов’язань </w:t>
      </w:r>
      <w:r>
        <w:rPr>
          <w:rFonts w:ascii="Calibri" w:eastAsia="Calibri" w:hAnsi="Calibri" w:cs="Calibri"/>
          <w:b/>
          <w:i/>
          <w:sz w:val="22"/>
          <w:szCs w:val="22"/>
        </w:rPr>
        <w:t>України за Угодою про Асоціацію з ЄС (аналогічна норма  закріплена у  Директиві №24/2014/ЄС.</w:t>
      </w:r>
    </w:p>
    <w:p w14:paraId="224374C4" w14:textId="77777777" w:rsidR="00DD57AC" w:rsidRDefault="00DD57AC">
      <w:pPr>
        <w:ind w:firstLine="450"/>
        <w:jc w:val="both"/>
        <w:rPr>
          <w:rFonts w:ascii="Calibri" w:eastAsia="Calibri" w:hAnsi="Calibri" w:cs="Calibri"/>
          <w:b/>
          <w:i/>
          <w:sz w:val="22"/>
          <w:szCs w:val="22"/>
        </w:rPr>
      </w:pPr>
    </w:p>
    <w:p w14:paraId="10E344C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 З метою забезпечення права на оскарження рішень замовника до органу оскарження договір про закупівлю не може бути укладено раніше ніж через 10 днів з дати опри</w:t>
      </w:r>
      <w:r>
        <w:rPr>
          <w:rFonts w:ascii="Calibri" w:eastAsia="Calibri" w:hAnsi="Calibri" w:cs="Calibri"/>
          <w:color w:val="333333"/>
          <w:sz w:val="24"/>
          <w:szCs w:val="24"/>
        </w:rPr>
        <w:t>люднення в електронній системі закупівель повідомлення про намір укласти договір про закупівлю.</w:t>
      </w:r>
    </w:p>
    <w:p w14:paraId="79D1EA91" w14:textId="77777777" w:rsidR="00DD57AC" w:rsidRDefault="00E16709">
      <w:pPr>
        <w:shd w:val="clear" w:color="auto" w:fill="FFFFFF"/>
        <w:ind w:firstLine="450"/>
        <w:jc w:val="both"/>
        <w:rPr>
          <w:rFonts w:ascii="Calibri" w:eastAsia="Calibri" w:hAnsi="Calibri" w:cs="Calibri"/>
          <w:color w:val="333333"/>
          <w:sz w:val="24"/>
          <w:szCs w:val="24"/>
        </w:rPr>
      </w:pPr>
      <w:bookmarkStart w:id="809" w:name="4jtfs4h" w:colFirst="0" w:colLast="0"/>
      <w:bookmarkStart w:id="810" w:name="1zts9go" w:colFirst="0" w:colLast="0"/>
      <w:bookmarkEnd w:id="809"/>
      <w:bookmarkEnd w:id="810"/>
      <w:r>
        <w:rPr>
          <w:rFonts w:ascii="Calibri" w:eastAsia="Calibri" w:hAnsi="Calibri" w:cs="Calibri"/>
          <w:color w:val="333333"/>
          <w:sz w:val="24"/>
          <w:szCs w:val="24"/>
        </w:rPr>
        <w:t>6. Замовник укладає договір про закупівлю з учасником, який визнаний переможцем процедури закупівлі, протягом строку дії його пропозиції, не пізніше ніж через 2</w:t>
      </w:r>
      <w:r>
        <w:rPr>
          <w:rFonts w:ascii="Calibri" w:eastAsia="Calibri" w:hAnsi="Calibri" w:cs="Calibri"/>
          <w:color w:val="333333"/>
          <w:sz w:val="24"/>
          <w:szCs w:val="24"/>
        </w:rPr>
        <w:t>0 днів з дня прийняття рішення про намір укласти договір про закупівлю відповідно до вимог тендерної документації та тендерної пропозиції переможця процедури закупівлі. У випадку обґрунтованої необхідності строк для укладання договору може бути продовжений</w:t>
      </w:r>
      <w:r>
        <w:rPr>
          <w:rFonts w:ascii="Calibri" w:eastAsia="Calibri" w:hAnsi="Calibri" w:cs="Calibri"/>
          <w:color w:val="333333"/>
          <w:sz w:val="24"/>
          <w:szCs w:val="24"/>
        </w:rPr>
        <w:t xml:space="preserve"> до 60 днів.</w:t>
      </w:r>
    </w:p>
    <w:p w14:paraId="0520B4F1" w14:textId="77777777" w:rsidR="00DD57AC" w:rsidRDefault="00E16709">
      <w:pPr>
        <w:shd w:val="clear" w:color="auto" w:fill="FFFFFF"/>
        <w:ind w:firstLine="450"/>
        <w:jc w:val="both"/>
        <w:rPr>
          <w:rFonts w:ascii="Calibri" w:eastAsia="Calibri" w:hAnsi="Calibri" w:cs="Calibri"/>
          <w:color w:val="333333"/>
          <w:sz w:val="24"/>
          <w:szCs w:val="24"/>
        </w:rPr>
      </w:pPr>
      <w:bookmarkStart w:id="811" w:name="2yyq2ca" w:colFirst="0" w:colLast="0"/>
      <w:bookmarkEnd w:id="811"/>
      <w:r>
        <w:rPr>
          <w:rFonts w:ascii="Calibri" w:eastAsia="Calibri" w:hAnsi="Calibri" w:cs="Calibri"/>
          <w:color w:val="333333"/>
          <w:sz w:val="24"/>
          <w:szCs w:val="24"/>
        </w:rPr>
        <w:t>У разі подання скарги до органу оскарження після оприлюднення в електронній системі закупівель повідомлення про намір укласти договір про закупівлю перебіг строку для укладання договору про закупівлю призупиняється.</w:t>
      </w:r>
    </w:p>
    <w:p w14:paraId="52CA2331" w14:textId="77777777" w:rsidR="00DD57AC" w:rsidRDefault="00E16709">
      <w:pPr>
        <w:shd w:val="clear" w:color="auto" w:fill="FFFFFF"/>
        <w:jc w:val="both"/>
        <w:rPr>
          <w:rFonts w:ascii="Calibri" w:eastAsia="Calibri" w:hAnsi="Calibri" w:cs="Calibri"/>
          <w:b/>
          <w:i/>
          <w:sz w:val="22"/>
          <w:szCs w:val="22"/>
          <w:u w:val="single"/>
        </w:rPr>
      </w:pPr>
      <w:bookmarkStart w:id="812" w:name="1e40ck3" w:colFirst="0" w:colLast="0"/>
      <w:bookmarkEnd w:id="812"/>
      <w:r>
        <w:rPr>
          <w:rFonts w:ascii="Calibri" w:eastAsia="Calibri" w:hAnsi="Calibri" w:cs="Calibri"/>
          <w:b/>
          <w:i/>
          <w:sz w:val="22"/>
          <w:szCs w:val="22"/>
          <w:u w:val="single"/>
        </w:rPr>
        <w:t>Коментар:</w:t>
      </w:r>
    </w:p>
    <w:p w14:paraId="2FB4FDFF" w14:textId="77777777" w:rsidR="00DD57AC" w:rsidRDefault="00E16709">
      <w:pPr>
        <w:widowControl/>
        <w:pBdr>
          <w:top w:val="nil"/>
          <w:left w:val="nil"/>
          <w:bottom w:val="nil"/>
          <w:right w:val="nil"/>
          <w:between w:val="nil"/>
        </w:pBdr>
        <w:shd w:val="clear" w:color="auto" w:fill="FFFFFF"/>
        <w:ind w:firstLine="539"/>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У Законі </w:t>
      </w:r>
      <w:r>
        <w:rPr>
          <w:rFonts w:ascii="Calibri" w:eastAsia="Calibri" w:hAnsi="Calibri" w:cs="Calibri"/>
          <w:b/>
          <w:i/>
          <w:color w:val="000000"/>
          <w:sz w:val="22"/>
          <w:szCs w:val="22"/>
        </w:rPr>
        <w:t>зафіксовані максимальні та мінімальні строки укладання договору про закупівлю з дня оприлюднення рішення про намір укласти договір про закупівлю.</w:t>
      </w:r>
    </w:p>
    <w:p w14:paraId="4D80E864" w14:textId="77777777" w:rsidR="00DD57AC" w:rsidRDefault="00E16709">
      <w:pPr>
        <w:widowControl/>
        <w:pBdr>
          <w:top w:val="nil"/>
          <w:left w:val="nil"/>
          <w:bottom w:val="nil"/>
          <w:right w:val="nil"/>
          <w:between w:val="nil"/>
        </w:pBdr>
        <w:shd w:val="clear" w:color="auto" w:fill="FFFFFF"/>
        <w:ind w:firstLine="539"/>
        <w:jc w:val="both"/>
        <w:rPr>
          <w:rFonts w:ascii="Calibri" w:eastAsia="Calibri" w:hAnsi="Calibri" w:cs="Calibri"/>
          <w:b/>
          <w:i/>
          <w:color w:val="000000"/>
          <w:sz w:val="22"/>
          <w:szCs w:val="22"/>
        </w:rPr>
      </w:pPr>
      <w:r>
        <w:rPr>
          <w:rFonts w:ascii="Calibri" w:eastAsia="Calibri" w:hAnsi="Calibri" w:cs="Calibri"/>
          <w:b/>
          <w:i/>
          <w:color w:val="000000"/>
          <w:sz w:val="22"/>
          <w:szCs w:val="22"/>
        </w:rPr>
        <w:t>Зокрема, згідно цієї статті Закону, замовник укладає договір про закупівлю з переможцем тендеру (тобто або про</w:t>
      </w:r>
      <w:r>
        <w:rPr>
          <w:rFonts w:ascii="Calibri" w:eastAsia="Calibri" w:hAnsi="Calibri" w:cs="Calibri"/>
          <w:b/>
          <w:i/>
          <w:color w:val="000000"/>
          <w:sz w:val="22"/>
          <w:szCs w:val="22"/>
        </w:rPr>
        <w:t xml:space="preserve">цедури відкритих торгів, або торгів з обмеженою участю або  конкурентного діалогу) не пізніше ніж через 20 днів з дня прийняття рішення про намір укласти договір про закупівлю, </w:t>
      </w:r>
      <w:r>
        <w:rPr>
          <w:rFonts w:ascii="Calibri" w:eastAsia="Calibri" w:hAnsi="Calibri" w:cs="Calibri"/>
          <w:b/>
          <w:i/>
          <w:color w:val="000000"/>
          <w:sz w:val="22"/>
          <w:szCs w:val="22"/>
          <w:u w:val="single"/>
        </w:rPr>
        <w:t>але не раніше  ніж через 10 днів з дати оприлюднення в ЕСЗ повідомлення про нам</w:t>
      </w:r>
      <w:r>
        <w:rPr>
          <w:rFonts w:ascii="Calibri" w:eastAsia="Calibri" w:hAnsi="Calibri" w:cs="Calibri"/>
          <w:b/>
          <w:i/>
          <w:color w:val="000000"/>
          <w:sz w:val="22"/>
          <w:szCs w:val="22"/>
          <w:u w:val="single"/>
        </w:rPr>
        <w:t>ір укласти договір про закупівлю</w:t>
      </w:r>
      <w:r>
        <w:rPr>
          <w:rFonts w:ascii="Calibri" w:eastAsia="Calibri" w:hAnsi="Calibri" w:cs="Calibri"/>
          <w:b/>
          <w:i/>
          <w:color w:val="000000"/>
          <w:sz w:val="22"/>
          <w:szCs w:val="22"/>
        </w:rPr>
        <w:t xml:space="preserve">. Крайній строк може бути </w:t>
      </w:r>
      <w:r>
        <w:rPr>
          <w:rFonts w:ascii="Calibri" w:eastAsia="Calibri" w:hAnsi="Calibri" w:cs="Calibri"/>
          <w:b/>
          <w:i/>
          <w:sz w:val="22"/>
          <w:szCs w:val="22"/>
        </w:rPr>
        <w:t>продовжено</w:t>
      </w:r>
      <w:r>
        <w:rPr>
          <w:rFonts w:ascii="Calibri" w:eastAsia="Calibri" w:hAnsi="Calibri" w:cs="Calibri"/>
          <w:b/>
          <w:i/>
          <w:color w:val="000000"/>
          <w:sz w:val="22"/>
          <w:szCs w:val="22"/>
        </w:rPr>
        <w:t xml:space="preserve"> замовником до 60 днів, обгрунтування такого продовження рекомендується зазначити в окремому протоколі уповноваженої особи в довільній формі.</w:t>
      </w:r>
    </w:p>
    <w:p w14:paraId="65602C7A" w14:textId="77777777" w:rsidR="00DD57AC" w:rsidRDefault="00E16709">
      <w:pPr>
        <w:widowControl/>
        <w:pBdr>
          <w:top w:val="nil"/>
          <w:left w:val="nil"/>
          <w:bottom w:val="nil"/>
          <w:right w:val="nil"/>
          <w:between w:val="nil"/>
        </w:pBdr>
        <w:shd w:val="clear" w:color="auto" w:fill="FFFFFF"/>
        <w:ind w:firstLine="539"/>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У разі застосування переговорної процедури зам</w:t>
      </w:r>
      <w:r>
        <w:rPr>
          <w:rFonts w:ascii="Calibri" w:eastAsia="Calibri" w:hAnsi="Calibri" w:cs="Calibri"/>
          <w:b/>
          <w:i/>
          <w:color w:val="000000"/>
          <w:sz w:val="22"/>
          <w:szCs w:val="22"/>
        </w:rPr>
        <w:t>овник має право укласти договір про закупівлю за результатами застосування переговорної процедури закупівлі у строк не раніше ніж через 10 днів з дня оприлюднення в ЕСЗ повідомлення про намір укласти договір за результатами застосування переговорної процед</w:t>
      </w:r>
      <w:r>
        <w:rPr>
          <w:rFonts w:ascii="Calibri" w:eastAsia="Calibri" w:hAnsi="Calibri" w:cs="Calibri"/>
          <w:b/>
          <w:i/>
          <w:color w:val="000000"/>
          <w:sz w:val="22"/>
          <w:szCs w:val="22"/>
        </w:rPr>
        <w:t>ури закупівлі (5 днів - у випадку, передбаченому пунктом 3 частини 2 статті 40 Закону). Максимальний строк укладання договору за переговорною процедурою  складає 35 днів (20 днів - у випадку, передбаченому пунктом 3 частини 2 статті 40 Закону).</w:t>
      </w:r>
    </w:p>
    <w:p w14:paraId="35973098" w14:textId="77777777" w:rsidR="00DD57AC" w:rsidRDefault="00DD57AC">
      <w:pPr>
        <w:widowControl/>
        <w:pBdr>
          <w:top w:val="nil"/>
          <w:left w:val="nil"/>
          <w:bottom w:val="nil"/>
          <w:right w:val="nil"/>
          <w:between w:val="nil"/>
        </w:pBdr>
        <w:shd w:val="clear" w:color="auto" w:fill="FFFFFF"/>
        <w:ind w:firstLine="539"/>
        <w:jc w:val="both"/>
        <w:rPr>
          <w:rFonts w:ascii="Calibri" w:eastAsia="Calibri" w:hAnsi="Calibri" w:cs="Calibri"/>
          <w:b/>
          <w:i/>
          <w:color w:val="000000"/>
          <w:sz w:val="22"/>
          <w:szCs w:val="22"/>
        </w:rPr>
      </w:pPr>
    </w:p>
    <w:p w14:paraId="042FFCC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7. У разі </w:t>
      </w:r>
      <w:r>
        <w:rPr>
          <w:rFonts w:ascii="Calibri" w:eastAsia="Calibri" w:hAnsi="Calibri" w:cs="Calibri"/>
          <w:color w:val="333333"/>
          <w:sz w:val="24"/>
          <w:szCs w:val="24"/>
        </w:rPr>
        <w:t>відмови переможця процедури закупівлі/спрощеної закупівлі від підписання договору про закупівлю відповідно до вимог тендерної документації/оголошення про проведення спрощеної закупівлі, неукладення договору про закупівлю з вини учасника або ненадання замов</w:t>
      </w:r>
      <w:r>
        <w:rPr>
          <w:rFonts w:ascii="Calibri" w:eastAsia="Calibri" w:hAnsi="Calibri" w:cs="Calibri"/>
          <w:color w:val="333333"/>
          <w:sz w:val="24"/>
          <w:szCs w:val="24"/>
        </w:rPr>
        <w:t>нику підписаного договору у строк, визначений цим Законом, або ненадання переможцем процедури закупівлі документів, що підтверджують відсутність підстав, установлених </w:t>
      </w:r>
      <w:hyperlink r:id="rId292"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 замовник відхиляє тендерну пропозицію/пропозицію такого учасника, визначає переможця процедури закупівлі/спрощеної закупівлі серед тих учасників, строк дії тендерної пропозиції яких ще не минув, та приймає рішення про намір укласти договір п</w:t>
      </w:r>
      <w:r>
        <w:rPr>
          <w:rFonts w:ascii="Calibri" w:eastAsia="Calibri" w:hAnsi="Calibri" w:cs="Calibri"/>
          <w:color w:val="333333"/>
          <w:sz w:val="24"/>
          <w:szCs w:val="24"/>
        </w:rPr>
        <w:t>ро закупівлю у порядку та на умовах, визначених цією статтею.</w:t>
      </w:r>
    </w:p>
    <w:p w14:paraId="4000412B" w14:textId="77777777" w:rsidR="00DD57AC" w:rsidRDefault="00E16709">
      <w:pPr>
        <w:tabs>
          <w:tab w:val="left" w:pos="720"/>
        </w:tabs>
        <w:jc w:val="both"/>
        <w:rPr>
          <w:rFonts w:ascii="Calibri" w:eastAsia="Calibri" w:hAnsi="Calibri" w:cs="Calibri"/>
          <w:sz w:val="22"/>
          <w:szCs w:val="22"/>
        </w:rPr>
      </w:pPr>
      <w:r>
        <w:rPr>
          <w:rFonts w:ascii="Calibri" w:eastAsia="Calibri" w:hAnsi="Calibri" w:cs="Calibri"/>
          <w:b/>
          <w:i/>
          <w:sz w:val="22"/>
          <w:szCs w:val="22"/>
          <w:u w:val="single"/>
        </w:rPr>
        <w:t>Коментар</w:t>
      </w:r>
    </w:p>
    <w:p w14:paraId="64D0EC4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У разі, коли після відмови (пасивної (не з’явився на підписання, зник зв'язок) чи активної (учасник-переможець офіційно надіслав відмову від укладення договору) учасника-переможця  від </w:t>
      </w:r>
      <w:r>
        <w:rPr>
          <w:rFonts w:ascii="Calibri" w:eastAsia="Calibri" w:hAnsi="Calibri" w:cs="Calibri"/>
          <w:b/>
          <w:i/>
          <w:color w:val="000000"/>
          <w:sz w:val="22"/>
          <w:szCs w:val="22"/>
        </w:rPr>
        <w:t xml:space="preserve">підписання договору про закупівлю або, коли переможець не надав підтвердні документи згідно вимог статті 17 Закону, замовник визначає найбільш економічно вигідну пропозицію з тих, строк дії яких ще не минув. Крім цього, він зобов’язаний в подальшому знову </w:t>
      </w:r>
      <w:r>
        <w:rPr>
          <w:rFonts w:ascii="Calibri" w:eastAsia="Calibri" w:hAnsi="Calibri" w:cs="Calibri"/>
          <w:b/>
          <w:i/>
          <w:color w:val="000000"/>
          <w:sz w:val="22"/>
          <w:szCs w:val="22"/>
        </w:rPr>
        <w:t>дотримуватися вимог частини 2 цієї статті 33 Закону, тобто, повторно оприлюднювати повідомлення про намір укласти договір про закупівлю, витримувати 10 денний строк для можливих оскаржень та згодом укладати договір.</w:t>
      </w:r>
    </w:p>
    <w:p w14:paraId="3E0561F2" w14:textId="77777777" w:rsidR="00DD57AC" w:rsidRDefault="00E16709">
      <w:pPr>
        <w:shd w:val="clear" w:color="auto" w:fill="FFFFFF"/>
        <w:ind w:right="450" w:firstLine="450"/>
        <w:jc w:val="both"/>
        <w:rPr>
          <w:rFonts w:ascii="Calibri" w:eastAsia="Calibri" w:hAnsi="Calibri" w:cs="Calibri"/>
          <w:b/>
          <w:i/>
          <w:sz w:val="22"/>
          <w:szCs w:val="22"/>
        </w:rPr>
      </w:pPr>
      <w:r>
        <w:rPr>
          <w:rFonts w:ascii="Calibri" w:eastAsia="Calibri" w:hAnsi="Calibri" w:cs="Calibri"/>
          <w:b/>
          <w:i/>
          <w:sz w:val="22"/>
          <w:szCs w:val="22"/>
        </w:rPr>
        <w:t xml:space="preserve">Формальною підставою для визначення </w:t>
      </w:r>
      <w:r>
        <w:rPr>
          <w:rFonts w:ascii="Calibri" w:eastAsia="Calibri" w:hAnsi="Calibri" w:cs="Calibri"/>
          <w:b/>
          <w:i/>
          <w:sz w:val="22"/>
          <w:szCs w:val="22"/>
        </w:rPr>
        <w:t>нового переможця тендеру є неможливість  підписання договору (очевидно з вини учасника-переможця). З огляду на  можливість настання таких ситуацій, замовник має у комунікації з визначеним переможцем вказувати конкретний термін укладання договору та вимагат</w:t>
      </w:r>
      <w:r>
        <w:rPr>
          <w:rFonts w:ascii="Calibri" w:eastAsia="Calibri" w:hAnsi="Calibri" w:cs="Calibri"/>
          <w:b/>
          <w:i/>
          <w:sz w:val="22"/>
          <w:szCs w:val="22"/>
        </w:rPr>
        <w:t>и його дотримання від учасника або своєчасного інформування про неможливість укладання договору у встановлений термін з викладенням.</w:t>
      </w:r>
    </w:p>
    <w:p w14:paraId="6F8B47F2" w14:textId="77777777" w:rsidR="00DD57AC" w:rsidRDefault="00DD57AC">
      <w:pPr>
        <w:shd w:val="clear" w:color="auto" w:fill="FFFFFF"/>
        <w:ind w:left="450" w:right="450"/>
        <w:jc w:val="center"/>
        <w:rPr>
          <w:b/>
          <w:color w:val="333333"/>
          <w:sz w:val="24"/>
          <w:szCs w:val="24"/>
        </w:rPr>
      </w:pPr>
    </w:p>
    <w:p w14:paraId="4D53F03F" w14:textId="77777777" w:rsidR="00DD57AC" w:rsidRDefault="00E16709">
      <w:pPr>
        <w:shd w:val="clear" w:color="auto" w:fill="FFFFFF"/>
        <w:ind w:left="450" w:right="450"/>
        <w:jc w:val="center"/>
        <w:rPr>
          <w:rFonts w:ascii="Calibri" w:eastAsia="Calibri" w:hAnsi="Calibri" w:cs="Calibri"/>
          <w:b/>
          <w:color w:val="333333"/>
          <w:sz w:val="24"/>
          <w:szCs w:val="24"/>
        </w:rPr>
      </w:pPr>
      <w:r>
        <w:rPr>
          <w:rFonts w:ascii="Calibri" w:eastAsia="Calibri" w:hAnsi="Calibri" w:cs="Calibri"/>
          <w:b/>
          <w:color w:val="333333"/>
          <w:sz w:val="24"/>
          <w:szCs w:val="24"/>
        </w:rPr>
        <w:t>Розділ V</w:t>
      </w:r>
      <w:r>
        <w:rPr>
          <w:rFonts w:ascii="Calibri" w:eastAsia="Calibri" w:hAnsi="Calibri" w:cs="Calibri"/>
          <w:color w:val="333333"/>
          <w:sz w:val="24"/>
          <w:szCs w:val="24"/>
        </w:rPr>
        <w:br/>
      </w:r>
      <w:r>
        <w:rPr>
          <w:rFonts w:ascii="Calibri" w:eastAsia="Calibri" w:hAnsi="Calibri" w:cs="Calibri"/>
          <w:b/>
          <w:color w:val="333333"/>
          <w:sz w:val="24"/>
          <w:szCs w:val="24"/>
        </w:rPr>
        <w:t>КОНКУРЕНТНИЙ ДІАЛОГ</w:t>
      </w:r>
    </w:p>
    <w:p w14:paraId="283478EE" w14:textId="77777777" w:rsidR="00DD57AC" w:rsidRDefault="00DD57AC">
      <w:pPr>
        <w:shd w:val="clear" w:color="auto" w:fill="FFFFFF"/>
        <w:ind w:left="450" w:right="450"/>
        <w:jc w:val="center"/>
        <w:rPr>
          <w:rFonts w:ascii="Calibri" w:eastAsia="Calibri" w:hAnsi="Calibri" w:cs="Calibri"/>
          <w:color w:val="333333"/>
          <w:sz w:val="24"/>
          <w:szCs w:val="24"/>
        </w:rPr>
      </w:pPr>
    </w:p>
    <w:p w14:paraId="0010065A" w14:textId="77777777" w:rsidR="00DD57AC" w:rsidRDefault="00E16709">
      <w:pPr>
        <w:shd w:val="clear" w:color="auto" w:fill="FFFFFF"/>
        <w:ind w:firstLine="450"/>
        <w:jc w:val="both"/>
        <w:rPr>
          <w:rFonts w:ascii="Calibri" w:eastAsia="Calibri" w:hAnsi="Calibri" w:cs="Calibri"/>
          <w:color w:val="333333"/>
          <w:sz w:val="24"/>
          <w:szCs w:val="24"/>
        </w:rPr>
      </w:pPr>
      <w:bookmarkStart w:id="813" w:name="3y3nv7w" w:colFirst="0" w:colLast="0"/>
      <w:bookmarkEnd w:id="813"/>
      <w:r>
        <w:rPr>
          <w:rFonts w:ascii="Calibri" w:eastAsia="Calibri" w:hAnsi="Calibri" w:cs="Calibri"/>
          <w:b/>
          <w:color w:val="333333"/>
          <w:sz w:val="24"/>
          <w:szCs w:val="24"/>
        </w:rPr>
        <w:t>Стаття 34.</w:t>
      </w:r>
      <w:r>
        <w:rPr>
          <w:rFonts w:ascii="Calibri" w:eastAsia="Calibri" w:hAnsi="Calibri" w:cs="Calibri"/>
          <w:color w:val="333333"/>
          <w:sz w:val="24"/>
          <w:szCs w:val="24"/>
        </w:rPr>
        <w:t> Умови застосування процедури конкурентного діалогу</w:t>
      </w:r>
    </w:p>
    <w:p w14:paraId="01D04D8B" w14:textId="77777777" w:rsidR="00DD57AC" w:rsidRDefault="00E16709">
      <w:pPr>
        <w:shd w:val="clear" w:color="auto" w:fill="FFFFFF"/>
        <w:ind w:firstLine="450"/>
        <w:jc w:val="both"/>
        <w:rPr>
          <w:rFonts w:ascii="Calibri" w:eastAsia="Calibri" w:hAnsi="Calibri" w:cs="Calibri"/>
          <w:color w:val="333333"/>
          <w:sz w:val="24"/>
          <w:szCs w:val="24"/>
        </w:rPr>
      </w:pPr>
      <w:bookmarkStart w:id="814" w:name="2d8y5fp" w:colFirst="0" w:colLast="0"/>
      <w:bookmarkEnd w:id="814"/>
      <w:r>
        <w:rPr>
          <w:rFonts w:ascii="Calibri" w:eastAsia="Calibri" w:hAnsi="Calibri" w:cs="Calibri"/>
          <w:color w:val="333333"/>
          <w:sz w:val="24"/>
          <w:szCs w:val="24"/>
        </w:rPr>
        <w:t xml:space="preserve">1. Конкурентний діалог може </w:t>
      </w:r>
      <w:r>
        <w:rPr>
          <w:rFonts w:ascii="Calibri" w:eastAsia="Calibri" w:hAnsi="Calibri" w:cs="Calibri"/>
          <w:color w:val="333333"/>
          <w:sz w:val="24"/>
          <w:szCs w:val="24"/>
        </w:rPr>
        <w:t>бути застосований замовником у разі неможливості визначити необхідні технічні, якісні характеристики (специфікації) робіт або визначити вид послуг і для прийняття рішення про закупівлю необхідно провести переговори з учасниками процедури закупівлі.</w:t>
      </w:r>
    </w:p>
    <w:p w14:paraId="2F3B6C5F" w14:textId="77777777" w:rsidR="00DD57AC" w:rsidRDefault="00E16709">
      <w:pPr>
        <w:shd w:val="clear" w:color="auto" w:fill="FFFFFF"/>
        <w:ind w:firstLine="450"/>
        <w:jc w:val="both"/>
        <w:rPr>
          <w:rFonts w:ascii="Calibri" w:eastAsia="Calibri" w:hAnsi="Calibri" w:cs="Calibri"/>
          <w:color w:val="333333"/>
          <w:sz w:val="24"/>
          <w:szCs w:val="24"/>
        </w:rPr>
      </w:pPr>
      <w:bookmarkStart w:id="815" w:name="se8fni" w:colFirst="0" w:colLast="0"/>
      <w:bookmarkEnd w:id="815"/>
      <w:r>
        <w:rPr>
          <w:rFonts w:ascii="Calibri" w:eastAsia="Calibri" w:hAnsi="Calibri" w:cs="Calibri"/>
          <w:color w:val="333333"/>
          <w:sz w:val="24"/>
          <w:szCs w:val="24"/>
        </w:rPr>
        <w:t>2. Конк</w:t>
      </w:r>
      <w:r>
        <w:rPr>
          <w:rFonts w:ascii="Calibri" w:eastAsia="Calibri" w:hAnsi="Calibri" w:cs="Calibri"/>
          <w:color w:val="333333"/>
          <w:sz w:val="24"/>
          <w:szCs w:val="24"/>
        </w:rPr>
        <w:t>урентний діалог може застосовуватися замовником за наявності однієї з таких умов:</w:t>
      </w:r>
    </w:p>
    <w:p w14:paraId="15B9335A" w14:textId="77777777" w:rsidR="00DD57AC" w:rsidRDefault="00E16709">
      <w:pPr>
        <w:shd w:val="clear" w:color="auto" w:fill="FFFFFF"/>
        <w:ind w:firstLine="450"/>
        <w:jc w:val="both"/>
        <w:rPr>
          <w:rFonts w:ascii="Calibri" w:eastAsia="Calibri" w:hAnsi="Calibri" w:cs="Calibri"/>
          <w:color w:val="333333"/>
          <w:sz w:val="24"/>
          <w:szCs w:val="24"/>
        </w:rPr>
      </w:pPr>
      <w:bookmarkStart w:id="816" w:name="3cdvybb" w:colFirst="0" w:colLast="0"/>
      <w:bookmarkEnd w:id="816"/>
      <w:r>
        <w:rPr>
          <w:rFonts w:ascii="Calibri" w:eastAsia="Calibri" w:hAnsi="Calibri" w:cs="Calibri"/>
          <w:color w:val="333333"/>
          <w:sz w:val="24"/>
          <w:szCs w:val="24"/>
        </w:rPr>
        <w:t>1) замовник не може визначити вимоги до предмета закупівлі внаслідок його природи, складності, зокрема у разі закупівлі юридичних послуг, розробки і впровадження інформаційни</w:t>
      </w:r>
      <w:r>
        <w:rPr>
          <w:rFonts w:ascii="Calibri" w:eastAsia="Calibri" w:hAnsi="Calibri" w:cs="Calibri"/>
          <w:color w:val="333333"/>
          <w:sz w:val="24"/>
          <w:szCs w:val="24"/>
        </w:rPr>
        <w:t>х систем, програмних продуктів, здійснення наукових досліджень, експериментів або розробок;</w:t>
      </w:r>
    </w:p>
    <w:p w14:paraId="7CF3C5DB" w14:textId="77777777" w:rsidR="00DD57AC" w:rsidRDefault="00E16709">
      <w:pPr>
        <w:shd w:val="clear" w:color="auto" w:fill="FFFFFF"/>
        <w:ind w:firstLine="450"/>
        <w:jc w:val="both"/>
        <w:rPr>
          <w:rFonts w:ascii="Calibri" w:eastAsia="Calibri" w:hAnsi="Calibri" w:cs="Calibri"/>
          <w:color w:val="333333"/>
          <w:sz w:val="24"/>
          <w:szCs w:val="24"/>
        </w:rPr>
      </w:pPr>
      <w:bookmarkStart w:id="817" w:name="1rj68j4" w:colFirst="0" w:colLast="0"/>
      <w:bookmarkEnd w:id="817"/>
      <w:r>
        <w:rPr>
          <w:rFonts w:ascii="Calibri" w:eastAsia="Calibri" w:hAnsi="Calibri" w:cs="Calibri"/>
          <w:color w:val="333333"/>
          <w:sz w:val="24"/>
          <w:szCs w:val="24"/>
        </w:rPr>
        <w:t>2) виконання договору про закупівлю передбачає розробку проекту виконання робіт (надання послуг) або використання нових інноваційних технологій;</w:t>
      </w:r>
    </w:p>
    <w:p w14:paraId="2EFA4B4F" w14:textId="77777777" w:rsidR="00DD57AC" w:rsidRDefault="00E16709">
      <w:pPr>
        <w:shd w:val="clear" w:color="auto" w:fill="FFFFFF"/>
        <w:ind w:firstLine="450"/>
        <w:jc w:val="both"/>
        <w:rPr>
          <w:rFonts w:ascii="Calibri" w:eastAsia="Calibri" w:hAnsi="Calibri" w:cs="Calibri"/>
          <w:color w:val="333333"/>
          <w:sz w:val="24"/>
          <w:szCs w:val="24"/>
        </w:rPr>
      </w:pPr>
      <w:bookmarkStart w:id="818" w:name="4bitr6x" w:colFirst="0" w:colLast="0"/>
      <w:bookmarkEnd w:id="818"/>
      <w:r>
        <w:rPr>
          <w:rFonts w:ascii="Calibri" w:eastAsia="Calibri" w:hAnsi="Calibri" w:cs="Calibri"/>
          <w:color w:val="333333"/>
          <w:sz w:val="24"/>
          <w:szCs w:val="24"/>
        </w:rPr>
        <w:t>3) замовник не може</w:t>
      </w:r>
      <w:r>
        <w:rPr>
          <w:rFonts w:ascii="Calibri" w:eastAsia="Calibri" w:hAnsi="Calibri" w:cs="Calibri"/>
          <w:color w:val="333333"/>
          <w:sz w:val="24"/>
          <w:szCs w:val="24"/>
        </w:rPr>
        <w:t xml:space="preserve"> визначити точну технічну специфікацію з використанням наявних технічних стандартів.</w:t>
      </w:r>
    </w:p>
    <w:p w14:paraId="5327ED24" w14:textId="77777777" w:rsidR="00DD57AC" w:rsidRDefault="00DD57AC">
      <w:pPr>
        <w:shd w:val="clear" w:color="auto" w:fill="FFFFFF"/>
        <w:ind w:firstLine="450"/>
        <w:jc w:val="both"/>
        <w:rPr>
          <w:rFonts w:ascii="Calibri" w:eastAsia="Calibri" w:hAnsi="Calibri" w:cs="Calibri"/>
          <w:color w:val="333333"/>
          <w:sz w:val="24"/>
          <w:szCs w:val="24"/>
        </w:rPr>
      </w:pPr>
    </w:p>
    <w:p w14:paraId="3DC156F2" w14:textId="77777777" w:rsidR="00DD57AC" w:rsidRDefault="00E16709">
      <w:pPr>
        <w:shd w:val="clear" w:color="auto" w:fill="FFFFFF"/>
        <w:ind w:firstLine="450"/>
        <w:jc w:val="both"/>
        <w:rPr>
          <w:rFonts w:ascii="Calibri" w:eastAsia="Calibri" w:hAnsi="Calibri" w:cs="Calibri"/>
          <w:color w:val="333333"/>
          <w:sz w:val="24"/>
          <w:szCs w:val="24"/>
        </w:rPr>
      </w:pPr>
      <w:bookmarkStart w:id="819" w:name="2qo41eq" w:colFirst="0" w:colLast="0"/>
      <w:bookmarkEnd w:id="819"/>
      <w:r>
        <w:rPr>
          <w:rFonts w:ascii="Calibri" w:eastAsia="Calibri" w:hAnsi="Calibri" w:cs="Calibri"/>
          <w:color w:val="333333"/>
          <w:sz w:val="24"/>
          <w:szCs w:val="24"/>
        </w:rPr>
        <w:lastRenderedPageBreak/>
        <w:t>3. Конкурентний діалог не застосовується у разі закупівлі робіт і послуг з готовим проектом їх виконання або надання.</w:t>
      </w:r>
    </w:p>
    <w:p w14:paraId="3D3145BA" w14:textId="77777777" w:rsidR="00DD57AC" w:rsidRDefault="00E16709">
      <w:pPr>
        <w:shd w:val="clear" w:color="auto" w:fill="FFFFFF"/>
        <w:ind w:firstLine="450"/>
        <w:jc w:val="both"/>
        <w:rPr>
          <w:rFonts w:ascii="Calibri" w:eastAsia="Calibri" w:hAnsi="Calibri" w:cs="Calibri"/>
          <w:color w:val="333333"/>
          <w:sz w:val="24"/>
          <w:szCs w:val="24"/>
        </w:rPr>
      </w:pPr>
      <w:bookmarkStart w:id="820" w:name="15tebmj" w:colFirst="0" w:colLast="0"/>
      <w:bookmarkEnd w:id="820"/>
      <w:r>
        <w:rPr>
          <w:rFonts w:ascii="Calibri" w:eastAsia="Calibri" w:hAnsi="Calibri" w:cs="Calibri"/>
          <w:color w:val="333333"/>
          <w:sz w:val="24"/>
          <w:szCs w:val="24"/>
        </w:rPr>
        <w:t>4. Конкурентний діалог проводиться у два етапи.</w:t>
      </w:r>
    </w:p>
    <w:p w14:paraId="264CB2CF" w14:textId="77777777" w:rsidR="00DD57AC" w:rsidRDefault="00E16709">
      <w:pPr>
        <w:widowControl/>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b/>
          <w:i/>
          <w:color w:val="000000"/>
          <w:sz w:val="22"/>
          <w:szCs w:val="22"/>
          <w:u w:val="single"/>
        </w:rPr>
        <w:t>Коме</w:t>
      </w:r>
      <w:r>
        <w:rPr>
          <w:rFonts w:ascii="Calibri" w:eastAsia="Calibri" w:hAnsi="Calibri" w:cs="Calibri"/>
          <w:b/>
          <w:i/>
          <w:color w:val="000000"/>
          <w:sz w:val="22"/>
          <w:szCs w:val="22"/>
          <w:u w:val="single"/>
        </w:rPr>
        <w:t>нтар</w:t>
      </w:r>
    </w:p>
    <w:p w14:paraId="6774788D"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Конкурентний діалог є модернізованим (насамперед, згідно Директиви ЄС про закупівлі  №24 від 2014 року) аналогом процедури двоступеневих торгів, яка існувала до 2016 року, та проводиться у 2 етапи. Ця процедура передбачає проведення переговорів з </w:t>
      </w:r>
      <w:r>
        <w:rPr>
          <w:rFonts w:ascii="Calibri" w:eastAsia="Calibri" w:hAnsi="Calibri" w:cs="Calibri"/>
          <w:b/>
          <w:i/>
          <w:color w:val="000000"/>
          <w:sz w:val="22"/>
          <w:szCs w:val="22"/>
        </w:rPr>
        <w:t>учасниками на першому етапі. Метою таких переговорів є підготовка оптимальних технічних, якісних та інших характеристик предмета закупівлі.</w:t>
      </w:r>
    </w:p>
    <w:p w14:paraId="7A41B2C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Найбільш оптимальною ця процедура є для закупівель, які носять складний,  спеціалізований характер, у зв’язку з чим </w:t>
      </w:r>
      <w:r>
        <w:rPr>
          <w:rFonts w:ascii="Calibri" w:eastAsia="Calibri" w:hAnsi="Calibri" w:cs="Calibri"/>
          <w:b/>
          <w:i/>
          <w:color w:val="000000"/>
          <w:sz w:val="22"/>
          <w:szCs w:val="22"/>
        </w:rPr>
        <w:t>є об’єктивна потреба у переговорах з учасниками для уточнення параметрів закупівлі.</w:t>
      </w:r>
    </w:p>
    <w:p w14:paraId="457387C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strike/>
          <w:color w:val="000000"/>
          <w:sz w:val="22"/>
          <w:szCs w:val="22"/>
        </w:rPr>
      </w:pPr>
      <w:r>
        <w:rPr>
          <w:rFonts w:ascii="Calibri" w:eastAsia="Calibri" w:hAnsi="Calibri" w:cs="Calibri"/>
          <w:b/>
          <w:i/>
          <w:color w:val="000000"/>
          <w:sz w:val="22"/>
          <w:szCs w:val="22"/>
          <w:u w:val="single"/>
        </w:rPr>
        <w:t>Конкурентний діалог, згідно частини 1 цієї статті, застосовується для закупівлі лише складних робіт і послуг у випадках, перерахованих в частині 2  цієї статті.</w:t>
      </w:r>
      <w:r>
        <w:rPr>
          <w:rFonts w:ascii="Calibri" w:eastAsia="Calibri" w:hAnsi="Calibri" w:cs="Calibri"/>
          <w:b/>
          <w:i/>
          <w:strike/>
          <w:color w:val="000000"/>
          <w:sz w:val="22"/>
          <w:szCs w:val="22"/>
        </w:rPr>
        <w:t xml:space="preserve"> </w:t>
      </w:r>
    </w:p>
    <w:p w14:paraId="7C2CCC4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При цьому, застосування даної процедури можливе у разі наявності </w:t>
      </w:r>
      <w:r>
        <w:rPr>
          <w:rFonts w:ascii="Calibri" w:eastAsia="Calibri" w:hAnsi="Calibri" w:cs="Calibri"/>
          <w:b/>
          <w:i/>
          <w:color w:val="000000"/>
          <w:sz w:val="22"/>
          <w:szCs w:val="22"/>
          <w:u w:val="single"/>
        </w:rPr>
        <w:t xml:space="preserve">одночасно </w:t>
      </w:r>
      <w:r>
        <w:rPr>
          <w:rFonts w:ascii="Calibri" w:eastAsia="Calibri" w:hAnsi="Calibri" w:cs="Calibri"/>
          <w:b/>
          <w:i/>
          <w:color w:val="000000"/>
          <w:sz w:val="22"/>
          <w:szCs w:val="22"/>
        </w:rPr>
        <w:t>2-х зазначених умов:</w:t>
      </w:r>
    </w:p>
    <w:p w14:paraId="5DA5008D" w14:textId="77777777" w:rsidR="00DD57AC" w:rsidRDefault="00E16709">
      <w:pPr>
        <w:widowControl/>
        <w:numPr>
          <w:ilvl w:val="0"/>
          <w:numId w:val="38"/>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замовник не може визначити характеристики робіт або послуг і тому потрібні переговори з учасниками;</w:t>
      </w:r>
    </w:p>
    <w:p w14:paraId="1E1315BD" w14:textId="77777777" w:rsidR="00DD57AC" w:rsidRDefault="00E16709">
      <w:pPr>
        <w:widowControl/>
        <w:numPr>
          <w:ilvl w:val="0"/>
          <w:numId w:val="38"/>
        </w:numPr>
        <w:pBdr>
          <w:top w:val="nil"/>
          <w:left w:val="nil"/>
          <w:bottom w:val="nil"/>
          <w:right w:val="nil"/>
          <w:between w:val="nil"/>
        </w:pBdr>
        <w:shd w:val="clear" w:color="auto" w:fill="FFFFFF"/>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має місце як мінімум одна з умов, перерахованих в частині 2 </w:t>
      </w:r>
      <w:r>
        <w:rPr>
          <w:rFonts w:ascii="Calibri" w:eastAsia="Calibri" w:hAnsi="Calibri" w:cs="Calibri"/>
          <w:b/>
          <w:i/>
          <w:color w:val="000000"/>
          <w:sz w:val="22"/>
          <w:szCs w:val="22"/>
        </w:rPr>
        <w:t>цієї статті 34.</w:t>
      </w:r>
    </w:p>
    <w:p w14:paraId="5D35B87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Важливим наслідком  проведення переговорів є  коригування тендерної документації із збереженням недискримінаційного підходу до всіх учасників.</w:t>
      </w:r>
    </w:p>
    <w:p w14:paraId="70F1BD82"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color w:val="000000"/>
          <w:sz w:val="22"/>
          <w:szCs w:val="22"/>
        </w:rPr>
      </w:pPr>
    </w:p>
    <w:p w14:paraId="05002B1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35.</w:t>
      </w:r>
      <w:r>
        <w:rPr>
          <w:rFonts w:ascii="Calibri" w:eastAsia="Calibri" w:hAnsi="Calibri" w:cs="Calibri"/>
          <w:color w:val="333333"/>
          <w:sz w:val="24"/>
          <w:szCs w:val="24"/>
        </w:rPr>
        <w:t> Проведення конкурентного діалогу</w:t>
      </w:r>
    </w:p>
    <w:p w14:paraId="7282361F" w14:textId="77777777" w:rsidR="00DD57AC" w:rsidRDefault="00E16709">
      <w:pPr>
        <w:shd w:val="clear" w:color="auto" w:fill="FFFFFF"/>
        <w:ind w:firstLine="450"/>
        <w:jc w:val="both"/>
        <w:rPr>
          <w:rFonts w:ascii="Calibri" w:eastAsia="Calibri" w:hAnsi="Calibri" w:cs="Calibri"/>
          <w:color w:val="333333"/>
          <w:sz w:val="24"/>
          <w:szCs w:val="24"/>
        </w:rPr>
      </w:pPr>
      <w:bookmarkStart w:id="821" w:name="3pt1uac" w:colFirst="0" w:colLast="0"/>
      <w:bookmarkEnd w:id="821"/>
      <w:r>
        <w:rPr>
          <w:rFonts w:ascii="Calibri" w:eastAsia="Calibri" w:hAnsi="Calibri" w:cs="Calibri"/>
          <w:color w:val="333333"/>
          <w:sz w:val="24"/>
          <w:szCs w:val="24"/>
        </w:rPr>
        <w:t>1. Оголошення про проведення конкурентного діалогу о</w:t>
      </w:r>
      <w:r>
        <w:rPr>
          <w:rFonts w:ascii="Calibri" w:eastAsia="Calibri" w:hAnsi="Calibri" w:cs="Calibri"/>
          <w:color w:val="333333"/>
          <w:sz w:val="24"/>
          <w:szCs w:val="24"/>
        </w:rPr>
        <w:t>прилюднюється в електронній системі закупівель відповідно до </w:t>
      </w:r>
      <w:hyperlink r:id="rId293"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08632D84" w14:textId="77777777" w:rsidR="00DD57AC" w:rsidRDefault="00E16709">
      <w:pPr>
        <w:shd w:val="clear" w:color="auto" w:fill="FFFFFF"/>
        <w:ind w:firstLine="450"/>
        <w:jc w:val="both"/>
        <w:rPr>
          <w:rFonts w:ascii="Calibri" w:eastAsia="Calibri" w:hAnsi="Calibri" w:cs="Calibri"/>
          <w:color w:val="333333"/>
          <w:sz w:val="24"/>
          <w:szCs w:val="24"/>
        </w:rPr>
      </w:pPr>
      <w:bookmarkStart w:id="822" w:name="24yc4i5" w:colFirst="0" w:colLast="0"/>
      <w:bookmarkEnd w:id="822"/>
      <w:r>
        <w:rPr>
          <w:rFonts w:ascii="Calibri" w:eastAsia="Calibri" w:hAnsi="Calibri" w:cs="Calibri"/>
          <w:color w:val="333333"/>
          <w:sz w:val="24"/>
          <w:szCs w:val="24"/>
        </w:rPr>
        <w:t>Оголошення про проведення конкурентного діалогу повинно містити таку інформацію:</w:t>
      </w:r>
    </w:p>
    <w:p w14:paraId="5FD5C3F1" w14:textId="77777777" w:rsidR="00DD57AC" w:rsidRDefault="00E16709">
      <w:pPr>
        <w:shd w:val="clear" w:color="auto" w:fill="FFFFFF"/>
        <w:ind w:firstLine="450"/>
        <w:jc w:val="both"/>
        <w:rPr>
          <w:rFonts w:ascii="Calibri" w:eastAsia="Calibri" w:hAnsi="Calibri" w:cs="Calibri"/>
          <w:color w:val="333333"/>
          <w:sz w:val="24"/>
          <w:szCs w:val="24"/>
        </w:rPr>
      </w:pPr>
      <w:bookmarkStart w:id="823" w:name="k3mepy" w:colFirst="0" w:colLast="0"/>
      <w:bookmarkEnd w:id="823"/>
      <w:r>
        <w:rPr>
          <w:rFonts w:ascii="Calibri" w:eastAsia="Calibri" w:hAnsi="Calibri" w:cs="Calibri"/>
          <w:color w:val="333333"/>
          <w:sz w:val="24"/>
          <w:szCs w:val="24"/>
        </w:rPr>
        <w:t>1) найменув</w:t>
      </w:r>
      <w:r>
        <w:rPr>
          <w:rFonts w:ascii="Calibri" w:eastAsia="Calibri" w:hAnsi="Calibri" w:cs="Calibri"/>
          <w:color w:val="333333"/>
          <w:sz w:val="24"/>
          <w:szCs w:val="24"/>
        </w:rPr>
        <w:t>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26CAEE16" w14:textId="77777777" w:rsidR="00DD57AC" w:rsidRDefault="00E16709">
      <w:pPr>
        <w:shd w:val="clear" w:color="auto" w:fill="FFFFFF"/>
        <w:ind w:firstLine="450"/>
        <w:jc w:val="both"/>
        <w:rPr>
          <w:rFonts w:ascii="Calibri" w:eastAsia="Calibri" w:hAnsi="Calibri" w:cs="Calibri"/>
          <w:color w:val="333333"/>
          <w:sz w:val="24"/>
          <w:szCs w:val="24"/>
        </w:rPr>
      </w:pPr>
      <w:bookmarkStart w:id="824" w:name="3439xdr" w:colFirst="0" w:colLast="0"/>
      <w:bookmarkEnd w:id="824"/>
      <w:r>
        <w:rPr>
          <w:rFonts w:ascii="Calibri" w:eastAsia="Calibri" w:hAnsi="Calibri" w:cs="Calibri"/>
          <w:color w:val="333333"/>
          <w:sz w:val="24"/>
          <w:szCs w:val="24"/>
        </w:rPr>
        <w:t>2) назва предмета закупівлі із зазначенням коду за Єдиним закупівельним словником (у</w:t>
      </w:r>
      <w:r>
        <w:rPr>
          <w:rFonts w:ascii="Calibri" w:eastAsia="Calibri" w:hAnsi="Calibri" w:cs="Calibri"/>
          <w:color w:val="333333"/>
          <w:sz w:val="24"/>
          <w:szCs w:val="24"/>
        </w:rPr>
        <w:t xml:space="preserve"> разі поділу на лоти такі відомості повинні зазначатися щодо кожного лота) та назви відповідних класифікаторів предмета закупівлі і частин предмета закупівлі (лотів) (за наявності);</w:t>
      </w:r>
    </w:p>
    <w:p w14:paraId="521C8D4B" w14:textId="77777777" w:rsidR="00DD57AC" w:rsidRDefault="00E16709">
      <w:pPr>
        <w:shd w:val="clear" w:color="auto" w:fill="FFFFFF"/>
        <w:ind w:firstLine="450"/>
        <w:jc w:val="both"/>
        <w:rPr>
          <w:rFonts w:ascii="Calibri" w:eastAsia="Calibri" w:hAnsi="Calibri" w:cs="Calibri"/>
          <w:color w:val="333333"/>
          <w:sz w:val="24"/>
          <w:szCs w:val="24"/>
        </w:rPr>
      </w:pPr>
      <w:bookmarkStart w:id="825" w:name="1j8k7lk" w:colFirst="0" w:colLast="0"/>
      <w:bookmarkEnd w:id="825"/>
      <w:r>
        <w:rPr>
          <w:rFonts w:ascii="Calibri" w:eastAsia="Calibri" w:hAnsi="Calibri" w:cs="Calibri"/>
          <w:color w:val="333333"/>
          <w:sz w:val="24"/>
          <w:szCs w:val="24"/>
        </w:rPr>
        <w:t>3) підстава застосування конкурентного діалогу відповідно до </w:t>
      </w:r>
      <w:hyperlink r:id="rId294" w:anchor="n1628">
        <w:r>
          <w:rPr>
            <w:rFonts w:ascii="Calibri" w:eastAsia="Calibri" w:hAnsi="Calibri" w:cs="Calibri"/>
            <w:color w:val="000000"/>
            <w:sz w:val="24"/>
            <w:szCs w:val="24"/>
          </w:rPr>
          <w:t>статті 34</w:t>
        </w:r>
      </w:hyperlink>
      <w:r>
        <w:rPr>
          <w:rFonts w:ascii="Calibri" w:eastAsia="Calibri" w:hAnsi="Calibri" w:cs="Calibri"/>
          <w:color w:val="333333"/>
          <w:sz w:val="24"/>
          <w:szCs w:val="24"/>
        </w:rPr>
        <w:t> цього Закону;</w:t>
      </w:r>
    </w:p>
    <w:p w14:paraId="2C656524" w14:textId="77777777" w:rsidR="00DD57AC" w:rsidRDefault="00E16709">
      <w:pPr>
        <w:shd w:val="clear" w:color="auto" w:fill="FFFFFF"/>
        <w:ind w:firstLine="450"/>
        <w:jc w:val="both"/>
        <w:rPr>
          <w:rFonts w:ascii="Calibri" w:eastAsia="Calibri" w:hAnsi="Calibri" w:cs="Calibri"/>
          <w:color w:val="333333"/>
          <w:sz w:val="24"/>
          <w:szCs w:val="24"/>
        </w:rPr>
      </w:pPr>
      <w:bookmarkStart w:id="826" w:name="4387q9d" w:colFirst="0" w:colLast="0"/>
      <w:bookmarkEnd w:id="826"/>
      <w:r>
        <w:rPr>
          <w:rFonts w:ascii="Calibri" w:eastAsia="Calibri" w:hAnsi="Calibri" w:cs="Calibri"/>
          <w:color w:val="333333"/>
          <w:sz w:val="24"/>
          <w:szCs w:val="24"/>
        </w:rPr>
        <w:t>4) очікувана вартість предмета закупівлі;</w:t>
      </w:r>
    </w:p>
    <w:p w14:paraId="48E5E953" w14:textId="77777777" w:rsidR="00DD57AC" w:rsidRDefault="00E16709">
      <w:pPr>
        <w:shd w:val="clear" w:color="auto" w:fill="FFFFFF"/>
        <w:ind w:firstLine="450"/>
        <w:jc w:val="both"/>
        <w:rPr>
          <w:rFonts w:ascii="Calibri" w:eastAsia="Calibri" w:hAnsi="Calibri" w:cs="Calibri"/>
          <w:color w:val="333333"/>
          <w:sz w:val="24"/>
          <w:szCs w:val="24"/>
        </w:rPr>
      </w:pPr>
      <w:bookmarkStart w:id="827" w:name="2idi0h6" w:colFirst="0" w:colLast="0"/>
      <w:bookmarkEnd w:id="827"/>
      <w:r>
        <w:rPr>
          <w:rFonts w:ascii="Calibri" w:eastAsia="Calibri" w:hAnsi="Calibri" w:cs="Calibri"/>
          <w:color w:val="333333"/>
          <w:sz w:val="24"/>
          <w:szCs w:val="24"/>
        </w:rPr>
        <w:t>5) кінцевий строк подання тендерних пропозицій першого етапу;</w:t>
      </w:r>
    </w:p>
    <w:p w14:paraId="3734E76D" w14:textId="77777777" w:rsidR="00DD57AC" w:rsidRDefault="00E16709">
      <w:pPr>
        <w:shd w:val="clear" w:color="auto" w:fill="FFFFFF"/>
        <w:ind w:firstLine="450"/>
        <w:jc w:val="both"/>
        <w:rPr>
          <w:rFonts w:ascii="Calibri" w:eastAsia="Calibri" w:hAnsi="Calibri" w:cs="Calibri"/>
          <w:color w:val="333333"/>
          <w:sz w:val="24"/>
          <w:szCs w:val="24"/>
        </w:rPr>
      </w:pPr>
      <w:bookmarkStart w:id="828" w:name="xisaoz" w:colFirst="0" w:colLast="0"/>
      <w:bookmarkEnd w:id="828"/>
      <w:r>
        <w:rPr>
          <w:rFonts w:ascii="Calibri" w:eastAsia="Calibri" w:hAnsi="Calibri" w:cs="Calibri"/>
          <w:color w:val="333333"/>
          <w:sz w:val="24"/>
          <w:szCs w:val="24"/>
        </w:rPr>
        <w:t xml:space="preserve">6) мова (мови), якою (якими) повинні готуватися </w:t>
      </w:r>
      <w:r>
        <w:rPr>
          <w:rFonts w:ascii="Calibri" w:eastAsia="Calibri" w:hAnsi="Calibri" w:cs="Calibri"/>
          <w:color w:val="333333"/>
          <w:sz w:val="24"/>
          <w:szCs w:val="24"/>
        </w:rPr>
        <w:t>тендерні пропозиції;</w:t>
      </w:r>
    </w:p>
    <w:p w14:paraId="039F0503" w14:textId="77777777" w:rsidR="00DD57AC" w:rsidRDefault="00E16709">
      <w:pPr>
        <w:shd w:val="clear" w:color="auto" w:fill="FFFFFF"/>
        <w:ind w:firstLine="450"/>
        <w:jc w:val="both"/>
        <w:rPr>
          <w:rFonts w:ascii="Calibri" w:eastAsia="Calibri" w:hAnsi="Calibri" w:cs="Calibri"/>
          <w:color w:val="333333"/>
          <w:sz w:val="24"/>
          <w:szCs w:val="24"/>
        </w:rPr>
      </w:pPr>
      <w:bookmarkStart w:id="829" w:name="3hiftcs" w:colFirst="0" w:colLast="0"/>
      <w:bookmarkEnd w:id="829"/>
      <w:r>
        <w:rPr>
          <w:rFonts w:ascii="Calibri" w:eastAsia="Calibri" w:hAnsi="Calibri" w:cs="Calibri"/>
          <w:color w:val="333333"/>
          <w:sz w:val="24"/>
          <w:szCs w:val="24"/>
        </w:rPr>
        <w:t>7) розмір, вид та умови надання забезпечення тендерних пропозицій (якщо замовник вимагає його надати);</w:t>
      </w:r>
    </w:p>
    <w:p w14:paraId="068FF15A" w14:textId="77777777" w:rsidR="00DD57AC" w:rsidRDefault="00E16709">
      <w:pPr>
        <w:shd w:val="clear" w:color="auto" w:fill="FFFFFF"/>
        <w:ind w:firstLine="450"/>
        <w:jc w:val="both"/>
        <w:rPr>
          <w:rFonts w:ascii="Calibri" w:eastAsia="Calibri" w:hAnsi="Calibri" w:cs="Calibri"/>
          <w:color w:val="333333"/>
          <w:sz w:val="24"/>
          <w:szCs w:val="24"/>
        </w:rPr>
      </w:pPr>
      <w:bookmarkStart w:id="830" w:name="1wnq3kl" w:colFirst="0" w:colLast="0"/>
      <w:bookmarkEnd w:id="830"/>
      <w:r>
        <w:rPr>
          <w:rFonts w:ascii="Calibri" w:eastAsia="Calibri" w:hAnsi="Calibri" w:cs="Calibri"/>
          <w:color w:val="333333"/>
          <w:sz w:val="24"/>
          <w:szCs w:val="24"/>
        </w:rPr>
        <w:t>8) дата та час розкриття тендерних пропозицій першого етапу.</w:t>
      </w:r>
    </w:p>
    <w:p w14:paraId="5B2AB215" w14:textId="77777777" w:rsidR="00DD57AC" w:rsidRDefault="00E16709">
      <w:pPr>
        <w:shd w:val="clear" w:color="auto" w:fill="FFFFFF"/>
        <w:ind w:firstLine="450"/>
        <w:jc w:val="both"/>
        <w:rPr>
          <w:rFonts w:ascii="Calibri" w:eastAsia="Calibri" w:hAnsi="Calibri" w:cs="Calibri"/>
          <w:color w:val="333333"/>
          <w:sz w:val="24"/>
          <w:szCs w:val="24"/>
        </w:rPr>
      </w:pPr>
      <w:bookmarkStart w:id="831" w:name="4gndm8e" w:colFirst="0" w:colLast="0"/>
      <w:bookmarkEnd w:id="831"/>
      <w:r>
        <w:rPr>
          <w:rFonts w:ascii="Calibri" w:eastAsia="Calibri" w:hAnsi="Calibri" w:cs="Calibri"/>
          <w:color w:val="333333"/>
          <w:sz w:val="24"/>
          <w:szCs w:val="24"/>
        </w:rPr>
        <w:t>Оголошення про проведення конкурентного діалогу може містити іншу інфор</w:t>
      </w:r>
      <w:r>
        <w:rPr>
          <w:rFonts w:ascii="Calibri" w:eastAsia="Calibri" w:hAnsi="Calibri" w:cs="Calibri"/>
          <w:color w:val="333333"/>
          <w:sz w:val="24"/>
          <w:szCs w:val="24"/>
        </w:rPr>
        <w:t>мацію.</w:t>
      </w:r>
    </w:p>
    <w:p w14:paraId="0FFEA5CD" w14:textId="77777777" w:rsidR="00DD57AC" w:rsidRDefault="00E16709">
      <w:pPr>
        <w:shd w:val="clear" w:color="auto" w:fill="FFFFFF"/>
        <w:ind w:firstLine="450"/>
        <w:jc w:val="both"/>
        <w:rPr>
          <w:rFonts w:ascii="Calibri" w:eastAsia="Calibri" w:hAnsi="Calibri" w:cs="Calibri"/>
          <w:color w:val="333333"/>
          <w:sz w:val="24"/>
          <w:szCs w:val="24"/>
        </w:rPr>
      </w:pPr>
      <w:bookmarkStart w:id="832" w:name="2vsnwg7" w:colFirst="0" w:colLast="0"/>
      <w:bookmarkEnd w:id="832"/>
      <w:r>
        <w:rPr>
          <w:rFonts w:ascii="Calibri" w:eastAsia="Calibri" w:hAnsi="Calibri" w:cs="Calibri"/>
          <w:color w:val="333333"/>
          <w:sz w:val="24"/>
          <w:szCs w:val="24"/>
        </w:rPr>
        <w:t>2. На першому етапі конкурентного діалогу всім учасникам пропонується подати тендерну пропозицію, в якій надається інформація про відповідність учасника процедури закупівлі кваліфікаційним критеріям, вимогам, визначеним замовником у тендерній докуме</w:t>
      </w:r>
      <w:r>
        <w:rPr>
          <w:rFonts w:ascii="Calibri" w:eastAsia="Calibri" w:hAnsi="Calibri" w:cs="Calibri"/>
          <w:color w:val="333333"/>
          <w:sz w:val="24"/>
          <w:szCs w:val="24"/>
        </w:rPr>
        <w:t>нтації, та опис рішення про закупівлю без зазначення ціни.</w:t>
      </w:r>
    </w:p>
    <w:p w14:paraId="372B589A" w14:textId="77777777" w:rsidR="00DD57AC" w:rsidRDefault="00E16709">
      <w:pPr>
        <w:shd w:val="clear" w:color="auto" w:fill="FFFFFF"/>
        <w:ind w:firstLine="450"/>
        <w:jc w:val="both"/>
        <w:rPr>
          <w:rFonts w:ascii="Calibri" w:eastAsia="Calibri" w:hAnsi="Calibri" w:cs="Calibri"/>
          <w:color w:val="333333"/>
          <w:sz w:val="24"/>
          <w:szCs w:val="24"/>
        </w:rPr>
      </w:pPr>
      <w:bookmarkStart w:id="833" w:name="1axy6o0" w:colFirst="0" w:colLast="0"/>
      <w:bookmarkEnd w:id="833"/>
      <w:r>
        <w:rPr>
          <w:rFonts w:ascii="Calibri" w:eastAsia="Calibri" w:hAnsi="Calibri" w:cs="Calibri"/>
          <w:color w:val="333333"/>
          <w:sz w:val="24"/>
          <w:szCs w:val="24"/>
        </w:rPr>
        <w:t>Інформація з описом рішення про закупівлю для першого етапу конкурентного діалогу подається в тендерній пропозиції окремим файлом.</w:t>
      </w:r>
    </w:p>
    <w:p w14:paraId="14F2EF74" w14:textId="77777777" w:rsidR="00DD57AC" w:rsidRDefault="00E16709">
      <w:pPr>
        <w:shd w:val="clear" w:color="auto" w:fill="FFFFFF"/>
        <w:ind w:firstLine="450"/>
        <w:jc w:val="both"/>
        <w:rPr>
          <w:rFonts w:ascii="Calibri" w:eastAsia="Calibri" w:hAnsi="Calibri" w:cs="Calibri"/>
          <w:color w:val="333333"/>
          <w:sz w:val="24"/>
          <w:szCs w:val="24"/>
        </w:rPr>
      </w:pPr>
      <w:bookmarkStart w:id="834" w:name="3uxlpbt" w:colFirst="0" w:colLast="0"/>
      <w:bookmarkEnd w:id="834"/>
      <w:r>
        <w:rPr>
          <w:rFonts w:ascii="Calibri" w:eastAsia="Calibri" w:hAnsi="Calibri" w:cs="Calibri"/>
          <w:color w:val="333333"/>
          <w:sz w:val="24"/>
          <w:szCs w:val="24"/>
        </w:rPr>
        <w:t>У тендерній документації зазначаються:</w:t>
      </w:r>
    </w:p>
    <w:p w14:paraId="46D8F102" w14:textId="77777777" w:rsidR="00DD57AC" w:rsidRDefault="00E16709">
      <w:pPr>
        <w:shd w:val="clear" w:color="auto" w:fill="FFFFFF"/>
        <w:ind w:firstLine="450"/>
        <w:jc w:val="both"/>
        <w:rPr>
          <w:rFonts w:ascii="Calibri" w:eastAsia="Calibri" w:hAnsi="Calibri" w:cs="Calibri"/>
          <w:color w:val="333333"/>
          <w:sz w:val="24"/>
          <w:szCs w:val="24"/>
        </w:rPr>
      </w:pPr>
      <w:bookmarkStart w:id="835" w:name="2a2vzjm" w:colFirst="0" w:colLast="0"/>
      <w:bookmarkEnd w:id="835"/>
      <w:r>
        <w:rPr>
          <w:rFonts w:ascii="Calibri" w:eastAsia="Calibri" w:hAnsi="Calibri" w:cs="Calibri"/>
          <w:color w:val="333333"/>
          <w:sz w:val="24"/>
          <w:szCs w:val="24"/>
        </w:rPr>
        <w:t>1) предмет закупівлі з опис</w:t>
      </w:r>
      <w:r>
        <w:rPr>
          <w:rFonts w:ascii="Calibri" w:eastAsia="Calibri" w:hAnsi="Calibri" w:cs="Calibri"/>
          <w:color w:val="333333"/>
          <w:sz w:val="24"/>
          <w:szCs w:val="24"/>
        </w:rPr>
        <w:t>ом своїх потреб і необхідних характеристик робіт чи послуг, які планується закупити;</w:t>
      </w:r>
    </w:p>
    <w:p w14:paraId="0BA2B897" w14:textId="77777777" w:rsidR="00DD57AC" w:rsidRDefault="00E16709">
      <w:pPr>
        <w:shd w:val="clear" w:color="auto" w:fill="FFFFFF"/>
        <w:ind w:firstLine="450"/>
        <w:jc w:val="both"/>
        <w:rPr>
          <w:rFonts w:ascii="Calibri" w:eastAsia="Calibri" w:hAnsi="Calibri" w:cs="Calibri"/>
          <w:color w:val="333333"/>
          <w:sz w:val="24"/>
          <w:szCs w:val="24"/>
        </w:rPr>
      </w:pPr>
      <w:bookmarkStart w:id="836" w:name="p869rf" w:colFirst="0" w:colLast="0"/>
      <w:bookmarkEnd w:id="836"/>
      <w:r>
        <w:rPr>
          <w:rFonts w:ascii="Calibri" w:eastAsia="Calibri" w:hAnsi="Calibri" w:cs="Calibri"/>
          <w:color w:val="333333"/>
          <w:sz w:val="24"/>
          <w:szCs w:val="24"/>
        </w:rPr>
        <w:t>2) мінімальні вимоги до предмета закупівлі, що не підлягатимуть переговорам;</w:t>
      </w:r>
    </w:p>
    <w:p w14:paraId="7C902AAE" w14:textId="77777777" w:rsidR="00DD57AC" w:rsidRDefault="00E16709">
      <w:pPr>
        <w:shd w:val="clear" w:color="auto" w:fill="FFFFFF"/>
        <w:ind w:firstLine="450"/>
        <w:jc w:val="both"/>
        <w:rPr>
          <w:rFonts w:ascii="Calibri" w:eastAsia="Calibri" w:hAnsi="Calibri" w:cs="Calibri"/>
          <w:color w:val="333333"/>
          <w:sz w:val="24"/>
          <w:szCs w:val="24"/>
        </w:rPr>
      </w:pPr>
      <w:bookmarkStart w:id="837" w:name="397tsf8" w:colFirst="0" w:colLast="0"/>
      <w:bookmarkEnd w:id="837"/>
      <w:r>
        <w:rPr>
          <w:rFonts w:ascii="Calibri" w:eastAsia="Calibri" w:hAnsi="Calibri" w:cs="Calibri"/>
          <w:color w:val="333333"/>
          <w:sz w:val="24"/>
          <w:szCs w:val="24"/>
        </w:rPr>
        <w:t>3) кваліфікаційні критерії до учасників процедури закупівлі відповідно до </w:t>
      </w:r>
      <w:hyperlink r:id="rId295" w:anchor="n1250">
        <w:r>
          <w:rPr>
            <w:rFonts w:ascii="Calibri" w:eastAsia="Calibri" w:hAnsi="Calibri" w:cs="Calibri"/>
            <w:color w:val="000000"/>
            <w:sz w:val="24"/>
            <w:szCs w:val="24"/>
          </w:rPr>
          <w:t>статті 16</w:t>
        </w:r>
      </w:hyperlink>
      <w:r>
        <w:rPr>
          <w:rFonts w:ascii="Calibri" w:eastAsia="Calibri" w:hAnsi="Calibri" w:cs="Calibri"/>
          <w:color w:val="333333"/>
          <w:sz w:val="24"/>
          <w:szCs w:val="24"/>
        </w:rPr>
        <w:t xml:space="preserve"> цього </w:t>
      </w:r>
      <w:r>
        <w:rPr>
          <w:rFonts w:ascii="Calibri" w:eastAsia="Calibri" w:hAnsi="Calibri" w:cs="Calibri"/>
          <w:color w:val="333333"/>
          <w:sz w:val="24"/>
          <w:szCs w:val="24"/>
        </w:rPr>
        <w:lastRenderedPageBreak/>
        <w:t>Закону;</w:t>
      </w:r>
    </w:p>
    <w:p w14:paraId="41C24D65" w14:textId="77777777" w:rsidR="00DD57AC" w:rsidRDefault="00E16709">
      <w:pPr>
        <w:shd w:val="clear" w:color="auto" w:fill="FFFFFF"/>
        <w:ind w:firstLine="450"/>
        <w:jc w:val="both"/>
        <w:rPr>
          <w:rFonts w:ascii="Calibri" w:eastAsia="Calibri" w:hAnsi="Calibri" w:cs="Calibri"/>
          <w:color w:val="333333"/>
          <w:sz w:val="24"/>
          <w:szCs w:val="24"/>
        </w:rPr>
      </w:pPr>
      <w:bookmarkStart w:id="838" w:name="1od42n1" w:colFirst="0" w:colLast="0"/>
      <w:bookmarkEnd w:id="838"/>
      <w:r>
        <w:rPr>
          <w:rFonts w:ascii="Calibri" w:eastAsia="Calibri" w:hAnsi="Calibri" w:cs="Calibri"/>
          <w:color w:val="333333"/>
          <w:sz w:val="24"/>
          <w:szCs w:val="24"/>
        </w:rPr>
        <w:t>4) підстави, встановлені </w:t>
      </w:r>
      <w:hyperlink r:id="rId296"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w:t>
      </w:r>
    </w:p>
    <w:p w14:paraId="56200304" w14:textId="77777777" w:rsidR="00DD57AC" w:rsidRDefault="00E16709">
      <w:pPr>
        <w:shd w:val="clear" w:color="auto" w:fill="FFFFFF"/>
        <w:ind w:firstLine="450"/>
        <w:jc w:val="both"/>
        <w:rPr>
          <w:rFonts w:ascii="Calibri" w:eastAsia="Calibri" w:hAnsi="Calibri" w:cs="Calibri"/>
          <w:color w:val="333333"/>
          <w:sz w:val="24"/>
          <w:szCs w:val="24"/>
        </w:rPr>
      </w:pPr>
      <w:bookmarkStart w:id="839" w:name="48crlau" w:colFirst="0" w:colLast="0"/>
      <w:bookmarkEnd w:id="839"/>
      <w:r>
        <w:rPr>
          <w:rFonts w:ascii="Calibri" w:eastAsia="Calibri" w:hAnsi="Calibri" w:cs="Calibri"/>
          <w:color w:val="333333"/>
          <w:sz w:val="24"/>
          <w:szCs w:val="24"/>
        </w:rPr>
        <w:t>5) технічні, якісні та інші характеристики п</w:t>
      </w:r>
      <w:r>
        <w:rPr>
          <w:rFonts w:ascii="Calibri" w:eastAsia="Calibri" w:hAnsi="Calibri" w:cs="Calibri"/>
          <w:color w:val="333333"/>
          <w:sz w:val="24"/>
          <w:szCs w:val="24"/>
        </w:rPr>
        <w:t>редмета закупівлі;</w:t>
      </w:r>
    </w:p>
    <w:p w14:paraId="25209CCD" w14:textId="77777777" w:rsidR="00DD57AC" w:rsidRDefault="00E16709">
      <w:pPr>
        <w:shd w:val="clear" w:color="auto" w:fill="FFFFFF"/>
        <w:ind w:firstLine="450"/>
        <w:jc w:val="both"/>
        <w:rPr>
          <w:rFonts w:ascii="Calibri" w:eastAsia="Calibri" w:hAnsi="Calibri" w:cs="Calibri"/>
          <w:color w:val="333333"/>
          <w:sz w:val="24"/>
          <w:szCs w:val="24"/>
        </w:rPr>
      </w:pPr>
      <w:bookmarkStart w:id="840" w:name="2ni1vin" w:colFirst="0" w:colLast="0"/>
      <w:bookmarkEnd w:id="840"/>
      <w:r>
        <w:rPr>
          <w:rFonts w:ascii="Calibri" w:eastAsia="Calibri" w:hAnsi="Calibri" w:cs="Calibri"/>
          <w:color w:val="333333"/>
          <w:sz w:val="24"/>
          <w:szCs w:val="24"/>
        </w:rPr>
        <w:t>6) час та місце, в якому виконуватимуться роботи чи надаватимуться послуги;</w:t>
      </w:r>
    </w:p>
    <w:p w14:paraId="6F2C30F9" w14:textId="77777777" w:rsidR="00DD57AC" w:rsidRDefault="00E16709">
      <w:pPr>
        <w:shd w:val="clear" w:color="auto" w:fill="FFFFFF"/>
        <w:ind w:firstLine="450"/>
        <w:jc w:val="both"/>
        <w:rPr>
          <w:rFonts w:ascii="Calibri" w:eastAsia="Calibri" w:hAnsi="Calibri" w:cs="Calibri"/>
          <w:color w:val="333333"/>
          <w:sz w:val="24"/>
          <w:szCs w:val="24"/>
        </w:rPr>
      </w:pPr>
      <w:bookmarkStart w:id="841" w:name="12nc5qg" w:colFirst="0" w:colLast="0"/>
      <w:bookmarkEnd w:id="841"/>
      <w:r>
        <w:rPr>
          <w:rFonts w:ascii="Calibri" w:eastAsia="Calibri" w:hAnsi="Calibri" w:cs="Calibri"/>
          <w:color w:val="333333"/>
          <w:sz w:val="24"/>
          <w:szCs w:val="24"/>
        </w:rPr>
        <w:t>7) критерії оцінки.</w:t>
      </w:r>
    </w:p>
    <w:p w14:paraId="0D5FABC2" w14:textId="77777777" w:rsidR="00DD57AC" w:rsidRDefault="00E16709">
      <w:pPr>
        <w:shd w:val="clear" w:color="auto" w:fill="FFFFFF"/>
        <w:ind w:firstLine="450"/>
        <w:jc w:val="both"/>
        <w:rPr>
          <w:rFonts w:ascii="Calibri" w:eastAsia="Calibri" w:hAnsi="Calibri" w:cs="Calibri"/>
          <w:color w:val="333333"/>
          <w:sz w:val="24"/>
          <w:szCs w:val="24"/>
        </w:rPr>
      </w:pPr>
      <w:bookmarkStart w:id="842" w:name="3mmzoe9" w:colFirst="0" w:colLast="0"/>
      <w:bookmarkEnd w:id="842"/>
      <w:r>
        <w:rPr>
          <w:rFonts w:ascii="Calibri" w:eastAsia="Calibri" w:hAnsi="Calibri" w:cs="Calibri"/>
          <w:color w:val="333333"/>
          <w:sz w:val="24"/>
          <w:szCs w:val="24"/>
        </w:rPr>
        <w:t>Строк подання тендерних пропозицій для участі на першому етапі конкурентного діалогу не повинен бути меншим, ніж 30 днів з дня оприлюднення о</w:t>
      </w:r>
      <w:r>
        <w:rPr>
          <w:rFonts w:ascii="Calibri" w:eastAsia="Calibri" w:hAnsi="Calibri" w:cs="Calibri"/>
          <w:color w:val="333333"/>
          <w:sz w:val="24"/>
          <w:szCs w:val="24"/>
        </w:rPr>
        <w:t>голошення про проведення конкурентного діалогу в електронній системі закупівель відповідно до </w:t>
      </w:r>
      <w:hyperlink r:id="rId297"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2A4CE926" w14:textId="77777777" w:rsidR="00DD57AC" w:rsidRDefault="00E16709">
      <w:pPr>
        <w:shd w:val="clear" w:color="auto" w:fill="FFFFFF"/>
        <w:ind w:firstLine="450"/>
        <w:jc w:val="both"/>
        <w:rPr>
          <w:rFonts w:ascii="Calibri" w:eastAsia="Calibri" w:hAnsi="Calibri" w:cs="Calibri"/>
          <w:color w:val="333333"/>
          <w:sz w:val="24"/>
          <w:szCs w:val="24"/>
        </w:rPr>
      </w:pPr>
      <w:bookmarkStart w:id="843" w:name="21s9ym2" w:colFirst="0" w:colLast="0"/>
      <w:bookmarkEnd w:id="843"/>
      <w:r>
        <w:rPr>
          <w:rFonts w:ascii="Calibri" w:eastAsia="Calibri" w:hAnsi="Calibri" w:cs="Calibri"/>
          <w:color w:val="333333"/>
          <w:sz w:val="24"/>
          <w:szCs w:val="24"/>
        </w:rPr>
        <w:t>Під час розкриття тендерних пропозицій для участі на першом</w:t>
      </w:r>
      <w:r>
        <w:rPr>
          <w:rFonts w:ascii="Calibri" w:eastAsia="Calibri" w:hAnsi="Calibri" w:cs="Calibri"/>
          <w:color w:val="333333"/>
          <w:sz w:val="24"/>
          <w:szCs w:val="24"/>
        </w:rPr>
        <w:t>у етапі конкурентного діалогу автоматично розкривається вся інформація, зазначена в тендерних пропозиціях учасників, крім інформації з описом рішення про закупівлю, що відкривається лише замовнику.</w:t>
      </w:r>
    </w:p>
    <w:p w14:paraId="63992F12" w14:textId="77777777" w:rsidR="00DD57AC" w:rsidRDefault="00E16709">
      <w:pPr>
        <w:shd w:val="clear" w:color="auto" w:fill="FFFFFF"/>
        <w:ind w:firstLine="450"/>
        <w:jc w:val="both"/>
        <w:rPr>
          <w:rFonts w:ascii="Calibri" w:eastAsia="Calibri" w:hAnsi="Calibri" w:cs="Calibri"/>
          <w:color w:val="333333"/>
          <w:sz w:val="24"/>
          <w:szCs w:val="24"/>
        </w:rPr>
      </w:pPr>
      <w:bookmarkStart w:id="844" w:name="gxk8tv" w:colFirst="0" w:colLast="0"/>
      <w:bookmarkEnd w:id="844"/>
      <w:r>
        <w:rPr>
          <w:rFonts w:ascii="Calibri" w:eastAsia="Calibri" w:hAnsi="Calibri" w:cs="Calibri"/>
          <w:color w:val="333333"/>
          <w:sz w:val="24"/>
          <w:szCs w:val="24"/>
        </w:rPr>
        <w:t>Після розкриття тендерних пропозицій замовник розглядає те</w:t>
      </w:r>
      <w:r>
        <w:rPr>
          <w:rFonts w:ascii="Calibri" w:eastAsia="Calibri" w:hAnsi="Calibri" w:cs="Calibri"/>
          <w:color w:val="333333"/>
          <w:sz w:val="24"/>
          <w:szCs w:val="24"/>
        </w:rPr>
        <w:t>ндерні пропозиції учасників на відповідність вимогам, установленим у тендерній документації для першого етапу.</w:t>
      </w:r>
    </w:p>
    <w:p w14:paraId="06AF9E55" w14:textId="77777777" w:rsidR="00DD57AC" w:rsidRDefault="00E16709">
      <w:pPr>
        <w:shd w:val="clear" w:color="auto" w:fill="FFFFFF"/>
        <w:ind w:firstLine="450"/>
        <w:jc w:val="both"/>
        <w:rPr>
          <w:rFonts w:ascii="Calibri" w:eastAsia="Calibri" w:hAnsi="Calibri" w:cs="Calibri"/>
          <w:color w:val="333333"/>
          <w:sz w:val="24"/>
          <w:szCs w:val="24"/>
        </w:rPr>
      </w:pPr>
      <w:bookmarkStart w:id="845" w:name="30x7rho" w:colFirst="0" w:colLast="0"/>
      <w:bookmarkEnd w:id="845"/>
      <w:r>
        <w:rPr>
          <w:rFonts w:ascii="Calibri" w:eastAsia="Calibri" w:hAnsi="Calibri" w:cs="Calibri"/>
          <w:color w:val="333333"/>
          <w:sz w:val="24"/>
          <w:szCs w:val="24"/>
        </w:rPr>
        <w:t>Усі учасники процедури закупівлі, тендерні пропозиції яких не було відхилено, запрошуються замовником до переговорів, але не менше ніж три учасни</w:t>
      </w:r>
      <w:r>
        <w:rPr>
          <w:rFonts w:ascii="Calibri" w:eastAsia="Calibri" w:hAnsi="Calibri" w:cs="Calibri"/>
          <w:color w:val="333333"/>
          <w:sz w:val="24"/>
          <w:szCs w:val="24"/>
        </w:rPr>
        <w:t>ки.</w:t>
      </w:r>
    </w:p>
    <w:p w14:paraId="1A59DFB9" w14:textId="77777777" w:rsidR="00DD57AC" w:rsidRDefault="00E16709">
      <w:pPr>
        <w:tabs>
          <w:tab w:val="left" w:pos="720"/>
        </w:tabs>
        <w:jc w:val="both"/>
        <w:rPr>
          <w:rFonts w:ascii="Calibri" w:eastAsia="Calibri" w:hAnsi="Calibri" w:cs="Calibri"/>
          <w:sz w:val="22"/>
          <w:szCs w:val="22"/>
        </w:rPr>
      </w:pPr>
      <w:r>
        <w:rPr>
          <w:rFonts w:ascii="Calibri" w:eastAsia="Calibri" w:hAnsi="Calibri" w:cs="Calibri"/>
          <w:b/>
          <w:i/>
          <w:sz w:val="22"/>
          <w:szCs w:val="22"/>
          <w:u w:val="single"/>
        </w:rPr>
        <w:t>Коментар</w:t>
      </w:r>
    </w:p>
    <w:p w14:paraId="04E88292"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Звертаємо увагу, що до стадії переговорів та згодом до другого етапу цієї процедури замовником має бути допущено не менше ніж три учасники. Закон у контексті підстави для автоматичної відміни торгів у частині 2 статті 32 Закону наголошує, що і</w:t>
      </w:r>
      <w:r>
        <w:rPr>
          <w:rFonts w:ascii="Calibri" w:eastAsia="Calibri" w:hAnsi="Calibri" w:cs="Calibri"/>
          <w:b/>
          <w:i/>
          <w:sz w:val="22"/>
          <w:szCs w:val="22"/>
        </w:rPr>
        <w:t xml:space="preserve"> на перший і на другий етап конкурентного діалогу повинно бути не менше 3 пропозицій. Тому замовникам рекомендується запрошувати до переговорів 4 і більше учасників, які потім всі будуть запрошені до участі у 2-му етапі -- оскільки немає гарантії, що всі з</w:t>
      </w:r>
      <w:r>
        <w:rPr>
          <w:rFonts w:ascii="Calibri" w:eastAsia="Calibri" w:hAnsi="Calibri" w:cs="Calibri"/>
          <w:b/>
          <w:i/>
          <w:sz w:val="22"/>
          <w:szCs w:val="22"/>
        </w:rPr>
        <w:t xml:space="preserve">апрошені учасники точно візьмуть участь у 2-му етапі, тому чим більше їх буде на переговорах, тим вища ймовірність, що на 2-й етап буде подано мінімум 3 пропозиції для унеможливлення відміни такого складного тендеру. </w:t>
      </w:r>
    </w:p>
    <w:p w14:paraId="66E5BDA7" w14:textId="77777777" w:rsidR="00DD57AC" w:rsidRDefault="00DD57AC">
      <w:pPr>
        <w:shd w:val="clear" w:color="auto" w:fill="FFFFFF"/>
        <w:ind w:firstLine="450"/>
        <w:jc w:val="both"/>
        <w:rPr>
          <w:rFonts w:ascii="Calibri" w:eastAsia="Calibri" w:hAnsi="Calibri" w:cs="Calibri"/>
          <w:color w:val="333333"/>
          <w:sz w:val="24"/>
          <w:szCs w:val="24"/>
        </w:rPr>
      </w:pPr>
    </w:p>
    <w:p w14:paraId="16A9ACBA" w14:textId="77777777" w:rsidR="00DD57AC" w:rsidRDefault="00E16709">
      <w:pPr>
        <w:shd w:val="clear" w:color="auto" w:fill="FFFFFF"/>
        <w:ind w:firstLine="450"/>
        <w:jc w:val="both"/>
        <w:rPr>
          <w:rFonts w:ascii="Calibri" w:eastAsia="Calibri" w:hAnsi="Calibri" w:cs="Calibri"/>
          <w:color w:val="333333"/>
          <w:sz w:val="24"/>
          <w:szCs w:val="24"/>
        </w:rPr>
      </w:pPr>
      <w:bookmarkStart w:id="846" w:name="1g2i1ph" w:colFirst="0" w:colLast="0"/>
      <w:bookmarkEnd w:id="846"/>
      <w:r>
        <w:rPr>
          <w:rFonts w:ascii="Calibri" w:eastAsia="Calibri" w:hAnsi="Calibri" w:cs="Calibri"/>
          <w:color w:val="333333"/>
          <w:sz w:val="24"/>
          <w:szCs w:val="24"/>
        </w:rPr>
        <w:t xml:space="preserve">Замовник проводить переговори з </w:t>
      </w:r>
      <w:r>
        <w:rPr>
          <w:rFonts w:ascii="Calibri" w:eastAsia="Calibri" w:hAnsi="Calibri" w:cs="Calibri"/>
          <w:color w:val="333333"/>
          <w:sz w:val="24"/>
          <w:szCs w:val="24"/>
        </w:rPr>
        <w:t>кожним учасником процедури закупівлі окремо, а також додатково можуть проводитися спільні зустрічі з усіма учасниками. Під час переговорів можуть бути обговорені всі аспекти закупівлі з метою визначення засобів та рішення щодо робіт або послуг, що плануєть</w:t>
      </w:r>
      <w:r>
        <w:rPr>
          <w:rFonts w:ascii="Calibri" w:eastAsia="Calibri" w:hAnsi="Calibri" w:cs="Calibri"/>
          <w:color w:val="333333"/>
          <w:sz w:val="24"/>
          <w:szCs w:val="24"/>
        </w:rPr>
        <w:t>ся закупити. Замовник під час переговорів не має права застосовувати дискримінаційний підхід до різних учасників процедури закупівлі та розкривати іншим учасникам запропоновані рішення або іншу конфіденційну інформацію, отриману від учасника процедури заку</w:t>
      </w:r>
      <w:r>
        <w:rPr>
          <w:rFonts w:ascii="Calibri" w:eastAsia="Calibri" w:hAnsi="Calibri" w:cs="Calibri"/>
          <w:color w:val="333333"/>
          <w:sz w:val="24"/>
          <w:szCs w:val="24"/>
        </w:rPr>
        <w:t>півлі, який бере участь у переговорах, без його згоди.</w:t>
      </w:r>
    </w:p>
    <w:p w14:paraId="0654151E" w14:textId="77777777" w:rsidR="00DD57AC" w:rsidRDefault="00E16709">
      <w:pPr>
        <w:shd w:val="clear" w:color="auto" w:fill="FFFFFF"/>
        <w:ind w:firstLine="450"/>
        <w:jc w:val="both"/>
        <w:rPr>
          <w:rFonts w:ascii="Calibri" w:eastAsia="Calibri" w:hAnsi="Calibri" w:cs="Calibri"/>
          <w:color w:val="333333"/>
          <w:sz w:val="24"/>
          <w:szCs w:val="24"/>
        </w:rPr>
      </w:pPr>
      <w:bookmarkStart w:id="847" w:name="4025kda" w:colFirst="0" w:colLast="0"/>
      <w:bookmarkEnd w:id="847"/>
      <w:r>
        <w:rPr>
          <w:rFonts w:ascii="Calibri" w:eastAsia="Calibri" w:hAnsi="Calibri" w:cs="Calibri"/>
          <w:color w:val="333333"/>
          <w:sz w:val="24"/>
          <w:szCs w:val="24"/>
        </w:rPr>
        <w:t>Не підлягають обговоренню мінімальні вимоги до предмета закупівлі та критерії оцінки.</w:t>
      </w:r>
    </w:p>
    <w:p w14:paraId="62BAE68E" w14:textId="77777777" w:rsidR="00DD57AC" w:rsidRDefault="00E16709">
      <w:pPr>
        <w:shd w:val="clear" w:color="auto" w:fill="FFFFFF"/>
        <w:ind w:firstLine="450"/>
        <w:jc w:val="both"/>
        <w:rPr>
          <w:rFonts w:ascii="Calibri" w:eastAsia="Calibri" w:hAnsi="Calibri" w:cs="Calibri"/>
          <w:color w:val="333333"/>
          <w:sz w:val="24"/>
          <w:szCs w:val="24"/>
        </w:rPr>
      </w:pPr>
      <w:bookmarkStart w:id="848" w:name="2f7ful3" w:colFirst="0" w:colLast="0"/>
      <w:bookmarkEnd w:id="848"/>
      <w:r>
        <w:rPr>
          <w:rFonts w:ascii="Calibri" w:eastAsia="Calibri" w:hAnsi="Calibri" w:cs="Calibri"/>
          <w:color w:val="333333"/>
          <w:sz w:val="24"/>
          <w:szCs w:val="24"/>
        </w:rPr>
        <w:t xml:space="preserve">Після завершення переговорів замовник вносить зміни до тендерної документації щодо технічних вимог та вимог до </w:t>
      </w:r>
      <w:r>
        <w:rPr>
          <w:rFonts w:ascii="Calibri" w:eastAsia="Calibri" w:hAnsi="Calibri" w:cs="Calibri"/>
          <w:color w:val="333333"/>
          <w:sz w:val="24"/>
          <w:szCs w:val="24"/>
        </w:rPr>
        <w:t>якості предмета закупівлі (без зміни критеріїв оцінки) і запрошує всіх учасників процедури закупівлі, які брали участь у переговорах, взяти участь у другому етапі конкурентного діалогу.</w:t>
      </w:r>
    </w:p>
    <w:p w14:paraId="372BBA71" w14:textId="77777777" w:rsidR="00DD57AC" w:rsidRDefault="00E16709">
      <w:pPr>
        <w:rPr>
          <w:rFonts w:ascii="Calibri" w:eastAsia="Calibri" w:hAnsi="Calibri" w:cs="Calibri"/>
          <w:b/>
          <w:i/>
          <w:sz w:val="22"/>
          <w:szCs w:val="22"/>
          <w:u w:val="single"/>
        </w:rPr>
      </w:pPr>
      <w:bookmarkStart w:id="849" w:name="ucq4sw" w:colFirst="0" w:colLast="0"/>
      <w:bookmarkEnd w:id="849"/>
      <w:r>
        <w:rPr>
          <w:rFonts w:ascii="Calibri" w:eastAsia="Calibri" w:hAnsi="Calibri" w:cs="Calibri"/>
          <w:b/>
          <w:i/>
          <w:sz w:val="22"/>
          <w:szCs w:val="22"/>
          <w:u w:val="single"/>
        </w:rPr>
        <w:t xml:space="preserve">Коментар </w:t>
      </w:r>
    </w:p>
    <w:p w14:paraId="239C4743"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Безпосередні переговори віч-на-віч (проте з обов’язковою фік</w:t>
      </w:r>
      <w:r>
        <w:rPr>
          <w:rFonts w:ascii="Calibri" w:eastAsia="Calibri" w:hAnsi="Calibri" w:cs="Calibri"/>
          <w:b/>
          <w:i/>
          <w:sz w:val="22"/>
          <w:szCs w:val="22"/>
        </w:rPr>
        <w:t xml:space="preserve">сацією перебігу переговорів у протоколі в довільній формі) між замовником і з кожним з учасників і є змістом та способом конкурентного діалогу. </w:t>
      </w:r>
    </w:p>
    <w:p w14:paraId="3D669062"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Слід також зазначити, що попри суттєву подібність між процедурами конкурентного діалогу та її попередниці проце</w:t>
      </w:r>
      <w:r>
        <w:rPr>
          <w:rFonts w:ascii="Calibri" w:eastAsia="Calibri" w:hAnsi="Calibri" w:cs="Calibri"/>
          <w:b/>
          <w:i/>
          <w:sz w:val="22"/>
          <w:szCs w:val="22"/>
        </w:rPr>
        <w:t xml:space="preserve">дури двоступеневих торгів, між ними існує одна суттєва відмінність: останній абзац частини 2  статті 35 чинного Закону  </w:t>
      </w:r>
      <w:r>
        <w:rPr>
          <w:rFonts w:ascii="Calibri" w:eastAsia="Calibri" w:hAnsi="Calibri" w:cs="Calibri"/>
          <w:b/>
          <w:i/>
          <w:sz w:val="22"/>
          <w:szCs w:val="22"/>
          <w:u w:val="single"/>
        </w:rPr>
        <w:t xml:space="preserve">вимагає перед другим етапом процедури обов’язково  вносити зміни до тендерної документації,  але  лише в частині технічних специфікацій </w:t>
      </w:r>
      <w:r>
        <w:rPr>
          <w:rFonts w:ascii="Calibri" w:eastAsia="Calibri" w:hAnsi="Calibri" w:cs="Calibri"/>
          <w:b/>
          <w:i/>
          <w:sz w:val="22"/>
          <w:szCs w:val="22"/>
          <w:u w:val="single"/>
        </w:rPr>
        <w:t>і якості предмета закупівлі, тоді як у попередньому законі зміни вносити було необов’язково (це було право замовника) та крім того  дозволялося змінювати критерії оцінки.</w:t>
      </w:r>
    </w:p>
    <w:p w14:paraId="22BDDE8A"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Такі більш жорсткі норми максимально наблизили процедуру конкурентного  діалогу до її</w:t>
      </w:r>
      <w:r>
        <w:rPr>
          <w:rFonts w:ascii="Calibri" w:eastAsia="Calibri" w:hAnsi="Calibri" w:cs="Calibri"/>
          <w:b/>
          <w:i/>
          <w:sz w:val="22"/>
          <w:szCs w:val="22"/>
        </w:rPr>
        <w:t xml:space="preserve"> аналога в ЄС.</w:t>
      </w:r>
    </w:p>
    <w:p w14:paraId="690F0CED" w14:textId="77777777" w:rsidR="00DD57AC" w:rsidRDefault="00DD57AC">
      <w:pPr>
        <w:ind w:firstLine="708"/>
        <w:jc w:val="both"/>
        <w:rPr>
          <w:rFonts w:ascii="Calibri" w:eastAsia="Calibri" w:hAnsi="Calibri" w:cs="Calibri"/>
          <w:b/>
          <w:i/>
          <w:sz w:val="22"/>
          <w:szCs w:val="22"/>
        </w:rPr>
      </w:pPr>
    </w:p>
    <w:p w14:paraId="016FD42A" w14:textId="77777777" w:rsidR="00DD57AC" w:rsidRDefault="00DD57AC">
      <w:pPr>
        <w:ind w:firstLine="708"/>
        <w:jc w:val="both"/>
        <w:rPr>
          <w:rFonts w:ascii="Calibri" w:eastAsia="Calibri" w:hAnsi="Calibri" w:cs="Calibri"/>
          <w:b/>
          <w:i/>
          <w:sz w:val="22"/>
          <w:szCs w:val="22"/>
        </w:rPr>
      </w:pPr>
    </w:p>
    <w:p w14:paraId="3A2B109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3. На другому етапі конкурентного діалогу учасники процедури закупівлі повинні подати остаточні тендерні пропозиції із зазначенням ціни. Строк подання тендерних пропозицій на другому етапі конкурентного діалогу становить не менше 15 днів з</w:t>
      </w:r>
      <w:r>
        <w:rPr>
          <w:rFonts w:ascii="Calibri" w:eastAsia="Calibri" w:hAnsi="Calibri" w:cs="Calibri"/>
          <w:color w:val="333333"/>
          <w:sz w:val="24"/>
          <w:szCs w:val="24"/>
        </w:rPr>
        <w:t xml:space="preserve"> дня отримання запрошення взяти участь у другому етапі конкурентного діалогу. Розгляд та оцінка пропозицій учасників процедури закупівлі на другому етапі конкурентного діалогу здійснюються відповідно до </w:t>
      </w:r>
      <w:hyperlink r:id="rId298" w:anchor="n1510">
        <w:r>
          <w:rPr>
            <w:rFonts w:ascii="Calibri" w:eastAsia="Calibri" w:hAnsi="Calibri" w:cs="Calibri"/>
            <w:color w:val="000000"/>
            <w:sz w:val="24"/>
            <w:szCs w:val="24"/>
          </w:rPr>
          <w:t>статті 29</w:t>
        </w:r>
      </w:hyperlink>
      <w:r>
        <w:rPr>
          <w:rFonts w:ascii="Calibri" w:eastAsia="Calibri" w:hAnsi="Calibri" w:cs="Calibri"/>
          <w:color w:val="333333"/>
          <w:sz w:val="24"/>
          <w:szCs w:val="24"/>
        </w:rPr>
        <w:t> цього Закону.</w:t>
      </w:r>
    </w:p>
    <w:p w14:paraId="2128800C" w14:textId="77777777" w:rsidR="00DD57AC" w:rsidRDefault="00E16709">
      <w:pPr>
        <w:shd w:val="clear" w:color="auto" w:fill="FFFFFF"/>
        <w:ind w:firstLine="450"/>
        <w:jc w:val="both"/>
        <w:rPr>
          <w:rFonts w:ascii="Calibri" w:eastAsia="Calibri" w:hAnsi="Calibri" w:cs="Calibri"/>
          <w:color w:val="333333"/>
          <w:sz w:val="24"/>
          <w:szCs w:val="24"/>
        </w:rPr>
      </w:pPr>
      <w:bookmarkStart w:id="850" w:name="3ecdngp" w:colFirst="0" w:colLast="0"/>
      <w:bookmarkEnd w:id="850"/>
      <w:r>
        <w:rPr>
          <w:rFonts w:ascii="Calibri" w:eastAsia="Calibri" w:hAnsi="Calibri" w:cs="Calibri"/>
          <w:color w:val="333333"/>
          <w:sz w:val="24"/>
          <w:szCs w:val="24"/>
        </w:rPr>
        <w:t>4. З учасником, якого визначено переможцем процедури закупівлі, замовник укладає договір про закупівлю згідно з вимогами цього Закону.</w:t>
      </w:r>
    </w:p>
    <w:p w14:paraId="29C50FB9" w14:textId="77777777" w:rsidR="00DD57AC" w:rsidRDefault="00DD57AC">
      <w:pPr>
        <w:shd w:val="clear" w:color="auto" w:fill="FFFFFF"/>
        <w:ind w:firstLine="450"/>
        <w:jc w:val="both"/>
        <w:rPr>
          <w:rFonts w:ascii="Calibri" w:eastAsia="Calibri" w:hAnsi="Calibri" w:cs="Calibri"/>
          <w:color w:val="333333"/>
          <w:sz w:val="24"/>
          <w:szCs w:val="24"/>
        </w:rPr>
      </w:pPr>
    </w:p>
    <w:p w14:paraId="07F8EB00" w14:textId="77777777" w:rsidR="00DD57AC" w:rsidRDefault="00E16709">
      <w:pPr>
        <w:shd w:val="clear" w:color="auto" w:fill="FFFFFF"/>
        <w:ind w:left="450" w:right="450"/>
        <w:jc w:val="center"/>
        <w:rPr>
          <w:rFonts w:ascii="Calibri" w:eastAsia="Calibri" w:hAnsi="Calibri" w:cs="Calibri"/>
          <w:color w:val="333333"/>
          <w:sz w:val="24"/>
          <w:szCs w:val="24"/>
        </w:rPr>
      </w:pPr>
      <w:hyperlink r:id="rId299" w:anchor="n1818">
        <w:r>
          <w:rPr>
            <w:rFonts w:ascii="Calibri" w:eastAsia="Calibri" w:hAnsi="Calibri" w:cs="Calibri"/>
            <w:b/>
            <w:color w:val="000000"/>
            <w:sz w:val="24"/>
            <w:szCs w:val="24"/>
          </w:rPr>
          <w:t>Розділ VI</w:t>
        </w:r>
      </w:hyperlink>
      <w:r>
        <w:rPr>
          <w:rFonts w:ascii="Calibri" w:eastAsia="Calibri" w:hAnsi="Calibri" w:cs="Calibri"/>
          <w:color w:val="333333"/>
          <w:sz w:val="24"/>
          <w:szCs w:val="24"/>
        </w:rPr>
        <w:br/>
      </w:r>
      <w:r>
        <w:rPr>
          <w:rFonts w:ascii="Calibri" w:eastAsia="Calibri" w:hAnsi="Calibri" w:cs="Calibri"/>
          <w:b/>
          <w:color w:val="333333"/>
          <w:sz w:val="24"/>
          <w:szCs w:val="24"/>
        </w:rPr>
        <w:t>ПРОЦЕДУРА ТОРГІВ З ОБМЕЖЕНОЮ УЧАСТЮ</w:t>
      </w:r>
    </w:p>
    <w:p w14:paraId="735C1AB7" w14:textId="77777777" w:rsidR="00DD57AC" w:rsidRDefault="00DD57AC">
      <w:pPr>
        <w:shd w:val="clear" w:color="auto" w:fill="FFFFFF"/>
        <w:ind w:firstLine="450"/>
        <w:jc w:val="both"/>
        <w:rPr>
          <w:rFonts w:ascii="Calibri" w:eastAsia="Calibri" w:hAnsi="Calibri" w:cs="Calibri"/>
          <w:b/>
          <w:color w:val="333333"/>
          <w:sz w:val="24"/>
          <w:szCs w:val="24"/>
        </w:rPr>
      </w:pPr>
      <w:bookmarkStart w:id="851" w:name="1thnxoi" w:colFirst="0" w:colLast="0"/>
      <w:bookmarkEnd w:id="851"/>
    </w:p>
    <w:p w14:paraId="2F79D5C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36.</w:t>
      </w:r>
      <w:r>
        <w:rPr>
          <w:rFonts w:ascii="Calibri" w:eastAsia="Calibri" w:hAnsi="Calibri" w:cs="Calibri"/>
          <w:color w:val="333333"/>
          <w:sz w:val="24"/>
          <w:szCs w:val="24"/>
        </w:rPr>
        <w:t> Умови застосування процедури торгів з обмеженою участю</w:t>
      </w:r>
    </w:p>
    <w:p w14:paraId="700AA0A2" w14:textId="77777777" w:rsidR="00DD57AC" w:rsidRDefault="00E16709">
      <w:pPr>
        <w:shd w:val="clear" w:color="auto" w:fill="FFFFFF"/>
        <w:ind w:firstLine="450"/>
        <w:jc w:val="both"/>
        <w:rPr>
          <w:rFonts w:ascii="Calibri" w:eastAsia="Calibri" w:hAnsi="Calibri" w:cs="Calibri"/>
          <w:color w:val="333333"/>
          <w:sz w:val="24"/>
          <w:szCs w:val="24"/>
        </w:rPr>
      </w:pPr>
      <w:bookmarkStart w:id="852" w:name="4dhbgcb" w:colFirst="0" w:colLast="0"/>
      <w:bookmarkEnd w:id="852"/>
      <w:r>
        <w:rPr>
          <w:rFonts w:ascii="Calibri" w:eastAsia="Calibri" w:hAnsi="Calibri" w:cs="Calibri"/>
          <w:color w:val="333333"/>
          <w:sz w:val="24"/>
          <w:szCs w:val="24"/>
        </w:rPr>
        <w:t xml:space="preserve">1. Торги з обмеженою участю застосовуються у разі потреби попередньої перевірки кваліфікації учасників шляхом проведення </w:t>
      </w:r>
      <w:r>
        <w:rPr>
          <w:rFonts w:ascii="Calibri" w:eastAsia="Calibri" w:hAnsi="Calibri" w:cs="Calibri"/>
          <w:color w:val="333333"/>
          <w:sz w:val="24"/>
          <w:szCs w:val="24"/>
        </w:rPr>
        <w:t>кваліфікаційного відбору та якщо оголошення про проведення торгів з обмеженою участю оприлюднюється відповідно до </w:t>
      </w:r>
      <w:hyperlink r:id="rId300" w:anchor="n1059">
        <w:r>
          <w:rPr>
            <w:rFonts w:ascii="Calibri" w:eastAsia="Calibri" w:hAnsi="Calibri" w:cs="Calibri"/>
            <w:color w:val="000000"/>
            <w:sz w:val="24"/>
            <w:szCs w:val="24"/>
          </w:rPr>
          <w:t>частини третьої</w:t>
        </w:r>
      </w:hyperlink>
      <w:r>
        <w:rPr>
          <w:rFonts w:ascii="Calibri" w:eastAsia="Calibri" w:hAnsi="Calibri" w:cs="Calibri"/>
          <w:color w:val="333333"/>
          <w:sz w:val="24"/>
          <w:szCs w:val="24"/>
        </w:rPr>
        <w:t> статті 10 цього Закону.</w:t>
      </w:r>
    </w:p>
    <w:p w14:paraId="62C15E49" w14:textId="77777777" w:rsidR="00DD57AC" w:rsidRDefault="00E16709">
      <w:pPr>
        <w:shd w:val="clear" w:color="auto" w:fill="FFFFFF"/>
        <w:ind w:firstLine="450"/>
        <w:jc w:val="both"/>
        <w:rPr>
          <w:rFonts w:ascii="Calibri" w:eastAsia="Calibri" w:hAnsi="Calibri" w:cs="Calibri"/>
          <w:color w:val="333333"/>
          <w:sz w:val="24"/>
          <w:szCs w:val="24"/>
        </w:rPr>
      </w:pPr>
      <w:bookmarkStart w:id="853" w:name="2smlqk4" w:colFirst="0" w:colLast="0"/>
      <w:bookmarkEnd w:id="853"/>
      <w:r>
        <w:rPr>
          <w:rFonts w:ascii="Calibri" w:eastAsia="Calibri" w:hAnsi="Calibri" w:cs="Calibri"/>
          <w:color w:val="333333"/>
          <w:sz w:val="24"/>
          <w:szCs w:val="24"/>
        </w:rPr>
        <w:t>2. Торги з обмеженою уч</w:t>
      </w:r>
      <w:r>
        <w:rPr>
          <w:rFonts w:ascii="Calibri" w:eastAsia="Calibri" w:hAnsi="Calibri" w:cs="Calibri"/>
          <w:color w:val="333333"/>
          <w:sz w:val="24"/>
          <w:szCs w:val="24"/>
        </w:rPr>
        <w:t>астю проводяться у два етапи.</w:t>
      </w:r>
    </w:p>
    <w:p w14:paraId="2F4B050A" w14:textId="77777777" w:rsidR="00DD57AC" w:rsidRDefault="00E16709">
      <w:pPr>
        <w:tabs>
          <w:tab w:val="left" w:pos="720"/>
        </w:tabs>
        <w:jc w:val="both"/>
        <w:rPr>
          <w:rFonts w:ascii="Calibri" w:eastAsia="Calibri" w:hAnsi="Calibri" w:cs="Calibri"/>
          <w:sz w:val="22"/>
          <w:szCs w:val="22"/>
        </w:rPr>
      </w:pPr>
      <w:r>
        <w:rPr>
          <w:rFonts w:ascii="Calibri" w:eastAsia="Calibri" w:hAnsi="Calibri" w:cs="Calibri"/>
          <w:b/>
          <w:i/>
          <w:sz w:val="22"/>
          <w:szCs w:val="22"/>
          <w:u w:val="single"/>
        </w:rPr>
        <w:t>Коментар</w:t>
      </w:r>
    </w:p>
    <w:p w14:paraId="6C0D2766" w14:textId="77777777" w:rsidR="00DD57AC" w:rsidRDefault="00E16709">
      <w:pP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Хоча і процедура торгів з обмеженою участю (ТЗУ) теж проводиться у 2 етапи як і процедура конкурентного діалогу (КД), тому і недаремно вони в Законі розташовані поруч – між ними є доволі суттєві відмінності, ключовими</w:t>
      </w:r>
      <w:r>
        <w:rPr>
          <w:rFonts w:ascii="Calibri" w:eastAsia="Calibri" w:hAnsi="Calibri" w:cs="Calibri"/>
          <w:b/>
          <w:i/>
          <w:color w:val="333333"/>
          <w:sz w:val="22"/>
          <w:szCs w:val="22"/>
        </w:rPr>
        <w:t xml:space="preserve"> з яких є:</w:t>
      </w:r>
    </w:p>
    <w:p w14:paraId="4FAD5AEE"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ТЗУ може бути застосована для закупівлі будь-якого предмета закупівлі, але з вартістю вище «європорогів», натомість КД не прив’язана до вартості закупівлі, проте може бути застосована лише для певних робіт і послуг (як визначено частиною 2 </w:t>
      </w:r>
      <w:r>
        <w:rPr>
          <w:rFonts w:ascii="Calibri" w:eastAsia="Calibri" w:hAnsi="Calibri" w:cs="Calibri"/>
          <w:b/>
          <w:i/>
          <w:color w:val="333333"/>
          <w:sz w:val="22"/>
          <w:szCs w:val="22"/>
        </w:rPr>
        <w:t>статті 35 Закону);</w:t>
      </w:r>
    </w:p>
    <w:p w14:paraId="4886456F"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При ТЗУ обов’язковим на першому етапі є кваліфікаційний відбір за всіма 4-ма можливими кваліфікаційними критеріями згідно статті 16 Закону, тоді як при КД на першому етапі може бути на розсуд замовника використовуватись від 1 до 4-х квал</w:t>
      </w:r>
      <w:r>
        <w:rPr>
          <w:rFonts w:ascii="Calibri" w:eastAsia="Calibri" w:hAnsi="Calibri" w:cs="Calibri"/>
          <w:b/>
          <w:i/>
          <w:color w:val="333333"/>
          <w:sz w:val="22"/>
          <w:szCs w:val="22"/>
        </w:rPr>
        <w:t>іфікаційних критеріїв;</w:t>
      </w:r>
    </w:p>
    <w:p w14:paraId="62229F85"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При КД переговори є обов'язковим елементом першого етапу, натомість при ТЗУ будь-які переговори заборонені як і при відкритих торгах;</w:t>
      </w:r>
    </w:p>
    <w:p w14:paraId="654E963E"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При КД як початок процедури оприлюднюється лише оголошення про проведення в ЕСЗ, при ТЗУ замовники </w:t>
      </w:r>
      <w:r>
        <w:rPr>
          <w:rFonts w:ascii="Calibri" w:eastAsia="Calibri" w:hAnsi="Calibri" w:cs="Calibri"/>
          <w:b/>
          <w:i/>
          <w:color w:val="333333"/>
          <w:sz w:val="22"/>
          <w:szCs w:val="22"/>
        </w:rPr>
        <w:t>крім оголошення в ЕСЗ можуть надсилати адресні запрошення (копії оприлюдненого оголошення) на власний розсуд обраним потенційним учасникам, зареєстрованим в ЕСЗ (оскільки таке додаткове запрошення розсилається через ЕСЗ);</w:t>
      </w:r>
    </w:p>
    <w:p w14:paraId="12E6BC11"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Для автоматичної відміни торгів пр</w:t>
      </w:r>
      <w:r>
        <w:rPr>
          <w:rFonts w:ascii="Calibri" w:eastAsia="Calibri" w:hAnsi="Calibri" w:cs="Calibri"/>
          <w:b/>
          <w:i/>
          <w:color w:val="333333"/>
          <w:sz w:val="22"/>
          <w:szCs w:val="22"/>
        </w:rPr>
        <w:t>и КД має бути подано менше 3-х пропозицій як на 1-й, так і на 2-й етап – тоді як при ТЗУ для автоматичної відміни на 1-е етап має бути подано менше 4-х пропозицій, а на 2-й етап не менше 3-х пропозицій;</w:t>
      </w:r>
    </w:p>
    <w:p w14:paraId="38C98F19"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Відрізняються строки подання пропозицій на 2-й етап (</w:t>
      </w:r>
      <w:r>
        <w:rPr>
          <w:rFonts w:ascii="Calibri" w:eastAsia="Calibri" w:hAnsi="Calibri" w:cs="Calibri"/>
          <w:b/>
          <w:i/>
          <w:color w:val="333333"/>
          <w:sz w:val="22"/>
          <w:szCs w:val="22"/>
        </w:rPr>
        <w:t>не менше 15 днів при КД, та не менше 25 днів при ТЗУ);</w:t>
      </w:r>
    </w:p>
    <w:p w14:paraId="27839165" w14:textId="77777777" w:rsidR="00DD57AC" w:rsidRDefault="00E16709">
      <w:pPr>
        <w:widowControl/>
        <w:numPr>
          <w:ilvl w:val="0"/>
          <w:numId w:val="13"/>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У разі КД критерій ціни при використання мультикритеріїв (ціна та інші критерії) може мати будь-яку вагу на розсуд замовника, тоді як при ТЗУ у випадку мультикритеріїв ціна не може мати менше 70% ваги.</w:t>
      </w:r>
      <w:r>
        <w:rPr>
          <w:rFonts w:ascii="Calibri" w:eastAsia="Calibri" w:hAnsi="Calibri" w:cs="Calibri"/>
          <w:b/>
          <w:i/>
          <w:color w:val="333333"/>
          <w:sz w:val="22"/>
          <w:szCs w:val="22"/>
        </w:rPr>
        <w:t xml:space="preserve">  </w:t>
      </w:r>
    </w:p>
    <w:p w14:paraId="7D6D84F6" w14:textId="77777777" w:rsidR="00DD57AC" w:rsidRDefault="00DD57AC">
      <w:pPr>
        <w:shd w:val="clear" w:color="auto" w:fill="FFFFFF"/>
        <w:jc w:val="both"/>
        <w:rPr>
          <w:rFonts w:ascii="Calibri" w:eastAsia="Calibri" w:hAnsi="Calibri" w:cs="Calibri"/>
          <w:color w:val="333333"/>
          <w:sz w:val="24"/>
          <w:szCs w:val="24"/>
        </w:rPr>
      </w:pPr>
    </w:p>
    <w:p w14:paraId="6D92D730" w14:textId="77777777" w:rsidR="00DD57AC" w:rsidRDefault="00E16709">
      <w:pPr>
        <w:shd w:val="clear" w:color="auto" w:fill="FFFFFF"/>
        <w:ind w:firstLine="450"/>
        <w:jc w:val="both"/>
        <w:rPr>
          <w:rFonts w:ascii="Calibri" w:eastAsia="Calibri" w:hAnsi="Calibri" w:cs="Calibri"/>
          <w:color w:val="333333"/>
          <w:sz w:val="24"/>
          <w:szCs w:val="24"/>
        </w:rPr>
      </w:pPr>
      <w:bookmarkStart w:id="854" w:name="17rw0rx" w:colFirst="0" w:colLast="0"/>
      <w:bookmarkEnd w:id="854"/>
      <w:r>
        <w:rPr>
          <w:rFonts w:ascii="Calibri" w:eastAsia="Calibri" w:hAnsi="Calibri" w:cs="Calibri"/>
          <w:b/>
          <w:color w:val="333333"/>
          <w:sz w:val="24"/>
          <w:szCs w:val="24"/>
        </w:rPr>
        <w:t>Стаття 37.</w:t>
      </w:r>
      <w:r>
        <w:rPr>
          <w:rFonts w:ascii="Calibri" w:eastAsia="Calibri" w:hAnsi="Calibri" w:cs="Calibri"/>
          <w:color w:val="333333"/>
          <w:sz w:val="24"/>
          <w:szCs w:val="24"/>
        </w:rPr>
        <w:t> Оголошення про проведення торгів з обмеженою участю</w:t>
      </w:r>
    </w:p>
    <w:p w14:paraId="3556362A" w14:textId="77777777" w:rsidR="00DD57AC" w:rsidRDefault="00E16709">
      <w:pPr>
        <w:shd w:val="clear" w:color="auto" w:fill="FFFFFF"/>
        <w:ind w:firstLine="450"/>
        <w:jc w:val="both"/>
        <w:rPr>
          <w:rFonts w:ascii="Calibri" w:eastAsia="Calibri" w:hAnsi="Calibri" w:cs="Calibri"/>
          <w:color w:val="333333"/>
          <w:sz w:val="24"/>
          <w:szCs w:val="24"/>
        </w:rPr>
      </w:pPr>
      <w:bookmarkStart w:id="855" w:name="3rrjjfq" w:colFirst="0" w:colLast="0"/>
      <w:bookmarkEnd w:id="855"/>
      <w:r>
        <w:rPr>
          <w:rFonts w:ascii="Calibri" w:eastAsia="Calibri" w:hAnsi="Calibri" w:cs="Calibri"/>
          <w:color w:val="333333"/>
          <w:sz w:val="24"/>
          <w:szCs w:val="24"/>
        </w:rPr>
        <w:t>1. Оголошення про проведення торгів з обмеженою участю оприлюднюється в електронній системі закупівель відповідно до </w:t>
      </w:r>
      <w:hyperlink r:id="rId301" w:anchor="n1039">
        <w:r>
          <w:rPr>
            <w:rFonts w:ascii="Calibri" w:eastAsia="Calibri" w:hAnsi="Calibri" w:cs="Calibri"/>
            <w:color w:val="000000"/>
            <w:sz w:val="24"/>
            <w:szCs w:val="24"/>
          </w:rPr>
          <w:t>статті 10</w:t>
        </w:r>
      </w:hyperlink>
      <w:r>
        <w:rPr>
          <w:rFonts w:ascii="Calibri" w:eastAsia="Calibri" w:hAnsi="Calibri" w:cs="Calibri"/>
          <w:color w:val="333333"/>
          <w:sz w:val="24"/>
          <w:szCs w:val="24"/>
        </w:rPr>
        <w:t> цього Закону.</w:t>
      </w:r>
    </w:p>
    <w:p w14:paraId="4768A81F" w14:textId="77777777" w:rsidR="00DD57AC" w:rsidRDefault="00E16709">
      <w:pPr>
        <w:shd w:val="clear" w:color="auto" w:fill="FFFFFF"/>
        <w:ind w:firstLine="450"/>
        <w:jc w:val="both"/>
        <w:rPr>
          <w:rFonts w:ascii="Calibri" w:eastAsia="Calibri" w:hAnsi="Calibri" w:cs="Calibri"/>
          <w:color w:val="333333"/>
          <w:sz w:val="24"/>
          <w:szCs w:val="24"/>
        </w:rPr>
      </w:pPr>
      <w:bookmarkStart w:id="856" w:name="26wttnj" w:colFirst="0" w:colLast="0"/>
      <w:bookmarkEnd w:id="856"/>
      <w:r>
        <w:rPr>
          <w:rFonts w:ascii="Calibri" w:eastAsia="Calibri" w:hAnsi="Calibri" w:cs="Calibri"/>
          <w:color w:val="333333"/>
          <w:sz w:val="24"/>
          <w:szCs w:val="24"/>
        </w:rPr>
        <w:t>Оголошення про проведення торгів з обмеженою участю повинно містити таку інформацію:</w:t>
      </w:r>
    </w:p>
    <w:p w14:paraId="15069650" w14:textId="77777777" w:rsidR="00DD57AC" w:rsidRDefault="00E16709">
      <w:pPr>
        <w:shd w:val="clear" w:color="auto" w:fill="FFFFFF"/>
        <w:ind w:firstLine="450"/>
        <w:jc w:val="both"/>
        <w:rPr>
          <w:rFonts w:ascii="Calibri" w:eastAsia="Calibri" w:hAnsi="Calibri" w:cs="Calibri"/>
          <w:color w:val="333333"/>
          <w:sz w:val="24"/>
          <w:szCs w:val="24"/>
        </w:rPr>
      </w:pPr>
      <w:bookmarkStart w:id="857" w:name="m243vc" w:colFirst="0" w:colLast="0"/>
      <w:bookmarkEnd w:id="857"/>
      <w:r>
        <w:rPr>
          <w:rFonts w:ascii="Calibri" w:eastAsia="Calibri" w:hAnsi="Calibri" w:cs="Calibri"/>
          <w:color w:val="333333"/>
          <w:sz w:val="24"/>
          <w:szCs w:val="24"/>
        </w:rPr>
        <w:t xml:space="preserve">1) найменування, місцезнаходження та ідентифікаційний код замовника в </w:t>
      </w:r>
      <w:r>
        <w:rPr>
          <w:rFonts w:ascii="Calibri" w:eastAsia="Calibri" w:hAnsi="Calibri" w:cs="Calibri"/>
          <w:color w:val="333333"/>
          <w:sz w:val="24"/>
          <w:szCs w:val="24"/>
        </w:rPr>
        <w:t>Єдиному державному реєстрі юридичних осіб, фізичних осіб - підприємців та громадських формувань, його категорія;</w:t>
      </w:r>
    </w:p>
    <w:p w14:paraId="38C147DD" w14:textId="77777777" w:rsidR="00DD57AC" w:rsidRDefault="00E16709">
      <w:pPr>
        <w:shd w:val="clear" w:color="auto" w:fill="FFFFFF"/>
        <w:ind w:firstLine="450"/>
        <w:jc w:val="both"/>
        <w:rPr>
          <w:rFonts w:ascii="Calibri" w:eastAsia="Calibri" w:hAnsi="Calibri" w:cs="Calibri"/>
          <w:color w:val="333333"/>
          <w:sz w:val="24"/>
          <w:szCs w:val="24"/>
        </w:rPr>
      </w:pPr>
      <w:bookmarkStart w:id="858" w:name="361rmj5" w:colFirst="0" w:colLast="0"/>
      <w:bookmarkEnd w:id="858"/>
      <w:r>
        <w:rPr>
          <w:rFonts w:ascii="Calibri" w:eastAsia="Calibri" w:hAnsi="Calibri" w:cs="Calibri"/>
          <w:color w:val="333333"/>
          <w:sz w:val="24"/>
          <w:szCs w:val="24"/>
        </w:rPr>
        <w:t xml:space="preserve">2) назва предмета закупівлі із зазначенням коду та назви відповідних класифікаторів </w:t>
      </w:r>
      <w:r>
        <w:rPr>
          <w:rFonts w:ascii="Calibri" w:eastAsia="Calibri" w:hAnsi="Calibri" w:cs="Calibri"/>
          <w:color w:val="333333"/>
          <w:sz w:val="24"/>
          <w:szCs w:val="24"/>
        </w:rPr>
        <w:lastRenderedPageBreak/>
        <w:t xml:space="preserve">предмета закупівлі і частин предмета закупівлі (лотів) (за </w:t>
      </w:r>
      <w:r>
        <w:rPr>
          <w:rFonts w:ascii="Calibri" w:eastAsia="Calibri" w:hAnsi="Calibri" w:cs="Calibri"/>
          <w:color w:val="333333"/>
          <w:sz w:val="24"/>
          <w:szCs w:val="24"/>
        </w:rPr>
        <w:t>наявності);</w:t>
      </w:r>
    </w:p>
    <w:p w14:paraId="69EECA17" w14:textId="77777777" w:rsidR="00DD57AC" w:rsidRDefault="00E16709">
      <w:pPr>
        <w:shd w:val="clear" w:color="auto" w:fill="FFFFFF"/>
        <w:ind w:firstLine="450"/>
        <w:jc w:val="both"/>
        <w:rPr>
          <w:rFonts w:ascii="Calibri" w:eastAsia="Calibri" w:hAnsi="Calibri" w:cs="Calibri"/>
          <w:color w:val="333333"/>
          <w:sz w:val="24"/>
          <w:szCs w:val="24"/>
        </w:rPr>
      </w:pPr>
      <w:bookmarkStart w:id="859" w:name="1l71wqy" w:colFirst="0" w:colLast="0"/>
      <w:bookmarkEnd w:id="859"/>
      <w:r>
        <w:rPr>
          <w:rFonts w:ascii="Calibri" w:eastAsia="Calibri" w:hAnsi="Calibri" w:cs="Calibri"/>
          <w:color w:val="333333"/>
          <w:sz w:val="24"/>
          <w:szCs w:val="24"/>
        </w:rPr>
        <w:t>3) кількість та місце поставки товарів, обсяг і місце виконання робіт чи надання послуг;</w:t>
      </w:r>
    </w:p>
    <w:p w14:paraId="08CBC846" w14:textId="77777777" w:rsidR="00DD57AC" w:rsidRDefault="00E16709">
      <w:pPr>
        <w:shd w:val="clear" w:color="auto" w:fill="FFFFFF"/>
        <w:ind w:firstLine="450"/>
        <w:jc w:val="both"/>
        <w:rPr>
          <w:rFonts w:ascii="Calibri" w:eastAsia="Calibri" w:hAnsi="Calibri" w:cs="Calibri"/>
          <w:color w:val="333333"/>
          <w:sz w:val="24"/>
          <w:szCs w:val="24"/>
        </w:rPr>
      </w:pPr>
      <w:bookmarkStart w:id="860" w:name="456pfer" w:colFirst="0" w:colLast="0"/>
      <w:bookmarkEnd w:id="860"/>
      <w:r>
        <w:rPr>
          <w:rFonts w:ascii="Calibri" w:eastAsia="Calibri" w:hAnsi="Calibri" w:cs="Calibri"/>
          <w:color w:val="333333"/>
          <w:sz w:val="24"/>
          <w:szCs w:val="24"/>
        </w:rPr>
        <w:t>4) очікувана вартість предмета закупівлі;</w:t>
      </w:r>
    </w:p>
    <w:p w14:paraId="0CCED8D5" w14:textId="77777777" w:rsidR="00DD57AC" w:rsidRDefault="00E16709">
      <w:pPr>
        <w:shd w:val="clear" w:color="auto" w:fill="FFFFFF"/>
        <w:ind w:firstLine="450"/>
        <w:jc w:val="both"/>
        <w:rPr>
          <w:rFonts w:ascii="Calibri" w:eastAsia="Calibri" w:hAnsi="Calibri" w:cs="Calibri"/>
          <w:color w:val="333333"/>
          <w:sz w:val="24"/>
          <w:szCs w:val="24"/>
        </w:rPr>
      </w:pPr>
      <w:bookmarkStart w:id="861" w:name="2kbzpmk" w:colFirst="0" w:colLast="0"/>
      <w:bookmarkEnd w:id="861"/>
      <w:r>
        <w:rPr>
          <w:rFonts w:ascii="Calibri" w:eastAsia="Calibri" w:hAnsi="Calibri" w:cs="Calibri"/>
          <w:color w:val="333333"/>
          <w:sz w:val="24"/>
          <w:szCs w:val="24"/>
        </w:rPr>
        <w:t>5) строк поставки товарів, виконання робіт, надання послуг;</w:t>
      </w:r>
    </w:p>
    <w:p w14:paraId="76612E14" w14:textId="77777777" w:rsidR="00DD57AC" w:rsidRDefault="00E16709">
      <w:pPr>
        <w:shd w:val="clear" w:color="auto" w:fill="FFFFFF"/>
        <w:ind w:firstLine="450"/>
        <w:jc w:val="both"/>
        <w:rPr>
          <w:rFonts w:ascii="Calibri" w:eastAsia="Calibri" w:hAnsi="Calibri" w:cs="Calibri"/>
          <w:color w:val="333333"/>
          <w:sz w:val="24"/>
          <w:szCs w:val="24"/>
        </w:rPr>
      </w:pPr>
      <w:bookmarkStart w:id="862" w:name="zh9zud" w:colFirst="0" w:colLast="0"/>
      <w:bookmarkEnd w:id="862"/>
      <w:r>
        <w:rPr>
          <w:rFonts w:ascii="Calibri" w:eastAsia="Calibri" w:hAnsi="Calibri" w:cs="Calibri"/>
          <w:color w:val="333333"/>
          <w:sz w:val="24"/>
          <w:szCs w:val="24"/>
        </w:rPr>
        <w:t>6) всі кваліфікаційні критерії відповідно до </w:t>
      </w:r>
      <w:hyperlink r:id="rId302" w:anchor="n1250">
        <w:r>
          <w:rPr>
            <w:rFonts w:ascii="Calibri" w:eastAsia="Calibri" w:hAnsi="Calibri" w:cs="Calibri"/>
            <w:color w:val="000000"/>
            <w:sz w:val="24"/>
            <w:szCs w:val="24"/>
          </w:rPr>
          <w:t>статті 16</w:t>
        </w:r>
      </w:hyperlink>
      <w:r>
        <w:rPr>
          <w:rFonts w:ascii="Calibri" w:eastAsia="Calibri" w:hAnsi="Calibri" w:cs="Calibri"/>
          <w:color w:val="333333"/>
          <w:sz w:val="24"/>
          <w:szCs w:val="24"/>
        </w:rPr>
        <w:t> цього Закону та інформація про спосіб документального підтвердження відповідності учасників процедури закупівлі встановленим критеріям, а також мінімальні допустимі значення з</w:t>
      </w:r>
      <w:r>
        <w:rPr>
          <w:rFonts w:ascii="Calibri" w:eastAsia="Calibri" w:hAnsi="Calibri" w:cs="Calibri"/>
          <w:color w:val="333333"/>
          <w:sz w:val="24"/>
          <w:szCs w:val="24"/>
        </w:rPr>
        <w:t>а кожним установленим кваліфікаційним критерієм, вага кожного критерію та методика оцінювання значень, що перевищують мінімальний допустимий рівень, для обрання у кваліфікаційному відборі учасників процедури закупівлі, яких буде запрошено подати свої тенде</w:t>
      </w:r>
      <w:r>
        <w:rPr>
          <w:rFonts w:ascii="Calibri" w:eastAsia="Calibri" w:hAnsi="Calibri" w:cs="Calibri"/>
          <w:color w:val="333333"/>
          <w:sz w:val="24"/>
          <w:szCs w:val="24"/>
        </w:rPr>
        <w:t>рні пропозиції до участі у другому етапі торгів з обмеженою участю;</w:t>
      </w:r>
    </w:p>
    <w:p w14:paraId="0931B925" w14:textId="77777777" w:rsidR="00DD57AC" w:rsidRDefault="00E16709">
      <w:pPr>
        <w:shd w:val="clear" w:color="auto" w:fill="FFFFFF"/>
        <w:jc w:val="both"/>
        <w:rPr>
          <w:rFonts w:ascii="Calibri" w:eastAsia="Calibri" w:hAnsi="Calibri" w:cs="Calibri"/>
          <w:b/>
          <w:i/>
          <w:color w:val="333333"/>
          <w:sz w:val="22"/>
          <w:szCs w:val="22"/>
          <w:u w:val="single"/>
        </w:rPr>
      </w:pPr>
      <w:bookmarkStart w:id="863" w:name="3jgxii6" w:colFirst="0" w:colLast="0"/>
      <w:bookmarkEnd w:id="863"/>
      <w:r>
        <w:rPr>
          <w:rFonts w:ascii="Calibri" w:eastAsia="Calibri" w:hAnsi="Calibri" w:cs="Calibri"/>
          <w:b/>
          <w:i/>
          <w:color w:val="333333"/>
          <w:sz w:val="22"/>
          <w:szCs w:val="22"/>
          <w:u w:val="single"/>
        </w:rPr>
        <w:t>Коментар</w:t>
      </w:r>
    </w:p>
    <w:p w14:paraId="539867E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Цей специфічний пункт передбачає визначення мінімальних граничних показників для оцінки кваліфікації учасників за кожним з 4-х передбачених статтею 16 Закону кваліфікаційних крите</w:t>
      </w:r>
      <w:r>
        <w:rPr>
          <w:rFonts w:ascii="Calibri" w:eastAsia="Calibri" w:hAnsi="Calibri" w:cs="Calibri"/>
          <w:b/>
          <w:i/>
          <w:color w:val="333333"/>
          <w:sz w:val="22"/>
          <w:szCs w:val="22"/>
        </w:rPr>
        <w:t>ріїв – наприклад, наявність певного обладнання, наявність певного персоналу, мінімально необхідний річний оборот та не менше 2-х аналогічних за предметом закупівлі договорів за останні 3 роки.</w:t>
      </w:r>
    </w:p>
    <w:p w14:paraId="18D7E4BD" w14:textId="77777777" w:rsidR="00DD57AC" w:rsidRDefault="00DD57AC">
      <w:pPr>
        <w:shd w:val="clear" w:color="auto" w:fill="FFFFFF"/>
        <w:ind w:firstLine="450"/>
        <w:jc w:val="both"/>
        <w:rPr>
          <w:rFonts w:ascii="Calibri" w:eastAsia="Calibri" w:hAnsi="Calibri" w:cs="Calibri"/>
          <w:b/>
          <w:i/>
          <w:color w:val="333333"/>
          <w:sz w:val="22"/>
          <w:szCs w:val="22"/>
        </w:rPr>
      </w:pPr>
    </w:p>
    <w:p w14:paraId="2D6EE0E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7) кількість учасників, яких буде запрошено до участі у </w:t>
      </w:r>
      <w:r>
        <w:rPr>
          <w:rFonts w:ascii="Calibri" w:eastAsia="Calibri" w:hAnsi="Calibri" w:cs="Calibri"/>
          <w:color w:val="333333"/>
          <w:sz w:val="24"/>
          <w:szCs w:val="24"/>
        </w:rPr>
        <w:t>другому етапі торгів за результатами кваліфікаційного відбору;</w:t>
      </w:r>
    </w:p>
    <w:p w14:paraId="11B5F6C0"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Коментар</w:t>
      </w:r>
    </w:p>
    <w:p w14:paraId="0CC7E384"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Повинно бути зазначене конкретне число, але не менше числа «3». Для мінімізації ризиків щодо відміни торгів (див. коментар до частини 2 статті 35 Закону), рекомендується зазначати числ</w:t>
      </w:r>
      <w:r>
        <w:rPr>
          <w:rFonts w:ascii="Calibri" w:eastAsia="Calibri" w:hAnsi="Calibri" w:cs="Calibri"/>
          <w:b/>
          <w:i/>
          <w:color w:val="333333"/>
          <w:sz w:val="22"/>
          <w:szCs w:val="22"/>
        </w:rPr>
        <w:t>о «4» і більше.</w:t>
      </w:r>
    </w:p>
    <w:p w14:paraId="6B700888" w14:textId="77777777" w:rsidR="00DD57AC" w:rsidRDefault="00DD57AC">
      <w:pPr>
        <w:shd w:val="clear" w:color="auto" w:fill="FFFFFF"/>
        <w:ind w:firstLine="450"/>
        <w:jc w:val="both"/>
        <w:rPr>
          <w:rFonts w:ascii="Calibri" w:eastAsia="Calibri" w:hAnsi="Calibri" w:cs="Calibri"/>
          <w:color w:val="333333"/>
          <w:sz w:val="24"/>
          <w:szCs w:val="24"/>
        </w:rPr>
      </w:pPr>
    </w:p>
    <w:p w14:paraId="4404317B" w14:textId="77777777" w:rsidR="00DD57AC" w:rsidRDefault="00E16709">
      <w:pPr>
        <w:shd w:val="clear" w:color="auto" w:fill="FFFFFF"/>
        <w:ind w:firstLine="450"/>
        <w:jc w:val="both"/>
        <w:rPr>
          <w:rFonts w:ascii="Calibri" w:eastAsia="Calibri" w:hAnsi="Calibri" w:cs="Calibri"/>
          <w:color w:val="333333"/>
          <w:sz w:val="24"/>
          <w:szCs w:val="24"/>
        </w:rPr>
      </w:pPr>
      <w:bookmarkStart w:id="864" w:name="1ym7spz" w:colFirst="0" w:colLast="0"/>
      <w:bookmarkEnd w:id="864"/>
      <w:r>
        <w:rPr>
          <w:rFonts w:ascii="Calibri" w:eastAsia="Calibri" w:hAnsi="Calibri" w:cs="Calibri"/>
          <w:color w:val="333333"/>
          <w:sz w:val="24"/>
          <w:szCs w:val="24"/>
        </w:rPr>
        <w:t>8) кінцевий строк подання тендерних пропозицій на участь у кваліфікаційному відборі;</w:t>
      </w:r>
    </w:p>
    <w:p w14:paraId="6FEB210F" w14:textId="77777777" w:rsidR="00DD57AC" w:rsidRDefault="00E16709">
      <w:pPr>
        <w:shd w:val="clear" w:color="auto" w:fill="FFFFFF"/>
        <w:ind w:firstLine="450"/>
        <w:jc w:val="both"/>
        <w:rPr>
          <w:rFonts w:ascii="Calibri" w:eastAsia="Calibri" w:hAnsi="Calibri" w:cs="Calibri"/>
          <w:color w:val="333333"/>
          <w:sz w:val="24"/>
          <w:szCs w:val="24"/>
        </w:rPr>
      </w:pPr>
      <w:bookmarkStart w:id="865" w:name="4ilvbds" w:colFirst="0" w:colLast="0"/>
      <w:bookmarkEnd w:id="865"/>
      <w:r>
        <w:rPr>
          <w:rFonts w:ascii="Calibri" w:eastAsia="Calibri" w:hAnsi="Calibri" w:cs="Calibri"/>
          <w:color w:val="333333"/>
          <w:sz w:val="24"/>
          <w:szCs w:val="24"/>
        </w:rPr>
        <w:t>9) дата та час розкриття пропозицій на участь у кваліфікаційному відборі;</w:t>
      </w:r>
    </w:p>
    <w:p w14:paraId="2A603370" w14:textId="77777777" w:rsidR="00DD57AC" w:rsidRDefault="00E16709">
      <w:pPr>
        <w:shd w:val="clear" w:color="auto" w:fill="FFFFFF"/>
        <w:ind w:firstLine="450"/>
        <w:jc w:val="both"/>
        <w:rPr>
          <w:rFonts w:ascii="Calibri" w:eastAsia="Calibri" w:hAnsi="Calibri" w:cs="Calibri"/>
          <w:color w:val="333333"/>
          <w:sz w:val="24"/>
          <w:szCs w:val="24"/>
        </w:rPr>
      </w:pPr>
      <w:bookmarkStart w:id="866" w:name="2xr5lll" w:colFirst="0" w:colLast="0"/>
      <w:bookmarkEnd w:id="866"/>
      <w:r>
        <w:rPr>
          <w:rFonts w:ascii="Calibri" w:eastAsia="Calibri" w:hAnsi="Calibri" w:cs="Calibri"/>
          <w:color w:val="333333"/>
          <w:sz w:val="24"/>
          <w:szCs w:val="24"/>
        </w:rPr>
        <w:t>10) умови оплати;</w:t>
      </w:r>
    </w:p>
    <w:p w14:paraId="47A2143F" w14:textId="77777777" w:rsidR="00DD57AC" w:rsidRDefault="00E16709">
      <w:pPr>
        <w:shd w:val="clear" w:color="auto" w:fill="FFFFFF"/>
        <w:ind w:firstLine="450"/>
        <w:jc w:val="both"/>
        <w:rPr>
          <w:rFonts w:ascii="Calibri" w:eastAsia="Calibri" w:hAnsi="Calibri" w:cs="Calibri"/>
          <w:color w:val="333333"/>
          <w:sz w:val="24"/>
          <w:szCs w:val="24"/>
        </w:rPr>
      </w:pPr>
      <w:bookmarkStart w:id="867" w:name="1cwfvte" w:colFirst="0" w:colLast="0"/>
      <w:bookmarkEnd w:id="867"/>
      <w:r>
        <w:rPr>
          <w:rFonts w:ascii="Calibri" w:eastAsia="Calibri" w:hAnsi="Calibri" w:cs="Calibri"/>
          <w:color w:val="333333"/>
          <w:sz w:val="24"/>
          <w:szCs w:val="24"/>
        </w:rPr>
        <w:t>11) мова (мови), якою (якими) повинні готуватися тендерні проп</w:t>
      </w:r>
      <w:r>
        <w:rPr>
          <w:rFonts w:ascii="Calibri" w:eastAsia="Calibri" w:hAnsi="Calibri" w:cs="Calibri"/>
          <w:color w:val="333333"/>
          <w:sz w:val="24"/>
          <w:szCs w:val="24"/>
        </w:rPr>
        <w:t>озиції;</w:t>
      </w:r>
    </w:p>
    <w:p w14:paraId="2FEF9672" w14:textId="77777777" w:rsidR="00DD57AC" w:rsidRDefault="00E16709">
      <w:pPr>
        <w:shd w:val="clear" w:color="auto" w:fill="FFFFFF"/>
        <w:ind w:firstLine="450"/>
        <w:jc w:val="both"/>
        <w:rPr>
          <w:rFonts w:ascii="Calibri" w:eastAsia="Calibri" w:hAnsi="Calibri" w:cs="Calibri"/>
          <w:color w:val="333333"/>
          <w:sz w:val="24"/>
          <w:szCs w:val="24"/>
        </w:rPr>
      </w:pPr>
      <w:bookmarkStart w:id="868" w:name="3ww3eh7" w:colFirst="0" w:colLast="0"/>
      <w:bookmarkEnd w:id="868"/>
      <w:r>
        <w:rPr>
          <w:rFonts w:ascii="Calibri" w:eastAsia="Calibri" w:hAnsi="Calibri" w:cs="Calibri"/>
          <w:color w:val="333333"/>
          <w:sz w:val="24"/>
          <w:szCs w:val="24"/>
        </w:rPr>
        <w:t>12) розмір, вид та умови надання забезпечення тендерних пропозицій (якщо замовник вимагає його надати);</w:t>
      </w:r>
    </w:p>
    <w:p w14:paraId="156B59ED" w14:textId="77777777" w:rsidR="00DD57AC" w:rsidRDefault="00E16709">
      <w:pPr>
        <w:shd w:val="clear" w:color="auto" w:fill="FFFFFF"/>
        <w:ind w:firstLine="450"/>
        <w:jc w:val="both"/>
        <w:rPr>
          <w:rFonts w:ascii="Calibri" w:eastAsia="Calibri" w:hAnsi="Calibri" w:cs="Calibri"/>
          <w:color w:val="333333"/>
          <w:sz w:val="24"/>
          <w:szCs w:val="24"/>
        </w:rPr>
      </w:pPr>
      <w:bookmarkStart w:id="869" w:name="2c1dop0" w:colFirst="0" w:colLast="0"/>
      <w:bookmarkEnd w:id="869"/>
      <w:r>
        <w:rPr>
          <w:rFonts w:ascii="Calibri" w:eastAsia="Calibri" w:hAnsi="Calibri" w:cs="Calibri"/>
          <w:color w:val="333333"/>
          <w:sz w:val="24"/>
          <w:szCs w:val="24"/>
        </w:rPr>
        <w:t>13) розмір мінімального кроку пониження ціни під час електронного аукціону у відсотках або грошових одиницях та математична формула, що буде зас</w:t>
      </w:r>
      <w:r>
        <w:rPr>
          <w:rFonts w:ascii="Calibri" w:eastAsia="Calibri" w:hAnsi="Calibri" w:cs="Calibri"/>
          <w:color w:val="333333"/>
          <w:sz w:val="24"/>
          <w:szCs w:val="24"/>
        </w:rPr>
        <w:t>тосовуватися при проведенні електронного аукціону на другому етапі торгів з обмеженою участю для визначення показників інших критеріїв оцінки.</w:t>
      </w:r>
    </w:p>
    <w:p w14:paraId="526589A7"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Коментар</w:t>
      </w:r>
    </w:p>
    <w:p w14:paraId="1C5E9A1F"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Розмір кроку аукціону визначається замовником відразу, але стосується лише 2-го етапу процедури ТЗУ, на </w:t>
      </w:r>
      <w:r>
        <w:rPr>
          <w:rFonts w:ascii="Calibri" w:eastAsia="Calibri" w:hAnsi="Calibri" w:cs="Calibri"/>
          <w:b/>
          <w:i/>
          <w:color w:val="333333"/>
          <w:sz w:val="22"/>
          <w:szCs w:val="22"/>
        </w:rPr>
        <w:t>якому власне і буде проходити аукціон.</w:t>
      </w:r>
    </w:p>
    <w:p w14:paraId="744B518E" w14:textId="77777777" w:rsidR="00DD57AC" w:rsidRDefault="00DD57AC">
      <w:pPr>
        <w:shd w:val="clear" w:color="auto" w:fill="FFFFFF"/>
        <w:ind w:firstLine="450"/>
        <w:jc w:val="both"/>
        <w:rPr>
          <w:rFonts w:ascii="Calibri" w:eastAsia="Calibri" w:hAnsi="Calibri" w:cs="Calibri"/>
          <w:color w:val="333333"/>
          <w:sz w:val="24"/>
          <w:szCs w:val="24"/>
        </w:rPr>
      </w:pPr>
    </w:p>
    <w:p w14:paraId="08849A91" w14:textId="77777777" w:rsidR="00DD57AC" w:rsidRDefault="00E16709">
      <w:pPr>
        <w:shd w:val="clear" w:color="auto" w:fill="FFFFFF"/>
        <w:ind w:firstLine="450"/>
        <w:jc w:val="both"/>
        <w:rPr>
          <w:rFonts w:ascii="Calibri" w:eastAsia="Calibri" w:hAnsi="Calibri" w:cs="Calibri"/>
          <w:color w:val="333333"/>
          <w:sz w:val="24"/>
          <w:szCs w:val="24"/>
        </w:rPr>
      </w:pPr>
      <w:bookmarkStart w:id="870" w:name="r6nywt" w:colFirst="0" w:colLast="0"/>
      <w:bookmarkEnd w:id="870"/>
      <w:r>
        <w:rPr>
          <w:rFonts w:ascii="Calibri" w:eastAsia="Calibri" w:hAnsi="Calibri" w:cs="Calibri"/>
          <w:color w:val="333333"/>
          <w:sz w:val="24"/>
          <w:szCs w:val="24"/>
        </w:rPr>
        <w:t>2. Інша інформація, необхідна для участі у торгах з обмеженою участю, зазначається замовником у тендерній документації, яка оприлюднюється разом з оголошенням про проведення торгів з обмеженою участю.</w:t>
      </w:r>
    </w:p>
    <w:p w14:paraId="622A6864" w14:textId="77777777" w:rsidR="00DD57AC" w:rsidRDefault="00E16709">
      <w:pPr>
        <w:shd w:val="clear" w:color="auto" w:fill="FFFFFF"/>
        <w:ind w:firstLine="450"/>
        <w:jc w:val="both"/>
        <w:rPr>
          <w:rFonts w:ascii="Calibri" w:eastAsia="Calibri" w:hAnsi="Calibri" w:cs="Calibri"/>
          <w:color w:val="333333"/>
          <w:sz w:val="24"/>
          <w:szCs w:val="24"/>
        </w:rPr>
      </w:pPr>
      <w:bookmarkStart w:id="871" w:name="3b6bhkm" w:colFirst="0" w:colLast="0"/>
      <w:bookmarkEnd w:id="871"/>
      <w:r>
        <w:rPr>
          <w:rFonts w:ascii="Calibri" w:eastAsia="Calibri" w:hAnsi="Calibri" w:cs="Calibri"/>
          <w:color w:val="333333"/>
          <w:sz w:val="24"/>
          <w:szCs w:val="24"/>
        </w:rPr>
        <w:t>3. Під час опри</w:t>
      </w:r>
      <w:r>
        <w:rPr>
          <w:rFonts w:ascii="Calibri" w:eastAsia="Calibri" w:hAnsi="Calibri" w:cs="Calibri"/>
          <w:color w:val="333333"/>
          <w:sz w:val="24"/>
          <w:szCs w:val="24"/>
        </w:rPr>
        <w:t>люднення оголошення про проведення торгів з обмеженою участю замовник через електронну систему закупівель може надіслати запрошення до участі у процедурі торгів з обмеженою участю, яке аналогічне за змістом оголошенню про проведення торгів з обмеженою учас</w:t>
      </w:r>
      <w:r>
        <w:rPr>
          <w:rFonts w:ascii="Calibri" w:eastAsia="Calibri" w:hAnsi="Calibri" w:cs="Calibri"/>
          <w:color w:val="333333"/>
          <w:sz w:val="24"/>
          <w:szCs w:val="24"/>
        </w:rPr>
        <w:t>тю, учасникам процедури закупівлі, які можуть відповідати встановленим у тендерній документації вимогам.</w:t>
      </w:r>
    </w:p>
    <w:p w14:paraId="0FF3BB9E"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 xml:space="preserve">Коментар </w:t>
      </w:r>
    </w:p>
    <w:p w14:paraId="14715679" w14:textId="77777777" w:rsidR="00DD57AC" w:rsidRDefault="00E16709">
      <w:pP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ab/>
        <w:t>Важливо наголосити, що тут мова йде про запрошення, надіслане через ЕСЗ, хоча неформальне інформування про факт оголошення потенційному учас</w:t>
      </w:r>
      <w:r>
        <w:rPr>
          <w:rFonts w:ascii="Calibri" w:eastAsia="Calibri" w:hAnsi="Calibri" w:cs="Calibri"/>
          <w:b/>
          <w:i/>
          <w:color w:val="333333"/>
          <w:sz w:val="22"/>
          <w:szCs w:val="22"/>
        </w:rPr>
        <w:t>нику теж не буде вважатися порушенням закону.</w:t>
      </w:r>
    </w:p>
    <w:p w14:paraId="5B0F0AAA" w14:textId="77777777" w:rsidR="00DD57AC" w:rsidRDefault="00DD57AC">
      <w:pPr>
        <w:shd w:val="clear" w:color="auto" w:fill="FFFFFF"/>
        <w:jc w:val="both"/>
        <w:rPr>
          <w:rFonts w:ascii="Calibri" w:eastAsia="Calibri" w:hAnsi="Calibri" w:cs="Calibri"/>
          <w:b/>
          <w:i/>
          <w:color w:val="333333"/>
          <w:sz w:val="22"/>
          <w:szCs w:val="22"/>
        </w:rPr>
      </w:pPr>
    </w:p>
    <w:p w14:paraId="6B190A2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lastRenderedPageBreak/>
        <w:t>Стаття 38.</w:t>
      </w:r>
      <w:r>
        <w:rPr>
          <w:rFonts w:ascii="Calibri" w:eastAsia="Calibri" w:hAnsi="Calibri" w:cs="Calibri"/>
          <w:color w:val="333333"/>
          <w:sz w:val="24"/>
          <w:szCs w:val="24"/>
        </w:rPr>
        <w:t> Кваліфікаційний відбір учасників процедури торгів з обмеженою участю</w:t>
      </w:r>
    </w:p>
    <w:p w14:paraId="3AA65CD2" w14:textId="77777777" w:rsidR="00DD57AC" w:rsidRDefault="00E16709">
      <w:pPr>
        <w:shd w:val="clear" w:color="auto" w:fill="FFFFFF"/>
        <w:ind w:firstLine="450"/>
        <w:jc w:val="both"/>
        <w:rPr>
          <w:rFonts w:ascii="Calibri" w:eastAsia="Calibri" w:hAnsi="Calibri" w:cs="Calibri"/>
          <w:color w:val="333333"/>
          <w:sz w:val="24"/>
          <w:szCs w:val="24"/>
        </w:rPr>
      </w:pPr>
      <w:bookmarkStart w:id="872" w:name="1qblrsf" w:colFirst="0" w:colLast="0"/>
      <w:bookmarkEnd w:id="872"/>
      <w:r>
        <w:rPr>
          <w:rFonts w:ascii="Calibri" w:eastAsia="Calibri" w:hAnsi="Calibri" w:cs="Calibri"/>
          <w:color w:val="333333"/>
          <w:sz w:val="24"/>
          <w:szCs w:val="24"/>
        </w:rPr>
        <w:t>1. На першому етапі торгів з обмеженою участю проводиться кваліфікаційний відбір учасників процедури закупівлі.</w:t>
      </w:r>
    </w:p>
    <w:p w14:paraId="1B43AD0C" w14:textId="77777777" w:rsidR="00DD57AC" w:rsidRDefault="00E16709">
      <w:pPr>
        <w:shd w:val="clear" w:color="auto" w:fill="FFFFFF"/>
        <w:ind w:firstLine="450"/>
        <w:jc w:val="both"/>
        <w:rPr>
          <w:rFonts w:ascii="Calibri" w:eastAsia="Calibri" w:hAnsi="Calibri" w:cs="Calibri"/>
          <w:color w:val="333333"/>
          <w:sz w:val="24"/>
          <w:szCs w:val="24"/>
        </w:rPr>
      </w:pPr>
      <w:bookmarkStart w:id="873" w:name="4ab9ag8" w:colFirst="0" w:colLast="0"/>
      <w:bookmarkEnd w:id="873"/>
      <w:r>
        <w:rPr>
          <w:rFonts w:ascii="Calibri" w:eastAsia="Calibri" w:hAnsi="Calibri" w:cs="Calibri"/>
          <w:color w:val="333333"/>
          <w:sz w:val="24"/>
          <w:szCs w:val="24"/>
        </w:rPr>
        <w:t>Якщо для участі у</w:t>
      </w:r>
      <w:r>
        <w:rPr>
          <w:rFonts w:ascii="Calibri" w:eastAsia="Calibri" w:hAnsi="Calibri" w:cs="Calibri"/>
          <w:color w:val="333333"/>
          <w:sz w:val="24"/>
          <w:szCs w:val="24"/>
        </w:rPr>
        <w:t xml:space="preserve"> кваліфікаційному відборі документи подали менше ніж чотири учасники процедури закупівлі, торги з обмеженою участю відміняються автоматично електронною системою закупівель.</w:t>
      </w:r>
    </w:p>
    <w:p w14:paraId="0E526726" w14:textId="77777777" w:rsidR="00DD57AC" w:rsidRDefault="00E16709">
      <w:pPr>
        <w:shd w:val="clear" w:color="auto" w:fill="FFFFFF"/>
        <w:ind w:firstLine="450"/>
        <w:jc w:val="both"/>
        <w:rPr>
          <w:rFonts w:ascii="Calibri" w:eastAsia="Calibri" w:hAnsi="Calibri" w:cs="Calibri"/>
          <w:color w:val="333333"/>
          <w:sz w:val="24"/>
          <w:szCs w:val="24"/>
        </w:rPr>
      </w:pPr>
      <w:bookmarkStart w:id="874" w:name="2pgjko1" w:colFirst="0" w:colLast="0"/>
      <w:bookmarkEnd w:id="874"/>
      <w:r>
        <w:rPr>
          <w:rFonts w:ascii="Calibri" w:eastAsia="Calibri" w:hAnsi="Calibri" w:cs="Calibri"/>
          <w:color w:val="333333"/>
          <w:sz w:val="24"/>
          <w:szCs w:val="24"/>
        </w:rPr>
        <w:t xml:space="preserve">2. Учасникам процедури закупівлі у відповідь на оголошення про проведення торгів з </w:t>
      </w:r>
      <w:r>
        <w:rPr>
          <w:rFonts w:ascii="Calibri" w:eastAsia="Calibri" w:hAnsi="Calibri" w:cs="Calibri"/>
          <w:color w:val="333333"/>
          <w:sz w:val="24"/>
          <w:szCs w:val="24"/>
        </w:rPr>
        <w:t>обмеженою участю та на запрошення (у разі надсилання замовником) до участі у процедурі торгів з обмеженою участю пропонується подати виключно документи для участі у кваліфікаційному відборі, в яких має міститися інформація про відповідність учасника процед</w:t>
      </w:r>
      <w:r>
        <w:rPr>
          <w:rFonts w:ascii="Calibri" w:eastAsia="Calibri" w:hAnsi="Calibri" w:cs="Calibri"/>
          <w:color w:val="333333"/>
          <w:sz w:val="24"/>
          <w:szCs w:val="24"/>
        </w:rPr>
        <w:t>ури закупівлі всім кваліфікаційним критеріям відповідно до </w:t>
      </w:r>
      <w:hyperlink r:id="rId303" w:anchor="n1250">
        <w:r>
          <w:rPr>
            <w:rFonts w:ascii="Calibri" w:eastAsia="Calibri" w:hAnsi="Calibri" w:cs="Calibri"/>
            <w:color w:val="000000"/>
            <w:sz w:val="24"/>
            <w:szCs w:val="24"/>
          </w:rPr>
          <w:t>статті 16</w:t>
        </w:r>
      </w:hyperlink>
      <w:r>
        <w:rPr>
          <w:rFonts w:ascii="Calibri" w:eastAsia="Calibri" w:hAnsi="Calibri" w:cs="Calibri"/>
          <w:color w:val="333333"/>
          <w:sz w:val="24"/>
          <w:szCs w:val="24"/>
        </w:rPr>
        <w:t> цього Закону та щодо відсутності підстав, установлених </w:t>
      </w:r>
      <w:hyperlink r:id="rId304"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w:t>
      </w:r>
    </w:p>
    <w:p w14:paraId="0A4BE2B7" w14:textId="77777777" w:rsidR="00DD57AC" w:rsidRDefault="00E16709">
      <w:pPr>
        <w:shd w:val="clear" w:color="auto" w:fill="FFFFFF"/>
        <w:ind w:firstLine="450"/>
        <w:jc w:val="both"/>
        <w:rPr>
          <w:rFonts w:ascii="Calibri" w:eastAsia="Calibri" w:hAnsi="Calibri" w:cs="Calibri"/>
          <w:color w:val="333333"/>
          <w:sz w:val="24"/>
          <w:szCs w:val="24"/>
        </w:rPr>
      </w:pPr>
      <w:bookmarkStart w:id="875" w:name="14ltuvu" w:colFirst="0" w:colLast="0"/>
      <w:bookmarkEnd w:id="875"/>
      <w:r>
        <w:rPr>
          <w:rFonts w:ascii="Calibri" w:eastAsia="Calibri" w:hAnsi="Calibri" w:cs="Calibri"/>
          <w:color w:val="333333"/>
          <w:sz w:val="24"/>
          <w:szCs w:val="24"/>
        </w:rPr>
        <w:t>Неотримання запрошення не позбавляє інших учасників процедури закупівлі права подавати документи для участі у кваліфікаційному відборі.</w:t>
      </w:r>
    </w:p>
    <w:p w14:paraId="1C454C04" w14:textId="77777777" w:rsidR="00DD57AC" w:rsidRDefault="00E16709">
      <w:pPr>
        <w:shd w:val="clear" w:color="auto" w:fill="FFFFFF"/>
        <w:ind w:firstLine="450"/>
        <w:jc w:val="both"/>
        <w:rPr>
          <w:rFonts w:ascii="Calibri" w:eastAsia="Calibri" w:hAnsi="Calibri" w:cs="Calibri"/>
          <w:color w:val="333333"/>
          <w:sz w:val="24"/>
          <w:szCs w:val="24"/>
        </w:rPr>
      </w:pPr>
      <w:bookmarkStart w:id="876" w:name="3olhdjn" w:colFirst="0" w:colLast="0"/>
      <w:bookmarkEnd w:id="876"/>
      <w:r>
        <w:rPr>
          <w:rFonts w:ascii="Calibri" w:eastAsia="Calibri" w:hAnsi="Calibri" w:cs="Calibri"/>
          <w:color w:val="333333"/>
          <w:sz w:val="24"/>
          <w:szCs w:val="24"/>
        </w:rPr>
        <w:t>3. Строк подання д</w:t>
      </w:r>
      <w:r>
        <w:rPr>
          <w:rFonts w:ascii="Calibri" w:eastAsia="Calibri" w:hAnsi="Calibri" w:cs="Calibri"/>
          <w:color w:val="333333"/>
          <w:sz w:val="24"/>
          <w:szCs w:val="24"/>
        </w:rPr>
        <w:t>окументів для участі у кваліфікаційному відборі першого етапу не повинен бути меншим, ніж 30 днів з дня оприлюднення оголошення про проведення торгів з обмеженою участю в електронній системі закупівель.</w:t>
      </w:r>
    </w:p>
    <w:p w14:paraId="2981FE83" w14:textId="77777777" w:rsidR="00DD57AC" w:rsidRDefault="00E16709">
      <w:pPr>
        <w:shd w:val="clear" w:color="auto" w:fill="FFFFFF"/>
        <w:ind w:firstLine="450"/>
        <w:jc w:val="both"/>
        <w:rPr>
          <w:rFonts w:ascii="Calibri" w:eastAsia="Calibri" w:hAnsi="Calibri" w:cs="Calibri"/>
          <w:color w:val="333333"/>
          <w:sz w:val="24"/>
          <w:szCs w:val="24"/>
        </w:rPr>
      </w:pPr>
      <w:bookmarkStart w:id="877" w:name="23qrnrg" w:colFirst="0" w:colLast="0"/>
      <w:bookmarkEnd w:id="877"/>
      <w:r>
        <w:rPr>
          <w:rFonts w:ascii="Calibri" w:eastAsia="Calibri" w:hAnsi="Calibri" w:cs="Calibri"/>
          <w:color w:val="333333"/>
          <w:sz w:val="24"/>
          <w:szCs w:val="24"/>
        </w:rPr>
        <w:t xml:space="preserve">4. Уся інформація в поданих учасником документах для </w:t>
      </w:r>
      <w:r>
        <w:rPr>
          <w:rFonts w:ascii="Calibri" w:eastAsia="Calibri" w:hAnsi="Calibri" w:cs="Calibri"/>
          <w:color w:val="333333"/>
          <w:sz w:val="24"/>
          <w:szCs w:val="24"/>
        </w:rPr>
        <w:t>участі у кваліфікаційному відборі розкриється наступного дня за днем, коли спливає строк подання документів для участі у кваліфікаційному відборі першого етапу.</w:t>
      </w:r>
    </w:p>
    <w:p w14:paraId="7B0D9EE2" w14:textId="77777777" w:rsidR="00DD57AC" w:rsidRDefault="00E16709">
      <w:pPr>
        <w:shd w:val="clear" w:color="auto" w:fill="FFFFFF"/>
        <w:ind w:firstLine="450"/>
        <w:jc w:val="both"/>
        <w:rPr>
          <w:rFonts w:ascii="Calibri" w:eastAsia="Calibri" w:hAnsi="Calibri" w:cs="Calibri"/>
          <w:color w:val="333333"/>
          <w:sz w:val="24"/>
          <w:szCs w:val="24"/>
        </w:rPr>
      </w:pPr>
      <w:bookmarkStart w:id="878" w:name="iw1xz9" w:colFirst="0" w:colLast="0"/>
      <w:bookmarkEnd w:id="878"/>
      <w:r>
        <w:rPr>
          <w:rFonts w:ascii="Calibri" w:eastAsia="Calibri" w:hAnsi="Calibri" w:cs="Calibri"/>
          <w:color w:val="333333"/>
          <w:sz w:val="24"/>
          <w:szCs w:val="24"/>
        </w:rPr>
        <w:t xml:space="preserve">5. Після розкриття документів, поданих учасником процедури закупівлі на кваліфікаційний відбір </w:t>
      </w:r>
      <w:r>
        <w:rPr>
          <w:rFonts w:ascii="Calibri" w:eastAsia="Calibri" w:hAnsi="Calibri" w:cs="Calibri"/>
          <w:color w:val="333333"/>
          <w:sz w:val="24"/>
          <w:szCs w:val="24"/>
        </w:rPr>
        <w:t>на першому етапі торгів з обмеженою участю, замовник розглядає їх на відповідність вимогам, установленим у тендерній документації для першого етапу, та проводить оцінку кваліфікації учасників процедури закупівлі, які відповідають встановленим вимогам, відп</w:t>
      </w:r>
      <w:r>
        <w:rPr>
          <w:rFonts w:ascii="Calibri" w:eastAsia="Calibri" w:hAnsi="Calibri" w:cs="Calibri"/>
          <w:color w:val="333333"/>
          <w:sz w:val="24"/>
          <w:szCs w:val="24"/>
        </w:rPr>
        <w:t>овідно до методики оцінювання значень у строк, що не перевищує 20 робочих днів.</w:t>
      </w:r>
    </w:p>
    <w:p w14:paraId="54954640" w14:textId="77777777" w:rsidR="00DD57AC" w:rsidRDefault="00E16709">
      <w:pPr>
        <w:shd w:val="clear" w:color="auto" w:fill="FFFFFF"/>
        <w:ind w:firstLine="450"/>
        <w:jc w:val="both"/>
        <w:rPr>
          <w:rFonts w:ascii="Calibri" w:eastAsia="Calibri" w:hAnsi="Calibri" w:cs="Calibri"/>
          <w:color w:val="333333"/>
          <w:sz w:val="24"/>
          <w:szCs w:val="24"/>
        </w:rPr>
      </w:pPr>
      <w:bookmarkStart w:id="879" w:name="32vpgn2" w:colFirst="0" w:colLast="0"/>
      <w:bookmarkEnd w:id="879"/>
      <w:r>
        <w:rPr>
          <w:rFonts w:ascii="Calibri" w:eastAsia="Calibri" w:hAnsi="Calibri" w:cs="Calibri"/>
          <w:color w:val="333333"/>
          <w:sz w:val="24"/>
          <w:szCs w:val="24"/>
        </w:rPr>
        <w:t>6. За результатами розгляду і оцінки кваліфікації учасників процедури закупівлі замовником складається протокол кваліфікаційного відбору.</w:t>
      </w:r>
    </w:p>
    <w:p w14:paraId="7DB4F2B7" w14:textId="77777777" w:rsidR="00DD57AC" w:rsidRDefault="00E16709">
      <w:pPr>
        <w:shd w:val="clear" w:color="auto" w:fill="FFFFFF"/>
        <w:ind w:firstLine="450"/>
        <w:jc w:val="both"/>
        <w:rPr>
          <w:rFonts w:ascii="Calibri" w:eastAsia="Calibri" w:hAnsi="Calibri" w:cs="Calibri"/>
          <w:color w:val="333333"/>
          <w:sz w:val="24"/>
          <w:szCs w:val="24"/>
        </w:rPr>
      </w:pPr>
      <w:bookmarkStart w:id="880" w:name="1i0zquv" w:colFirst="0" w:colLast="0"/>
      <w:bookmarkEnd w:id="880"/>
      <w:r>
        <w:rPr>
          <w:rFonts w:ascii="Calibri" w:eastAsia="Calibri" w:hAnsi="Calibri" w:cs="Calibri"/>
          <w:color w:val="333333"/>
          <w:sz w:val="24"/>
          <w:szCs w:val="24"/>
        </w:rPr>
        <w:t>Протокол кваліфікаційного відбору пови</w:t>
      </w:r>
      <w:r>
        <w:rPr>
          <w:rFonts w:ascii="Calibri" w:eastAsia="Calibri" w:hAnsi="Calibri" w:cs="Calibri"/>
          <w:color w:val="333333"/>
          <w:sz w:val="24"/>
          <w:szCs w:val="24"/>
        </w:rPr>
        <w:t>нен містити таку інформацію:</w:t>
      </w:r>
    </w:p>
    <w:p w14:paraId="21D06525" w14:textId="77777777" w:rsidR="00DD57AC" w:rsidRDefault="00E16709">
      <w:pPr>
        <w:shd w:val="clear" w:color="auto" w:fill="FFFFFF"/>
        <w:ind w:firstLine="450"/>
        <w:jc w:val="both"/>
        <w:rPr>
          <w:rFonts w:ascii="Calibri" w:eastAsia="Calibri" w:hAnsi="Calibri" w:cs="Calibri"/>
          <w:color w:val="333333"/>
          <w:sz w:val="24"/>
          <w:szCs w:val="24"/>
        </w:rPr>
      </w:pPr>
      <w:bookmarkStart w:id="881" w:name="420n9io" w:colFirst="0" w:colLast="0"/>
      <w:bookmarkEnd w:id="881"/>
      <w:r>
        <w:rPr>
          <w:rFonts w:ascii="Calibri" w:eastAsia="Calibri" w:hAnsi="Calibri" w:cs="Calibri"/>
          <w:color w:val="333333"/>
          <w:sz w:val="24"/>
          <w:szCs w:val="24"/>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52C51049" w14:textId="77777777" w:rsidR="00DD57AC" w:rsidRDefault="00E16709">
      <w:pPr>
        <w:shd w:val="clear" w:color="auto" w:fill="FFFFFF"/>
        <w:ind w:firstLine="450"/>
        <w:jc w:val="both"/>
        <w:rPr>
          <w:rFonts w:ascii="Calibri" w:eastAsia="Calibri" w:hAnsi="Calibri" w:cs="Calibri"/>
          <w:color w:val="333333"/>
          <w:sz w:val="24"/>
          <w:szCs w:val="24"/>
        </w:rPr>
      </w:pPr>
      <w:bookmarkStart w:id="882" w:name="2h5xjqh" w:colFirst="0" w:colLast="0"/>
      <w:bookmarkEnd w:id="882"/>
      <w:r>
        <w:rPr>
          <w:rFonts w:ascii="Calibri" w:eastAsia="Calibri" w:hAnsi="Calibri" w:cs="Calibri"/>
          <w:color w:val="333333"/>
          <w:sz w:val="24"/>
          <w:szCs w:val="24"/>
        </w:rPr>
        <w:t>2) назва предмета закупівлі із зазначенням к</w:t>
      </w:r>
      <w:r>
        <w:rPr>
          <w:rFonts w:ascii="Calibri" w:eastAsia="Calibri" w:hAnsi="Calibri" w:cs="Calibri"/>
          <w:color w:val="333333"/>
          <w:sz w:val="24"/>
          <w:szCs w:val="24"/>
        </w:rPr>
        <w:t>оду за Єдиним закупівельним словником (у разі поділу на лоти такі відомості повинні зазначатися щодо кожного лота) та назви відповідних класифікаторів предмета закупівлі і частин предмета закупівлі (лотів) (за наявності);</w:t>
      </w:r>
    </w:p>
    <w:p w14:paraId="6D0EA42C" w14:textId="77777777" w:rsidR="00DD57AC" w:rsidRDefault="00E16709">
      <w:pPr>
        <w:shd w:val="clear" w:color="auto" w:fill="FFFFFF"/>
        <w:ind w:firstLine="450"/>
        <w:jc w:val="both"/>
        <w:rPr>
          <w:rFonts w:ascii="Calibri" w:eastAsia="Calibri" w:hAnsi="Calibri" w:cs="Calibri"/>
          <w:color w:val="333333"/>
          <w:sz w:val="24"/>
          <w:szCs w:val="24"/>
        </w:rPr>
      </w:pPr>
      <w:bookmarkStart w:id="883" w:name="wb7tya" w:colFirst="0" w:colLast="0"/>
      <w:bookmarkEnd w:id="883"/>
      <w:r>
        <w:rPr>
          <w:rFonts w:ascii="Calibri" w:eastAsia="Calibri" w:hAnsi="Calibri" w:cs="Calibri"/>
          <w:color w:val="333333"/>
          <w:sz w:val="24"/>
          <w:szCs w:val="24"/>
        </w:rPr>
        <w:t>3) всі кваліфікаційні критерії від</w:t>
      </w:r>
      <w:r>
        <w:rPr>
          <w:rFonts w:ascii="Calibri" w:eastAsia="Calibri" w:hAnsi="Calibri" w:cs="Calibri"/>
          <w:color w:val="333333"/>
          <w:sz w:val="24"/>
          <w:szCs w:val="24"/>
        </w:rPr>
        <w:t>повідно до </w:t>
      </w:r>
      <w:hyperlink r:id="rId305" w:anchor="n1250">
        <w:r>
          <w:rPr>
            <w:rFonts w:ascii="Calibri" w:eastAsia="Calibri" w:hAnsi="Calibri" w:cs="Calibri"/>
            <w:color w:val="000000"/>
            <w:sz w:val="24"/>
            <w:szCs w:val="24"/>
          </w:rPr>
          <w:t>статті 16</w:t>
        </w:r>
      </w:hyperlink>
      <w:r>
        <w:rPr>
          <w:rFonts w:ascii="Calibri" w:eastAsia="Calibri" w:hAnsi="Calibri" w:cs="Calibri"/>
          <w:color w:val="333333"/>
          <w:sz w:val="24"/>
          <w:szCs w:val="24"/>
        </w:rPr>
        <w:t> цього Закону та інформація про спосіб документального підтвердження відповідності учасників процедури закупівлі встановленим критеріям;</w:t>
      </w:r>
    </w:p>
    <w:p w14:paraId="65BD1C26" w14:textId="77777777" w:rsidR="00DD57AC" w:rsidRDefault="00E16709">
      <w:pPr>
        <w:shd w:val="clear" w:color="auto" w:fill="FFFFFF"/>
        <w:ind w:firstLine="450"/>
        <w:jc w:val="both"/>
        <w:rPr>
          <w:rFonts w:ascii="Calibri" w:eastAsia="Calibri" w:hAnsi="Calibri" w:cs="Calibri"/>
          <w:color w:val="333333"/>
          <w:sz w:val="24"/>
          <w:szCs w:val="24"/>
        </w:rPr>
      </w:pPr>
      <w:bookmarkStart w:id="884" w:name="3gavcm3" w:colFirst="0" w:colLast="0"/>
      <w:bookmarkEnd w:id="884"/>
      <w:r>
        <w:rPr>
          <w:rFonts w:ascii="Calibri" w:eastAsia="Calibri" w:hAnsi="Calibri" w:cs="Calibri"/>
          <w:color w:val="333333"/>
          <w:sz w:val="24"/>
          <w:szCs w:val="24"/>
        </w:rPr>
        <w:t>4) мінімальні допуст</w:t>
      </w:r>
      <w:r>
        <w:rPr>
          <w:rFonts w:ascii="Calibri" w:eastAsia="Calibri" w:hAnsi="Calibri" w:cs="Calibri"/>
          <w:color w:val="333333"/>
          <w:sz w:val="24"/>
          <w:szCs w:val="24"/>
        </w:rPr>
        <w:t>имі значення за кожним установленим кваліфікаційним критерієм, вага кожного критерію та методика оцінювання значень, що перевищують мінімальний допустимий рівень, для обрання у кваліфікаційному відборі учасників процедури закупівлі, яких буде запрошено под</w:t>
      </w:r>
      <w:r>
        <w:rPr>
          <w:rFonts w:ascii="Calibri" w:eastAsia="Calibri" w:hAnsi="Calibri" w:cs="Calibri"/>
          <w:color w:val="333333"/>
          <w:sz w:val="24"/>
          <w:szCs w:val="24"/>
        </w:rPr>
        <w:t>ати свої тендерні пропозиції;</w:t>
      </w:r>
    </w:p>
    <w:p w14:paraId="22EDDADD" w14:textId="77777777" w:rsidR="00DD57AC" w:rsidRDefault="00E16709">
      <w:pPr>
        <w:shd w:val="clear" w:color="auto" w:fill="FFFFFF"/>
        <w:ind w:firstLine="450"/>
        <w:jc w:val="both"/>
        <w:rPr>
          <w:rFonts w:ascii="Calibri" w:eastAsia="Calibri" w:hAnsi="Calibri" w:cs="Calibri"/>
          <w:color w:val="333333"/>
          <w:sz w:val="24"/>
          <w:szCs w:val="24"/>
        </w:rPr>
      </w:pPr>
      <w:bookmarkStart w:id="885" w:name="1vg5mtw" w:colFirst="0" w:colLast="0"/>
      <w:bookmarkEnd w:id="885"/>
      <w:r>
        <w:rPr>
          <w:rFonts w:ascii="Calibri" w:eastAsia="Calibri" w:hAnsi="Calibri" w:cs="Calibri"/>
          <w:color w:val="333333"/>
          <w:sz w:val="24"/>
          <w:szCs w:val="24"/>
        </w:rPr>
        <w:t>5) перелік учасників процедури закупівлі, які подали пропозиції для участі у кваліфікаційному відборі;</w:t>
      </w:r>
    </w:p>
    <w:p w14:paraId="19F209D5" w14:textId="77777777" w:rsidR="00DD57AC" w:rsidRDefault="00E16709">
      <w:pPr>
        <w:shd w:val="clear" w:color="auto" w:fill="FFFFFF"/>
        <w:ind w:firstLine="450"/>
        <w:jc w:val="both"/>
        <w:rPr>
          <w:rFonts w:ascii="Calibri" w:eastAsia="Calibri" w:hAnsi="Calibri" w:cs="Calibri"/>
          <w:color w:val="333333"/>
          <w:sz w:val="24"/>
          <w:szCs w:val="24"/>
        </w:rPr>
      </w:pPr>
      <w:bookmarkStart w:id="886" w:name="4fft5hp" w:colFirst="0" w:colLast="0"/>
      <w:bookmarkEnd w:id="886"/>
      <w:r>
        <w:rPr>
          <w:rFonts w:ascii="Calibri" w:eastAsia="Calibri" w:hAnsi="Calibri" w:cs="Calibri"/>
          <w:color w:val="333333"/>
          <w:sz w:val="24"/>
          <w:szCs w:val="24"/>
        </w:rPr>
        <w:t>6) перелік учасників процедури закупівлі, чиї пропозиції для участі у кваліфікаційному відборі були відхилені через невідпо</w:t>
      </w:r>
      <w:r>
        <w:rPr>
          <w:rFonts w:ascii="Calibri" w:eastAsia="Calibri" w:hAnsi="Calibri" w:cs="Calibri"/>
          <w:color w:val="333333"/>
          <w:sz w:val="24"/>
          <w:szCs w:val="24"/>
        </w:rPr>
        <w:t>відність мінімально допустимим значенням кваліфікаційних критеріїв та/або підставам, установлених </w:t>
      </w:r>
      <w:hyperlink r:id="rId306" w:anchor="n1261">
        <w:r>
          <w:rPr>
            <w:rFonts w:ascii="Calibri" w:eastAsia="Calibri" w:hAnsi="Calibri" w:cs="Calibri"/>
            <w:color w:val="000000"/>
            <w:sz w:val="24"/>
            <w:szCs w:val="24"/>
          </w:rPr>
          <w:t>статтею 17</w:t>
        </w:r>
      </w:hyperlink>
      <w:r>
        <w:rPr>
          <w:rFonts w:ascii="Calibri" w:eastAsia="Calibri" w:hAnsi="Calibri" w:cs="Calibri"/>
          <w:color w:val="333333"/>
          <w:sz w:val="24"/>
          <w:szCs w:val="24"/>
        </w:rPr>
        <w:t> цього Закону, із зазначенням причин відхилення;</w:t>
      </w:r>
    </w:p>
    <w:p w14:paraId="756FF709" w14:textId="77777777" w:rsidR="00DD57AC" w:rsidRDefault="00DD57AC">
      <w:pPr>
        <w:shd w:val="clear" w:color="auto" w:fill="FFFFFF"/>
        <w:ind w:firstLine="450"/>
        <w:jc w:val="both"/>
        <w:rPr>
          <w:rFonts w:ascii="Calibri" w:eastAsia="Calibri" w:hAnsi="Calibri" w:cs="Calibri"/>
          <w:color w:val="333333"/>
          <w:sz w:val="24"/>
          <w:szCs w:val="24"/>
        </w:rPr>
      </w:pPr>
    </w:p>
    <w:p w14:paraId="6364F91F" w14:textId="77777777" w:rsidR="00DD57AC" w:rsidRDefault="00E16709">
      <w:pPr>
        <w:shd w:val="clear" w:color="auto" w:fill="FFFFFF"/>
        <w:ind w:firstLine="450"/>
        <w:jc w:val="both"/>
        <w:rPr>
          <w:rFonts w:ascii="Calibri" w:eastAsia="Calibri" w:hAnsi="Calibri" w:cs="Calibri"/>
          <w:color w:val="333333"/>
          <w:sz w:val="24"/>
          <w:szCs w:val="24"/>
        </w:rPr>
      </w:pPr>
      <w:bookmarkStart w:id="887" w:name="2ul3fpi" w:colFirst="0" w:colLast="0"/>
      <w:bookmarkEnd w:id="887"/>
      <w:r>
        <w:rPr>
          <w:rFonts w:ascii="Calibri" w:eastAsia="Calibri" w:hAnsi="Calibri" w:cs="Calibri"/>
          <w:color w:val="333333"/>
          <w:sz w:val="24"/>
          <w:szCs w:val="24"/>
        </w:rPr>
        <w:lastRenderedPageBreak/>
        <w:t>7) перелік та резул</w:t>
      </w:r>
      <w:r>
        <w:rPr>
          <w:rFonts w:ascii="Calibri" w:eastAsia="Calibri" w:hAnsi="Calibri" w:cs="Calibri"/>
          <w:color w:val="333333"/>
          <w:sz w:val="24"/>
          <w:szCs w:val="24"/>
        </w:rPr>
        <w:t>ьтати оцінки учасників процедури закупівлі, чиї тендерні пропозиції для участі у кваліфікаційному відборі не були відхилені, ранжовані за результатами оцінки кваліфікації учасників, на підставі порівняння і співставлення наданої ними інформації у розрізі к</w:t>
      </w:r>
      <w:r>
        <w:rPr>
          <w:rFonts w:ascii="Calibri" w:eastAsia="Calibri" w:hAnsi="Calibri" w:cs="Calibri"/>
          <w:color w:val="333333"/>
          <w:sz w:val="24"/>
          <w:szCs w:val="24"/>
        </w:rPr>
        <w:t>ожного кваліфікаційного критерію згідно методики оцінювання значень, що перевищують мінімальний допустимий рівень;</w:t>
      </w:r>
    </w:p>
    <w:p w14:paraId="33B606FC" w14:textId="77777777" w:rsidR="00DD57AC" w:rsidRDefault="00E16709">
      <w:pPr>
        <w:shd w:val="clear" w:color="auto" w:fill="FFFFFF"/>
        <w:ind w:firstLine="450"/>
        <w:jc w:val="both"/>
        <w:rPr>
          <w:rFonts w:ascii="Calibri" w:eastAsia="Calibri" w:hAnsi="Calibri" w:cs="Calibri"/>
          <w:color w:val="333333"/>
          <w:sz w:val="24"/>
          <w:szCs w:val="24"/>
        </w:rPr>
      </w:pPr>
      <w:bookmarkStart w:id="888" w:name="19qdpxb" w:colFirst="0" w:colLast="0"/>
      <w:bookmarkEnd w:id="888"/>
      <w:r>
        <w:rPr>
          <w:rFonts w:ascii="Calibri" w:eastAsia="Calibri" w:hAnsi="Calibri" w:cs="Calibri"/>
          <w:color w:val="333333"/>
          <w:sz w:val="24"/>
          <w:szCs w:val="24"/>
        </w:rPr>
        <w:t>8) перелік учасників процедури закупівлі, які допущені до участі у другому етапі.</w:t>
      </w:r>
    </w:p>
    <w:p w14:paraId="6936BA86" w14:textId="77777777" w:rsidR="00DD57AC" w:rsidRDefault="00E16709">
      <w:pPr>
        <w:shd w:val="clear" w:color="auto" w:fill="FFFFFF"/>
        <w:jc w:val="both"/>
        <w:rPr>
          <w:rFonts w:ascii="Calibri" w:eastAsia="Calibri" w:hAnsi="Calibri" w:cs="Calibri"/>
          <w:b/>
          <w:i/>
          <w:color w:val="333333"/>
          <w:sz w:val="22"/>
          <w:szCs w:val="22"/>
          <w:u w:val="single"/>
        </w:rPr>
      </w:pPr>
      <w:r>
        <w:rPr>
          <w:rFonts w:ascii="Calibri" w:eastAsia="Calibri" w:hAnsi="Calibri" w:cs="Calibri"/>
          <w:b/>
          <w:i/>
          <w:color w:val="333333"/>
          <w:sz w:val="22"/>
          <w:szCs w:val="22"/>
          <w:u w:val="single"/>
        </w:rPr>
        <w:t>Коментар</w:t>
      </w:r>
    </w:p>
    <w:p w14:paraId="739EA3BB"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Як </w:t>
      </w:r>
      <w:r>
        <w:rPr>
          <w:rFonts w:ascii="Calibri" w:eastAsia="Calibri" w:hAnsi="Calibri" w:cs="Calibri"/>
          <w:b/>
          <w:i/>
          <w:sz w:val="22"/>
          <w:szCs w:val="22"/>
        </w:rPr>
        <w:t xml:space="preserve">бачимо, даний протокол кваліфікаційного відбору </w:t>
      </w:r>
      <w:r>
        <w:rPr>
          <w:rFonts w:ascii="Calibri" w:eastAsia="Calibri" w:hAnsi="Calibri" w:cs="Calibri"/>
          <w:b/>
          <w:i/>
          <w:color w:val="333333"/>
          <w:sz w:val="22"/>
          <w:szCs w:val="22"/>
        </w:rPr>
        <w:t>є доволі об’ємним і трудомістким, адекватно відображаючи ретельність і складність кваліфікаційного відбору, що у свою чергу зумовлено ідеєю власне процедури ТЗУ, яка і полягає у фокусі на кваліфікації учасник</w:t>
      </w:r>
      <w:r>
        <w:rPr>
          <w:rFonts w:ascii="Calibri" w:eastAsia="Calibri" w:hAnsi="Calibri" w:cs="Calibri"/>
          <w:b/>
          <w:i/>
          <w:color w:val="333333"/>
          <w:sz w:val="22"/>
          <w:szCs w:val="22"/>
        </w:rPr>
        <w:t xml:space="preserve">ів. При цьому, цікавим є те, що Законом НЕ передбачено право учасників робити запити щодо додаткового  обгрунтування результатів </w:t>
      </w:r>
      <w:r>
        <w:rPr>
          <w:rFonts w:ascii="Calibri" w:eastAsia="Calibri" w:hAnsi="Calibri" w:cs="Calibri"/>
          <w:b/>
          <w:i/>
          <w:sz w:val="22"/>
          <w:szCs w:val="22"/>
        </w:rPr>
        <w:t>кваліфікаційного відбору та відповідно обов’язок замовників надавати такі обгрунтування. Проте, право на о</w:t>
      </w:r>
      <w:r>
        <w:rPr>
          <w:rFonts w:ascii="Calibri" w:eastAsia="Calibri" w:hAnsi="Calibri" w:cs="Calibri"/>
          <w:b/>
          <w:i/>
          <w:color w:val="333333"/>
          <w:sz w:val="22"/>
          <w:szCs w:val="22"/>
        </w:rPr>
        <w:t>скарження перебігу пе</w:t>
      </w:r>
      <w:r>
        <w:rPr>
          <w:rFonts w:ascii="Calibri" w:eastAsia="Calibri" w:hAnsi="Calibri" w:cs="Calibri"/>
          <w:b/>
          <w:i/>
          <w:color w:val="333333"/>
          <w:sz w:val="22"/>
          <w:szCs w:val="22"/>
        </w:rPr>
        <w:t>ршого етапу ТЗУ (власне кваліфікаційний відбір) і другого етапу  зберігається в учасників повністю.</w:t>
      </w:r>
    </w:p>
    <w:p w14:paraId="13AB0EEA" w14:textId="77777777" w:rsidR="00DD57AC" w:rsidRDefault="00E16709">
      <w:pPr>
        <w:shd w:val="clear" w:color="auto" w:fill="FFFFFF"/>
        <w:ind w:firstLine="450"/>
        <w:jc w:val="both"/>
        <w:rPr>
          <w:rFonts w:ascii="Calibri" w:eastAsia="Calibri" w:hAnsi="Calibri" w:cs="Calibri"/>
          <w:color w:val="333333"/>
          <w:sz w:val="24"/>
          <w:szCs w:val="24"/>
        </w:rPr>
      </w:pPr>
      <w:bookmarkStart w:id="889" w:name="3tq18l4" w:colFirst="0" w:colLast="0"/>
      <w:bookmarkEnd w:id="889"/>
      <w:r>
        <w:rPr>
          <w:rFonts w:ascii="Calibri" w:eastAsia="Calibri" w:hAnsi="Calibri" w:cs="Calibri"/>
          <w:color w:val="333333"/>
          <w:sz w:val="24"/>
          <w:szCs w:val="24"/>
        </w:rPr>
        <w:t>7. Протокол кваліфікаційного відбору оприлюднюється замовником в електронній системі закупівель протягом одного дня з дати його затвердження. Протокол квалі</w:t>
      </w:r>
      <w:r>
        <w:rPr>
          <w:rFonts w:ascii="Calibri" w:eastAsia="Calibri" w:hAnsi="Calibri" w:cs="Calibri"/>
          <w:color w:val="333333"/>
          <w:sz w:val="24"/>
          <w:szCs w:val="24"/>
        </w:rPr>
        <w:t>фікаційного відбору автоматично розсилається всім учасникам процедури закупівлі електронною системою закупівель після його оприлюднення в електронній системі закупівель.</w:t>
      </w:r>
    </w:p>
    <w:p w14:paraId="2467E580" w14:textId="77777777" w:rsidR="00DD57AC" w:rsidRDefault="00E16709">
      <w:pPr>
        <w:shd w:val="clear" w:color="auto" w:fill="FFFFFF"/>
        <w:ind w:firstLine="450"/>
        <w:jc w:val="both"/>
        <w:rPr>
          <w:rFonts w:ascii="Calibri" w:eastAsia="Calibri" w:hAnsi="Calibri" w:cs="Calibri"/>
          <w:color w:val="333333"/>
          <w:sz w:val="24"/>
          <w:szCs w:val="24"/>
        </w:rPr>
      </w:pPr>
      <w:bookmarkStart w:id="890" w:name="28vbisx" w:colFirst="0" w:colLast="0"/>
      <w:bookmarkEnd w:id="890"/>
      <w:r>
        <w:rPr>
          <w:rFonts w:ascii="Calibri" w:eastAsia="Calibri" w:hAnsi="Calibri" w:cs="Calibri"/>
          <w:color w:val="333333"/>
          <w:sz w:val="24"/>
          <w:szCs w:val="24"/>
        </w:rPr>
        <w:t>8. Якщо для участі у кваліфікаційному відборі документи подали менше ніж чотири учасни</w:t>
      </w:r>
      <w:r>
        <w:rPr>
          <w:rFonts w:ascii="Calibri" w:eastAsia="Calibri" w:hAnsi="Calibri" w:cs="Calibri"/>
          <w:color w:val="333333"/>
          <w:sz w:val="24"/>
          <w:szCs w:val="24"/>
        </w:rPr>
        <w:t>ки процедури закупівлі, торги з обмеженою участю відміняються автоматично електронною системою закупівель.</w:t>
      </w:r>
    </w:p>
    <w:p w14:paraId="40DC25B5" w14:textId="77777777" w:rsidR="00DD57AC" w:rsidRDefault="00DD57AC">
      <w:pPr>
        <w:shd w:val="clear" w:color="auto" w:fill="FFFFFF"/>
        <w:jc w:val="both"/>
        <w:rPr>
          <w:rFonts w:ascii="Calibri" w:eastAsia="Calibri" w:hAnsi="Calibri" w:cs="Calibri"/>
          <w:b/>
          <w:i/>
          <w:color w:val="333333"/>
          <w:sz w:val="22"/>
          <w:szCs w:val="22"/>
        </w:rPr>
      </w:pPr>
    </w:p>
    <w:p w14:paraId="589F722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39.</w:t>
      </w:r>
      <w:r>
        <w:rPr>
          <w:rFonts w:ascii="Calibri" w:eastAsia="Calibri" w:hAnsi="Calibri" w:cs="Calibri"/>
          <w:color w:val="333333"/>
          <w:sz w:val="24"/>
          <w:szCs w:val="24"/>
        </w:rPr>
        <w:t> Другий етап торгів з обмеженою участю</w:t>
      </w:r>
    </w:p>
    <w:p w14:paraId="77EB6DD3" w14:textId="77777777" w:rsidR="00DD57AC" w:rsidRDefault="00E16709">
      <w:pPr>
        <w:shd w:val="clear" w:color="auto" w:fill="FFFFFF"/>
        <w:ind w:firstLine="450"/>
        <w:jc w:val="both"/>
        <w:rPr>
          <w:rFonts w:ascii="Calibri" w:eastAsia="Calibri" w:hAnsi="Calibri" w:cs="Calibri"/>
          <w:color w:val="333333"/>
          <w:sz w:val="24"/>
          <w:szCs w:val="24"/>
        </w:rPr>
      </w:pPr>
      <w:bookmarkStart w:id="891" w:name="o0lt0q" w:colFirst="0" w:colLast="0"/>
      <w:bookmarkEnd w:id="891"/>
      <w:r>
        <w:rPr>
          <w:rFonts w:ascii="Calibri" w:eastAsia="Calibri" w:hAnsi="Calibri" w:cs="Calibri"/>
          <w:color w:val="333333"/>
          <w:sz w:val="24"/>
          <w:szCs w:val="24"/>
        </w:rPr>
        <w:t>1. Другий етап торгів з обмеженою участю проводиться, якщо за результатами кваліфікаційного відбору</w:t>
      </w:r>
      <w:r>
        <w:rPr>
          <w:rFonts w:ascii="Calibri" w:eastAsia="Calibri" w:hAnsi="Calibri" w:cs="Calibri"/>
          <w:color w:val="333333"/>
          <w:sz w:val="24"/>
          <w:szCs w:val="24"/>
        </w:rPr>
        <w:t xml:space="preserve"> до участі у другому етапі торгів з обмеженою участю допущено кількість учасників процедури закупівлі, яка визначена в оголошенні про проведення торгів з обмеженою участю, або якщо кількість учасників, допущених до другого етапу, становить не менше ніж три</w:t>
      </w:r>
      <w:r>
        <w:rPr>
          <w:rFonts w:ascii="Calibri" w:eastAsia="Calibri" w:hAnsi="Calibri" w:cs="Calibri"/>
          <w:color w:val="333333"/>
          <w:sz w:val="24"/>
          <w:szCs w:val="24"/>
        </w:rPr>
        <w:t>.</w:t>
      </w:r>
    </w:p>
    <w:p w14:paraId="1DE13D2D" w14:textId="77777777" w:rsidR="00DD57AC" w:rsidRDefault="00E16709">
      <w:pPr>
        <w:shd w:val="clear" w:color="auto" w:fill="FFFFFF"/>
        <w:ind w:firstLine="450"/>
        <w:jc w:val="both"/>
        <w:rPr>
          <w:rFonts w:ascii="Calibri" w:eastAsia="Calibri" w:hAnsi="Calibri" w:cs="Calibri"/>
          <w:color w:val="333333"/>
          <w:sz w:val="24"/>
          <w:szCs w:val="24"/>
        </w:rPr>
      </w:pPr>
      <w:bookmarkStart w:id="892" w:name="3809boj" w:colFirst="0" w:colLast="0"/>
      <w:bookmarkEnd w:id="892"/>
      <w:r>
        <w:rPr>
          <w:rFonts w:ascii="Calibri" w:eastAsia="Calibri" w:hAnsi="Calibri" w:cs="Calibri"/>
          <w:color w:val="333333"/>
          <w:sz w:val="24"/>
          <w:szCs w:val="24"/>
        </w:rPr>
        <w:t>2. Усіх учасників процедури закупівлі, які допущені до другого етапу, замовник запрошує подати тендерну пропозицію, в якій надається інформація про відповідність технічним, якісним та іншим характеристикам предмета закупівлі, умови поставки, час та місце</w:t>
      </w:r>
      <w:r>
        <w:rPr>
          <w:rFonts w:ascii="Calibri" w:eastAsia="Calibri" w:hAnsi="Calibri" w:cs="Calibri"/>
          <w:color w:val="333333"/>
          <w:sz w:val="24"/>
          <w:szCs w:val="24"/>
        </w:rPr>
        <w:t>, в якому будуть виконуватися роботи чи надаватимуться послуги. На другому етапі тендерні пропозиції надаються із зазначенням ціни. Інформація з описом технічних, якісних та інших характеристик предмета закупівлі для другого етапу подається окремим файлом.</w:t>
      </w:r>
    </w:p>
    <w:p w14:paraId="64F4B532" w14:textId="77777777" w:rsidR="00DD57AC" w:rsidRDefault="00E16709">
      <w:pPr>
        <w:shd w:val="clear" w:color="auto" w:fill="FFFFFF"/>
        <w:ind w:firstLine="450"/>
        <w:jc w:val="both"/>
        <w:rPr>
          <w:rFonts w:ascii="Calibri" w:eastAsia="Calibri" w:hAnsi="Calibri" w:cs="Calibri"/>
          <w:color w:val="333333"/>
          <w:sz w:val="24"/>
          <w:szCs w:val="24"/>
        </w:rPr>
      </w:pPr>
      <w:bookmarkStart w:id="893" w:name="1n5jlwc" w:colFirst="0" w:colLast="0"/>
      <w:bookmarkEnd w:id="893"/>
      <w:r>
        <w:rPr>
          <w:rFonts w:ascii="Calibri" w:eastAsia="Calibri" w:hAnsi="Calibri" w:cs="Calibri"/>
          <w:color w:val="333333"/>
          <w:sz w:val="24"/>
          <w:szCs w:val="24"/>
        </w:rPr>
        <w:t>3. Під час розкриття тендерних пропозицій для участі у другому етапі автоматично розкривається вся інформація, крім інформації із зазначенням ціни, яка відкривається під час аукціону.</w:t>
      </w:r>
    </w:p>
    <w:p w14:paraId="1AD834CE" w14:textId="77777777" w:rsidR="00DD57AC" w:rsidRDefault="00E16709">
      <w:pPr>
        <w:shd w:val="clear" w:color="auto" w:fill="FFFFFF"/>
        <w:ind w:firstLine="450"/>
        <w:jc w:val="both"/>
        <w:rPr>
          <w:rFonts w:ascii="Calibri" w:eastAsia="Calibri" w:hAnsi="Calibri" w:cs="Calibri"/>
          <w:color w:val="333333"/>
          <w:sz w:val="24"/>
          <w:szCs w:val="24"/>
        </w:rPr>
      </w:pPr>
      <w:bookmarkStart w:id="894" w:name="47574k5" w:colFirst="0" w:colLast="0"/>
      <w:bookmarkEnd w:id="894"/>
      <w:r>
        <w:rPr>
          <w:rFonts w:ascii="Calibri" w:eastAsia="Calibri" w:hAnsi="Calibri" w:cs="Calibri"/>
          <w:color w:val="333333"/>
          <w:sz w:val="24"/>
          <w:szCs w:val="24"/>
        </w:rPr>
        <w:t xml:space="preserve">4. Строк подання тендерних пропозицій на другому етапі не повинен бути </w:t>
      </w:r>
      <w:r>
        <w:rPr>
          <w:rFonts w:ascii="Calibri" w:eastAsia="Calibri" w:hAnsi="Calibri" w:cs="Calibri"/>
          <w:color w:val="333333"/>
          <w:sz w:val="24"/>
          <w:szCs w:val="24"/>
        </w:rPr>
        <w:t>менший ніж 25 днів з дня отримання запрошення подати остаточні тендерні пропозиції.</w:t>
      </w:r>
    </w:p>
    <w:p w14:paraId="736E7D0D" w14:textId="77777777" w:rsidR="00DD57AC" w:rsidRDefault="00E16709">
      <w:pPr>
        <w:shd w:val="clear" w:color="auto" w:fill="FFFFFF"/>
        <w:ind w:firstLine="450"/>
        <w:jc w:val="both"/>
        <w:rPr>
          <w:rFonts w:ascii="Calibri" w:eastAsia="Calibri" w:hAnsi="Calibri" w:cs="Calibri"/>
          <w:color w:val="333333"/>
          <w:sz w:val="24"/>
          <w:szCs w:val="24"/>
        </w:rPr>
      </w:pPr>
      <w:bookmarkStart w:id="895" w:name="2mahery" w:colFirst="0" w:colLast="0"/>
      <w:bookmarkEnd w:id="895"/>
      <w:r>
        <w:rPr>
          <w:rFonts w:ascii="Calibri" w:eastAsia="Calibri" w:hAnsi="Calibri" w:cs="Calibri"/>
          <w:color w:val="333333"/>
          <w:sz w:val="24"/>
          <w:szCs w:val="24"/>
        </w:rPr>
        <w:t>5. Розгляд та оцінка тендерних пропозицій здійснюється відповідно до </w:t>
      </w:r>
      <w:hyperlink r:id="rId307" w:anchor="n1510">
        <w:r>
          <w:rPr>
            <w:rFonts w:ascii="Calibri" w:eastAsia="Calibri" w:hAnsi="Calibri" w:cs="Calibri"/>
            <w:color w:val="000000"/>
            <w:sz w:val="24"/>
            <w:szCs w:val="24"/>
          </w:rPr>
          <w:t>статті 29</w:t>
        </w:r>
      </w:hyperlink>
      <w:r>
        <w:rPr>
          <w:rFonts w:ascii="Calibri" w:eastAsia="Calibri" w:hAnsi="Calibri" w:cs="Calibri"/>
          <w:color w:val="333333"/>
          <w:sz w:val="24"/>
          <w:szCs w:val="24"/>
        </w:rPr>
        <w:t xml:space="preserve"> цього Закону, </w:t>
      </w:r>
      <w:r>
        <w:rPr>
          <w:rFonts w:ascii="Calibri" w:eastAsia="Calibri" w:hAnsi="Calibri" w:cs="Calibri"/>
          <w:color w:val="333333"/>
          <w:sz w:val="24"/>
          <w:szCs w:val="24"/>
        </w:rPr>
        <w:t>крім вимог частин </w:t>
      </w:r>
      <w:hyperlink r:id="rId308" w:anchor="n1513">
        <w:r>
          <w:rPr>
            <w:rFonts w:ascii="Calibri" w:eastAsia="Calibri" w:hAnsi="Calibri" w:cs="Calibri"/>
            <w:color w:val="000000"/>
            <w:sz w:val="24"/>
            <w:szCs w:val="24"/>
          </w:rPr>
          <w:t>другої</w:t>
        </w:r>
      </w:hyperlink>
      <w:r>
        <w:rPr>
          <w:rFonts w:ascii="Calibri" w:eastAsia="Calibri" w:hAnsi="Calibri" w:cs="Calibri"/>
          <w:color w:val="333333"/>
          <w:sz w:val="24"/>
          <w:szCs w:val="24"/>
        </w:rPr>
        <w:t> та </w:t>
      </w:r>
      <w:hyperlink r:id="rId309" w:anchor="n1531">
        <w:r>
          <w:rPr>
            <w:rFonts w:ascii="Calibri" w:eastAsia="Calibri" w:hAnsi="Calibri" w:cs="Calibri"/>
            <w:color w:val="000000"/>
            <w:sz w:val="24"/>
            <w:szCs w:val="24"/>
          </w:rPr>
          <w:t>дванадцятої</w:t>
        </w:r>
      </w:hyperlink>
      <w:r>
        <w:rPr>
          <w:rFonts w:ascii="Calibri" w:eastAsia="Calibri" w:hAnsi="Calibri" w:cs="Calibri"/>
          <w:color w:val="333333"/>
          <w:sz w:val="24"/>
          <w:szCs w:val="24"/>
        </w:rPr>
        <w:t> статті 29 цього Закону.</w:t>
      </w:r>
    </w:p>
    <w:p w14:paraId="70C06118" w14:textId="77777777" w:rsidR="00DD57AC" w:rsidRDefault="00E16709">
      <w:pPr>
        <w:shd w:val="clear" w:color="auto" w:fill="FFFFFF"/>
        <w:ind w:firstLine="450"/>
        <w:jc w:val="both"/>
        <w:rPr>
          <w:rFonts w:ascii="Calibri" w:eastAsia="Calibri" w:hAnsi="Calibri" w:cs="Calibri"/>
          <w:color w:val="333333"/>
          <w:sz w:val="24"/>
          <w:szCs w:val="24"/>
        </w:rPr>
      </w:pPr>
      <w:bookmarkStart w:id="896" w:name="11frozr" w:colFirst="0" w:colLast="0"/>
      <w:bookmarkEnd w:id="896"/>
      <w:r>
        <w:rPr>
          <w:rFonts w:ascii="Calibri" w:eastAsia="Calibri" w:hAnsi="Calibri" w:cs="Calibri"/>
          <w:color w:val="333333"/>
          <w:sz w:val="24"/>
          <w:szCs w:val="24"/>
        </w:rPr>
        <w:t>6. Замовники та учасники процедури</w:t>
      </w:r>
      <w:r>
        <w:rPr>
          <w:rFonts w:ascii="Calibri" w:eastAsia="Calibri" w:hAnsi="Calibri" w:cs="Calibri"/>
          <w:color w:val="333333"/>
          <w:sz w:val="24"/>
          <w:szCs w:val="24"/>
        </w:rPr>
        <w:t xml:space="preserve"> закупівлі не можуть ініціювати будь-які переговори з питань внесення змін до змісту або ціни поданої тендерної пропозиції.</w:t>
      </w:r>
    </w:p>
    <w:p w14:paraId="1F59BBD9" w14:textId="77777777" w:rsidR="00DD57AC" w:rsidRDefault="00DD57AC">
      <w:pPr>
        <w:shd w:val="clear" w:color="auto" w:fill="FFFFFF"/>
        <w:ind w:firstLine="450"/>
        <w:jc w:val="both"/>
        <w:rPr>
          <w:rFonts w:ascii="Calibri" w:eastAsia="Calibri" w:hAnsi="Calibri" w:cs="Calibri"/>
          <w:color w:val="333333"/>
          <w:sz w:val="24"/>
          <w:szCs w:val="24"/>
        </w:rPr>
      </w:pPr>
    </w:p>
    <w:p w14:paraId="50883D7C" w14:textId="77777777" w:rsidR="00DD57AC" w:rsidRDefault="00E16709">
      <w:pPr>
        <w:shd w:val="clear" w:color="auto" w:fill="FFFFFF"/>
        <w:ind w:left="450" w:right="450"/>
        <w:jc w:val="center"/>
        <w:rPr>
          <w:rFonts w:ascii="Calibri" w:eastAsia="Calibri" w:hAnsi="Calibri" w:cs="Calibri"/>
          <w:color w:val="333333"/>
          <w:sz w:val="24"/>
          <w:szCs w:val="24"/>
        </w:rPr>
      </w:pPr>
      <w:r>
        <w:rPr>
          <w:rFonts w:ascii="Calibri" w:eastAsia="Calibri" w:hAnsi="Calibri" w:cs="Calibri"/>
          <w:b/>
          <w:color w:val="333333"/>
          <w:sz w:val="24"/>
          <w:szCs w:val="24"/>
        </w:rPr>
        <w:t>Розділ VII</w:t>
      </w:r>
      <w:r>
        <w:rPr>
          <w:rFonts w:ascii="Calibri" w:eastAsia="Calibri" w:hAnsi="Calibri" w:cs="Calibri"/>
          <w:color w:val="333333"/>
          <w:sz w:val="24"/>
          <w:szCs w:val="24"/>
        </w:rPr>
        <w:br/>
      </w:r>
      <w:r>
        <w:rPr>
          <w:rFonts w:ascii="Calibri" w:eastAsia="Calibri" w:hAnsi="Calibri" w:cs="Calibri"/>
          <w:b/>
          <w:color w:val="333333"/>
          <w:sz w:val="24"/>
          <w:szCs w:val="24"/>
        </w:rPr>
        <w:t>ПЕРЕГОВОРНА ПРОЦЕДУРА ЗАКУПІВЛІ</w:t>
      </w:r>
    </w:p>
    <w:p w14:paraId="761C2C89" w14:textId="77777777" w:rsidR="00DD57AC" w:rsidRDefault="00E16709">
      <w:pPr>
        <w:shd w:val="clear" w:color="auto" w:fill="FFFFFF"/>
        <w:ind w:firstLine="450"/>
        <w:jc w:val="both"/>
        <w:rPr>
          <w:rFonts w:ascii="Calibri" w:eastAsia="Calibri" w:hAnsi="Calibri" w:cs="Calibri"/>
          <w:color w:val="333333"/>
          <w:sz w:val="24"/>
          <w:szCs w:val="24"/>
        </w:rPr>
      </w:pPr>
      <w:bookmarkStart w:id="897" w:name="3lff7nk" w:colFirst="0" w:colLast="0"/>
      <w:bookmarkEnd w:id="897"/>
      <w:r>
        <w:rPr>
          <w:rFonts w:ascii="Calibri" w:eastAsia="Calibri" w:hAnsi="Calibri" w:cs="Calibri"/>
          <w:b/>
          <w:color w:val="333333"/>
          <w:sz w:val="24"/>
          <w:szCs w:val="24"/>
        </w:rPr>
        <w:t>Стаття 40.</w:t>
      </w:r>
      <w:r>
        <w:rPr>
          <w:rFonts w:ascii="Calibri" w:eastAsia="Calibri" w:hAnsi="Calibri" w:cs="Calibri"/>
          <w:color w:val="333333"/>
          <w:sz w:val="24"/>
          <w:szCs w:val="24"/>
        </w:rPr>
        <w:t> Умови застосування переговорної процедури закупівлі</w:t>
      </w:r>
    </w:p>
    <w:p w14:paraId="31E5742A" w14:textId="77777777" w:rsidR="00DD57AC" w:rsidRDefault="00E16709">
      <w:pPr>
        <w:shd w:val="clear" w:color="auto" w:fill="FFFFFF"/>
        <w:ind w:firstLine="450"/>
        <w:jc w:val="both"/>
        <w:rPr>
          <w:rFonts w:ascii="Calibri" w:eastAsia="Calibri" w:hAnsi="Calibri" w:cs="Calibri"/>
          <w:color w:val="333333"/>
          <w:sz w:val="24"/>
          <w:szCs w:val="24"/>
        </w:rPr>
      </w:pPr>
      <w:bookmarkStart w:id="898" w:name="20kphvd" w:colFirst="0" w:colLast="0"/>
      <w:bookmarkEnd w:id="898"/>
      <w:r>
        <w:rPr>
          <w:rFonts w:ascii="Calibri" w:eastAsia="Calibri" w:hAnsi="Calibri" w:cs="Calibri"/>
          <w:color w:val="333333"/>
          <w:sz w:val="24"/>
          <w:szCs w:val="24"/>
        </w:rPr>
        <w:t xml:space="preserve">1. Переговорна процедура </w:t>
      </w:r>
      <w:r>
        <w:rPr>
          <w:rFonts w:ascii="Calibri" w:eastAsia="Calibri" w:hAnsi="Calibri" w:cs="Calibri"/>
          <w:color w:val="333333"/>
          <w:sz w:val="24"/>
          <w:szCs w:val="24"/>
        </w:rPr>
        <w:t>закупівлі використовується замовником як виняток і відповідно до якої замовник укладає договір про закупівлю після проведення переговорів щодо ціни та інших умов договору про закупівлю з одним або кількома учасниками процедури закупівлі.</w:t>
      </w:r>
    </w:p>
    <w:p w14:paraId="4AA6346B" w14:textId="77777777" w:rsidR="00DD57AC" w:rsidRDefault="00E16709">
      <w:pPr>
        <w:jc w:val="both"/>
        <w:rPr>
          <w:rFonts w:ascii="Calibri" w:eastAsia="Calibri" w:hAnsi="Calibri" w:cs="Calibri"/>
          <w:b/>
          <w:i/>
          <w:sz w:val="22"/>
          <w:szCs w:val="22"/>
          <w:u w:val="single"/>
        </w:rPr>
      </w:pPr>
      <w:bookmarkStart w:id="899" w:name="4kkd0j6" w:colFirst="0" w:colLast="0"/>
      <w:bookmarkEnd w:id="899"/>
      <w:r>
        <w:rPr>
          <w:rFonts w:ascii="Calibri" w:eastAsia="Calibri" w:hAnsi="Calibri" w:cs="Calibri"/>
          <w:b/>
          <w:i/>
          <w:sz w:val="22"/>
          <w:szCs w:val="22"/>
          <w:u w:val="single"/>
        </w:rPr>
        <w:lastRenderedPageBreak/>
        <w:t>Коментар:</w:t>
      </w:r>
    </w:p>
    <w:p w14:paraId="6535B972"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Замовник</w:t>
      </w:r>
      <w:r>
        <w:rPr>
          <w:rFonts w:ascii="Calibri" w:eastAsia="Calibri" w:hAnsi="Calibri" w:cs="Calibri"/>
          <w:b/>
          <w:i/>
          <w:sz w:val="22"/>
          <w:szCs w:val="22"/>
        </w:rPr>
        <w:t>и мають усвідомлювати, що застосування переговорної процедури закупівлі, фактично, є виключенням із загальноприйнятих  конкурентних процедур,  яке особливо уважно відслідковується чисельними державними і громадськими контролерами, а тому, в будь-якому випа</w:t>
      </w:r>
      <w:r>
        <w:rPr>
          <w:rFonts w:ascii="Calibri" w:eastAsia="Calibri" w:hAnsi="Calibri" w:cs="Calibri"/>
          <w:b/>
          <w:i/>
          <w:sz w:val="22"/>
          <w:szCs w:val="22"/>
        </w:rPr>
        <w:t>дку замовник, при підготовці обґрунтувань щодо застосування вказаної процедури має посилатися на експертні, нормативні, технічні та інші документи, що підтверджують наявність підстав для її застосування.</w:t>
      </w:r>
    </w:p>
    <w:p w14:paraId="59183CAE" w14:textId="77777777" w:rsidR="00DD57AC" w:rsidRDefault="00E16709">
      <w:pPr>
        <w:ind w:firstLine="705"/>
        <w:jc w:val="both"/>
        <w:rPr>
          <w:rFonts w:ascii="Calibri" w:eastAsia="Calibri" w:hAnsi="Calibri" w:cs="Calibri"/>
          <w:b/>
          <w:i/>
          <w:sz w:val="22"/>
          <w:szCs w:val="22"/>
        </w:rPr>
      </w:pPr>
      <w:r>
        <w:rPr>
          <w:rFonts w:ascii="Calibri" w:eastAsia="Calibri" w:hAnsi="Calibri" w:cs="Calibri"/>
          <w:b/>
          <w:i/>
          <w:sz w:val="22"/>
          <w:szCs w:val="22"/>
        </w:rPr>
        <w:t>Необхідними складовими застосування і проведення пер</w:t>
      </w:r>
      <w:r>
        <w:rPr>
          <w:rFonts w:ascii="Calibri" w:eastAsia="Calibri" w:hAnsi="Calibri" w:cs="Calibri"/>
          <w:b/>
          <w:i/>
          <w:sz w:val="22"/>
          <w:szCs w:val="22"/>
        </w:rPr>
        <w:t>еговорної процедури закупівлі є наступні:</w:t>
      </w:r>
    </w:p>
    <w:p w14:paraId="11DCB921" w14:textId="77777777" w:rsidR="00DD57AC" w:rsidRDefault="00E16709">
      <w:pPr>
        <w:widowControl/>
        <w:numPr>
          <w:ilvl w:val="0"/>
          <w:numId w:val="14"/>
        </w:numPr>
        <w:ind w:left="0" w:firstLine="705"/>
        <w:jc w:val="both"/>
        <w:rPr>
          <w:rFonts w:ascii="Calibri" w:eastAsia="Calibri" w:hAnsi="Calibri" w:cs="Calibri"/>
          <w:b/>
          <w:i/>
          <w:sz w:val="22"/>
          <w:szCs w:val="22"/>
          <w:u w:val="single"/>
        </w:rPr>
      </w:pPr>
      <w:r>
        <w:rPr>
          <w:rFonts w:ascii="Calibri" w:eastAsia="Calibri" w:hAnsi="Calibri" w:cs="Calibri"/>
          <w:b/>
          <w:i/>
          <w:sz w:val="22"/>
          <w:szCs w:val="22"/>
          <w:u w:val="single"/>
        </w:rPr>
        <w:t>наявність документально підтвердженої підстави для застосування, виключний перелік яких визначений частиною другою цієї статті 40 Закону, що підтверджують винятковість ситуації щодо неможливості застосувати іншу, к</w:t>
      </w:r>
      <w:r>
        <w:rPr>
          <w:rFonts w:ascii="Calibri" w:eastAsia="Calibri" w:hAnsi="Calibri" w:cs="Calibri"/>
          <w:b/>
          <w:i/>
          <w:sz w:val="22"/>
          <w:szCs w:val="22"/>
          <w:u w:val="single"/>
        </w:rPr>
        <w:t xml:space="preserve">онкурентну, процедуру закупівлю. </w:t>
      </w:r>
    </w:p>
    <w:p w14:paraId="5BB6D944"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У частині другій цієї статті перераховано 7 виключних випадків застосування переговорної процедури закупівлі. Підтвердні документи щодо факту настання таких випадків залежать від кожного випадку і конкретної ситуації та по</w:t>
      </w:r>
      <w:r>
        <w:rPr>
          <w:rFonts w:ascii="Calibri" w:eastAsia="Calibri" w:hAnsi="Calibri" w:cs="Calibri"/>
          <w:b/>
          <w:i/>
          <w:sz w:val="22"/>
          <w:szCs w:val="22"/>
        </w:rPr>
        <w:t xml:space="preserve">трібні замовнику для обґрунтування правильності вибору даної процедури закупівлі у випадку оскарження, контрольних заходів і перевірок контролюючих і правоохоронних органів, а також для майбутніх аналогічних випадків; </w:t>
      </w:r>
    </w:p>
    <w:p w14:paraId="10B9DAFA" w14:textId="77777777" w:rsidR="00DD57AC" w:rsidRDefault="00E16709">
      <w:pPr>
        <w:widowControl/>
        <w:numPr>
          <w:ilvl w:val="0"/>
          <w:numId w:val="14"/>
        </w:numPr>
        <w:ind w:left="0" w:firstLine="705"/>
        <w:jc w:val="both"/>
        <w:rPr>
          <w:rFonts w:ascii="Calibri" w:eastAsia="Calibri" w:hAnsi="Calibri" w:cs="Calibri"/>
          <w:b/>
          <w:i/>
          <w:sz w:val="22"/>
          <w:szCs w:val="22"/>
          <w:u w:val="single"/>
        </w:rPr>
      </w:pPr>
      <w:r>
        <w:rPr>
          <w:rFonts w:ascii="Calibri" w:eastAsia="Calibri" w:hAnsi="Calibri" w:cs="Calibri"/>
          <w:b/>
          <w:i/>
          <w:sz w:val="22"/>
          <w:szCs w:val="22"/>
          <w:u w:val="single"/>
        </w:rPr>
        <w:t xml:space="preserve">обов’язковість оприлюднення  рішення </w:t>
      </w:r>
      <w:r>
        <w:rPr>
          <w:rFonts w:ascii="Calibri" w:eastAsia="Calibri" w:hAnsi="Calibri" w:cs="Calibri"/>
          <w:b/>
          <w:i/>
          <w:sz w:val="22"/>
          <w:szCs w:val="22"/>
          <w:u w:val="single"/>
        </w:rPr>
        <w:t>про намір укласти договір;</w:t>
      </w:r>
    </w:p>
    <w:p w14:paraId="4512510F" w14:textId="77777777" w:rsidR="00DD57AC" w:rsidRDefault="00E16709">
      <w:pPr>
        <w:widowControl/>
        <w:numPr>
          <w:ilvl w:val="0"/>
          <w:numId w:val="14"/>
        </w:numPr>
        <w:ind w:left="0" w:firstLine="705"/>
        <w:jc w:val="both"/>
        <w:rPr>
          <w:rFonts w:ascii="Calibri" w:eastAsia="Calibri" w:hAnsi="Calibri" w:cs="Calibri"/>
          <w:b/>
          <w:i/>
          <w:sz w:val="22"/>
          <w:szCs w:val="22"/>
          <w:u w:val="single"/>
        </w:rPr>
      </w:pPr>
      <w:r>
        <w:rPr>
          <w:rFonts w:ascii="Calibri" w:eastAsia="Calibri" w:hAnsi="Calibri" w:cs="Calibri"/>
          <w:b/>
          <w:i/>
          <w:sz w:val="22"/>
          <w:szCs w:val="22"/>
          <w:u w:val="single"/>
        </w:rPr>
        <w:t>необхідність проведення переговорів (один або декілька раундів з їх фіксацією у протоколі у довільній формі) з єдино можливим або з декількома учасниками для вибору найоптимальнішого варіанту умов договору.</w:t>
      </w:r>
    </w:p>
    <w:p w14:paraId="6ABC74AE" w14:textId="77777777" w:rsidR="00DD57AC" w:rsidRDefault="00E16709">
      <w:pPr>
        <w:ind w:firstLine="705"/>
        <w:jc w:val="both"/>
        <w:rPr>
          <w:rFonts w:ascii="Calibri" w:eastAsia="Calibri" w:hAnsi="Calibri" w:cs="Calibri"/>
          <w:b/>
          <w:i/>
          <w:sz w:val="22"/>
          <w:szCs w:val="22"/>
        </w:rPr>
      </w:pPr>
      <w:r>
        <w:rPr>
          <w:rFonts w:ascii="Calibri" w:eastAsia="Calibri" w:hAnsi="Calibri" w:cs="Calibri"/>
          <w:b/>
          <w:i/>
          <w:sz w:val="22"/>
          <w:szCs w:val="22"/>
        </w:rPr>
        <w:t>Закон не обмежує право</w:t>
      </w:r>
      <w:r>
        <w:rPr>
          <w:rFonts w:ascii="Calibri" w:eastAsia="Calibri" w:hAnsi="Calibri" w:cs="Calibri"/>
          <w:b/>
          <w:i/>
          <w:sz w:val="22"/>
          <w:szCs w:val="22"/>
        </w:rPr>
        <w:t xml:space="preserve"> замовника проводити переговори як до  прийняття рішення про застосування процедури як точки відліку (що теж фіксується у протоколі чи рішенні уповноваженої особи), так і згодом після такого рішення.</w:t>
      </w:r>
    </w:p>
    <w:p w14:paraId="5AD514F2"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Протоколи переговорів оформлюються в довільній загальноп</w:t>
      </w:r>
      <w:r>
        <w:rPr>
          <w:rFonts w:ascii="Calibri" w:eastAsia="Calibri" w:hAnsi="Calibri" w:cs="Calibri"/>
          <w:b/>
          <w:i/>
          <w:sz w:val="22"/>
          <w:szCs w:val="22"/>
        </w:rPr>
        <w:t>рийнятій у діловодстві формі.</w:t>
      </w:r>
    </w:p>
    <w:p w14:paraId="3B916AAC" w14:textId="77777777" w:rsidR="00DD57AC" w:rsidRDefault="00E16709">
      <w:pPr>
        <w:widowControl/>
        <w:numPr>
          <w:ilvl w:val="0"/>
          <w:numId w:val="14"/>
        </w:numPr>
        <w:ind w:left="0" w:firstLine="720"/>
        <w:jc w:val="both"/>
        <w:rPr>
          <w:rFonts w:ascii="Calibri" w:eastAsia="Calibri" w:hAnsi="Calibri" w:cs="Calibri"/>
          <w:b/>
          <w:i/>
          <w:sz w:val="22"/>
          <w:szCs w:val="22"/>
          <w:u w:val="single"/>
        </w:rPr>
      </w:pPr>
      <w:r>
        <w:rPr>
          <w:rFonts w:ascii="Calibri" w:eastAsia="Calibri" w:hAnsi="Calibri" w:cs="Calibri"/>
          <w:b/>
          <w:i/>
          <w:sz w:val="22"/>
          <w:szCs w:val="22"/>
          <w:u w:val="single"/>
        </w:rPr>
        <w:t>підтвердження відповідності учасника, з яким укладається договір,  кваліфікаційним критеріям відповідно до статті 16 Закону;</w:t>
      </w:r>
    </w:p>
    <w:p w14:paraId="54B60B65"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Інформація про відповідність кваліфікаційним вимогам, передбачена статтею 16 Закону, надається учасни</w:t>
      </w:r>
      <w:r>
        <w:rPr>
          <w:rFonts w:ascii="Calibri" w:eastAsia="Calibri" w:hAnsi="Calibri" w:cs="Calibri"/>
          <w:b/>
          <w:i/>
          <w:sz w:val="22"/>
          <w:szCs w:val="22"/>
        </w:rPr>
        <w:t>ком (усіма учасниками у разі проведення переговорів з кількома учасниками) на обов’язкову за Законом вимогу замовника, що може здійснюватись у відповідь на письмовий запит замовника, у якому замовник заявляє про початок переговорів і прохання надати кваліф</w:t>
      </w:r>
      <w:r>
        <w:rPr>
          <w:rFonts w:ascii="Calibri" w:eastAsia="Calibri" w:hAnsi="Calibri" w:cs="Calibri"/>
          <w:b/>
          <w:i/>
          <w:sz w:val="22"/>
          <w:szCs w:val="22"/>
        </w:rPr>
        <w:t>ікаційні документи.</w:t>
      </w:r>
    </w:p>
    <w:p w14:paraId="66E00365"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Учасник надсилає їх або надає під час переговорної зустрічі з замовником. У такому випадку, в запиті доцільно встановити спосіб визначення відповідності учасника кваліфікаційним критеріям. Також, в запиті повинна міститись інформація, н</w:t>
      </w:r>
      <w:r>
        <w:rPr>
          <w:rFonts w:ascii="Calibri" w:eastAsia="Calibri" w:hAnsi="Calibri" w:cs="Calibri"/>
          <w:b/>
          <w:i/>
          <w:sz w:val="22"/>
          <w:szCs w:val="22"/>
        </w:rPr>
        <w:t>еобхідна  учаснику для формування ціни.</w:t>
      </w:r>
    </w:p>
    <w:p w14:paraId="3AEF3480"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Виходячи з принципу правової аналогії, подання інформації про відповідність учасника кваліфікаційним вимогам у разі переговорної процедури закупівлі, в порівнянні з процедурами  торгів у часовому вимірі, повинно мати</w:t>
      </w:r>
      <w:r>
        <w:rPr>
          <w:rFonts w:ascii="Calibri" w:eastAsia="Calibri" w:hAnsi="Calibri" w:cs="Calibri"/>
          <w:b/>
          <w:i/>
          <w:sz w:val="22"/>
          <w:szCs w:val="22"/>
        </w:rPr>
        <w:t xml:space="preserve"> місце </w:t>
      </w:r>
      <w:r>
        <w:rPr>
          <w:rFonts w:ascii="Calibri" w:eastAsia="Calibri" w:hAnsi="Calibri" w:cs="Calibri"/>
          <w:b/>
          <w:i/>
          <w:sz w:val="22"/>
          <w:szCs w:val="22"/>
          <w:u w:val="single"/>
        </w:rPr>
        <w:t>до</w:t>
      </w:r>
      <w:r>
        <w:rPr>
          <w:rFonts w:ascii="Calibri" w:eastAsia="Calibri" w:hAnsi="Calibri" w:cs="Calibri"/>
          <w:b/>
          <w:i/>
          <w:sz w:val="22"/>
          <w:szCs w:val="22"/>
        </w:rPr>
        <w:t xml:space="preserve"> визначення замовником переможця за переговорною процедурою.</w:t>
      </w:r>
    </w:p>
    <w:p w14:paraId="05BDE12E"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Слід зазначити, що </w:t>
      </w:r>
      <w:r>
        <w:rPr>
          <w:rFonts w:ascii="Calibri" w:eastAsia="Calibri" w:hAnsi="Calibri" w:cs="Calibri"/>
          <w:b/>
          <w:i/>
          <w:sz w:val="22"/>
          <w:szCs w:val="22"/>
          <w:u w:val="single"/>
        </w:rPr>
        <w:t>кваліфікаційні критерії не встановлюються і відповідна інформація про відповідність не вимагається</w:t>
      </w:r>
      <w:r>
        <w:rPr>
          <w:rFonts w:ascii="Calibri" w:eastAsia="Calibri" w:hAnsi="Calibri" w:cs="Calibri"/>
          <w:b/>
          <w:i/>
          <w:sz w:val="22"/>
          <w:szCs w:val="22"/>
        </w:rPr>
        <w:t xml:space="preserve"> у разі придбання нафти, нафтопродуктів сирих, електричної енергії, послуг з її передачі та розподілу, централізованого постачання теплової енергії, послуг поштового зв’язку, поштових марок та маркованих конвертів, телекомунікаційних послуг, у тому числі з</w:t>
      </w:r>
      <w:r>
        <w:rPr>
          <w:rFonts w:ascii="Calibri" w:eastAsia="Calibri" w:hAnsi="Calibri" w:cs="Calibri"/>
          <w:b/>
          <w:i/>
          <w:sz w:val="22"/>
          <w:szCs w:val="22"/>
        </w:rPr>
        <w:t xml:space="preserve"> трансляції радіо- та телесигналів, послуг з централізованого водопостачання та водовідведення, послуг з перевезення залізничним транспортом загального користування.</w:t>
      </w:r>
    </w:p>
    <w:p w14:paraId="60744A8C" w14:textId="77777777" w:rsidR="00DD57AC" w:rsidRDefault="00E16709">
      <w:pPr>
        <w:ind w:firstLine="709"/>
        <w:jc w:val="both"/>
        <w:rPr>
          <w:rFonts w:ascii="Calibri" w:eastAsia="Calibri" w:hAnsi="Calibri" w:cs="Calibri"/>
          <w:b/>
          <w:i/>
          <w:sz w:val="22"/>
          <w:szCs w:val="22"/>
          <w:u w:val="single"/>
        </w:rPr>
      </w:pPr>
      <w:r>
        <w:rPr>
          <w:rFonts w:ascii="Calibri" w:eastAsia="Calibri" w:hAnsi="Calibri" w:cs="Calibri"/>
          <w:b/>
          <w:i/>
          <w:sz w:val="22"/>
          <w:szCs w:val="22"/>
          <w:u w:val="single"/>
        </w:rPr>
        <w:t>При цьому, в будь-якому випадку вимоги статті 17 не застосовуються</w:t>
      </w:r>
      <w:r>
        <w:rPr>
          <w:rFonts w:ascii="Calibri" w:eastAsia="Calibri" w:hAnsi="Calibri" w:cs="Calibri"/>
          <w:b/>
          <w:i/>
          <w:sz w:val="22"/>
          <w:szCs w:val="22"/>
        </w:rPr>
        <w:t>.</w:t>
      </w:r>
    </w:p>
    <w:p w14:paraId="685CB679" w14:textId="77777777" w:rsidR="00DD57AC" w:rsidRDefault="00E16709">
      <w:pPr>
        <w:widowControl/>
        <w:numPr>
          <w:ilvl w:val="0"/>
          <w:numId w:val="14"/>
        </w:numPr>
        <w:ind w:left="0" w:firstLine="720"/>
        <w:jc w:val="both"/>
        <w:rPr>
          <w:rFonts w:ascii="Calibri" w:eastAsia="Calibri" w:hAnsi="Calibri" w:cs="Calibri"/>
          <w:b/>
          <w:i/>
          <w:sz w:val="22"/>
          <w:szCs w:val="22"/>
          <w:u w:val="single"/>
        </w:rPr>
      </w:pPr>
      <w:r>
        <w:rPr>
          <w:rFonts w:ascii="Calibri" w:eastAsia="Calibri" w:hAnsi="Calibri" w:cs="Calibri"/>
          <w:b/>
          <w:i/>
          <w:sz w:val="22"/>
          <w:szCs w:val="22"/>
          <w:u w:val="single"/>
        </w:rPr>
        <w:t>додержання процедурних</w:t>
      </w:r>
      <w:r>
        <w:rPr>
          <w:rFonts w:ascii="Calibri" w:eastAsia="Calibri" w:hAnsi="Calibri" w:cs="Calibri"/>
          <w:b/>
          <w:i/>
          <w:sz w:val="22"/>
          <w:szCs w:val="22"/>
          <w:u w:val="single"/>
        </w:rPr>
        <w:t xml:space="preserve"> строків укладання договору.   </w:t>
      </w:r>
    </w:p>
    <w:p w14:paraId="47D12316" w14:textId="77777777" w:rsidR="00DD57AC" w:rsidRDefault="00E16709">
      <w:pPr>
        <w:ind w:firstLine="711"/>
        <w:jc w:val="both"/>
        <w:rPr>
          <w:rFonts w:ascii="Calibri" w:eastAsia="Calibri" w:hAnsi="Calibri" w:cs="Calibri"/>
          <w:b/>
          <w:i/>
          <w:sz w:val="22"/>
          <w:szCs w:val="22"/>
        </w:rPr>
      </w:pPr>
      <w:r>
        <w:rPr>
          <w:rFonts w:ascii="Calibri" w:eastAsia="Calibri" w:hAnsi="Calibri" w:cs="Calibri"/>
          <w:b/>
          <w:i/>
          <w:sz w:val="22"/>
          <w:szCs w:val="22"/>
        </w:rPr>
        <w:t>`Ця стаття 40 Закону передбачає:</w:t>
      </w:r>
    </w:p>
    <w:p w14:paraId="3D3BE8BF"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мінімальний строк для  укладання договору про закупівлю за результатами застосування переговорної процедури закупівлі, що становить  не менше ніж через 10 днів (п’ять днів - у разі застосуван</w:t>
      </w:r>
      <w:r>
        <w:rPr>
          <w:rFonts w:ascii="Calibri" w:eastAsia="Calibri" w:hAnsi="Calibri" w:cs="Calibri"/>
          <w:b/>
          <w:i/>
          <w:color w:val="000000"/>
          <w:sz w:val="22"/>
          <w:szCs w:val="22"/>
        </w:rPr>
        <w:t xml:space="preserve">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енергії, послуг з її передання та розподілу, </w:t>
      </w:r>
      <w:r>
        <w:rPr>
          <w:rFonts w:ascii="Calibri" w:eastAsia="Calibri" w:hAnsi="Calibri" w:cs="Calibri"/>
          <w:b/>
          <w:i/>
          <w:color w:val="000000"/>
          <w:sz w:val="22"/>
          <w:szCs w:val="22"/>
        </w:rPr>
        <w:lastRenderedPageBreak/>
        <w:t>централізованого постачання теплової енергії, цен</w:t>
      </w:r>
      <w:r>
        <w:rPr>
          <w:rFonts w:ascii="Calibri" w:eastAsia="Calibri" w:hAnsi="Calibri" w:cs="Calibri"/>
          <w:b/>
          <w:i/>
          <w:color w:val="000000"/>
          <w:sz w:val="22"/>
          <w:szCs w:val="22"/>
        </w:rPr>
        <w:t>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послуг, у тому числі з трансляції радіо- та телесигналів, послуг з централізованого водопостачан</w:t>
      </w:r>
      <w:r>
        <w:rPr>
          <w:rFonts w:ascii="Calibri" w:eastAsia="Calibri" w:hAnsi="Calibri" w:cs="Calibri"/>
          <w:b/>
          <w:i/>
          <w:color w:val="000000"/>
          <w:sz w:val="22"/>
          <w:szCs w:val="22"/>
        </w:rPr>
        <w:t>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повідомлення про намір укласти договір за результатами застосування переговорної процедури закупівлі;</w:t>
      </w:r>
    </w:p>
    <w:p w14:paraId="3E5CB47D" w14:textId="77777777" w:rsidR="00DD57AC" w:rsidRDefault="00E16709">
      <w:pPr>
        <w:widowControl/>
        <w:numPr>
          <w:ilvl w:val="0"/>
          <w:numId w:val="60"/>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максимальний строк для укладання договору про закупівлю - 35 днів (20 днів - у разі застосування переговорної процедури закупівлі з підстав, визначених пунктом 3 частини другої цієї статті, а також у разі закупівлі нафти, нафтопродуктів сирих, електричної </w:t>
      </w:r>
      <w:r>
        <w:rPr>
          <w:rFonts w:ascii="Calibri" w:eastAsia="Calibri" w:hAnsi="Calibri" w:cs="Calibri"/>
          <w:b/>
          <w:i/>
          <w:color w:val="000000"/>
          <w:sz w:val="22"/>
          <w:szCs w:val="22"/>
        </w:rPr>
        <w:t>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послуг поштового зв’язку, поштових марок та маркованих конвертів, телекомунікаційних по</w:t>
      </w:r>
      <w:r>
        <w:rPr>
          <w:rFonts w:ascii="Calibri" w:eastAsia="Calibri" w:hAnsi="Calibri" w:cs="Calibri"/>
          <w:b/>
          <w:i/>
          <w:color w:val="000000"/>
          <w:sz w:val="22"/>
          <w:szCs w:val="22"/>
        </w:rPr>
        <w:t>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на веб-порталі Уповноваженого органу повідомл</w:t>
      </w:r>
      <w:r>
        <w:rPr>
          <w:rFonts w:ascii="Calibri" w:eastAsia="Calibri" w:hAnsi="Calibri" w:cs="Calibri"/>
          <w:b/>
          <w:i/>
          <w:color w:val="000000"/>
          <w:sz w:val="22"/>
          <w:szCs w:val="22"/>
        </w:rPr>
        <w:t>ення про намір укласти договір за результатами застосування переговорної процедури закупівлі.</w:t>
      </w:r>
    </w:p>
    <w:p w14:paraId="0584F5BB" w14:textId="77777777" w:rsidR="00DD57AC" w:rsidRDefault="00E16709">
      <w:pPr>
        <w:ind w:firstLine="711"/>
        <w:jc w:val="both"/>
        <w:rPr>
          <w:rFonts w:ascii="Calibri" w:eastAsia="Calibri" w:hAnsi="Calibri" w:cs="Calibri"/>
          <w:b/>
          <w:i/>
          <w:sz w:val="22"/>
          <w:szCs w:val="22"/>
        </w:rPr>
      </w:pPr>
      <w:r>
        <w:rPr>
          <w:rFonts w:ascii="Calibri" w:eastAsia="Calibri" w:hAnsi="Calibri" w:cs="Calibri"/>
          <w:b/>
          <w:i/>
          <w:sz w:val="22"/>
          <w:szCs w:val="22"/>
        </w:rPr>
        <w:t>Звіт про результати проведення переговорної  процедури формується електронною системою автоматично.</w:t>
      </w:r>
    </w:p>
    <w:p w14:paraId="58D3C400" w14:textId="77777777" w:rsidR="00DD57AC" w:rsidRDefault="00DD57AC">
      <w:pPr>
        <w:ind w:firstLine="711"/>
        <w:jc w:val="both"/>
        <w:rPr>
          <w:rFonts w:ascii="Calibri" w:eastAsia="Calibri" w:hAnsi="Calibri" w:cs="Calibri"/>
          <w:b/>
          <w:i/>
          <w:sz w:val="22"/>
          <w:szCs w:val="22"/>
        </w:rPr>
      </w:pPr>
    </w:p>
    <w:p w14:paraId="4F130F4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2. Переговорна процедура закупівлі застосовується замовником </w:t>
      </w:r>
      <w:r>
        <w:rPr>
          <w:rFonts w:ascii="Calibri" w:eastAsia="Calibri" w:hAnsi="Calibri" w:cs="Calibri"/>
          <w:color w:val="333333"/>
          <w:sz w:val="24"/>
          <w:szCs w:val="24"/>
        </w:rPr>
        <w:t>як виняток у разі:</w:t>
      </w:r>
    </w:p>
    <w:p w14:paraId="293D6052" w14:textId="77777777" w:rsidR="00DD57AC" w:rsidRDefault="00E16709">
      <w:pPr>
        <w:shd w:val="clear" w:color="auto" w:fill="FFFFFF"/>
        <w:ind w:firstLine="450"/>
        <w:jc w:val="both"/>
        <w:rPr>
          <w:rFonts w:ascii="Calibri" w:eastAsia="Calibri" w:hAnsi="Calibri" w:cs="Calibri"/>
          <w:color w:val="333333"/>
          <w:sz w:val="24"/>
          <w:szCs w:val="24"/>
        </w:rPr>
      </w:pPr>
      <w:bookmarkStart w:id="900" w:name="2zpnaqz" w:colFirst="0" w:colLast="0"/>
      <w:bookmarkEnd w:id="900"/>
      <w:r>
        <w:rPr>
          <w:rFonts w:ascii="Calibri" w:eastAsia="Calibri" w:hAnsi="Calibri" w:cs="Calibri"/>
          <w:color w:val="333333"/>
          <w:sz w:val="24"/>
          <w:szCs w:val="24"/>
        </w:rPr>
        <w:t>1) якщо було двічі відмінено процедуру відкритих торгів, у тому числі частково (за лотом), через відсутність достатньої кількості тендерних пропозицій, визначеної цим Законом. При цьому предмет закупівлі, його технічні та якісні характер</w:t>
      </w:r>
      <w:r>
        <w:rPr>
          <w:rFonts w:ascii="Calibri" w:eastAsia="Calibri" w:hAnsi="Calibri" w:cs="Calibri"/>
          <w:color w:val="333333"/>
          <w:sz w:val="24"/>
          <w:szCs w:val="24"/>
        </w:rPr>
        <w:t>истики, а також вимоги до учасника процедури закупівлі не повинні відрізнятися від вимог, що були визначені замовником у тендерній документації;</w:t>
      </w:r>
    </w:p>
    <w:p w14:paraId="32A5019B"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F3B6CA6"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Достатньою кількістю учасників для конкурентної процедури відкритих торгів є 2 учасника. Тобто, якщо </w:t>
      </w:r>
      <w:r>
        <w:rPr>
          <w:rFonts w:ascii="Calibri" w:eastAsia="Calibri" w:hAnsi="Calibri" w:cs="Calibri"/>
          <w:b/>
          <w:i/>
          <w:color w:val="000000"/>
          <w:sz w:val="22"/>
          <w:szCs w:val="22"/>
        </w:rPr>
        <w:t>на участь в тендері двічі було подано одну пропозицію чи пропозицій взагалі не надійшло і тому ЕСЗ автоматично відмінила такі торги -- замовник має право застосувати переговорну процедуру за цією підставою.</w:t>
      </w:r>
    </w:p>
    <w:p w14:paraId="25C4183D"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Інші випадки повторної відміни торгів чи визнання</w:t>
      </w:r>
      <w:r>
        <w:rPr>
          <w:rFonts w:ascii="Calibri" w:eastAsia="Calibri" w:hAnsi="Calibri" w:cs="Calibri"/>
          <w:b/>
          <w:i/>
          <w:sz w:val="22"/>
          <w:szCs w:val="22"/>
        </w:rPr>
        <w:t xml:space="preserve"> їх недійсними замовником, передбачені статтею 32 Закону, та відміна тендеру внаслідок його оскарження в Органі оскарження чи в судовому порядку, не можуть бути підставами для застосування переговорної процедури закупівлі.</w:t>
      </w:r>
    </w:p>
    <w:p w14:paraId="6EE2A06B"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Підтвердженням наявності підстав </w:t>
      </w:r>
      <w:r>
        <w:rPr>
          <w:rFonts w:ascii="Calibri" w:eastAsia="Calibri" w:hAnsi="Calibri" w:cs="Calibri"/>
          <w:b/>
          <w:i/>
          <w:sz w:val="22"/>
          <w:szCs w:val="22"/>
        </w:rPr>
        <w:t xml:space="preserve">для застосування переговорної процедури є документи (чи посилання на них) замовника, пов’язані із проведенням двічі відмінених відкритих торгів (оголошення про проведення, протокол розкриття, інформація ЕСЗ про автоматичну відміну торгів). </w:t>
      </w:r>
    </w:p>
    <w:p w14:paraId="073114EC" w14:textId="77777777" w:rsidR="00DD57AC" w:rsidRDefault="00DD57AC">
      <w:pPr>
        <w:shd w:val="clear" w:color="auto" w:fill="FFFFFF"/>
        <w:ind w:firstLine="450"/>
        <w:jc w:val="both"/>
        <w:rPr>
          <w:rFonts w:ascii="Calibri" w:eastAsia="Calibri" w:hAnsi="Calibri" w:cs="Calibri"/>
          <w:color w:val="333333"/>
          <w:sz w:val="24"/>
          <w:szCs w:val="24"/>
        </w:rPr>
      </w:pPr>
    </w:p>
    <w:p w14:paraId="00FC5284" w14:textId="77777777" w:rsidR="00DD57AC" w:rsidRDefault="00E16709">
      <w:pPr>
        <w:shd w:val="clear" w:color="auto" w:fill="FFFFFF"/>
        <w:ind w:firstLine="450"/>
        <w:jc w:val="both"/>
        <w:rPr>
          <w:rFonts w:ascii="Calibri" w:eastAsia="Calibri" w:hAnsi="Calibri" w:cs="Calibri"/>
          <w:color w:val="333333"/>
          <w:sz w:val="24"/>
          <w:szCs w:val="24"/>
        </w:rPr>
      </w:pPr>
      <w:bookmarkStart w:id="901" w:name="1euxkys" w:colFirst="0" w:colLast="0"/>
      <w:bookmarkEnd w:id="901"/>
      <w:r>
        <w:rPr>
          <w:rFonts w:ascii="Calibri" w:eastAsia="Calibri" w:hAnsi="Calibri" w:cs="Calibri"/>
          <w:color w:val="333333"/>
          <w:sz w:val="24"/>
          <w:szCs w:val="24"/>
        </w:rPr>
        <w:t>2) якщо роботи</w:t>
      </w:r>
      <w:r>
        <w:rPr>
          <w:rFonts w:ascii="Calibri" w:eastAsia="Calibri" w:hAnsi="Calibri" w:cs="Calibri"/>
          <w:color w:val="333333"/>
          <w:sz w:val="24"/>
          <w:szCs w:val="24"/>
        </w:rPr>
        <w:t>, товари чи послуги можуть бути виконані, поставлені чи надані виключно певним суб’єктом господарювання за наявності одного з таких випадків:</w:t>
      </w:r>
    </w:p>
    <w:p w14:paraId="6AF64EF1" w14:textId="77777777" w:rsidR="00DD57AC" w:rsidRDefault="00E16709">
      <w:pPr>
        <w:shd w:val="clear" w:color="auto" w:fill="FFFFFF"/>
        <w:ind w:firstLine="450"/>
        <w:jc w:val="both"/>
        <w:rPr>
          <w:rFonts w:ascii="Calibri" w:eastAsia="Calibri" w:hAnsi="Calibri" w:cs="Calibri"/>
          <w:color w:val="333333"/>
          <w:sz w:val="24"/>
          <w:szCs w:val="24"/>
        </w:rPr>
      </w:pPr>
      <w:bookmarkStart w:id="902" w:name="3yul3ml" w:colFirst="0" w:colLast="0"/>
      <w:bookmarkEnd w:id="902"/>
      <w:r>
        <w:rPr>
          <w:rFonts w:ascii="Calibri" w:eastAsia="Calibri" w:hAnsi="Calibri" w:cs="Calibri"/>
          <w:color w:val="333333"/>
          <w:sz w:val="24"/>
          <w:szCs w:val="24"/>
        </w:rPr>
        <w:t>предмет закупівлі полягає у створенні або придбанні витвору мистецтва або художнього виконання;</w:t>
      </w:r>
    </w:p>
    <w:p w14:paraId="063F6E37"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A73D9F8" w14:textId="77777777" w:rsidR="00DD57AC" w:rsidRDefault="00E16709">
      <w:pPr>
        <w:shd w:val="clear" w:color="auto" w:fill="FFFFFF"/>
        <w:ind w:firstLine="450"/>
        <w:jc w:val="both"/>
        <w:rPr>
          <w:rFonts w:ascii="Calibri" w:eastAsia="Calibri" w:hAnsi="Calibri" w:cs="Calibri"/>
          <w:b/>
          <w:i/>
          <w:sz w:val="22"/>
          <w:szCs w:val="22"/>
        </w:rPr>
      </w:pPr>
      <w:r>
        <w:rPr>
          <w:rFonts w:ascii="Calibri" w:eastAsia="Calibri" w:hAnsi="Calibri" w:cs="Calibri"/>
          <w:b/>
          <w:i/>
          <w:color w:val="333333"/>
          <w:sz w:val="22"/>
          <w:szCs w:val="22"/>
        </w:rPr>
        <w:t>Цей випа</w:t>
      </w:r>
      <w:r>
        <w:rPr>
          <w:rFonts w:ascii="Calibri" w:eastAsia="Calibri" w:hAnsi="Calibri" w:cs="Calibri"/>
          <w:b/>
          <w:i/>
          <w:color w:val="333333"/>
          <w:sz w:val="22"/>
          <w:szCs w:val="22"/>
        </w:rPr>
        <w:t xml:space="preserve">док вцілому теж пов’язаний з правами інтелектуальної власності, які прокоментовані нижче. </w:t>
      </w:r>
      <w:r>
        <w:rPr>
          <w:rFonts w:ascii="Calibri" w:eastAsia="Calibri" w:hAnsi="Calibri" w:cs="Calibri"/>
          <w:b/>
          <w:i/>
          <w:sz w:val="22"/>
          <w:szCs w:val="22"/>
          <w:highlight w:val="white"/>
        </w:rPr>
        <w:t>Додатковими підтвердженнями щодо творів мистецтва або художнього виконання (публічний виступ, наприклад співання пісень) з точки зору художньої цінності та унікальнос</w:t>
      </w:r>
      <w:r>
        <w:rPr>
          <w:rFonts w:ascii="Calibri" w:eastAsia="Calibri" w:hAnsi="Calibri" w:cs="Calibri"/>
          <w:b/>
          <w:i/>
          <w:sz w:val="22"/>
          <w:szCs w:val="22"/>
          <w:highlight w:val="white"/>
        </w:rPr>
        <w:t>ті можуть бути експертні висновки профільних навчальних закладів мистецтва, самоврядних об’єднань (академій, спілок) митців.</w:t>
      </w:r>
      <w:r>
        <w:rPr>
          <w:rFonts w:ascii="Calibri" w:eastAsia="Calibri" w:hAnsi="Calibri" w:cs="Calibri"/>
          <w:b/>
          <w:i/>
          <w:sz w:val="22"/>
          <w:szCs w:val="22"/>
        </w:rPr>
        <w:t xml:space="preserve"> </w:t>
      </w:r>
    </w:p>
    <w:p w14:paraId="4AA0338B" w14:textId="77777777" w:rsidR="00355527" w:rsidRDefault="00355527">
      <w:pPr>
        <w:shd w:val="clear" w:color="auto" w:fill="FFFFFF"/>
        <w:ind w:firstLine="450"/>
        <w:jc w:val="both"/>
        <w:rPr>
          <w:rFonts w:ascii="Calibri" w:eastAsia="Calibri" w:hAnsi="Calibri" w:cs="Calibri"/>
          <w:color w:val="333333"/>
          <w:sz w:val="24"/>
          <w:szCs w:val="24"/>
        </w:rPr>
      </w:pPr>
      <w:bookmarkStart w:id="903" w:name="2dzvdue" w:colFirst="0" w:colLast="0"/>
      <w:bookmarkStart w:id="904" w:name="_t55o27" w:colFirst="0" w:colLast="0"/>
      <w:bookmarkEnd w:id="903"/>
      <w:bookmarkEnd w:id="904"/>
    </w:p>
    <w:p w14:paraId="62D21C4E" w14:textId="77777777" w:rsidR="00355527" w:rsidRDefault="00355527">
      <w:pPr>
        <w:shd w:val="clear" w:color="auto" w:fill="FFFFFF"/>
        <w:ind w:firstLine="450"/>
        <w:jc w:val="both"/>
        <w:rPr>
          <w:rFonts w:ascii="Calibri" w:eastAsia="Calibri" w:hAnsi="Calibri" w:cs="Calibri"/>
          <w:color w:val="333333"/>
          <w:sz w:val="24"/>
          <w:szCs w:val="24"/>
        </w:rPr>
      </w:pPr>
    </w:p>
    <w:p w14:paraId="4C7F346B" w14:textId="7EE6442B"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укладення договору про закупівлю з переможцем архітектурного або мистецького конкурсу;</w:t>
      </w:r>
    </w:p>
    <w:p w14:paraId="470AC463"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31CE9CD"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Проведення архітектурного конкурсу передбачено у Законі України «Про архітектурну діяльність», а відповідний Порядок проведення  архітектурних та містобудівних конкурсів,  затверджений постановою Кабінету Міністрів України від 25 листопада 1999 року № 2137</w:t>
      </w:r>
      <w:r>
        <w:rPr>
          <w:rFonts w:ascii="Calibri" w:eastAsia="Calibri" w:hAnsi="Calibri" w:cs="Calibri"/>
          <w:b/>
          <w:i/>
          <w:color w:val="000000"/>
          <w:sz w:val="22"/>
          <w:szCs w:val="22"/>
        </w:rPr>
        <w:t xml:space="preserve">. </w:t>
      </w:r>
    </w:p>
    <w:p w14:paraId="07421D2A"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цього порядку </w:t>
      </w:r>
      <w:r>
        <w:rPr>
          <w:rFonts w:ascii="Calibri" w:eastAsia="Calibri" w:hAnsi="Calibri" w:cs="Calibri"/>
          <w:b/>
          <w:i/>
          <w:color w:val="000000"/>
          <w:sz w:val="22"/>
          <w:szCs w:val="22"/>
          <w:u w:val="single"/>
        </w:rPr>
        <w:t>документами, що підтверджують проведення конкурсу</w:t>
      </w:r>
      <w:r>
        <w:rPr>
          <w:rFonts w:ascii="Calibri" w:eastAsia="Calibri" w:hAnsi="Calibri" w:cs="Calibri"/>
          <w:b/>
          <w:i/>
          <w:color w:val="000000"/>
          <w:sz w:val="22"/>
          <w:szCs w:val="22"/>
        </w:rPr>
        <w:t xml:space="preserve"> з визначенням переможця та відповідно обґрунтування даної підстави для застосування переговорної процедури закупівлі, </w:t>
      </w:r>
      <w:r>
        <w:rPr>
          <w:rFonts w:ascii="Calibri" w:eastAsia="Calibri" w:hAnsi="Calibri" w:cs="Calibri"/>
          <w:b/>
          <w:i/>
          <w:color w:val="000000"/>
          <w:sz w:val="22"/>
          <w:szCs w:val="22"/>
          <w:u w:val="single"/>
        </w:rPr>
        <w:t>є такі</w:t>
      </w:r>
      <w:r>
        <w:rPr>
          <w:rFonts w:ascii="Calibri" w:eastAsia="Calibri" w:hAnsi="Calibri" w:cs="Calibri"/>
          <w:b/>
          <w:i/>
          <w:color w:val="000000"/>
          <w:sz w:val="22"/>
          <w:szCs w:val="22"/>
        </w:rPr>
        <w:t>:</w:t>
      </w:r>
    </w:p>
    <w:p w14:paraId="0E6596E0"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рішення замовника конкурсу про утворення журі;</w:t>
      </w:r>
      <w:r>
        <w:rPr>
          <w:rFonts w:ascii="Calibri" w:eastAsia="Calibri" w:hAnsi="Calibri" w:cs="Calibri"/>
          <w:b/>
          <w:i/>
          <w:color w:val="000000"/>
          <w:sz w:val="22"/>
          <w:szCs w:val="22"/>
        </w:rPr>
        <w:t xml:space="preserve"> </w:t>
      </w:r>
    </w:p>
    <w:p w14:paraId="6A59C5D6"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протокол про підсумки конкурсу, підписаний головою і секретарем журі;</w:t>
      </w:r>
    </w:p>
    <w:p w14:paraId="110795B9"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рішення журі про розподіл премій та інших видів заохочень.</w:t>
      </w:r>
    </w:p>
    <w:p w14:paraId="6B07967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Натомість, проведення мистецького конкурсу наразі не врегульовано жодним нормативним актом. За таких умов, порядок пров</w:t>
      </w:r>
      <w:r>
        <w:rPr>
          <w:rFonts w:ascii="Calibri" w:eastAsia="Calibri" w:hAnsi="Calibri" w:cs="Calibri"/>
          <w:b/>
          <w:i/>
          <w:color w:val="000000"/>
          <w:sz w:val="22"/>
          <w:szCs w:val="22"/>
        </w:rPr>
        <w:t xml:space="preserve">едення мистецького конкурсу має регулюватись актом замовника-ініціатора такого конкурсу і, керуючись аналогією, доцільно, </w:t>
      </w:r>
      <w:r>
        <w:rPr>
          <w:rFonts w:ascii="Calibri" w:eastAsia="Calibri" w:hAnsi="Calibri" w:cs="Calibri"/>
          <w:b/>
          <w:i/>
          <w:color w:val="000000"/>
          <w:sz w:val="22"/>
          <w:szCs w:val="22"/>
          <w:u w:val="single"/>
        </w:rPr>
        <w:t>щоб підтвердні документи про проведення такого конкурсу</w:t>
      </w:r>
      <w:r>
        <w:rPr>
          <w:rFonts w:ascii="Calibri" w:eastAsia="Calibri" w:hAnsi="Calibri" w:cs="Calibri"/>
          <w:b/>
          <w:i/>
          <w:color w:val="000000"/>
          <w:sz w:val="22"/>
          <w:szCs w:val="22"/>
        </w:rPr>
        <w:t xml:space="preserve"> теж включали в себе рішення замовника конкурсу про його проведення із зазначен</w:t>
      </w:r>
      <w:r>
        <w:rPr>
          <w:rFonts w:ascii="Calibri" w:eastAsia="Calibri" w:hAnsi="Calibri" w:cs="Calibri"/>
          <w:b/>
          <w:i/>
          <w:color w:val="000000"/>
          <w:sz w:val="22"/>
          <w:szCs w:val="22"/>
        </w:rPr>
        <w:t>ням положення про створення конкурсної комісії (журі) та його складу, протокол відповідної конкурсної комісії (журі) щодо результатів конкурсу, із зазначенням інформації про учасників конкурсу, їх оцінку та вибір переможця.</w:t>
      </w:r>
    </w:p>
    <w:p w14:paraId="1D23951E" w14:textId="77777777" w:rsidR="00DD57AC" w:rsidRDefault="00DD57AC">
      <w:pPr>
        <w:shd w:val="clear" w:color="auto" w:fill="FFFFFF"/>
        <w:ind w:firstLine="450"/>
        <w:jc w:val="both"/>
        <w:rPr>
          <w:rFonts w:ascii="Calibri" w:eastAsia="Calibri" w:hAnsi="Calibri" w:cs="Calibri"/>
          <w:color w:val="333333"/>
          <w:sz w:val="24"/>
          <w:szCs w:val="24"/>
        </w:rPr>
      </w:pPr>
    </w:p>
    <w:p w14:paraId="791C638E" w14:textId="77777777" w:rsidR="00DD57AC" w:rsidRDefault="00E16709">
      <w:pPr>
        <w:shd w:val="clear" w:color="auto" w:fill="FFFFFF"/>
        <w:ind w:firstLine="450"/>
        <w:jc w:val="both"/>
        <w:rPr>
          <w:rFonts w:ascii="Calibri" w:eastAsia="Calibri" w:hAnsi="Calibri" w:cs="Calibri"/>
          <w:color w:val="333333"/>
          <w:sz w:val="24"/>
          <w:szCs w:val="24"/>
        </w:rPr>
      </w:pPr>
      <w:bookmarkStart w:id="905" w:name="3d4t6q0" w:colFirst="0" w:colLast="0"/>
      <w:bookmarkEnd w:id="905"/>
      <w:r>
        <w:rPr>
          <w:rFonts w:ascii="Calibri" w:eastAsia="Calibri" w:hAnsi="Calibri" w:cs="Calibri"/>
          <w:color w:val="333333"/>
          <w:sz w:val="24"/>
          <w:szCs w:val="24"/>
        </w:rPr>
        <w:t xml:space="preserve">відсутність конкуренції з </w:t>
      </w:r>
      <w:r>
        <w:rPr>
          <w:rFonts w:ascii="Calibri" w:eastAsia="Calibri" w:hAnsi="Calibri" w:cs="Calibri"/>
          <w:color w:val="333333"/>
          <w:sz w:val="24"/>
          <w:szCs w:val="24"/>
        </w:rPr>
        <w:t>технічних причин, яка має бути документально підтверджена замовником;</w:t>
      </w:r>
    </w:p>
    <w:p w14:paraId="51243F9D"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6A93BC7"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Найбільш популярна підстава застосування переговорної процедури закупівлі та, одночасно, найбільш суперечлива з точки зору доведення обґрунтованості її застосування. Більш об’є</w:t>
      </w:r>
      <w:r>
        <w:rPr>
          <w:rFonts w:ascii="Calibri" w:eastAsia="Calibri" w:hAnsi="Calibri" w:cs="Calibri"/>
          <w:b/>
          <w:i/>
          <w:sz w:val="22"/>
          <w:szCs w:val="22"/>
        </w:rPr>
        <w:t xml:space="preserve">ктивним вважається документальне обґрунтування, що базується на зовнішніх нормативно-технічних актах (документах), прийнятих та/або затверджених компетентним органом відповідно до законодавства. </w:t>
      </w:r>
      <w:r>
        <w:rPr>
          <w:rFonts w:ascii="Calibri" w:eastAsia="Calibri" w:hAnsi="Calibri" w:cs="Calibri"/>
          <w:b/>
          <w:i/>
          <w:sz w:val="22"/>
          <w:szCs w:val="22"/>
          <w:highlight w:val="white"/>
        </w:rPr>
        <w:t>Інакше, у замовника можуть бути проблеми у разі здійснення пе</w:t>
      </w:r>
      <w:r>
        <w:rPr>
          <w:rFonts w:ascii="Calibri" w:eastAsia="Calibri" w:hAnsi="Calibri" w:cs="Calibri"/>
          <w:b/>
          <w:i/>
          <w:sz w:val="22"/>
          <w:szCs w:val="22"/>
          <w:highlight w:val="white"/>
        </w:rPr>
        <w:t>ревірки переговорної процедури закупівлі  контролюючими органами.</w:t>
      </w:r>
    </w:p>
    <w:p w14:paraId="55674803" w14:textId="77777777" w:rsidR="00DD57AC" w:rsidRDefault="00E16709">
      <w:pPr>
        <w:ind w:firstLine="540"/>
        <w:jc w:val="both"/>
        <w:rPr>
          <w:rFonts w:ascii="Calibri" w:eastAsia="Calibri" w:hAnsi="Calibri" w:cs="Calibri"/>
          <w:b/>
          <w:i/>
          <w:sz w:val="22"/>
          <w:szCs w:val="22"/>
          <w:highlight w:val="white"/>
        </w:rPr>
      </w:pPr>
      <w:r>
        <w:rPr>
          <w:rFonts w:ascii="Calibri" w:eastAsia="Calibri" w:hAnsi="Calibri" w:cs="Calibri"/>
          <w:b/>
          <w:i/>
          <w:sz w:val="22"/>
          <w:szCs w:val="22"/>
        </w:rPr>
        <w:t xml:space="preserve">Підтвердженням наявності цієї підстави може бути включення учасника до переліку </w:t>
      </w:r>
      <w:r>
        <w:rPr>
          <w:rFonts w:ascii="Calibri" w:eastAsia="Calibri" w:hAnsi="Calibri" w:cs="Calibri"/>
          <w:b/>
          <w:i/>
          <w:sz w:val="22"/>
          <w:szCs w:val="22"/>
          <w:highlight w:val="white"/>
        </w:rPr>
        <w:t>суб’єктів природних монополій, який розміщений на веб-порталі АМКУ. Крім цього, при підготовці обґрунтування з</w:t>
      </w:r>
      <w:r>
        <w:rPr>
          <w:rFonts w:ascii="Calibri" w:eastAsia="Calibri" w:hAnsi="Calibri" w:cs="Calibri"/>
          <w:b/>
          <w:i/>
          <w:sz w:val="22"/>
          <w:szCs w:val="22"/>
          <w:highlight w:val="white"/>
        </w:rPr>
        <w:t xml:space="preserve">амовнику доцільно посилатись також на  наявні законодавчі акти, які підтверджують статус учасника як монополіста. </w:t>
      </w:r>
    </w:p>
    <w:p w14:paraId="76428BB4"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При цьому, слід наголосити, що саме у випадку використання експертних висновків найбільш вагомий акцент має робитись </w:t>
      </w:r>
      <w:r>
        <w:rPr>
          <w:rFonts w:ascii="Calibri" w:eastAsia="Calibri" w:hAnsi="Calibri" w:cs="Calibri"/>
          <w:b/>
          <w:i/>
          <w:sz w:val="22"/>
          <w:szCs w:val="22"/>
          <w:u w:val="single"/>
        </w:rPr>
        <w:t>на обґрунтуванні відсутн</w:t>
      </w:r>
      <w:r>
        <w:rPr>
          <w:rFonts w:ascii="Calibri" w:eastAsia="Calibri" w:hAnsi="Calibri" w:cs="Calibri"/>
          <w:b/>
          <w:i/>
          <w:sz w:val="22"/>
          <w:szCs w:val="22"/>
          <w:u w:val="single"/>
        </w:rPr>
        <w:t>ості альтернативи</w:t>
      </w:r>
      <w:r>
        <w:rPr>
          <w:rFonts w:ascii="Calibri" w:eastAsia="Calibri" w:hAnsi="Calibri" w:cs="Calibri"/>
          <w:b/>
          <w:i/>
          <w:sz w:val="22"/>
          <w:szCs w:val="22"/>
        </w:rPr>
        <w:t xml:space="preserve"> певному постачальнику (виконавцю) саме з технічних причин, незалежних від замовника.</w:t>
      </w:r>
    </w:p>
    <w:p w14:paraId="71F678D1" w14:textId="77777777" w:rsidR="00DD57AC" w:rsidRDefault="00DD57A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color w:val="000000"/>
          <w:sz w:val="22"/>
          <w:szCs w:val="22"/>
        </w:rPr>
      </w:pPr>
    </w:p>
    <w:p w14:paraId="1785D0A8" w14:textId="77777777" w:rsidR="00DD57AC" w:rsidRDefault="00E16709">
      <w:pPr>
        <w:shd w:val="clear" w:color="auto" w:fill="FFFFFF"/>
        <w:ind w:firstLine="450"/>
        <w:jc w:val="both"/>
        <w:rPr>
          <w:rFonts w:ascii="Calibri" w:eastAsia="Calibri" w:hAnsi="Calibri" w:cs="Calibri"/>
          <w:color w:val="333333"/>
          <w:sz w:val="24"/>
          <w:szCs w:val="24"/>
        </w:rPr>
      </w:pPr>
      <w:bookmarkStart w:id="906" w:name="1sa3gxt" w:colFirst="0" w:colLast="0"/>
      <w:bookmarkStart w:id="907" w:name="4c9qzlm" w:colFirst="0" w:colLast="0"/>
      <w:bookmarkEnd w:id="906"/>
      <w:bookmarkEnd w:id="907"/>
      <w:r>
        <w:rPr>
          <w:rFonts w:ascii="Calibri" w:eastAsia="Calibri" w:hAnsi="Calibri" w:cs="Calibri"/>
          <w:color w:val="333333"/>
          <w:sz w:val="24"/>
          <w:szCs w:val="24"/>
        </w:rPr>
        <w:t>існує необхідність захисту прав інтелектуальної власності;</w:t>
      </w:r>
    </w:p>
    <w:p w14:paraId="03A271B6" w14:textId="77777777" w:rsidR="00DD57AC" w:rsidRDefault="00E16709">
      <w:pPr>
        <w:jc w:val="both"/>
        <w:rPr>
          <w:rFonts w:ascii="Calibri" w:eastAsia="Calibri" w:hAnsi="Calibri" w:cs="Calibri"/>
          <w:b/>
          <w:i/>
          <w:sz w:val="22"/>
          <w:szCs w:val="22"/>
          <w:u w:val="single"/>
        </w:rPr>
      </w:pPr>
      <w:bookmarkStart w:id="908" w:name="2rf19tf" w:colFirst="0" w:colLast="0"/>
      <w:bookmarkEnd w:id="908"/>
      <w:r>
        <w:rPr>
          <w:rFonts w:ascii="Calibri" w:eastAsia="Calibri" w:hAnsi="Calibri" w:cs="Calibri"/>
          <w:b/>
          <w:i/>
          <w:sz w:val="22"/>
          <w:szCs w:val="22"/>
          <w:u w:val="single"/>
        </w:rPr>
        <w:t>Коментар:</w:t>
      </w:r>
    </w:p>
    <w:p w14:paraId="09F0FAD5"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720"/>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b/>
          <w:i/>
          <w:color w:val="000000"/>
          <w:sz w:val="22"/>
          <w:szCs w:val="22"/>
        </w:rPr>
        <w:t xml:space="preserve">Відповідно до статті 8 Закону України «Про авторське право і суміжні права» </w:t>
      </w:r>
      <w:r>
        <w:rPr>
          <w:rFonts w:ascii="Calibri" w:eastAsia="Calibri" w:hAnsi="Calibri" w:cs="Calibri"/>
          <w:b/>
          <w:i/>
          <w:color w:val="000000"/>
          <w:sz w:val="22"/>
          <w:szCs w:val="22"/>
        </w:rPr>
        <w:t>об'єктами  авторського  права  є  твори  у  галузі  науки, літератури і мистецтва, а саме:</w:t>
      </w:r>
    </w:p>
    <w:p w14:paraId="7CD37B31"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 літературні  письмові   твори  белетристичного, публіцистичного,  наукового, технічного  або   іншого   характеру (книги, брошури, статті тощо);</w:t>
      </w:r>
    </w:p>
    <w:p w14:paraId="582A016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2) виступи, лекції, промови, проповіді та інші усні твори; </w:t>
      </w:r>
    </w:p>
    <w:p w14:paraId="5E83ECBC"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3) комп'ютерні програми;</w:t>
      </w:r>
    </w:p>
    <w:p w14:paraId="061DC3DD"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4) бази даних;</w:t>
      </w:r>
    </w:p>
    <w:p w14:paraId="3EEFA76A"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5) музичні твори з текстом і без тексту;</w:t>
      </w:r>
    </w:p>
    <w:p w14:paraId="0AF654D8"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6) драматичні,  музично-драматичні    твори,    пантоміми, хореографічні та інші твори, ст</w:t>
      </w:r>
      <w:r>
        <w:rPr>
          <w:rFonts w:ascii="Calibri" w:eastAsia="Calibri" w:hAnsi="Calibri" w:cs="Calibri"/>
          <w:b/>
          <w:i/>
          <w:color w:val="000000"/>
          <w:sz w:val="22"/>
          <w:szCs w:val="22"/>
        </w:rPr>
        <w:t xml:space="preserve">ворені для сценічного показу, та їх постановки; </w:t>
      </w:r>
    </w:p>
    <w:p w14:paraId="272192F3"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7) аудіовізуальні твори;</w:t>
      </w:r>
    </w:p>
    <w:p w14:paraId="4E0F3BC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8) твори образотворчого мистецтва;</w:t>
      </w:r>
    </w:p>
    <w:p w14:paraId="39746641"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9) твори   архітектури,   містобудування  і  садово-паркового мистецтва;</w:t>
      </w:r>
    </w:p>
    <w:p w14:paraId="4183B137"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10) фотографічні  твори,  у  тому   числі   твори,   в</w:t>
      </w:r>
      <w:r>
        <w:rPr>
          <w:rFonts w:ascii="Calibri" w:eastAsia="Calibri" w:hAnsi="Calibri" w:cs="Calibri"/>
          <w:b/>
          <w:i/>
          <w:color w:val="000000"/>
          <w:sz w:val="22"/>
          <w:szCs w:val="22"/>
        </w:rPr>
        <w:t xml:space="preserve">иконані способами, подібними до фотографії; </w:t>
      </w:r>
      <w:r>
        <w:rPr>
          <w:rFonts w:ascii="Calibri" w:eastAsia="Calibri" w:hAnsi="Calibri" w:cs="Calibri"/>
          <w:b/>
          <w:i/>
          <w:color w:val="000000"/>
          <w:sz w:val="22"/>
          <w:szCs w:val="22"/>
        </w:rPr>
        <w:br/>
      </w:r>
      <w:r>
        <w:rPr>
          <w:rFonts w:ascii="Calibri" w:eastAsia="Calibri" w:hAnsi="Calibri" w:cs="Calibri"/>
          <w:b/>
          <w:i/>
          <w:color w:val="000000"/>
          <w:sz w:val="22"/>
          <w:szCs w:val="22"/>
        </w:rPr>
        <w:lastRenderedPageBreak/>
        <w:t xml:space="preserve">     11) твори   ужиткового   мистецтва,   у   тому   числі  твори декоративного  ткацтва,   кераміки, різьблення,   ливарства,   з художнього  скла,  ювелірні вироби тощо;</w:t>
      </w:r>
    </w:p>
    <w:p w14:paraId="74327081"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12) ілюстрації,  карти,  плани,  </w:t>
      </w:r>
      <w:r>
        <w:rPr>
          <w:rFonts w:ascii="Calibri" w:eastAsia="Calibri" w:hAnsi="Calibri" w:cs="Calibri"/>
          <w:b/>
          <w:i/>
          <w:color w:val="000000"/>
          <w:sz w:val="22"/>
          <w:szCs w:val="22"/>
        </w:rPr>
        <w:t>креслення, ескізи, пластичні твори,  що стосуються географії, геології,  топографії,  техніки, архітектури та інших сфер діяльності;</w:t>
      </w:r>
    </w:p>
    <w:p w14:paraId="4E1309C9"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13) сценічні  обробки  творів,  зазначених  у  пункті  1 цієї частини, і обробки фольклору, придатні для сценічного по</w:t>
      </w:r>
      <w:r>
        <w:rPr>
          <w:rFonts w:ascii="Calibri" w:eastAsia="Calibri" w:hAnsi="Calibri" w:cs="Calibri"/>
          <w:b/>
          <w:i/>
          <w:color w:val="000000"/>
          <w:sz w:val="22"/>
          <w:szCs w:val="22"/>
        </w:rPr>
        <w:t>казу;</w:t>
      </w:r>
    </w:p>
    <w:p w14:paraId="4B6B46D9"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14) похідні твори;</w:t>
      </w:r>
    </w:p>
    <w:p w14:paraId="6D89E312"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15) збірники творів, збірники обробок фольклору, енциклопедії та  антології,  збірники звичайних даних,  інші складені твори за умови,  що  вони  є  результатом   творчої   праці   за добором, координацією  або  упорядкув</w:t>
      </w:r>
      <w:r>
        <w:rPr>
          <w:rFonts w:ascii="Calibri" w:eastAsia="Calibri" w:hAnsi="Calibri" w:cs="Calibri"/>
          <w:b/>
          <w:i/>
          <w:color w:val="000000"/>
          <w:sz w:val="22"/>
          <w:szCs w:val="22"/>
        </w:rPr>
        <w:t xml:space="preserve">анням  змісту без порушення авторських </w:t>
      </w:r>
      <w:r>
        <w:rPr>
          <w:rFonts w:ascii="Calibri" w:eastAsia="Calibri" w:hAnsi="Calibri" w:cs="Calibri"/>
          <w:b/>
          <w:i/>
          <w:color w:val="000000"/>
          <w:sz w:val="22"/>
          <w:szCs w:val="22"/>
        </w:rPr>
        <w:br/>
        <w:t>прав на твори, що входять до них як складові частини;</w:t>
      </w:r>
    </w:p>
    <w:p w14:paraId="5DD92D7C"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16) тексти    перекладів    для    дублювання,     озвучення, субтитрування    українською    та    іншими    мовами   іноземних аудіовізуальних творів;</w:t>
      </w:r>
    </w:p>
    <w:p w14:paraId="6FB2E94D"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w:t>
      </w:r>
      <w:r>
        <w:rPr>
          <w:rFonts w:ascii="Calibri" w:eastAsia="Calibri" w:hAnsi="Calibri" w:cs="Calibri"/>
          <w:b/>
          <w:i/>
          <w:color w:val="000000"/>
          <w:sz w:val="22"/>
          <w:szCs w:val="22"/>
        </w:rPr>
        <w:t xml:space="preserve"> 17) інші твори. </w:t>
      </w:r>
    </w:p>
    <w:p w14:paraId="3DAD2775"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r>
        <w:rPr>
          <w:rFonts w:ascii="Calibri" w:eastAsia="Calibri" w:hAnsi="Calibri" w:cs="Calibri"/>
          <w:color w:val="000000"/>
          <w:sz w:val="22"/>
          <w:szCs w:val="22"/>
        </w:rPr>
        <w:tab/>
      </w:r>
      <w:r>
        <w:rPr>
          <w:rFonts w:ascii="Calibri" w:eastAsia="Calibri" w:hAnsi="Calibri" w:cs="Calibri"/>
          <w:b/>
          <w:i/>
          <w:color w:val="000000"/>
          <w:sz w:val="22"/>
          <w:szCs w:val="22"/>
        </w:rPr>
        <w:t>Відповідно до Закону України «Про охорону прав на винаходи і корисні моделі» об'єктом  винаходу  (корисної  моделі),   правова  охорона якому (якій) надається згідно з цим Законом, може бути:</w:t>
      </w:r>
    </w:p>
    <w:p w14:paraId="36CF9057" w14:textId="77777777" w:rsidR="00DD57AC" w:rsidRDefault="00E16709">
      <w:pPr>
        <w:numPr>
          <w:ilvl w:val="0"/>
          <w:numId w:val="29"/>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 xml:space="preserve">продукт (пристрій,  речовина,  штам мікроорганізму,  культура клітин рослини і тварини тощо); </w:t>
      </w:r>
    </w:p>
    <w:p w14:paraId="53E13577" w14:textId="77777777" w:rsidR="00DD57AC" w:rsidRDefault="00E16709">
      <w:pPr>
        <w:numPr>
          <w:ilvl w:val="0"/>
          <w:numId w:val="29"/>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процес (спосіб),  а також нове застосування відомого продукту чи процесу.</w:t>
      </w:r>
    </w:p>
    <w:p w14:paraId="01CD0A99"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Звертаємо увагу, що відповідно до частини другої статті 11 Закону України «Про авторське право і суміжні права»,  авторське право  на  твір  виникає  внаслідок  факту  його  створення.  Для  виникнення  і  здійснення  авторського  права  не вимагається реє</w:t>
      </w:r>
      <w:r>
        <w:rPr>
          <w:rFonts w:ascii="Calibri" w:eastAsia="Calibri" w:hAnsi="Calibri" w:cs="Calibri"/>
          <w:b/>
          <w:i/>
          <w:color w:val="000000"/>
          <w:sz w:val="22"/>
          <w:szCs w:val="22"/>
        </w:rPr>
        <w:t xml:space="preserve">страція твору чи  будь-яке  інше  спеціальне  його оформлення, а також виконання будь-яких інших формальностей. </w:t>
      </w:r>
    </w:p>
    <w:p w14:paraId="321C466E"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Однак, для наявності належного обґрунтування наявності цієї підстав для застосування переговорної процедури замовнику рекомендується вимагати в</w:t>
      </w:r>
      <w:r>
        <w:rPr>
          <w:rFonts w:ascii="Calibri" w:eastAsia="Calibri" w:hAnsi="Calibri" w:cs="Calibri"/>
          <w:b/>
          <w:i/>
          <w:color w:val="000000"/>
          <w:sz w:val="22"/>
          <w:szCs w:val="22"/>
        </w:rPr>
        <w:t xml:space="preserve">ід учасників оформлення свідоцтва про реєстрацію в установленому законодавством порядку. </w:t>
      </w:r>
    </w:p>
    <w:p w14:paraId="01C6C24F"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r>
        <w:rPr>
          <w:rFonts w:ascii="Calibri" w:eastAsia="Calibri" w:hAnsi="Calibri" w:cs="Calibri"/>
          <w:b/>
          <w:i/>
          <w:color w:val="000000"/>
          <w:sz w:val="22"/>
          <w:szCs w:val="22"/>
        </w:rPr>
        <w:tab/>
        <w:t xml:space="preserve">Відповідно до частини п’ятої статті 11 Закону України «Про авторське право і суміжні права» свідоцтво про реєстрацію авторського права на твір видається центральним </w:t>
      </w:r>
      <w:r>
        <w:rPr>
          <w:rFonts w:ascii="Calibri" w:eastAsia="Calibri" w:hAnsi="Calibri" w:cs="Calibri"/>
          <w:b/>
          <w:i/>
          <w:color w:val="000000"/>
          <w:sz w:val="22"/>
          <w:szCs w:val="22"/>
        </w:rPr>
        <w:t xml:space="preserve"> органом виконавчої влади, що реалізує державну політику у сфері інтелектуальної власності (Державна служба інтелектуальної власності України). Цим же органом, відповідно до  Закону України «Про охорону прав на винаходи і корисні моделі», видаються патенти</w:t>
      </w:r>
      <w:r>
        <w:rPr>
          <w:rFonts w:ascii="Calibri" w:eastAsia="Calibri" w:hAnsi="Calibri" w:cs="Calibri"/>
          <w:b/>
          <w:i/>
          <w:color w:val="000000"/>
          <w:sz w:val="22"/>
          <w:szCs w:val="22"/>
        </w:rPr>
        <w:t xml:space="preserve"> на винаходи і  корисні  моделі.</w:t>
      </w:r>
    </w:p>
    <w:p w14:paraId="4118FABC"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r>
        <w:rPr>
          <w:rFonts w:ascii="Calibri" w:eastAsia="Calibri" w:hAnsi="Calibri" w:cs="Calibri"/>
          <w:color w:val="000000"/>
          <w:sz w:val="22"/>
          <w:szCs w:val="22"/>
        </w:rPr>
        <w:t xml:space="preserve"> </w:t>
      </w:r>
      <w:r>
        <w:rPr>
          <w:rFonts w:ascii="Calibri" w:eastAsia="Calibri" w:hAnsi="Calibri" w:cs="Calibri"/>
          <w:color w:val="000000"/>
          <w:sz w:val="22"/>
          <w:szCs w:val="22"/>
        </w:rPr>
        <w:tab/>
      </w:r>
      <w:r>
        <w:rPr>
          <w:rFonts w:ascii="Calibri" w:eastAsia="Calibri" w:hAnsi="Calibri" w:cs="Calibri"/>
          <w:b/>
          <w:i/>
          <w:color w:val="000000"/>
          <w:sz w:val="22"/>
          <w:szCs w:val="22"/>
        </w:rPr>
        <w:t xml:space="preserve">Таким чином, підтвердженням наявності цієї підстави є  документи, що свідчать  про  необхідність закупівлі саме певного предмета закупівлі, який є об’єктом авторського права чи </w:t>
      </w:r>
      <w:r>
        <w:rPr>
          <w:rFonts w:ascii="Calibri" w:eastAsia="Calibri" w:hAnsi="Calibri" w:cs="Calibri"/>
          <w:b/>
          <w:i/>
          <w:color w:val="000000"/>
          <w:sz w:val="22"/>
          <w:szCs w:val="22"/>
          <w:highlight w:val="white"/>
        </w:rPr>
        <w:t>об'єктом  </w:t>
      </w:r>
      <w:hyperlink r:id="rId310">
        <w:r>
          <w:rPr>
            <w:rFonts w:ascii="Calibri" w:eastAsia="Calibri" w:hAnsi="Calibri" w:cs="Calibri"/>
            <w:b/>
            <w:i/>
            <w:color w:val="000000"/>
            <w:sz w:val="22"/>
            <w:szCs w:val="22"/>
            <w:highlight w:val="white"/>
          </w:rPr>
          <w:t>інтелектуальної власності</w:t>
        </w:r>
      </w:hyperlink>
      <w:r>
        <w:rPr>
          <w:rFonts w:ascii="Calibri" w:eastAsia="Calibri" w:hAnsi="Calibri" w:cs="Calibri"/>
          <w:b/>
          <w:i/>
          <w:color w:val="000000"/>
          <w:sz w:val="22"/>
          <w:szCs w:val="22"/>
          <w:highlight w:val="white"/>
        </w:rPr>
        <w:t>, що охороняється </w:t>
      </w:r>
      <w:hyperlink r:id="rId311">
        <w:r>
          <w:rPr>
            <w:rFonts w:ascii="Calibri" w:eastAsia="Calibri" w:hAnsi="Calibri" w:cs="Calibri"/>
            <w:b/>
            <w:i/>
            <w:color w:val="000000"/>
            <w:sz w:val="22"/>
            <w:szCs w:val="22"/>
            <w:highlight w:val="white"/>
          </w:rPr>
          <w:t>патентом</w:t>
        </w:r>
      </w:hyperlink>
      <w:r>
        <w:rPr>
          <w:rFonts w:ascii="Calibri" w:eastAsia="Calibri" w:hAnsi="Calibri" w:cs="Calibri"/>
          <w:b/>
          <w:i/>
          <w:color w:val="000000"/>
          <w:sz w:val="22"/>
          <w:szCs w:val="22"/>
        </w:rPr>
        <w:t xml:space="preserve">  та наявність в учасника свідоцтва про реєстрацію авторського права на твір,</w:t>
      </w:r>
      <w:r>
        <w:rPr>
          <w:rFonts w:ascii="Calibri" w:eastAsia="Calibri" w:hAnsi="Calibri" w:cs="Calibri"/>
          <w:color w:val="000000"/>
          <w:sz w:val="22"/>
          <w:szCs w:val="22"/>
          <w:highlight w:val="white"/>
        </w:rPr>
        <w:t xml:space="preserve"> </w:t>
      </w:r>
      <w:r>
        <w:rPr>
          <w:rFonts w:ascii="Calibri" w:eastAsia="Calibri" w:hAnsi="Calibri" w:cs="Calibri"/>
          <w:b/>
          <w:i/>
          <w:color w:val="000000"/>
          <w:sz w:val="22"/>
          <w:szCs w:val="22"/>
          <w:highlight w:val="white"/>
        </w:rPr>
        <w:t>патенту на винахід,</w:t>
      </w:r>
      <w:r>
        <w:rPr>
          <w:rFonts w:ascii="Calibri" w:eastAsia="Calibri" w:hAnsi="Calibri" w:cs="Calibri"/>
          <w:color w:val="000000"/>
          <w:sz w:val="22"/>
          <w:szCs w:val="22"/>
          <w:highlight w:val="white"/>
        </w:rPr>
        <w:t xml:space="preserve"> </w:t>
      </w:r>
      <w:r>
        <w:rPr>
          <w:rFonts w:ascii="Calibri" w:eastAsia="Calibri" w:hAnsi="Calibri" w:cs="Calibri"/>
          <w:b/>
          <w:i/>
          <w:color w:val="000000"/>
          <w:sz w:val="22"/>
          <w:szCs w:val="22"/>
        </w:rPr>
        <w:t xml:space="preserve">які є предметами  закупівлі. </w:t>
      </w:r>
    </w:p>
    <w:p w14:paraId="7657D450" w14:textId="77777777" w:rsidR="00DD57AC" w:rsidRDefault="00DD57AC">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p>
    <w:p w14:paraId="227905F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укладення договору з постачальником "останньої надії" на постачання електричної енергії або </w:t>
      </w:r>
      <w:r>
        <w:rPr>
          <w:rFonts w:ascii="Calibri" w:eastAsia="Calibri" w:hAnsi="Calibri" w:cs="Calibri"/>
          <w:color w:val="333333"/>
          <w:sz w:val="24"/>
          <w:szCs w:val="24"/>
        </w:rPr>
        <w:t>природного газу;</w:t>
      </w:r>
    </w:p>
    <w:p w14:paraId="17E77761"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5DB8E1F" w14:textId="77777777" w:rsidR="00DD57AC" w:rsidRDefault="00E16709">
      <w:pPr>
        <w:widowControl/>
        <w:ind w:firstLine="709"/>
        <w:jc w:val="both"/>
        <w:rPr>
          <w:rFonts w:ascii="Calibri" w:eastAsia="Calibri" w:hAnsi="Calibri" w:cs="Calibri"/>
          <w:b/>
          <w:i/>
          <w:color w:val="2B2B2B"/>
          <w:sz w:val="22"/>
          <w:szCs w:val="22"/>
          <w:highlight w:val="white"/>
        </w:rPr>
      </w:pPr>
      <w:r>
        <w:rPr>
          <w:rFonts w:ascii="Calibri" w:eastAsia="Calibri" w:hAnsi="Calibri" w:cs="Calibri"/>
          <w:b/>
          <w:i/>
          <w:color w:val="2B2B2B"/>
          <w:sz w:val="22"/>
          <w:szCs w:val="22"/>
          <w:highlight w:val="white"/>
        </w:rPr>
        <w:t>Постачальник «останньої надії</w:t>
      </w:r>
      <w:r>
        <w:rPr>
          <w:rFonts w:ascii="Calibri" w:eastAsia="Calibri" w:hAnsi="Calibri" w:cs="Calibri"/>
          <w:b/>
          <w:i/>
          <w:sz w:val="22"/>
          <w:szCs w:val="22"/>
          <w:highlight w:val="white"/>
        </w:rPr>
        <w:t xml:space="preserve">» (або ПОН -- як скорочено застосовується у документах) електроенергії або природного газу — це визначений Кабінетом Міністрів України  постачальник, </w:t>
      </w:r>
      <w:r>
        <w:rPr>
          <w:rFonts w:ascii="Calibri" w:eastAsia="Calibri" w:hAnsi="Calibri" w:cs="Calibri"/>
          <w:b/>
          <w:i/>
          <w:color w:val="2B2B2B"/>
          <w:sz w:val="22"/>
          <w:szCs w:val="22"/>
          <w:highlight w:val="white"/>
        </w:rPr>
        <w:t>який за обставин, встановлених Законом «Про ринок електричної енергії» (щодо електроенергії) та Законом України «Про ринок природного газу» не має права відмовити споживачу в укладенні договору постачання електричної енергії на лімітований відрізок часу. Р</w:t>
      </w:r>
      <w:r>
        <w:rPr>
          <w:rFonts w:ascii="Calibri" w:eastAsia="Calibri" w:hAnsi="Calibri" w:cs="Calibri"/>
          <w:b/>
          <w:i/>
          <w:color w:val="2B2B2B"/>
          <w:sz w:val="22"/>
          <w:szCs w:val="22"/>
          <w:highlight w:val="white"/>
        </w:rPr>
        <w:t xml:space="preserve">озпорядженням КМУ </w:t>
      </w:r>
      <w:r>
        <w:rPr>
          <w:rFonts w:ascii="Calibri" w:eastAsia="Calibri" w:hAnsi="Calibri" w:cs="Calibri"/>
          <w:b/>
          <w:i/>
          <w:sz w:val="22"/>
          <w:szCs w:val="22"/>
        </w:rPr>
        <w:t xml:space="preserve">від 12 грудня 2018 р. № 1023-р Державне підприємство </w:t>
      </w:r>
      <w:r>
        <w:rPr>
          <w:rFonts w:ascii="Calibri" w:eastAsia="Calibri" w:hAnsi="Calibri" w:cs="Calibri"/>
          <w:b/>
          <w:i/>
          <w:color w:val="333333"/>
          <w:sz w:val="22"/>
          <w:szCs w:val="22"/>
        </w:rPr>
        <w:t xml:space="preserve">“Укрінтеренерго ” визначено постачальником “останньої надії” (наразі мінімум до 31.12.2022 року) щодо електроенергії, а від імені Уряду </w:t>
      </w:r>
      <w:r>
        <w:rPr>
          <w:rFonts w:ascii="Calibri" w:eastAsia="Calibri" w:hAnsi="Calibri" w:cs="Calibri"/>
          <w:b/>
          <w:i/>
          <w:color w:val="2B2B2B"/>
          <w:sz w:val="22"/>
          <w:szCs w:val="22"/>
          <w:highlight w:val="white"/>
        </w:rPr>
        <w:t>Міністерство енергетики визначило ТОВ «ГК «Нафтог</w:t>
      </w:r>
      <w:r>
        <w:rPr>
          <w:rFonts w:ascii="Calibri" w:eastAsia="Calibri" w:hAnsi="Calibri" w:cs="Calibri"/>
          <w:b/>
          <w:i/>
          <w:color w:val="2B2B2B"/>
          <w:sz w:val="22"/>
          <w:szCs w:val="22"/>
          <w:highlight w:val="white"/>
        </w:rPr>
        <w:t>аз України» постачальником «останньої надії» щодо природного газу до липня 2023 року.</w:t>
      </w:r>
    </w:p>
    <w:p w14:paraId="72E7F27B" w14:textId="77777777" w:rsidR="00DD57AC" w:rsidRDefault="00E16709">
      <w:pPr>
        <w:widowControl/>
        <w:ind w:firstLine="450"/>
        <w:jc w:val="both"/>
        <w:rPr>
          <w:rFonts w:ascii="Calibri" w:eastAsia="Calibri" w:hAnsi="Calibri" w:cs="Calibri"/>
          <w:b/>
          <w:i/>
          <w:sz w:val="22"/>
          <w:szCs w:val="22"/>
        </w:rPr>
      </w:pPr>
      <w:r>
        <w:rPr>
          <w:rFonts w:ascii="Calibri" w:eastAsia="Calibri" w:hAnsi="Calibri" w:cs="Calibri"/>
          <w:b/>
          <w:i/>
          <w:color w:val="2B2B2B"/>
          <w:sz w:val="22"/>
          <w:szCs w:val="22"/>
          <w:highlight w:val="white"/>
        </w:rPr>
        <w:t>Ця підстава відображає доволі специфічний, проте непоодинокий випадок, коли у замовника немає можливості обирати постачальника електроенергії та природного газу.</w:t>
      </w:r>
    </w:p>
    <w:p w14:paraId="474E53DE" w14:textId="77777777" w:rsidR="00DD57AC" w:rsidRDefault="00DD57AC">
      <w:pPr>
        <w:shd w:val="clear" w:color="auto" w:fill="FFFFFF"/>
        <w:ind w:firstLine="450"/>
        <w:jc w:val="both"/>
        <w:rPr>
          <w:rFonts w:ascii="Calibri" w:eastAsia="Calibri" w:hAnsi="Calibri" w:cs="Calibri"/>
          <w:color w:val="333333"/>
          <w:sz w:val="24"/>
          <w:szCs w:val="24"/>
        </w:rPr>
      </w:pPr>
    </w:p>
    <w:p w14:paraId="22F436CE" w14:textId="77777777" w:rsidR="00DD57AC" w:rsidRDefault="00E16709">
      <w:pPr>
        <w:shd w:val="clear" w:color="auto" w:fill="FFFFFF"/>
        <w:ind w:firstLine="450"/>
        <w:jc w:val="both"/>
        <w:rPr>
          <w:rFonts w:ascii="Calibri" w:eastAsia="Calibri" w:hAnsi="Calibri" w:cs="Calibri"/>
          <w:color w:val="333333"/>
          <w:sz w:val="24"/>
          <w:szCs w:val="24"/>
        </w:rPr>
      </w:pPr>
      <w:bookmarkStart w:id="909" w:name="16kbk18" w:colFirst="0" w:colLast="0"/>
      <w:bookmarkEnd w:id="909"/>
      <w:r>
        <w:rPr>
          <w:rFonts w:ascii="Calibri" w:eastAsia="Calibri" w:hAnsi="Calibri" w:cs="Calibri"/>
          <w:color w:val="333333"/>
          <w:sz w:val="24"/>
          <w:szCs w:val="24"/>
        </w:rPr>
        <w:lastRenderedPageBreak/>
        <w:t>3) якщо</w:t>
      </w:r>
      <w:r>
        <w:rPr>
          <w:rFonts w:ascii="Calibri" w:eastAsia="Calibri" w:hAnsi="Calibri" w:cs="Calibri"/>
          <w:color w:val="333333"/>
          <w:sz w:val="24"/>
          <w:szCs w:val="24"/>
        </w:rPr>
        <w:t xml:space="preserve"> у замовника виникла нагальна потреба здійснити закупівлю у разі:</w:t>
      </w:r>
    </w:p>
    <w:p w14:paraId="0DE7376F" w14:textId="77777777" w:rsidR="00DD57AC" w:rsidRDefault="00E16709">
      <w:pPr>
        <w:shd w:val="clear" w:color="auto" w:fill="FFFFFF"/>
        <w:ind w:firstLine="450"/>
        <w:jc w:val="both"/>
        <w:rPr>
          <w:rFonts w:ascii="Calibri" w:eastAsia="Calibri" w:hAnsi="Calibri" w:cs="Calibri"/>
          <w:color w:val="333333"/>
          <w:sz w:val="24"/>
          <w:szCs w:val="24"/>
        </w:rPr>
      </w:pPr>
      <w:bookmarkStart w:id="910" w:name="3qjz2p1" w:colFirst="0" w:colLast="0"/>
      <w:bookmarkEnd w:id="910"/>
      <w:r>
        <w:rPr>
          <w:rFonts w:ascii="Calibri" w:eastAsia="Calibri" w:hAnsi="Calibri" w:cs="Calibri"/>
          <w:color w:val="333333"/>
          <w:sz w:val="24"/>
          <w:szCs w:val="24"/>
        </w:rPr>
        <w:t>виникнення особливих економічних чи соціальних обставин, пов’язаних з негайною ліквідацією наслідків надзвичайних ситуацій, що унеможливлюють дотримання замовником строків для проведення тен</w:t>
      </w:r>
      <w:r>
        <w:rPr>
          <w:rFonts w:ascii="Calibri" w:eastAsia="Calibri" w:hAnsi="Calibri" w:cs="Calibri"/>
          <w:color w:val="333333"/>
          <w:sz w:val="24"/>
          <w:szCs w:val="24"/>
        </w:rPr>
        <w:t>дера;</w:t>
      </w:r>
    </w:p>
    <w:p w14:paraId="7A465272"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6D5D74C" w14:textId="77777777" w:rsidR="00DD57AC" w:rsidRDefault="00E16709">
      <w:pPr>
        <w:ind w:firstLine="450"/>
        <w:jc w:val="both"/>
        <w:rPr>
          <w:rFonts w:ascii="Calibri" w:eastAsia="Calibri" w:hAnsi="Calibri" w:cs="Calibri"/>
          <w:b/>
          <w:i/>
          <w:sz w:val="22"/>
          <w:szCs w:val="22"/>
        </w:rPr>
      </w:pPr>
      <w:r>
        <w:rPr>
          <w:rFonts w:ascii="Calibri" w:eastAsia="Calibri" w:hAnsi="Calibri" w:cs="Calibri"/>
          <w:sz w:val="22"/>
          <w:szCs w:val="22"/>
        </w:rPr>
        <w:tab/>
        <w:t>М</w:t>
      </w:r>
      <w:r>
        <w:rPr>
          <w:rFonts w:ascii="Calibri" w:eastAsia="Calibri" w:hAnsi="Calibri" w:cs="Calibri"/>
          <w:b/>
          <w:i/>
          <w:sz w:val="22"/>
          <w:szCs w:val="22"/>
        </w:rPr>
        <w:t>ожливість застосування переговорної процедури за цією підставою обмежена  виключно випадками, пов’язаними з виникненням особливих економічних чи соціальних обставин,  пов’язаних з негайною ліквідацією наслідків надзвичайних ситуацій.</w:t>
      </w:r>
    </w:p>
    <w:p w14:paraId="04B1706E"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Підт</w:t>
      </w:r>
      <w:r>
        <w:rPr>
          <w:rFonts w:ascii="Calibri" w:eastAsia="Calibri" w:hAnsi="Calibri" w:cs="Calibri"/>
          <w:b/>
          <w:i/>
          <w:sz w:val="22"/>
          <w:szCs w:val="22"/>
        </w:rPr>
        <w:t>вердними документами для застосування цієї підстави можуть бути розпорядчі документи відповідних державних органів чи органів місцевого самоврядування, що підтверджують настання надзвичайних ситуацій техногенного та природного характеру; рішення органів вл</w:t>
      </w:r>
      <w:r>
        <w:rPr>
          <w:rFonts w:ascii="Calibri" w:eastAsia="Calibri" w:hAnsi="Calibri" w:cs="Calibri"/>
          <w:b/>
          <w:i/>
          <w:sz w:val="22"/>
          <w:szCs w:val="22"/>
        </w:rPr>
        <w:t xml:space="preserve">ади про оголошення особливого періоду та нормативно-правові акти вищезазначених органів, в яких визначається номенклатура продукції та перелік робіт чи послуг, закупівля яких пов’язаних з особливим періодом. </w:t>
      </w:r>
    </w:p>
    <w:p w14:paraId="2632DC24"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 частині надзвичайних ситуацій техногенного і </w:t>
      </w:r>
      <w:r>
        <w:rPr>
          <w:rFonts w:ascii="Calibri" w:eastAsia="Calibri" w:hAnsi="Calibri" w:cs="Calibri"/>
          <w:b/>
          <w:i/>
          <w:color w:val="000000"/>
          <w:sz w:val="22"/>
          <w:szCs w:val="22"/>
        </w:rPr>
        <w:t xml:space="preserve">природного характеру діяльність держави регулюється низкою актів законодавства, основним з яких, в даному випадку, є Кодекс Цивільного захисту населення, який власне у статті 1.1.24 і дає визначення поняттю </w:t>
      </w:r>
      <w:hyperlink r:id="rId312">
        <w:r>
          <w:rPr>
            <w:rFonts w:ascii="Calibri" w:eastAsia="Calibri" w:hAnsi="Calibri" w:cs="Calibri"/>
            <w:b/>
            <w:i/>
            <w:color w:val="000000"/>
            <w:sz w:val="22"/>
            <w:szCs w:val="22"/>
          </w:rPr>
          <w:t>«</w:t>
        </w:r>
      </w:hyperlink>
      <w:hyperlink r:id="rId313">
        <w:r>
          <w:rPr>
            <w:rFonts w:ascii="Calibri" w:eastAsia="Calibri" w:hAnsi="Calibri" w:cs="Calibri"/>
            <w:b/>
            <w:i/>
            <w:color w:val="000000"/>
            <w:sz w:val="22"/>
            <w:szCs w:val="22"/>
            <w:highlight w:val="white"/>
          </w:rPr>
          <w:t>надзвичайна ситуація</w:t>
        </w:r>
      </w:hyperlink>
      <w:r>
        <w:rPr>
          <w:rFonts w:ascii="Calibri" w:eastAsia="Calibri" w:hAnsi="Calibri" w:cs="Calibri"/>
          <w:b/>
          <w:i/>
          <w:color w:val="000000"/>
          <w:sz w:val="22"/>
          <w:szCs w:val="22"/>
        </w:rPr>
        <w:t>». Стаття 5 цього Кодексу визначає різні види і рівні надзвичайних ситуацій, які при цьому всі разом охоплюються формулюванням,</w:t>
      </w:r>
      <w:r>
        <w:rPr>
          <w:rFonts w:ascii="Calibri" w:eastAsia="Calibri" w:hAnsi="Calibri" w:cs="Calibri"/>
          <w:b/>
          <w:i/>
          <w:color w:val="000000"/>
          <w:sz w:val="22"/>
          <w:szCs w:val="22"/>
        </w:rPr>
        <w:t xml:space="preserve"> зазначеним у статті 40 Закону про публічні закупівлі. Порядок класифікації надзвичайних ситуацій за їх рівнями затверджений постановою Кабінету Міністрів України від 24 березня 2004 року № 368.</w:t>
      </w:r>
    </w:p>
    <w:p w14:paraId="0834230E" w14:textId="77777777" w:rsidR="00DD57AC" w:rsidRDefault="00DD57AC">
      <w:pPr>
        <w:shd w:val="clear" w:color="auto" w:fill="FFFFFF"/>
        <w:ind w:firstLine="450"/>
        <w:jc w:val="both"/>
        <w:rPr>
          <w:rFonts w:ascii="Calibri" w:eastAsia="Calibri" w:hAnsi="Calibri" w:cs="Calibri"/>
          <w:color w:val="333333"/>
          <w:sz w:val="24"/>
          <w:szCs w:val="24"/>
        </w:rPr>
      </w:pPr>
    </w:p>
    <w:p w14:paraId="5331789F" w14:textId="77777777" w:rsidR="00DD57AC" w:rsidRDefault="00E16709">
      <w:pPr>
        <w:shd w:val="clear" w:color="auto" w:fill="FFFFFF"/>
        <w:ind w:firstLine="450"/>
        <w:jc w:val="both"/>
        <w:rPr>
          <w:rFonts w:ascii="Calibri" w:eastAsia="Calibri" w:hAnsi="Calibri" w:cs="Calibri"/>
          <w:color w:val="333333"/>
          <w:sz w:val="24"/>
          <w:szCs w:val="24"/>
        </w:rPr>
      </w:pPr>
      <w:bookmarkStart w:id="911" w:name="25p9cwu" w:colFirst="0" w:colLast="0"/>
      <w:bookmarkEnd w:id="911"/>
      <w:r>
        <w:rPr>
          <w:rFonts w:ascii="Calibri" w:eastAsia="Calibri" w:hAnsi="Calibri" w:cs="Calibri"/>
          <w:color w:val="333333"/>
          <w:sz w:val="24"/>
          <w:szCs w:val="24"/>
        </w:rPr>
        <w:t>надання у встановленому порядку Україною гуманітарної допомо</w:t>
      </w:r>
      <w:r>
        <w:rPr>
          <w:rFonts w:ascii="Calibri" w:eastAsia="Calibri" w:hAnsi="Calibri" w:cs="Calibri"/>
          <w:color w:val="333333"/>
          <w:sz w:val="24"/>
          <w:szCs w:val="24"/>
        </w:rPr>
        <w:t>ги іншим державам;</w:t>
      </w:r>
    </w:p>
    <w:p w14:paraId="2BED4FDE"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A1DC4E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Порядок надання гуманітарної допомоги встановлений Законом «Про гуманітарну допомогу" та деталізується відповідною постановою Кабінету Міністрів України </w:t>
      </w:r>
      <w:r>
        <w:rPr>
          <w:rFonts w:ascii="Calibri" w:eastAsia="Calibri" w:hAnsi="Calibri" w:cs="Calibri"/>
          <w:b/>
          <w:i/>
          <w:color w:val="212529"/>
          <w:sz w:val="22"/>
          <w:szCs w:val="22"/>
          <w:highlight w:val="white"/>
        </w:rPr>
        <w:t>від 21 лютого 2001 р. N 161.</w:t>
      </w:r>
    </w:p>
    <w:p w14:paraId="73178FCE" w14:textId="77777777" w:rsidR="00DD57AC" w:rsidRDefault="00DD57AC">
      <w:pPr>
        <w:shd w:val="clear" w:color="auto" w:fill="FFFFFF"/>
        <w:ind w:firstLine="450"/>
        <w:jc w:val="both"/>
        <w:rPr>
          <w:rFonts w:ascii="Calibri" w:eastAsia="Calibri" w:hAnsi="Calibri" w:cs="Calibri"/>
          <w:color w:val="333333"/>
          <w:sz w:val="24"/>
          <w:szCs w:val="24"/>
        </w:rPr>
      </w:pPr>
    </w:p>
    <w:p w14:paraId="69F4D362" w14:textId="77777777" w:rsidR="00DD57AC" w:rsidRDefault="00E16709">
      <w:pPr>
        <w:shd w:val="clear" w:color="auto" w:fill="FFFFFF"/>
        <w:ind w:firstLine="450"/>
        <w:jc w:val="both"/>
        <w:rPr>
          <w:rFonts w:ascii="Calibri" w:eastAsia="Calibri" w:hAnsi="Calibri" w:cs="Calibri"/>
          <w:color w:val="333333"/>
          <w:sz w:val="24"/>
          <w:szCs w:val="24"/>
        </w:rPr>
      </w:pPr>
      <w:bookmarkStart w:id="912" w:name="kujn4n" w:colFirst="0" w:colLast="0"/>
      <w:bookmarkEnd w:id="912"/>
      <w:r>
        <w:rPr>
          <w:rFonts w:ascii="Calibri" w:eastAsia="Calibri" w:hAnsi="Calibri" w:cs="Calibri"/>
          <w:color w:val="333333"/>
          <w:sz w:val="24"/>
          <w:szCs w:val="24"/>
        </w:rPr>
        <w:t xml:space="preserve">розірвання договору про закупівлю з вини </w:t>
      </w:r>
      <w:r>
        <w:rPr>
          <w:rFonts w:ascii="Calibri" w:eastAsia="Calibri" w:hAnsi="Calibri" w:cs="Calibri"/>
          <w:color w:val="333333"/>
          <w:sz w:val="24"/>
          <w:szCs w:val="24"/>
        </w:rPr>
        <w:t>учасника на строк, достатній для проведення тендера, в обсязі, що не перевищує 20 відсотків суми, визначеної в договорі про закупівлю, який розірваний з вини такого учасника. Застосування переговорної процедури закупівлі в такому випадку здійснюється за рі</w:t>
      </w:r>
      <w:r>
        <w:rPr>
          <w:rFonts w:ascii="Calibri" w:eastAsia="Calibri" w:hAnsi="Calibri" w:cs="Calibri"/>
          <w:color w:val="333333"/>
          <w:sz w:val="24"/>
          <w:szCs w:val="24"/>
        </w:rPr>
        <w:t>шенням замовника щодо кожного тендера;</w:t>
      </w:r>
    </w:p>
    <w:p w14:paraId="705E590D"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E8B2AA0"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Дана норма не має аналогів в праві ЄС, оскільки зумовлена практикою в Україні та стосується насамперед випадків непередбаченої нагальної потреби, коли замовнику необхідно нагально продовжувати забезпечення п</w:t>
      </w:r>
      <w:r>
        <w:rPr>
          <w:rFonts w:ascii="Calibri" w:eastAsia="Calibri" w:hAnsi="Calibri" w:cs="Calibri"/>
          <w:b/>
          <w:i/>
          <w:color w:val="333333"/>
          <w:sz w:val="22"/>
          <w:szCs w:val="22"/>
        </w:rPr>
        <w:t>остачань/надання послуг (наприклад, для закупівлі продуктів чи послуг харчування для дитячих садочків), а  договір  з попереднім постачальником  розірвано з його вини (не виконує договір фактично чи офіційно відмовився від виконання). При цьому, претензійн</w:t>
      </w:r>
      <w:r>
        <w:rPr>
          <w:rFonts w:ascii="Calibri" w:eastAsia="Calibri" w:hAnsi="Calibri" w:cs="Calibri"/>
          <w:b/>
          <w:i/>
          <w:color w:val="333333"/>
          <w:sz w:val="22"/>
          <w:szCs w:val="22"/>
        </w:rPr>
        <w:t xml:space="preserve">о-правова робота (стягнення штрафів, неповернення забезпечення виконання договору про закупівлі тощо) з боку замовника має вестись паралельно, однак це на відміну від нагального забезпечення не вимагає терміновості. </w:t>
      </w:r>
    </w:p>
    <w:p w14:paraId="6BEF3355"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Нарешті, обсяг такого нагального догово</w:t>
      </w:r>
      <w:r>
        <w:rPr>
          <w:rFonts w:ascii="Calibri" w:eastAsia="Calibri" w:hAnsi="Calibri" w:cs="Calibri"/>
          <w:b/>
          <w:i/>
          <w:color w:val="333333"/>
          <w:sz w:val="22"/>
          <w:szCs w:val="22"/>
        </w:rPr>
        <w:t xml:space="preserve">ру за даною підставою переговорної процедури не може бути більше 20 % від вартості розірваного договору на момент його припинення. </w:t>
      </w:r>
    </w:p>
    <w:p w14:paraId="529143C8" w14:textId="77777777" w:rsidR="00DD57AC" w:rsidRDefault="00DD57AC">
      <w:pPr>
        <w:shd w:val="clear" w:color="auto" w:fill="FFFFFF"/>
        <w:ind w:firstLine="450"/>
        <w:jc w:val="both"/>
        <w:rPr>
          <w:rFonts w:ascii="Calibri" w:eastAsia="Calibri" w:hAnsi="Calibri" w:cs="Calibri"/>
          <w:color w:val="333333"/>
          <w:sz w:val="24"/>
          <w:szCs w:val="24"/>
        </w:rPr>
      </w:pPr>
    </w:p>
    <w:p w14:paraId="29E22BE5" w14:textId="77777777" w:rsidR="00DD57AC" w:rsidRDefault="00E16709">
      <w:pPr>
        <w:shd w:val="clear" w:color="auto" w:fill="FFFFFF"/>
        <w:ind w:firstLine="450"/>
        <w:jc w:val="both"/>
        <w:rPr>
          <w:rFonts w:ascii="Calibri" w:eastAsia="Calibri" w:hAnsi="Calibri" w:cs="Calibri"/>
          <w:color w:val="333333"/>
          <w:sz w:val="24"/>
          <w:szCs w:val="24"/>
        </w:rPr>
      </w:pPr>
      <w:bookmarkStart w:id="913" w:name="34u75sg" w:colFirst="0" w:colLast="0"/>
      <w:bookmarkEnd w:id="913"/>
      <w:r>
        <w:rPr>
          <w:rFonts w:ascii="Calibri" w:eastAsia="Calibri" w:hAnsi="Calibri" w:cs="Calibri"/>
          <w:color w:val="333333"/>
          <w:sz w:val="24"/>
          <w:szCs w:val="24"/>
        </w:rPr>
        <w:t>оскарження прийнятих рішень, дій чи бездіяльності замовника щодо триваючого тендера після розгляду/оцінки тендерних пропози</w:t>
      </w:r>
      <w:r>
        <w:rPr>
          <w:rFonts w:ascii="Calibri" w:eastAsia="Calibri" w:hAnsi="Calibri" w:cs="Calibri"/>
          <w:color w:val="333333"/>
          <w:sz w:val="24"/>
          <w:szCs w:val="24"/>
        </w:rPr>
        <w:t>цій учасників, в обсязі, що не перевищує 20 відсотків від очікуваної вартості тендера, що оскаржується;</w:t>
      </w:r>
    </w:p>
    <w:p w14:paraId="64BABAAB"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A98211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Дана норма логікою схожа на попередню і теж не має аналогів в праві ЄС, оскільки зумовлена практикою в Україні та стосується насамперед випадків непередбаченої нагальної потреби, коли замовнику необхідно вже забезпечити постачання/надання послуг (наприклад</w:t>
      </w:r>
      <w:r>
        <w:rPr>
          <w:rFonts w:ascii="Calibri" w:eastAsia="Calibri" w:hAnsi="Calibri" w:cs="Calibri"/>
          <w:b/>
          <w:i/>
          <w:color w:val="333333"/>
          <w:sz w:val="22"/>
          <w:szCs w:val="22"/>
        </w:rPr>
        <w:t xml:space="preserve">, забезпечення ліками міської лікарні), а  триваюча конкурентна процедура закупівлі призупинена внаслідок оскарження. При цьому, обсяг такого нагального договору за даною підставою </w:t>
      </w:r>
      <w:r>
        <w:rPr>
          <w:rFonts w:ascii="Calibri" w:eastAsia="Calibri" w:hAnsi="Calibri" w:cs="Calibri"/>
          <w:b/>
          <w:i/>
          <w:color w:val="333333"/>
          <w:sz w:val="22"/>
          <w:szCs w:val="22"/>
        </w:rPr>
        <w:lastRenderedPageBreak/>
        <w:t>переговорної процедури не може бути більше 20 % від оголошеної очікуваної в</w:t>
      </w:r>
      <w:r>
        <w:rPr>
          <w:rFonts w:ascii="Calibri" w:eastAsia="Calibri" w:hAnsi="Calibri" w:cs="Calibri"/>
          <w:b/>
          <w:i/>
          <w:color w:val="333333"/>
          <w:sz w:val="22"/>
          <w:szCs w:val="22"/>
        </w:rPr>
        <w:t>артості тендера, який оскаржується.</w:t>
      </w:r>
    </w:p>
    <w:p w14:paraId="693A4991" w14:textId="77777777" w:rsidR="00DD57AC" w:rsidRDefault="00DD57AC">
      <w:pPr>
        <w:shd w:val="clear" w:color="auto" w:fill="FFFFFF"/>
        <w:ind w:firstLine="450"/>
        <w:jc w:val="both"/>
        <w:rPr>
          <w:rFonts w:ascii="Calibri" w:eastAsia="Calibri" w:hAnsi="Calibri" w:cs="Calibri"/>
          <w:color w:val="333333"/>
          <w:sz w:val="24"/>
          <w:szCs w:val="24"/>
        </w:rPr>
      </w:pPr>
    </w:p>
    <w:p w14:paraId="7C253430" w14:textId="77777777" w:rsidR="00DD57AC" w:rsidRDefault="00E16709">
      <w:pPr>
        <w:shd w:val="clear" w:color="auto" w:fill="FFFFFF"/>
        <w:ind w:firstLine="450"/>
        <w:jc w:val="both"/>
        <w:rPr>
          <w:rFonts w:ascii="Calibri" w:eastAsia="Calibri" w:hAnsi="Calibri" w:cs="Calibri"/>
          <w:color w:val="333333"/>
          <w:sz w:val="24"/>
          <w:szCs w:val="24"/>
        </w:rPr>
      </w:pPr>
      <w:bookmarkStart w:id="914" w:name="43z4yo2" w:colFirst="0" w:colLast="0"/>
      <w:bookmarkStart w:id="915" w:name="1jzhg09" w:colFirst="0" w:colLast="0"/>
      <w:bookmarkEnd w:id="914"/>
      <w:bookmarkEnd w:id="915"/>
      <w:r>
        <w:rPr>
          <w:rFonts w:ascii="Calibri" w:eastAsia="Calibri" w:hAnsi="Calibri" w:cs="Calibri"/>
          <w:color w:val="333333"/>
          <w:sz w:val="24"/>
          <w:szCs w:val="24"/>
        </w:rPr>
        <w:t>здійснення закупівлі товарів, робіт і послуг для забезпечення потреб оборони під час дії правового режиму воєнного стану в Україні або в окремих її місцевостях замовниками, визначеними у </w:t>
      </w:r>
      <w:hyperlink r:id="rId314" w:anchor="n2">
        <w:r>
          <w:rPr>
            <w:rFonts w:ascii="Calibri" w:eastAsia="Calibri" w:hAnsi="Calibri" w:cs="Calibri"/>
            <w:color w:val="000000"/>
            <w:sz w:val="24"/>
            <w:szCs w:val="24"/>
          </w:rPr>
          <w:t>Законі України</w:t>
        </w:r>
      </w:hyperlink>
      <w:r>
        <w:rPr>
          <w:rFonts w:ascii="Calibri" w:eastAsia="Calibri" w:hAnsi="Calibri" w:cs="Calibri"/>
          <w:color w:val="333333"/>
          <w:sz w:val="24"/>
          <w:szCs w:val="24"/>
        </w:rPr>
        <w:t> "Про оборонні закупівлі";</w:t>
      </w:r>
    </w:p>
    <w:p w14:paraId="3A500096" w14:textId="77777777" w:rsidR="00DD57AC" w:rsidRDefault="00E16709">
      <w:pPr>
        <w:jc w:val="both"/>
        <w:rPr>
          <w:rFonts w:ascii="Calibri" w:eastAsia="Calibri" w:hAnsi="Calibri" w:cs="Calibri"/>
          <w:b/>
          <w:i/>
          <w:sz w:val="22"/>
          <w:szCs w:val="22"/>
          <w:u w:val="single"/>
        </w:rPr>
      </w:pPr>
      <w:bookmarkStart w:id="916" w:name="2j4f8vv" w:colFirst="0" w:colLast="0"/>
      <w:bookmarkStart w:id="917" w:name="y9pj3o" w:colFirst="0" w:colLast="0"/>
      <w:bookmarkEnd w:id="916"/>
      <w:bookmarkEnd w:id="917"/>
      <w:r>
        <w:rPr>
          <w:rFonts w:ascii="Calibri" w:eastAsia="Calibri" w:hAnsi="Calibri" w:cs="Calibri"/>
          <w:b/>
          <w:i/>
          <w:sz w:val="22"/>
          <w:szCs w:val="22"/>
          <w:u w:val="single"/>
        </w:rPr>
        <w:t>Коментар:</w:t>
      </w:r>
    </w:p>
    <w:p w14:paraId="2A334AB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По ідеї дана норма має стосуватися виключного переліку державних замовників у розумінні Закону «Про оборонні закупівлі», але в частині номенклатури закупівель, яка НЕ </w:t>
      </w:r>
      <w:r>
        <w:rPr>
          <w:rFonts w:ascii="Calibri" w:eastAsia="Calibri" w:hAnsi="Calibri" w:cs="Calibri"/>
          <w:b/>
          <w:i/>
          <w:color w:val="333333"/>
          <w:sz w:val="22"/>
          <w:szCs w:val="22"/>
        </w:rPr>
        <w:t>підпадає під застосування цього ж закону. Проте, як засвідчила реальність, під час дії правового режиму воєнного стану найбільш швидким способом врегулювання закупівель було рішення Кабінету Міністрів України щодо прямих закупівель для нагальних потреб (по</w:t>
      </w:r>
      <w:r>
        <w:rPr>
          <w:rFonts w:ascii="Calibri" w:eastAsia="Calibri" w:hAnsi="Calibri" w:cs="Calibri"/>
          <w:b/>
          <w:i/>
          <w:color w:val="333333"/>
          <w:sz w:val="22"/>
          <w:szCs w:val="22"/>
        </w:rPr>
        <w:t>станова КМУ від 28 лютого 2022 №169).</w:t>
      </w:r>
    </w:p>
    <w:p w14:paraId="0CC7231C" w14:textId="77777777" w:rsidR="00DD57AC" w:rsidRDefault="00DD57AC">
      <w:pPr>
        <w:shd w:val="clear" w:color="auto" w:fill="FFFFFF"/>
        <w:ind w:firstLine="450"/>
        <w:jc w:val="both"/>
        <w:rPr>
          <w:rFonts w:ascii="Calibri" w:eastAsia="Calibri" w:hAnsi="Calibri" w:cs="Calibri"/>
          <w:b/>
          <w:i/>
          <w:color w:val="333333"/>
          <w:sz w:val="22"/>
          <w:szCs w:val="22"/>
        </w:rPr>
      </w:pPr>
    </w:p>
    <w:p w14:paraId="4E9A929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4) якщо після укладення договору про закупівлю у замовника виникла необхідність у постачанні додаткового обсягу товару у того самого постачальника, якщо в разі зміни постачальника замовник був би вимушений придбати то</w:t>
      </w:r>
      <w:r>
        <w:rPr>
          <w:rFonts w:ascii="Calibri" w:eastAsia="Calibri" w:hAnsi="Calibri" w:cs="Calibri"/>
          <w:color w:val="333333"/>
          <w:sz w:val="24"/>
          <w:szCs w:val="24"/>
        </w:rPr>
        <w:t>вар з іншими технічними характеристиками, що призвело б до виникнення несумісності, пов’язаної з експлуатацією і технічним обслуговуванням. Закупівля додаткового обсягу товару у того самого постачальника здійснюється протягом трьох років після укладення до</w:t>
      </w:r>
      <w:r>
        <w:rPr>
          <w:rFonts w:ascii="Calibri" w:eastAsia="Calibri" w:hAnsi="Calibri" w:cs="Calibri"/>
          <w:color w:val="333333"/>
          <w:sz w:val="24"/>
          <w:szCs w:val="24"/>
        </w:rPr>
        <w:t>говору про закупівлю, якщо загальна вартість такого постачання не перевищує 50 відсотків ціни договору про закупівлю;</w:t>
      </w:r>
    </w:p>
    <w:p w14:paraId="1AF72F4F"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7DEABDD"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Підстава застосовується  виключно у разі можливості документального підтвердження факту неможливості забезпечення сумісності з у</w:t>
      </w:r>
      <w:r>
        <w:rPr>
          <w:rFonts w:ascii="Calibri" w:eastAsia="Calibri" w:hAnsi="Calibri" w:cs="Calibri"/>
          <w:b/>
          <w:i/>
          <w:sz w:val="22"/>
          <w:szCs w:val="22"/>
        </w:rPr>
        <w:t xml:space="preserve">же наявними у замовника товарами у разі зміни постачальника. </w:t>
      </w:r>
    </w:p>
    <w:p w14:paraId="5473FFAC"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40"/>
        </w:tabs>
        <w:jc w:val="both"/>
        <w:rPr>
          <w:rFonts w:ascii="Calibri" w:eastAsia="Calibri" w:hAnsi="Calibri" w:cs="Calibri"/>
          <w:b/>
          <w:i/>
          <w:color w:val="000000"/>
          <w:sz w:val="22"/>
          <w:szCs w:val="22"/>
        </w:rPr>
      </w:pPr>
      <w:r>
        <w:rPr>
          <w:rFonts w:ascii="Calibri" w:eastAsia="Calibri" w:hAnsi="Calibri" w:cs="Calibri"/>
          <w:b/>
          <w:i/>
          <w:color w:val="000000"/>
          <w:sz w:val="22"/>
          <w:szCs w:val="22"/>
        </w:rPr>
        <w:tab/>
        <w:t>В обґрунтування застосування процедури за цієї підставою, крім відповідних експертних висновків, мають бути включені документи, що підтверджують проведення попередньої конкурентної процедури за</w:t>
      </w:r>
      <w:r>
        <w:rPr>
          <w:rFonts w:ascii="Calibri" w:eastAsia="Calibri" w:hAnsi="Calibri" w:cs="Calibri"/>
          <w:b/>
          <w:i/>
          <w:color w:val="000000"/>
          <w:sz w:val="22"/>
          <w:szCs w:val="22"/>
        </w:rPr>
        <w:t xml:space="preserve"> тим же предметом закупівель, зокрема звіту про результати процедури закупівлі.</w:t>
      </w:r>
    </w:p>
    <w:p w14:paraId="012440C8" w14:textId="77777777" w:rsidR="00DD57AC" w:rsidRDefault="00E16709">
      <w:pPr>
        <w:jc w:val="both"/>
        <w:rPr>
          <w:rFonts w:ascii="Calibri" w:eastAsia="Calibri" w:hAnsi="Calibri" w:cs="Calibri"/>
          <w:b/>
          <w:i/>
          <w:sz w:val="22"/>
          <w:szCs w:val="22"/>
        </w:rPr>
      </w:pPr>
      <w:r>
        <w:rPr>
          <w:rFonts w:ascii="Calibri" w:eastAsia="Calibri" w:hAnsi="Calibri" w:cs="Calibri"/>
          <w:sz w:val="22"/>
          <w:szCs w:val="22"/>
        </w:rPr>
        <w:tab/>
      </w:r>
      <w:r>
        <w:rPr>
          <w:rFonts w:ascii="Calibri" w:eastAsia="Calibri" w:hAnsi="Calibri" w:cs="Calibri"/>
          <w:b/>
          <w:i/>
          <w:sz w:val="22"/>
          <w:szCs w:val="22"/>
        </w:rPr>
        <w:t>У зв’язку з цим, випадок додаткової закупівлі має належним чином документально обґрунтовуватись щодо двох ключових питань:</w:t>
      </w:r>
    </w:p>
    <w:p w14:paraId="66D5DD38"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чи дійсно є об’єктивна необхідність (вимушена потр</w:t>
      </w:r>
      <w:r>
        <w:rPr>
          <w:rFonts w:ascii="Calibri" w:eastAsia="Calibri" w:hAnsi="Calibri" w:cs="Calibri"/>
          <w:b/>
          <w:i/>
          <w:sz w:val="22"/>
          <w:szCs w:val="22"/>
        </w:rPr>
        <w:t>еба, ризик ігнорування якої може завдати замовнику значних проблем, збитків, ушкоджень) для додаткового обсягу раніше закупленого предмета закупівлі. При цьому такий додатковий обсяг не може перевищувати 50% від ціни договору про закупівлі;</w:t>
      </w:r>
    </w:p>
    <w:p w14:paraId="35949FC3"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чи дійсно з т</w:t>
      </w:r>
      <w:r>
        <w:rPr>
          <w:rFonts w:ascii="Calibri" w:eastAsia="Calibri" w:hAnsi="Calibri" w:cs="Calibri"/>
          <w:b/>
          <w:i/>
          <w:sz w:val="22"/>
          <w:szCs w:val="22"/>
        </w:rPr>
        <w:t xml:space="preserve">ехнічних причин попередній постачальник (виконавець) не може бути замінений іншим.  </w:t>
      </w:r>
    </w:p>
    <w:p w14:paraId="21C1C8CB"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Нарешті, обсяг такого договору про додаткову закупівлю за даною підставою переговорної процедури не може бути більше 50 % від вартості первинного договору на момент укладе</w:t>
      </w:r>
      <w:r>
        <w:rPr>
          <w:rFonts w:ascii="Calibri" w:eastAsia="Calibri" w:hAnsi="Calibri" w:cs="Calibri"/>
          <w:b/>
          <w:i/>
          <w:color w:val="333333"/>
          <w:sz w:val="22"/>
          <w:szCs w:val="22"/>
        </w:rPr>
        <w:t xml:space="preserve">ння договору додаткової закупівлі. </w:t>
      </w:r>
    </w:p>
    <w:p w14:paraId="2240DC21" w14:textId="77777777" w:rsidR="00DD57AC" w:rsidRDefault="00DD57AC">
      <w:pPr>
        <w:shd w:val="clear" w:color="auto" w:fill="FFFFFF"/>
        <w:ind w:firstLine="450"/>
        <w:jc w:val="both"/>
        <w:rPr>
          <w:rFonts w:ascii="Calibri" w:eastAsia="Calibri" w:hAnsi="Calibri" w:cs="Calibri"/>
          <w:color w:val="333333"/>
          <w:sz w:val="24"/>
          <w:szCs w:val="24"/>
        </w:rPr>
      </w:pPr>
    </w:p>
    <w:p w14:paraId="2D49A34C" w14:textId="77777777" w:rsidR="00DD57AC" w:rsidRDefault="00E16709">
      <w:pPr>
        <w:shd w:val="clear" w:color="auto" w:fill="FFFFFF"/>
        <w:ind w:firstLine="450"/>
        <w:jc w:val="both"/>
        <w:rPr>
          <w:rFonts w:ascii="Calibri" w:eastAsia="Calibri" w:hAnsi="Calibri" w:cs="Calibri"/>
          <w:color w:val="333333"/>
          <w:sz w:val="24"/>
          <w:szCs w:val="24"/>
        </w:rPr>
      </w:pPr>
      <w:bookmarkStart w:id="918" w:name="3i9d1rh" w:colFirst="0" w:colLast="0"/>
      <w:bookmarkEnd w:id="918"/>
      <w:r>
        <w:rPr>
          <w:rFonts w:ascii="Calibri" w:eastAsia="Calibri" w:hAnsi="Calibri" w:cs="Calibri"/>
          <w:color w:val="333333"/>
          <w:sz w:val="24"/>
          <w:szCs w:val="24"/>
        </w:rPr>
        <w:t xml:space="preserve">5) якщо після укладення договору про закупівлю у замовника виникла необхідність у закупівлі додаткових аналогічних робіт чи послуг у того самого учасника. Можливість і умови таких додаткових робіт чи послуг можуть бути </w:t>
      </w:r>
      <w:r>
        <w:rPr>
          <w:rFonts w:ascii="Calibri" w:eastAsia="Calibri" w:hAnsi="Calibri" w:cs="Calibri"/>
          <w:color w:val="333333"/>
          <w:sz w:val="24"/>
          <w:szCs w:val="24"/>
        </w:rPr>
        <w:t>передбачені в основному договорі про закупівлю, який укладений за результатами проведення тендера. Закупівля додаткових аналогічних робіт чи послуг у того самого учасника здійснюється протягом трьох років після укладення договору про закупівлю, якщо загаль</w:t>
      </w:r>
      <w:r>
        <w:rPr>
          <w:rFonts w:ascii="Calibri" w:eastAsia="Calibri" w:hAnsi="Calibri" w:cs="Calibri"/>
          <w:color w:val="333333"/>
          <w:sz w:val="24"/>
          <w:szCs w:val="24"/>
        </w:rPr>
        <w:t>на вартість таких робіт чи послуг не перевищує 50 відсотків ціни основного договору про закупівлю, укладеного за результатами проведення тендера;</w:t>
      </w:r>
    </w:p>
    <w:p w14:paraId="7D0A751F" w14:textId="77777777" w:rsidR="00DD57AC" w:rsidRDefault="00E16709">
      <w:pPr>
        <w:jc w:val="both"/>
        <w:rPr>
          <w:rFonts w:ascii="Calibri" w:eastAsia="Calibri" w:hAnsi="Calibri" w:cs="Calibri"/>
          <w:b/>
          <w:i/>
          <w:sz w:val="22"/>
          <w:szCs w:val="22"/>
          <w:u w:val="single"/>
        </w:rPr>
      </w:pPr>
      <w:bookmarkStart w:id="919" w:name="1xenbza" w:colFirst="0" w:colLast="0"/>
      <w:bookmarkEnd w:id="919"/>
      <w:r>
        <w:rPr>
          <w:rFonts w:ascii="Calibri" w:eastAsia="Calibri" w:hAnsi="Calibri" w:cs="Calibri"/>
          <w:b/>
          <w:i/>
          <w:sz w:val="22"/>
          <w:szCs w:val="22"/>
          <w:u w:val="single"/>
        </w:rPr>
        <w:t>Коментар:</w:t>
      </w:r>
    </w:p>
    <w:p w14:paraId="153C104A"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Обґрунтування застосування процедури за цією підставою у разі закупівлі робіт має містити відповідні</w:t>
      </w:r>
      <w:r>
        <w:rPr>
          <w:rFonts w:ascii="Calibri" w:eastAsia="Calibri" w:hAnsi="Calibri" w:cs="Calibri"/>
          <w:b/>
          <w:i/>
          <w:sz w:val="22"/>
          <w:szCs w:val="22"/>
        </w:rPr>
        <w:t xml:space="preserve"> експертні висновки проектної організації, проектно-кошторисну документацію, з урахуванням внесених змін до обсягів робіт,  звіт про результати проведення </w:t>
      </w:r>
      <w:r>
        <w:rPr>
          <w:rFonts w:ascii="Calibri" w:eastAsia="Calibri" w:hAnsi="Calibri" w:cs="Calibri"/>
          <w:b/>
          <w:i/>
          <w:sz w:val="22"/>
          <w:szCs w:val="22"/>
        </w:rPr>
        <w:lastRenderedPageBreak/>
        <w:t>попередньої процедури, розрахунок вартості додаткових робіт. який не повинен перевищувати 50 відсоткі</w:t>
      </w:r>
      <w:r>
        <w:rPr>
          <w:rFonts w:ascii="Calibri" w:eastAsia="Calibri" w:hAnsi="Calibri" w:cs="Calibri"/>
          <w:b/>
          <w:i/>
          <w:sz w:val="22"/>
          <w:szCs w:val="22"/>
        </w:rPr>
        <w:t>в головного (первинного) договору. Аналогічний підхід стосується і закупівлі додаткових послуг.</w:t>
      </w:r>
    </w:p>
    <w:p w14:paraId="3C499B42"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Таким чином, належне додержання даної норми передбачає наявність таких умов:</w:t>
      </w:r>
    </w:p>
    <w:p w14:paraId="6ED60B8A"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 підтвердження необхідності  проведення додаткових робіт або послуг, які стали через непередбачувані обставини  необхідними для завершення всього необхідного обсягу початкової роботи чи послуги чи для забезпечення їх повноти. При цьому, </w:t>
      </w:r>
      <w:r>
        <w:rPr>
          <w:rFonts w:ascii="Calibri" w:eastAsia="Calibri" w:hAnsi="Calibri" w:cs="Calibri"/>
          <w:b/>
          <w:i/>
          <w:sz w:val="22"/>
          <w:szCs w:val="22"/>
          <w:u w:val="single"/>
        </w:rPr>
        <w:t>важливо</w:t>
      </w:r>
      <w:r>
        <w:rPr>
          <w:rFonts w:ascii="Calibri" w:eastAsia="Calibri" w:hAnsi="Calibri" w:cs="Calibri"/>
          <w:b/>
          <w:i/>
          <w:sz w:val="22"/>
          <w:szCs w:val="22"/>
        </w:rPr>
        <w:t xml:space="preserve"> підтвердит</w:t>
      </w:r>
      <w:r>
        <w:rPr>
          <w:rFonts w:ascii="Calibri" w:eastAsia="Calibri" w:hAnsi="Calibri" w:cs="Calibri"/>
          <w:b/>
          <w:i/>
          <w:sz w:val="22"/>
          <w:szCs w:val="22"/>
        </w:rPr>
        <w:t>и не лише необхідність додаткових робіт або послуг, а також факт  обставин, які виникли не з вини замовника та зумовили необхідність цих робіт або послуг;</w:t>
      </w:r>
    </w:p>
    <w:p w14:paraId="2485A1CC"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підтвердження пов’язаності (з технічних чи економічних причин) додаткових робіт або послуг з первин</w:t>
      </w:r>
      <w:r>
        <w:rPr>
          <w:rFonts w:ascii="Calibri" w:eastAsia="Calibri" w:hAnsi="Calibri" w:cs="Calibri"/>
          <w:b/>
          <w:i/>
          <w:sz w:val="22"/>
          <w:szCs w:val="22"/>
        </w:rPr>
        <w:t>ним договором, що у свою чергу підтверджує необхідність укладення договору з існуючим виконавцем  робіт або послуг за первинним договором.</w:t>
      </w:r>
    </w:p>
    <w:p w14:paraId="359CE1E8"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Тобто, характер додаткових робіт (або послуг) має підтверджувати їх пряму пов’язаність з первинним договором в силу п</w:t>
      </w:r>
      <w:r>
        <w:rPr>
          <w:rFonts w:ascii="Calibri" w:eastAsia="Calibri" w:hAnsi="Calibri" w:cs="Calibri"/>
          <w:b/>
          <w:i/>
          <w:sz w:val="22"/>
          <w:szCs w:val="22"/>
        </w:rPr>
        <w:t xml:space="preserve">ричин технічного характеру (наприклад, необхідність підвищення і посилення фундаменту внаслідок несподіваного підйому горизонту підземних вод) або економічного характеру (без виконання додаткових робіт неможливо забезпечити введення в експлуатацію об’єкту </w:t>
      </w:r>
      <w:r>
        <w:rPr>
          <w:rFonts w:ascii="Calibri" w:eastAsia="Calibri" w:hAnsi="Calibri" w:cs="Calibri"/>
          <w:b/>
          <w:i/>
          <w:sz w:val="22"/>
          <w:szCs w:val="22"/>
        </w:rPr>
        <w:t>будівництва, що передбачено первинним договором), а це, в свою чергу, підтверджує необхідність виконання цих додаткових робіт саме існуючим виконавцем. Ці обставини теж зазначаються у вказаному вище зовнішньому документальному підтвердженні ( експертний ви</w:t>
      </w:r>
      <w:r>
        <w:rPr>
          <w:rFonts w:ascii="Calibri" w:eastAsia="Calibri" w:hAnsi="Calibri" w:cs="Calibri"/>
          <w:b/>
          <w:i/>
          <w:sz w:val="22"/>
          <w:szCs w:val="22"/>
        </w:rPr>
        <w:t>сновок  тощо) щодо необхідності додаткових робіт (або послуг). Також, доцільно у ньому ж зазначити технічну і професійну спроможність існуючого виконавця за первинним (основним) договором виконати ці додаткові роботи (або послуги).</w:t>
      </w:r>
    </w:p>
    <w:p w14:paraId="5E93501B"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Нарешті, обсяг такого до</w:t>
      </w:r>
      <w:r>
        <w:rPr>
          <w:rFonts w:ascii="Calibri" w:eastAsia="Calibri" w:hAnsi="Calibri" w:cs="Calibri"/>
          <w:b/>
          <w:i/>
          <w:color w:val="333333"/>
          <w:sz w:val="22"/>
          <w:szCs w:val="22"/>
        </w:rPr>
        <w:t xml:space="preserve">говору про додаткову закупівлю за даною підставою переговорної процедури не може бути більше 50 % від вартості первинного договору на момент укладення договору додаткової закупівлі. </w:t>
      </w:r>
    </w:p>
    <w:p w14:paraId="5474F8F2" w14:textId="77777777" w:rsidR="00DD57AC" w:rsidRDefault="00DD57AC">
      <w:pPr>
        <w:shd w:val="clear" w:color="auto" w:fill="FFFFFF"/>
        <w:ind w:firstLine="450"/>
        <w:jc w:val="both"/>
        <w:rPr>
          <w:rFonts w:ascii="Calibri" w:eastAsia="Calibri" w:hAnsi="Calibri" w:cs="Calibri"/>
          <w:color w:val="333333"/>
          <w:sz w:val="24"/>
          <w:szCs w:val="24"/>
        </w:rPr>
      </w:pPr>
    </w:p>
    <w:p w14:paraId="267F2D4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6) закупівлі товарів за процедурою відновлення платоспроможності </w:t>
      </w:r>
      <w:r>
        <w:rPr>
          <w:rFonts w:ascii="Calibri" w:eastAsia="Calibri" w:hAnsi="Calibri" w:cs="Calibri"/>
          <w:color w:val="333333"/>
          <w:sz w:val="24"/>
          <w:szCs w:val="24"/>
        </w:rPr>
        <w:t>боржника згідно із законодавством;</w:t>
      </w:r>
    </w:p>
    <w:p w14:paraId="77F92D65"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D4F80C4"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jc w:val="both"/>
        <w:rPr>
          <w:rFonts w:ascii="Calibri" w:eastAsia="Calibri" w:hAnsi="Calibri" w:cs="Calibri"/>
          <w:b/>
          <w:i/>
          <w:color w:val="000000"/>
          <w:sz w:val="22"/>
          <w:szCs w:val="22"/>
        </w:rPr>
      </w:pPr>
      <w:r>
        <w:rPr>
          <w:rFonts w:ascii="Calibri" w:eastAsia="Calibri" w:hAnsi="Calibri" w:cs="Calibri"/>
          <w:b/>
          <w:i/>
          <w:color w:val="000000"/>
          <w:sz w:val="22"/>
          <w:szCs w:val="22"/>
        </w:rPr>
        <w:t>Цей випадок (підстава) застосування переговорної процедури закупівлі запозичений з Директив ЄС та полягає у можливості одержати особливу вигоду при придбанні товарів, які розпродаються під час спроби відновити п</w:t>
      </w:r>
      <w:r>
        <w:rPr>
          <w:rFonts w:ascii="Calibri" w:eastAsia="Calibri" w:hAnsi="Calibri" w:cs="Calibri"/>
          <w:b/>
          <w:i/>
          <w:color w:val="000000"/>
          <w:sz w:val="22"/>
          <w:szCs w:val="22"/>
        </w:rPr>
        <w:t>латоспроможність боржника зазвичай за суттєво нижчими аніж ринкові цінами та які діють протягом короткого періоду часу (час розпродажу).</w:t>
      </w:r>
    </w:p>
    <w:p w14:paraId="5E0BA975"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6"/>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 Україні питання </w:t>
      </w:r>
      <w:r>
        <w:rPr>
          <w:rFonts w:ascii="Calibri" w:eastAsia="Calibri" w:hAnsi="Calibri" w:cs="Calibri"/>
          <w:b/>
          <w:i/>
          <w:color w:val="333333"/>
          <w:sz w:val="22"/>
          <w:szCs w:val="22"/>
        </w:rPr>
        <w:t xml:space="preserve">відновлення платоспроможності боржника </w:t>
      </w:r>
      <w:r>
        <w:rPr>
          <w:rFonts w:ascii="Calibri" w:eastAsia="Calibri" w:hAnsi="Calibri" w:cs="Calibri"/>
          <w:b/>
          <w:i/>
          <w:color w:val="000000"/>
          <w:sz w:val="22"/>
          <w:szCs w:val="22"/>
        </w:rPr>
        <w:t>регулюється Кодексом України з процедур банкрутства</w:t>
      </w:r>
      <w:r>
        <w:rPr>
          <w:rFonts w:ascii="Calibri" w:eastAsia="Calibri" w:hAnsi="Calibri" w:cs="Calibri"/>
          <w:b/>
          <w:i/>
          <w:color w:val="000000"/>
          <w:sz w:val="22"/>
          <w:szCs w:val="22"/>
          <w:vertAlign w:val="superscript"/>
        </w:rPr>
        <w:footnoteReference w:id="45"/>
      </w:r>
      <w:r>
        <w:rPr>
          <w:rFonts w:ascii="Calibri" w:eastAsia="Calibri" w:hAnsi="Calibri" w:cs="Calibri"/>
          <w:b/>
          <w:i/>
          <w:color w:val="000000"/>
          <w:sz w:val="22"/>
          <w:szCs w:val="22"/>
        </w:rPr>
        <w:t>. У контексті Кодексу в поєднанні з формулюванням норми пункту 6 частини 2 статті 40 цього Закону у даному випадку мова йде про продаж майна боржника у процедурі санації (тобто для запобігання банкрутства боржника) згідно статей 54, 56 та відповідно до Роз</w:t>
      </w:r>
      <w:r>
        <w:rPr>
          <w:rFonts w:ascii="Calibri" w:eastAsia="Calibri" w:hAnsi="Calibri" w:cs="Calibri"/>
          <w:b/>
          <w:i/>
          <w:color w:val="000000"/>
          <w:sz w:val="22"/>
          <w:szCs w:val="22"/>
        </w:rPr>
        <w:t>ділу V Кодексу. Такий продаж здійснюється через аукціон в електронній торговій системі ПроЗорро.Продажі (</w:t>
      </w:r>
      <w:hyperlink r:id="rId315">
        <w:r>
          <w:rPr>
            <w:rFonts w:ascii="Calibri" w:eastAsia="Calibri" w:hAnsi="Calibri" w:cs="Calibri"/>
            <w:b/>
            <w:i/>
            <w:color w:val="0000FF"/>
            <w:sz w:val="22"/>
            <w:szCs w:val="22"/>
            <w:u w:val="single"/>
          </w:rPr>
          <w:t>https://prozorro.sale/</w:t>
        </w:r>
      </w:hyperlink>
      <w:r>
        <w:rPr>
          <w:rFonts w:ascii="Calibri" w:eastAsia="Calibri" w:hAnsi="Calibri" w:cs="Calibri"/>
          <w:b/>
          <w:i/>
          <w:color w:val="000000"/>
          <w:sz w:val="22"/>
          <w:szCs w:val="22"/>
        </w:rPr>
        <w:t xml:space="preserve"> ).</w:t>
      </w:r>
    </w:p>
    <w:p w14:paraId="0070C792" w14:textId="77777777" w:rsidR="00DD57AC" w:rsidRDefault="00DD57AC">
      <w:pPr>
        <w:shd w:val="clear" w:color="auto" w:fill="FFFFFF"/>
        <w:ind w:firstLine="450"/>
        <w:jc w:val="both"/>
        <w:rPr>
          <w:rFonts w:ascii="Calibri" w:eastAsia="Calibri" w:hAnsi="Calibri" w:cs="Calibri"/>
          <w:color w:val="333333"/>
          <w:sz w:val="24"/>
          <w:szCs w:val="24"/>
        </w:rPr>
      </w:pPr>
    </w:p>
    <w:p w14:paraId="01A4EC42" w14:textId="77777777" w:rsidR="00DD57AC" w:rsidRDefault="00E16709">
      <w:pPr>
        <w:shd w:val="clear" w:color="auto" w:fill="FFFFFF"/>
        <w:ind w:firstLine="450"/>
        <w:jc w:val="both"/>
        <w:rPr>
          <w:rFonts w:ascii="Calibri" w:eastAsia="Calibri" w:hAnsi="Calibri" w:cs="Calibri"/>
          <w:color w:val="333333"/>
          <w:sz w:val="24"/>
          <w:szCs w:val="24"/>
        </w:rPr>
      </w:pPr>
      <w:bookmarkStart w:id="920" w:name="4heaun3" w:colFirst="0" w:colLast="0"/>
      <w:bookmarkEnd w:id="920"/>
      <w:r>
        <w:rPr>
          <w:rFonts w:ascii="Calibri" w:eastAsia="Calibri" w:hAnsi="Calibri" w:cs="Calibri"/>
          <w:color w:val="333333"/>
          <w:sz w:val="24"/>
          <w:szCs w:val="24"/>
        </w:rPr>
        <w:t>7) закупівлі юридичних послуг, пов’язаних із захистом прав та інтересів України, у</w:t>
      </w:r>
      <w:r>
        <w:rPr>
          <w:rFonts w:ascii="Calibri" w:eastAsia="Calibri" w:hAnsi="Calibri" w:cs="Calibri"/>
          <w:color w:val="333333"/>
          <w:sz w:val="24"/>
          <w:szCs w:val="24"/>
        </w:rPr>
        <w:t xml:space="preserve"> тому числі з метою захисту національної безпеки і оборони, під час врегулювання спорів щодо розгляду в закордонних юрисдикційних органах справ за участю іноземного суб’єкта та України, на підставі рішення Кабінету Міністрів України або рішень Ради націона</w:t>
      </w:r>
      <w:r>
        <w:rPr>
          <w:rFonts w:ascii="Calibri" w:eastAsia="Calibri" w:hAnsi="Calibri" w:cs="Calibri"/>
          <w:color w:val="333333"/>
          <w:sz w:val="24"/>
          <w:szCs w:val="24"/>
        </w:rPr>
        <w:t>льної безпеки і оборони України, введених в дію в порядку, визначеному законом, а також закупівлі товарів, робіт і послуг у разі участі замовника на підставі рішення Кабінету Міністрів України в міжнародних виставкових заходах.</w:t>
      </w:r>
    </w:p>
    <w:p w14:paraId="2F0846A4" w14:textId="77777777" w:rsidR="00DD57AC" w:rsidRDefault="00E16709">
      <w:pPr>
        <w:jc w:val="both"/>
        <w:rPr>
          <w:rFonts w:ascii="Calibri" w:eastAsia="Calibri" w:hAnsi="Calibri" w:cs="Calibri"/>
          <w:b/>
          <w:i/>
          <w:sz w:val="22"/>
          <w:szCs w:val="22"/>
          <w:u w:val="single"/>
        </w:rPr>
      </w:pPr>
      <w:bookmarkStart w:id="921" w:name="2wjl4uw" w:colFirst="0" w:colLast="0"/>
      <w:bookmarkEnd w:id="921"/>
      <w:r>
        <w:rPr>
          <w:rFonts w:ascii="Calibri" w:eastAsia="Calibri" w:hAnsi="Calibri" w:cs="Calibri"/>
          <w:b/>
          <w:i/>
          <w:sz w:val="22"/>
          <w:szCs w:val="22"/>
          <w:u w:val="single"/>
        </w:rPr>
        <w:t>Коментар:</w:t>
      </w:r>
    </w:p>
    <w:p w14:paraId="6B8ADC6D"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Основними підтверд</w:t>
      </w:r>
      <w:r>
        <w:rPr>
          <w:rFonts w:ascii="Calibri" w:eastAsia="Calibri" w:hAnsi="Calibri" w:cs="Calibri"/>
          <w:b/>
          <w:i/>
          <w:sz w:val="22"/>
          <w:szCs w:val="22"/>
        </w:rPr>
        <w:t xml:space="preserve">ними документами наявності цієї підстави є рішення Кабінету Міністрів України або Ради національної безпеки і оборони України, які зобов’язують замовника здійснити закупівлі юридичних послуг, пов’язаних із захистом прав та інтересів України. </w:t>
      </w:r>
    </w:p>
    <w:p w14:paraId="493720CB"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lastRenderedPageBreak/>
        <w:t xml:space="preserve">Як приклад можна привести розпорядження Кабінету Міністрів України </w:t>
      </w:r>
      <w:r>
        <w:rPr>
          <w:rFonts w:ascii="Calibri" w:eastAsia="Calibri" w:hAnsi="Calibri" w:cs="Calibri"/>
          <w:b/>
          <w:i/>
          <w:color w:val="000000"/>
          <w:sz w:val="22"/>
          <w:szCs w:val="22"/>
          <w:highlight w:val="white"/>
        </w:rPr>
        <w:t>від</w:t>
      </w:r>
      <w:r>
        <w:rPr>
          <w:rFonts w:ascii="Calibri" w:eastAsia="Calibri" w:hAnsi="Calibri" w:cs="Calibri"/>
          <w:b/>
          <w:i/>
          <w:color w:val="333333"/>
          <w:sz w:val="22"/>
          <w:szCs w:val="22"/>
          <w:highlight w:val="white"/>
        </w:rPr>
        <w:t>д 10 листопада 2021 р. № 1416-р</w:t>
      </w:r>
      <w:r>
        <w:rPr>
          <w:rFonts w:ascii="Calibri" w:eastAsia="Calibri" w:hAnsi="Calibri" w:cs="Calibri"/>
          <w:b/>
          <w:i/>
          <w:color w:val="000000"/>
          <w:sz w:val="22"/>
          <w:szCs w:val="22"/>
          <w:highlight w:val="white"/>
        </w:rPr>
        <w:t xml:space="preserve"> «</w:t>
      </w:r>
      <w:r>
        <w:rPr>
          <w:rFonts w:ascii="Calibri" w:eastAsia="Calibri" w:hAnsi="Calibri" w:cs="Calibri"/>
          <w:b/>
          <w:i/>
          <w:color w:val="333333"/>
          <w:sz w:val="22"/>
          <w:szCs w:val="22"/>
          <w:highlight w:val="white"/>
        </w:rPr>
        <w:t>Про застосування переговорної процедури закупівлі</w:t>
      </w:r>
      <w:r>
        <w:rPr>
          <w:rFonts w:ascii="Calibri" w:eastAsia="Calibri" w:hAnsi="Calibri" w:cs="Calibri"/>
          <w:b/>
          <w:i/>
          <w:color w:val="000000"/>
          <w:sz w:val="22"/>
          <w:szCs w:val="22"/>
          <w:highlight w:val="white"/>
        </w:rPr>
        <w:t>». Відповідно до зазначеного розпорядження Міністерству юстиції України дозволяється здійснити закупівлю</w:t>
      </w:r>
      <w:r>
        <w:rPr>
          <w:rFonts w:ascii="Calibri" w:eastAsia="Calibri" w:hAnsi="Calibri" w:cs="Calibri"/>
          <w:b/>
          <w:i/>
          <w:color w:val="000000"/>
          <w:sz w:val="22"/>
          <w:szCs w:val="22"/>
          <w:highlight w:val="white"/>
        </w:rPr>
        <w:t xml:space="preserve"> юридичних послуг, пов’язаних із захистом прав та інтересів України під час розгляду у закордонних юрисдикційних органах справ за участю іноземного суб’єкта та України, із застосуванням переговорної процедури закупівлі</w:t>
      </w:r>
      <w:r>
        <w:rPr>
          <w:rFonts w:ascii="Calibri" w:eastAsia="Calibri" w:hAnsi="Calibri" w:cs="Calibri"/>
          <w:b/>
          <w:i/>
          <w:color w:val="000000"/>
          <w:sz w:val="22"/>
          <w:szCs w:val="22"/>
        </w:rPr>
        <w:t>.</w:t>
      </w:r>
    </w:p>
    <w:p w14:paraId="62F1F039" w14:textId="77777777" w:rsidR="00DD57AC" w:rsidRDefault="00DD57AC">
      <w:pPr>
        <w:shd w:val="clear" w:color="auto" w:fill="FFFFFF"/>
        <w:ind w:firstLine="450"/>
        <w:jc w:val="both"/>
        <w:rPr>
          <w:rFonts w:ascii="Calibri" w:eastAsia="Calibri" w:hAnsi="Calibri" w:cs="Calibri"/>
          <w:color w:val="333333"/>
          <w:sz w:val="24"/>
          <w:szCs w:val="24"/>
        </w:rPr>
      </w:pPr>
    </w:p>
    <w:p w14:paraId="7699AAC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Замовник (крім випадків, зазначе</w:t>
      </w:r>
      <w:r>
        <w:rPr>
          <w:rFonts w:ascii="Calibri" w:eastAsia="Calibri" w:hAnsi="Calibri" w:cs="Calibri"/>
          <w:color w:val="333333"/>
          <w:sz w:val="24"/>
          <w:szCs w:val="24"/>
        </w:rPr>
        <w:t>них у </w:t>
      </w:r>
      <w:hyperlink r:id="rId316" w:anchor="n1721">
        <w:r>
          <w:rPr>
            <w:rFonts w:ascii="Calibri" w:eastAsia="Calibri" w:hAnsi="Calibri" w:cs="Calibri"/>
            <w:color w:val="000000"/>
            <w:sz w:val="24"/>
            <w:szCs w:val="24"/>
          </w:rPr>
          <w:t>пунктах 2</w:t>
        </w:r>
      </w:hyperlink>
      <w:r>
        <w:rPr>
          <w:rFonts w:ascii="Calibri" w:eastAsia="Calibri" w:hAnsi="Calibri" w:cs="Calibri"/>
          <w:color w:val="333333"/>
          <w:sz w:val="24"/>
          <w:szCs w:val="24"/>
        </w:rPr>
        <w:t>, </w:t>
      </w:r>
      <w:hyperlink r:id="rId317" w:anchor="n1733">
        <w:r>
          <w:rPr>
            <w:rFonts w:ascii="Calibri" w:eastAsia="Calibri" w:hAnsi="Calibri" w:cs="Calibri"/>
            <w:color w:val="000000"/>
            <w:sz w:val="24"/>
            <w:szCs w:val="24"/>
          </w:rPr>
          <w:t>4</w:t>
        </w:r>
      </w:hyperlink>
      <w:r>
        <w:rPr>
          <w:rFonts w:ascii="Calibri" w:eastAsia="Calibri" w:hAnsi="Calibri" w:cs="Calibri"/>
          <w:color w:val="333333"/>
          <w:sz w:val="24"/>
          <w:szCs w:val="24"/>
        </w:rPr>
        <w:t>, </w:t>
      </w:r>
      <w:hyperlink r:id="rId318" w:anchor="n1734">
        <w:r>
          <w:rPr>
            <w:rFonts w:ascii="Calibri" w:eastAsia="Calibri" w:hAnsi="Calibri" w:cs="Calibri"/>
            <w:color w:val="000000"/>
            <w:sz w:val="24"/>
            <w:szCs w:val="24"/>
          </w:rPr>
          <w:t>5</w:t>
        </w:r>
      </w:hyperlink>
      <w:r>
        <w:rPr>
          <w:rFonts w:ascii="Calibri" w:eastAsia="Calibri" w:hAnsi="Calibri" w:cs="Calibri"/>
          <w:color w:val="333333"/>
          <w:sz w:val="24"/>
          <w:szCs w:val="24"/>
        </w:rPr>
        <w:t> частини другої цієї статті) під час проведення переговорів вимагає від учасника (учасників) надати підтвердження про відсутність підстав для відмови йому (їм) в участі у процедурі закупівлі відповідно до </w:t>
      </w:r>
      <w:hyperlink r:id="rId319" w:anchor="n1262">
        <w:r>
          <w:rPr>
            <w:rFonts w:ascii="Calibri" w:eastAsia="Calibri" w:hAnsi="Calibri" w:cs="Calibri"/>
            <w:color w:val="000000"/>
            <w:sz w:val="24"/>
            <w:szCs w:val="24"/>
          </w:rPr>
          <w:t>частини першої</w:t>
        </w:r>
      </w:hyperlink>
      <w:r>
        <w:rPr>
          <w:rFonts w:ascii="Calibri" w:eastAsia="Calibri" w:hAnsi="Calibri" w:cs="Calibri"/>
          <w:color w:val="333333"/>
          <w:sz w:val="24"/>
          <w:szCs w:val="24"/>
        </w:rPr>
        <w:t> статті 17 цього Закону.</w:t>
      </w:r>
    </w:p>
    <w:p w14:paraId="003A4A20"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73A646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коментарі до статті 17 Закону.</w:t>
      </w:r>
    </w:p>
    <w:p w14:paraId="762A6E6D" w14:textId="77777777" w:rsidR="00DD57AC" w:rsidRDefault="00DD57AC">
      <w:pPr>
        <w:shd w:val="clear" w:color="auto" w:fill="FFFFFF"/>
        <w:ind w:firstLine="450"/>
        <w:jc w:val="both"/>
        <w:rPr>
          <w:rFonts w:ascii="Calibri" w:eastAsia="Calibri" w:hAnsi="Calibri" w:cs="Calibri"/>
          <w:color w:val="333333"/>
          <w:sz w:val="24"/>
          <w:szCs w:val="24"/>
        </w:rPr>
      </w:pPr>
    </w:p>
    <w:p w14:paraId="54DB3DDD" w14:textId="77777777" w:rsidR="00DD57AC" w:rsidRDefault="00E16709">
      <w:pPr>
        <w:shd w:val="clear" w:color="auto" w:fill="FFFFFF"/>
        <w:ind w:firstLine="450"/>
        <w:jc w:val="both"/>
        <w:rPr>
          <w:rFonts w:ascii="Calibri" w:eastAsia="Calibri" w:hAnsi="Calibri" w:cs="Calibri"/>
          <w:color w:val="333333"/>
          <w:sz w:val="24"/>
          <w:szCs w:val="24"/>
        </w:rPr>
      </w:pPr>
      <w:bookmarkStart w:id="922" w:name="1bovf2p" w:colFirst="0" w:colLast="0"/>
      <w:bookmarkEnd w:id="922"/>
      <w:r>
        <w:rPr>
          <w:rFonts w:ascii="Calibri" w:eastAsia="Calibri" w:hAnsi="Calibri" w:cs="Calibri"/>
          <w:color w:val="333333"/>
          <w:sz w:val="24"/>
          <w:szCs w:val="24"/>
        </w:rPr>
        <w:t xml:space="preserve">4. За результатами проведених переговорів з учасником (учасниками) процедури закупівлі замовник приймає рішення про намір укласти договір </w:t>
      </w:r>
      <w:r>
        <w:rPr>
          <w:rFonts w:ascii="Calibri" w:eastAsia="Calibri" w:hAnsi="Calibri" w:cs="Calibri"/>
          <w:color w:val="333333"/>
          <w:sz w:val="24"/>
          <w:szCs w:val="24"/>
        </w:rPr>
        <w:t>про закупівлю.</w:t>
      </w:r>
    </w:p>
    <w:p w14:paraId="79E12145" w14:textId="77777777" w:rsidR="00DD57AC" w:rsidRDefault="00E16709">
      <w:pPr>
        <w:shd w:val="clear" w:color="auto" w:fill="FFFFFF"/>
        <w:ind w:firstLine="450"/>
        <w:jc w:val="both"/>
        <w:rPr>
          <w:rFonts w:ascii="Calibri" w:eastAsia="Calibri" w:hAnsi="Calibri" w:cs="Calibri"/>
          <w:color w:val="333333"/>
          <w:sz w:val="24"/>
          <w:szCs w:val="24"/>
        </w:rPr>
      </w:pPr>
      <w:bookmarkStart w:id="923" w:name="3voixqi" w:colFirst="0" w:colLast="0"/>
      <w:bookmarkEnd w:id="923"/>
      <w:r>
        <w:rPr>
          <w:rFonts w:ascii="Calibri" w:eastAsia="Calibri" w:hAnsi="Calibri" w:cs="Calibri"/>
          <w:color w:val="333333"/>
          <w:sz w:val="24"/>
          <w:szCs w:val="24"/>
        </w:rPr>
        <w:t>5. Повідомлення про намір укласти договір про закупівлю обов’язково безоплатно оприлюднюється в електронній системі закупівель протягом одного дня після ухвалення рішення.</w:t>
      </w:r>
    </w:p>
    <w:p w14:paraId="4CC65A0A" w14:textId="77777777" w:rsidR="00DD57AC" w:rsidRDefault="00E16709">
      <w:pPr>
        <w:shd w:val="clear" w:color="auto" w:fill="FFFFFF"/>
        <w:ind w:firstLine="450"/>
        <w:jc w:val="both"/>
        <w:rPr>
          <w:rFonts w:ascii="Calibri" w:eastAsia="Calibri" w:hAnsi="Calibri" w:cs="Calibri"/>
          <w:color w:val="333333"/>
          <w:sz w:val="24"/>
          <w:szCs w:val="24"/>
        </w:rPr>
      </w:pPr>
      <w:bookmarkStart w:id="924" w:name="2att7yb" w:colFirst="0" w:colLast="0"/>
      <w:bookmarkEnd w:id="924"/>
      <w:r>
        <w:rPr>
          <w:rFonts w:ascii="Calibri" w:eastAsia="Calibri" w:hAnsi="Calibri" w:cs="Calibri"/>
          <w:color w:val="333333"/>
          <w:sz w:val="24"/>
          <w:szCs w:val="24"/>
        </w:rPr>
        <w:t>6. Повідомлення про намір укласти договір про закупівлю повинно місти</w:t>
      </w:r>
      <w:r>
        <w:rPr>
          <w:rFonts w:ascii="Calibri" w:eastAsia="Calibri" w:hAnsi="Calibri" w:cs="Calibri"/>
          <w:color w:val="333333"/>
          <w:sz w:val="24"/>
          <w:szCs w:val="24"/>
        </w:rPr>
        <w:t>ти таку інформацію:</w:t>
      </w:r>
    </w:p>
    <w:p w14:paraId="707902C7" w14:textId="77777777" w:rsidR="00DD57AC" w:rsidRDefault="00E16709">
      <w:pPr>
        <w:shd w:val="clear" w:color="auto" w:fill="FFFFFF"/>
        <w:ind w:firstLine="450"/>
        <w:jc w:val="both"/>
        <w:rPr>
          <w:rFonts w:ascii="Calibri" w:eastAsia="Calibri" w:hAnsi="Calibri" w:cs="Calibri"/>
          <w:color w:val="333333"/>
          <w:sz w:val="24"/>
          <w:szCs w:val="24"/>
        </w:rPr>
      </w:pPr>
      <w:bookmarkStart w:id="925" w:name="pz3i64" w:colFirst="0" w:colLast="0"/>
      <w:bookmarkEnd w:id="925"/>
      <w:r>
        <w:rPr>
          <w:rFonts w:ascii="Calibri" w:eastAsia="Calibri" w:hAnsi="Calibri" w:cs="Calibri"/>
          <w:color w:val="333333"/>
          <w:sz w:val="24"/>
          <w:szCs w:val="24"/>
        </w:rPr>
        <w:t>1) 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6D6C81A1" w14:textId="77777777" w:rsidR="00DD57AC" w:rsidRDefault="00E16709">
      <w:pPr>
        <w:shd w:val="clear" w:color="auto" w:fill="FFFFFF"/>
        <w:ind w:firstLine="450"/>
        <w:jc w:val="both"/>
        <w:rPr>
          <w:rFonts w:ascii="Calibri" w:eastAsia="Calibri" w:hAnsi="Calibri" w:cs="Calibri"/>
          <w:color w:val="333333"/>
          <w:sz w:val="24"/>
          <w:szCs w:val="24"/>
        </w:rPr>
      </w:pPr>
      <w:bookmarkStart w:id="926" w:name="39yr0tx" w:colFirst="0" w:colLast="0"/>
      <w:bookmarkEnd w:id="926"/>
      <w:r>
        <w:rPr>
          <w:rFonts w:ascii="Calibri" w:eastAsia="Calibri" w:hAnsi="Calibri" w:cs="Calibri"/>
          <w:color w:val="333333"/>
          <w:sz w:val="24"/>
          <w:szCs w:val="24"/>
        </w:rPr>
        <w:t>2) назва предмета закупівлі із зазначенням коду та на</w:t>
      </w:r>
      <w:r>
        <w:rPr>
          <w:rFonts w:ascii="Calibri" w:eastAsia="Calibri" w:hAnsi="Calibri" w:cs="Calibri"/>
          <w:color w:val="333333"/>
          <w:sz w:val="24"/>
          <w:szCs w:val="24"/>
        </w:rPr>
        <w:t>зви відповідних класифікаторів предмета закупівлі і частин предмета закупівлі (лотів) (за наявності);</w:t>
      </w:r>
    </w:p>
    <w:p w14:paraId="76B5E8B5" w14:textId="77777777" w:rsidR="00DD57AC" w:rsidRDefault="00E16709">
      <w:pPr>
        <w:shd w:val="clear" w:color="auto" w:fill="FFFFFF"/>
        <w:ind w:firstLine="450"/>
        <w:jc w:val="both"/>
        <w:rPr>
          <w:rFonts w:ascii="Calibri" w:eastAsia="Calibri" w:hAnsi="Calibri" w:cs="Calibri"/>
          <w:color w:val="333333"/>
          <w:sz w:val="24"/>
          <w:szCs w:val="24"/>
        </w:rPr>
      </w:pPr>
      <w:bookmarkStart w:id="927" w:name="1p41b1q" w:colFirst="0" w:colLast="0"/>
      <w:bookmarkEnd w:id="927"/>
      <w:r>
        <w:rPr>
          <w:rFonts w:ascii="Calibri" w:eastAsia="Calibri" w:hAnsi="Calibri" w:cs="Calibri"/>
          <w:color w:val="333333"/>
          <w:sz w:val="24"/>
          <w:szCs w:val="24"/>
        </w:rPr>
        <w:t>3) кількість, місце та строк поставки товарів, виконання робіт чи надання послуг;</w:t>
      </w:r>
    </w:p>
    <w:p w14:paraId="3BAD6542" w14:textId="77777777" w:rsidR="00DD57AC" w:rsidRDefault="00E16709">
      <w:pPr>
        <w:shd w:val="clear" w:color="auto" w:fill="FFFFFF"/>
        <w:ind w:firstLine="450"/>
        <w:jc w:val="both"/>
        <w:rPr>
          <w:rFonts w:ascii="Calibri" w:eastAsia="Calibri" w:hAnsi="Calibri" w:cs="Calibri"/>
          <w:color w:val="333333"/>
          <w:sz w:val="24"/>
          <w:szCs w:val="24"/>
        </w:rPr>
      </w:pPr>
      <w:bookmarkStart w:id="928" w:name="493otpj" w:colFirst="0" w:colLast="0"/>
      <w:bookmarkEnd w:id="928"/>
      <w:r>
        <w:rPr>
          <w:rFonts w:ascii="Calibri" w:eastAsia="Calibri" w:hAnsi="Calibri" w:cs="Calibri"/>
          <w:color w:val="333333"/>
          <w:sz w:val="24"/>
          <w:szCs w:val="24"/>
        </w:rPr>
        <w:t>4) найменування, ідентифікаційний код учасника в Єдиному державному реєс</w:t>
      </w:r>
      <w:r>
        <w:rPr>
          <w:rFonts w:ascii="Calibri" w:eastAsia="Calibri" w:hAnsi="Calibri" w:cs="Calibri"/>
          <w:color w:val="333333"/>
          <w:sz w:val="24"/>
          <w:szCs w:val="24"/>
        </w:rPr>
        <w:t>трі юридичних осіб, фізичних осіб - підприємців та громадських формувань або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w:t>
      </w:r>
      <w:r>
        <w:rPr>
          <w:rFonts w:ascii="Calibri" w:eastAsia="Calibri" w:hAnsi="Calibri" w:cs="Calibri"/>
          <w:color w:val="333333"/>
          <w:sz w:val="24"/>
          <w:szCs w:val="24"/>
        </w:rPr>
        <w:t>ого номера облікової картки платника податків та офіційно повідомили про це відповідний контролюючий орган і мають відмітку у паспорті) постачальника товарів, виконавця робіт чи надавача послуг;</w:t>
      </w:r>
    </w:p>
    <w:p w14:paraId="06127869" w14:textId="77777777" w:rsidR="00DD57AC" w:rsidRDefault="00E16709">
      <w:pPr>
        <w:shd w:val="clear" w:color="auto" w:fill="FFFFFF"/>
        <w:ind w:firstLine="450"/>
        <w:jc w:val="both"/>
        <w:rPr>
          <w:rFonts w:ascii="Calibri" w:eastAsia="Calibri" w:hAnsi="Calibri" w:cs="Calibri"/>
          <w:color w:val="333333"/>
          <w:sz w:val="24"/>
          <w:szCs w:val="24"/>
        </w:rPr>
      </w:pPr>
      <w:bookmarkStart w:id="929" w:name="2o8z3xc" w:colFirst="0" w:colLast="0"/>
      <w:bookmarkEnd w:id="929"/>
      <w:r>
        <w:rPr>
          <w:rFonts w:ascii="Calibri" w:eastAsia="Calibri" w:hAnsi="Calibri" w:cs="Calibri"/>
          <w:color w:val="333333"/>
          <w:sz w:val="24"/>
          <w:szCs w:val="24"/>
        </w:rPr>
        <w:t>5) місцезнаходження та контактні номери телефонів учасника (у</w:t>
      </w:r>
      <w:r>
        <w:rPr>
          <w:rFonts w:ascii="Calibri" w:eastAsia="Calibri" w:hAnsi="Calibri" w:cs="Calibri"/>
          <w:color w:val="333333"/>
          <w:sz w:val="24"/>
          <w:szCs w:val="24"/>
        </w:rPr>
        <w:t>часників), з яким (якими) проведено переговори;</w:t>
      </w:r>
    </w:p>
    <w:p w14:paraId="0DA2090C" w14:textId="77777777" w:rsidR="00DD57AC" w:rsidRDefault="00E16709">
      <w:pPr>
        <w:shd w:val="clear" w:color="auto" w:fill="FFFFFF"/>
        <w:ind w:firstLine="450"/>
        <w:jc w:val="both"/>
        <w:rPr>
          <w:rFonts w:ascii="Calibri" w:eastAsia="Calibri" w:hAnsi="Calibri" w:cs="Calibri"/>
          <w:color w:val="333333"/>
          <w:sz w:val="24"/>
          <w:szCs w:val="24"/>
        </w:rPr>
      </w:pPr>
      <w:bookmarkStart w:id="930" w:name="13e9e55" w:colFirst="0" w:colLast="0"/>
      <w:bookmarkEnd w:id="930"/>
      <w:r>
        <w:rPr>
          <w:rFonts w:ascii="Calibri" w:eastAsia="Calibri" w:hAnsi="Calibri" w:cs="Calibri"/>
          <w:color w:val="333333"/>
          <w:sz w:val="24"/>
          <w:szCs w:val="24"/>
        </w:rPr>
        <w:t>6) узгоджена ціна пропозиції учасника процедури закупівлі;</w:t>
      </w:r>
    </w:p>
    <w:p w14:paraId="1C41CDFB" w14:textId="77777777" w:rsidR="00DD57AC" w:rsidRDefault="00E16709">
      <w:pPr>
        <w:shd w:val="clear" w:color="auto" w:fill="FFFFFF"/>
        <w:ind w:firstLine="450"/>
        <w:jc w:val="both"/>
        <w:rPr>
          <w:rFonts w:ascii="Calibri" w:eastAsia="Calibri" w:hAnsi="Calibri" w:cs="Calibri"/>
          <w:color w:val="333333"/>
          <w:sz w:val="24"/>
          <w:szCs w:val="24"/>
        </w:rPr>
      </w:pPr>
      <w:bookmarkStart w:id="931" w:name="3ndwwsy" w:colFirst="0" w:colLast="0"/>
      <w:bookmarkEnd w:id="931"/>
      <w:r>
        <w:rPr>
          <w:rFonts w:ascii="Calibri" w:eastAsia="Calibri" w:hAnsi="Calibri" w:cs="Calibri"/>
          <w:color w:val="333333"/>
          <w:sz w:val="24"/>
          <w:szCs w:val="24"/>
        </w:rPr>
        <w:t>7) умова застосування переговорної процедури закупівлі відповідно до </w:t>
      </w:r>
      <w:hyperlink r:id="rId320" w:anchor="n1719">
        <w:r>
          <w:rPr>
            <w:rFonts w:ascii="Calibri" w:eastAsia="Calibri" w:hAnsi="Calibri" w:cs="Calibri"/>
            <w:color w:val="000000"/>
            <w:sz w:val="24"/>
            <w:szCs w:val="24"/>
          </w:rPr>
          <w:t>ч</w:t>
        </w:r>
        <w:r>
          <w:rPr>
            <w:rFonts w:ascii="Calibri" w:eastAsia="Calibri" w:hAnsi="Calibri" w:cs="Calibri"/>
            <w:color w:val="000000"/>
            <w:sz w:val="24"/>
            <w:szCs w:val="24"/>
          </w:rPr>
          <w:t>астини другої</w:t>
        </w:r>
      </w:hyperlink>
      <w:r>
        <w:rPr>
          <w:rFonts w:ascii="Calibri" w:eastAsia="Calibri" w:hAnsi="Calibri" w:cs="Calibri"/>
          <w:color w:val="333333"/>
          <w:sz w:val="24"/>
          <w:szCs w:val="24"/>
        </w:rPr>
        <w:t> цієї статті;</w:t>
      </w:r>
    </w:p>
    <w:p w14:paraId="2387C7A3" w14:textId="77777777" w:rsidR="00DD57AC" w:rsidRDefault="00E16709">
      <w:pPr>
        <w:shd w:val="clear" w:color="auto" w:fill="FFFFFF"/>
        <w:ind w:firstLine="450"/>
        <w:jc w:val="both"/>
        <w:rPr>
          <w:rFonts w:ascii="Calibri" w:eastAsia="Calibri" w:hAnsi="Calibri" w:cs="Calibri"/>
          <w:color w:val="333333"/>
          <w:sz w:val="24"/>
          <w:szCs w:val="24"/>
        </w:rPr>
      </w:pPr>
      <w:bookmarkStart w:id="932" w:name="22j770r" w:colFirst="0" w:colLast="0"/>
      <w:bookmarkEnd w:id="932"/>
      <w:r>
        <w:rPr>
          <w:rFonts w:ascii="Calibri" w:eastAsia="Calibri" w:hAnsi="Calibri" w:cs="Calibri"/>
          <w:color w:val="333333"/>
          <w:sz w:val="24"/>
          <w:szCs w:val="24"/>
        </w:rPr>
        <w:t>8) обґрунтування застосування переговорної процедури закупівлі, експертні, нормативні, технічні та інші документи, що підтверджують наявність умов застосування переговорної процедури закупівлі.</w:t>
      </w:r>
    </w:p>
    <w:p w14:paraId="2B028D8F" w14:textId="77777777" w:rsidR="00DD57AC" w:rsidRDefault="00E16709">
      <w:pPr>
        <w:shd w:val="clear" w:color="auto" w:fill="FFFFFF"/>
        <w:ind w:firstLine="450"/>
        <w:jc w:val="both"/>
        <w:rPr>
          <w:rFonts w:ascii="Calibri" w:eastAsia="Calibri" w:hAnsi="Calibri" w:cs="Calibri"/>
          <w:color w:val="333333"/>
          <w:sz w:val="24"/>
          <w:szCs w:val="24"/>
        </w:rPr>
      </w:pPr>
      <w:bookmarkStart w:id="933" w:name="31o4zwd" w:colFirst="0" w:colLast="0"/>
      <w:bookmarkStart w:id="934" w:name="hohh8k" w:colFirst="0" w:colLast="0"/>
      <w:bookmarkEnd w:id="933"/>
      <w:bookmarkEnd w:id="934"/>
      <w:r>
        <w:rPr>
          <w:rFonts w:ascii="Calibri" w:eastAsia="Calibri" w:hAnsi="Calibri" w:cs="Calibri"/>
          <w:color w:val="333333"/>
          <w:sz w:val="24"/>
          <w:szCs w:val="24"/>
        </w:rPr>
        <w:t>Повідомлення про намір укласти дого</w:t>
      </w:r>
      <w:r>
        <w:rPr>
          <w:rFonts w:ascii="Calibri" w:eastAsia="Calibri" w:hAnsi="Calibri" w:cs="Calibri"/>
          <w:color w:val="333333"/>
          <w:sz w:val="24"/>
          <w:szCs w:val="24"/>
        </w:rPr>
        <w:t>вір може містити іншу інформацію.</w:t>
      </w:r>
    </w:p>
    <w:p w14:paraId="1BFD7C85" w14:textId="77777777" w:rsidR="00DD57AC" w:rsidRDefault="00E16709">
      <w:pPr>
        <w:jc w:val="both"/>
        <w:rPr>
          <w:rFonts w:ascii="Calibri" w:eastAsia="Calibri" w:hAnsi="Calibri" w:cs="Calibri"/>
          <w:b/>
          <w:i/>
          <w:sz w:val="22"/>
          <w:szCs w:val="22"/>
          <w:u w:val="single"/>
        </w:rPr>
      </w:pPr>
      <w:bookmarkStart w:id="935" w:name="1gtfa46" w:colFirst="0" w:colLast="0"/>
      <w:bookmarkEnd w:id="935"/>
      <w:r>
        <w:rPr>
          <w:rFonts w:ascii="Calibri" w:eastAsia="Calibri" w:hAnsi="Calibri" w:cs="Calibri"/>
          <w:b/>
          <w:i/>
          <w:sz w:val="22"/>
          <w:szCs w:val="22"/>
          <w:u w:val="single"/>
        </w:rPr>
        <w:t>Коментар:</w:t>
      </w:r>
    </w:p>
    <w:p w14:paraId="669EBE6D"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Фактично через обов’язкове оприлюднення повідомлення про намір укласти договір замовник не лише інформує про завершення переговорів і готовність укласти договір, але також і про сам факт застосування такої </w:t>
      </w:r>
      <w:r>
        <w:rPr>
          <w:rFonts w:ascii="Calibri" w:eastAsia="Calibri" w:hAnsi="Calibri" w:cs="Calibri"/>
          <w:b/>
          <w:i/>
          <w:sz w:val="22"/>
          <w:szCs w:val="22"/>
        </w:rPr>
        <w:t>виняткової  неконкурентної процедури. Тому на відміну від аналогічного повідомлення у разі конкурентних процедур закупівлі, у випадку переговорної процедури з огляду на її винятковий характер повідомлення більше за обсягом та містить посилання на конкретну</w:t>
      </w:r>
      <w:r>
        <w:rPr>
          <w:rFonts w:ascii="Calibri" w:eastAsia="Calibri" w:hAnsi="Calibri" w:cs="Calibri"/>
          <w:b/>
          <w:i/>
          <w:sz w:val="22"/>
          <w:szCs w:val="22"/>
        </w:rPr>
        <w:t xml:space="preserve"> (одну) підставу (умову) застосування з докладний обґрунтуванням належності такої підстави.</w:t>
      </w:r>
    </w:p>
    <w:p w14:paraId="72FC39B4" w14:textId="77777777" w:rsidR="00DD57AC" w:rsidRDefault="00DD57AC">
      <w:pPr>
        <w:shd w:val="clear" w:color="auto" w:fill="FFFFFF"/>
        <w:jc w:val="both"/>
        <w:rPr>
          <w:rFonts w:ascii="Calibri" w:eastAsia="Calibri" w:hAnsi="Calibri" w:cs="Calibri"/>
          <w:color w:val="333333"/>
          <w:sz w:val="24"/>
          <w:szCs w:val="24"/>
        </w:rPr>
      </w:pPr>
    </w:p>
    <w:p w14:paraId="513EB3FD"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lastRenderedPageBreak/>
        <w:t>7. Замовник має право укласти договір про закупівлю за результатами застосування переговорної процедури закупівлі у строк не раніше ніж через 10 днів (п’ять днів -</w:t>
      </w:r>
      <w:r>
        <w:rPr>
          <w:rFonts w:ascii="Calibri" w:eastAsia="Calibri" w:hAnsi="Calibri" w:cs="Calibri"/>
          <w:color w:val="333333"/>
          <w:sz w:val="24"/>
          <w:szCs w:val="24"/>
        </w:rPr>
        <w:t xml:space="preserve"> у разі застосування переговорної процедури закупівлі з підстав, визначених </w:t>
      </w:r>
      <w:hyperlink r:id="rId321" w:anchor="n1727">
        <w:r>
          <w:rPr>
            <w:rFonts w:ascii="Calibri" w:eastAsia="Calibri" w:hAnsi="Calibri" w:cs="Calibri"/>
            <w:color w:val="000000"/>
            <w:sz w:val="24"/>
            <w:szCs w:val="24"/>
          </w:rPr>
          <w:t>пунктом 3</w:t>
        </w:r>
      </w:hyperlink>
      <w:r>
        <w:rPr>
          <w:rFonts w:ascii="Calibri" w:eastAsia="Calibri" w:hAnsi="Calibri" w:cs="Calibri"/>
          <w:color w:val="333333"/>
          <w:sz w:val="24"/>
          <w:szCs w:val="24"/>
        </w:rPr>
        <w:t> частини другої цієї статті, а також у разі закупівлі нафти, нафтопродуктів сирих, електричн</w:t>
      </w:r>
      <w:r>
        <w:rPr>
          <w:rFonts w:ascii="Calibri" w:eastAsia="Calibri" w:hAnsi="Calibri" w:cs="Calibri"/>
          <w:color w:val="333333"/>
          <w:sz w:val="24"/>
          <w:szCs w:val="24"/>
        </w:rPr>
        <w:t xml:space="preserve">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 послуг, у тому числі з трансляції радіо- та телесигналів, послуг </w:t>
      </w:r>
      <w:r>
        <w:rPr>
          <w:rFonts w:ascii="Calibri" w:eastAsia="Calibri" w:hAnsi="Calibri" w:cs="Calibri"/>
          <w:color w:val="333333"/>
          <w:sz w:val="24"/>
          <w:szCs w:val="24"/>
        </w:rPr>
        <w:t>з централізованого водопостачання та/або водовідведення та послуг з перевезення залізничним транспортом загального користування) з дня оприлюднення в електронній системі закупівель повідомлення про намір укласти договір про закупівлю.</w:t>
      </w:r>
    </w:p>
    <w:p w14:paraId="6D8BC5A7" w14:textId="77777777" w:rsidR="00DD57AC" w:rsidRDefault="00E16709">
      <w:pPr>
        <w:shd w:val="clear" w:color="auto" w:fill="FFFFFF"/>
        <w:ind w:firstLine="450"/>
        <w:jc w:val="both"/>
        <w:rPr>
          <w:rFonts w:ascii="Calibri" w:eastAsia="Calibri" w:hAnsi="Calibri" w:cs="Calibri"/>
          <w:color w:val="333333"/>
          <w:sz w:val="24"/>
          <w:szCs w:val="24"/>
        </w:rPr>
      </w:pPr>
      <w:bookmarkStart w:id="936" w:name="40t2srz" w:colFirst="0" w:colLast="0"/>
      <w:bookmarkEnd w:id="936"/>
      <w:r>
        <w:rPr>
          <w:rFonts w:ascii="Calibri" w:eastAsia="Calibri" w:hAnsi="Calibri" w:cs="Calibri"/>
          <w:color w:val="333333"/>
          <w:sz w:val="24"/>
          <w:szCs w:val="24"/>
        </w:rPr>
        <w:t>Особливості укладення</w:t>
      </w:r>
      <w:r>
        <w:rPr>
          <w:rFonts w:ascii="Calibri" w:eastAsia="Calibri" w:hAnsi="Calibri" w:cs="Calibri"/>
          <w:color w:val="333333"/>
          <w:sz w:val="24"/>
          <w:szCs w:val="24"/>
        </w:rPr>
        <w:t xml:space="preserve"> договору про закупівлю за результатами застосування переговорної процедури закупівлі з підстави, визначеної </w:t>
      </w:r>
      <w:hyperlink r:id="rId322" w:anchor="n1732">
        <w:r>
          <w:rPr>
            <w:rFonts w:ascii="Calibri" w:eastAsia="Calibri" w:hAnsi="Calibri" w:cs="Calibri"/>
            <w:color w:val="000000"/>
            <w:sz w:val="24"/>
            <w:szCs w:val="24"/>
          </w:rPr>
          <w:t>абзацом шостим</w:t>
        </w:r>
      </w:hyperlink>
      <w:r>
        <w:rPr>
          <w:rFonts w:ascii="Calibri" w:eastAsia="Calibri" w:hAnsi="Calibri" w:cs="Calibri"/>
          <w:color w:val="333333"/>
          <w:sz w:val="24"/>
          <w:szCs w:val="24"/>
        </w:rPr>
        <w:t> пункту 3 частини другої цієї статті, регулюються </w:t>
      </w:r>
      <w:hyperlink r:id="rId323" w:anchor="n2">
        <w:r>
          <w:rPr>
            <w:rFonts w:ascii="Calibri" w:eastAsia="Calibri" w:hAnsi="Calibri" w:cs="Calibri"/>
            <w:color w:val="000000"/>
            <w:sz w:val="24"/>
            <w:szCs w:val="24"/>
          </w:rPr>
          <w:t>Законом України</w:t>
        </w:r>
      </w:hyperlink>
      <w:r>
        <w:rPr>
          <w:rFonts w:ascii="Calibri" w:eastAsia="Calibri" w:hAnsi="Calibri" w:cs="Calibri"/>
          <w:color w:val="333333"/>
          <w:sz w:val="24"/>
          <w:szCs w:val="24"/>
        </w:rPr>
        <w:t> "Про оборонні закупівлі".</w:t>
      </w:r>
    </w:p>
    <w:p w14:paraId="262A8238" w14:textId="77777777" w:rsidR="00DD57AC" w:rsidRDefault="00E16709">
      <w:pPr>
        <w:shd w:val="clear" w:color="auto" w:fill="FFFFFF"/>
        <w:ind w:firstLine="450"/>
        <w:jc w:val="both"/>
        <w:rPr>
          <w:rFonts w:ascii="Calibri" w:eastAsia="Calibri" w:hAnsi="Calibri" w:cs="Calibri"/>
          <w:color w:val="333333"/>
          <w:sz w:val="24"/>
          <w:szCs w:val="24"/>
        </w:rPr>
      </w:pPr>
      <w:bookmarkStart w:id="937" w:name="2fyd2zs" w:colFirst="0" w:colLast="0"/>
      <w:bookmarkStart w:id="938" w:name="v3nd7l" w:colFirst="0" w:colLast="0"/>
      <w:bookmarkEnd w:id="937"/>
      <w:bookmarkEnd w:id="938"/>
      <w:r>
        <w:rPr>
          <w:rFonts w:ascii="Calibri" w:eastAsia="Calibri" w:hAnsi="Calibri" w:cs="Calibri"/>
          <w:color w:val="333333"/>
          <w:sz w:val="24"/>
          <w:szCs w:val="24"/>
        </w:rPr>
        <w:t>8. Переговорна процедура закупівлі відміняється замовником у разі:</w:t>
      </w:r>
    </w:p>
    <w:p w14:paraId="47D25D35" w14:textId="77777777" w:rsidR="00DD57AC" w:rsidRDefault="00E16709">
      <w:pPr>
        <w:shd w:val="clear" w:color="auto" w:fill="FFFFFF"/>
        <w:ind w:firstLine="450"/>
        <w:jc w:val="both"/>
        <w:rPr>
          <w:rFonts w:ascii="Calibri" w:eastAsia="Calibri" w:hAnsi="Calibri" w:cs="Calibri"/>
          <w:color w:val="333333"/>
          <w:sz w:val="24"/>
          <w:szCs w:val="24"/>
        </w:rPr>
      </w:pPr>
      <w:bookmarkStart w:id="939" w:name="3f3avve" w:colFirst="0" w:colLast="0"/>
      <w:bookmarkEnd w:id="939"/>
      <w:r>
        <w:rPr>
          <w:rFonts w:ascii="Calibri" w:eastAsia="Calibri" w:hAnsi="Calibri" w:cs="Calibri"/>
          <w:color w:val="333333"/>
          <w:sz w:val="24"/>
          <w:szCs w:val="24"/>
        </w:rPr>
        <w:t>1) якщо замовником допущено порушення, що вплинуло на об’єктивність визначення пе</w:t>
      </w:r>
      <w:r>
        <w:rPr>
          <w:rFonts w:ascii="Calibri" w:eastAsia="Calibri" w:hAnsi="Calibri" w:cs="Calibri"/>
          <w:color w:val="333333"/>
          <w:sz w:val="24"/>
          <w:szCs w:val="24"/>
        </w:rPr>
        <w:t>реможця процедури закупівлі;</w:t>
      </w:r>
    </w:p>
    <w:p w14:paraId="6C4EA34D" w14:textId="77777777" w:rsidR="00DD57AC" w:rsidRDefault="00E16709">
      <w:pPr>
        <w:rPr>
          <w:rFonts w:ascii="Calibri" w:eastAsia="Calibri" w:hAnsi="Calibri" w:cs="Calibri"/>
          <w:b/>
          <w:i/>
          <w:sz w:val="22"/>
          <w:szCs w:val="22"/>
          <w:u w:val="single"/>
        </w:rPr>
      </w:pPr>
      <w:bookmarkStart w:id="940" w:name="1u8l637" w:colFirst="0" w:colLast="0"/>
      <w:bookmarkEnd w:id="940"/>
      <w:r>
        <w:rPr>
          <w:rFonts w:ascii="Calibri" w:eastAsia="Calibri" w:hAnsi="Calibri" w:cs="Calibri"/>
          <w:b/>
          <w:i/>
          <w:sz w:val="22"/>
          <w:szCs w:val="22"/>
          <w:u w:val="single"/>
        </w:rPr>
        <w:t xml:space="preserve">Коментар </w:t>
      </w:r>
    </w:p>
    <w:p w14:paraId="1FDBB424" w14:textId="77777777" w:rsidR="00DD57AC" w:rsidRDefault="00E16709">
      <w:pPr>
        <w:ind w:firstLine="450"/>
        <w:rPr>
          <w:rFonts w:ascii="Calibri" w:eastAsia="Calibri" w:hAnsi="Calibri" w:cs="Calibri"/>
          <w:b/>
          <w:i/>
          <w:sz w:val="22"/>
          <w:szCs w:val="22"/>
        </w:rPr>
      </w:pPr>
      <w:r>
        <w:rPr>
          <w:rFonts w:ascii="Calibri" w:eastAsia="Calibri" w:hAnsi="Calibri" w:cs="Calibri"/>
          <w:b/>
          <w:i/>
          <w:sz w:val="22"/>
          <w:szCs w:val="22"/>
        </w:rPr>
        <w:t>Це, переважно, встановлюється за результатами розгляду скарг в АМКУ.</w:t>
      </w:r>
    </w:p>
    <w:p w14:paraId="4A9A8399" w14:textId="77777777" w:rsidR="00DD57AC" w:rsidRDefault="00DD57AC">
      <w:pPr>
        <w:shd w:val="clear" w:color="auto" w:fill="FFFFFF"/>
        <w:ind w:firstLine="450"/>
        <w:jc w:val="both"/>
        <w:rPr>
          <w:rFonts w:ascii="Calibri" w:eastAsia="Calibri" w:hAnsi="Calibri" w:cs="Calibri"/>
          <w:color w:val="333333"/>
          <w:sz w:val="24"/>
          <w:szCs w:val="24"/>
        </w:rPr>
      </w:pPr>
    </w:p>
    <w:p w14:paraId="24B7591A"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неможливості усунення порушень, що виникли через виявлені порушення законодавства щодо закупівель;</w:t>
      </w:r>
    </w:p>
    <w:p w14:paraId="28E21017" w14:textId="77777777" w:rsidR="00DD57AC" w:rsidRDefault="00E16709">
      <w:pPr>
        <w:jc w:val="both"/>
        <w:rPr>
          <w:rFonts w:ascii="Calibri" w:eastAsia="Calibri" w:hAnsi="Calibri" w:cs="Calibri"/>
          <w:b/>
          <w:i/>
          <w:sz w:val="22"/>
          <w:szCs w:val="22"/>
          <w:u w:val="single"/>
        </w:rPr>
      </w:pPr>
      <w:bookmarkStart w:id="941" w:name="4e88or0" w:colFirst="0" w:colLast="0"/>
      <w:bookmarkEnd w:id="941"/>
      <w:r>
        <w:rPr>
          <w:rFonts w:ascii="Calibri" w:eastAsia="Calibri" w:hAnsi="Calibri" w:cs="Calibri"/>
          <w:b/>
          <w:i/>
          <w:sz w:val="22"/>
          <w:szCs w:val="22"/>
          <w:u w:val="single"/>
        </w:rPr>
        <w:t xml:space="preserve">Коментар </w:t>
      </w:r>
    </w:p>
    <w:p w14:paraId="03900D70"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Це може бути встановлено як за резу</w:t>
      </w:r>
      <w:r>
        <w:rPr>
          <w:rFonts w:ascii="Calibri" w:eastAsia="Calibri" w:hAnsi="Calibri" w:cs="Calibri"/>
          <w:b/>
          <w:i/>
          <w:sz w:val="22"/>
          <w:szCs w:val="22"/>
        </w:rPr>
        <w:t>льтатами розгляду скарг в АМКУ, так і за власним рішенням замовника.</w:t>
      </w:r>
    </w:p>
    <w:p w14:paraId="48603550" w14:textId="77777777" w:rsidR="00DD57AC" w:rsidRDefault="00DD57AC">
      <w:pPr>
        <w:shd w:val="clear" w:color="auto" w:fill="FFFFFF"/>
        <w:ind w:firstLine="450"/>
        <w:jc w:val="both"/>
        <w:rPr>
          <w:rFonts w:ascii="Calibri" w:eastAsia="Calibri" w:hAnsi="Calibri" w:cs="Calibri"/>
          <w:color w:val="333333"/>
          <w:sz w:val="24"/>
          <w:szCs w:val="24"/>
        </w:rPr>
      </w:pPr>
    </w:p>
    <w:p w14:paraId="2DEA1DA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відсутності подальшої потреби в закупівлі товарів, робіт чи послуг;</w:t>
      </w:r>
    </w:p>
    <w:p w14:paraId="098120A3" w14:textId="77777777" w:rsidR="00DD57AC" w:rsidRDefault="00E16709">
      <w:pPr>
        <w:shd w:val="clear" w:color="auto" w:fill="FFFFFF"/>
        <w:ind w:firstLine="450"/>
        <w:jc w:val="both"/>
        <w:rPr>
          <w:rFonts w:ascii="Calibri" w:eastAsia="Calibri" w:hAnsi="Calibri" w:cs="Calibri"/>
          <w:color w:val="333333"/>
          <w:sz w:val="24"/>
          <w:szCs w:val="24"/>
        </w:rPr>
      </w:pPr>
      <w:bookmarkStart w:id="942" w:name="2tdiyyt" w:colFirst="0" w:colLast="0"/>
      <w:bookmarkEnd w:id="942"/>
      <w:r>
        <w:rPr>
          <w:rFonts w:ascii="Calibri" w:eastAsia="Calibri" w:hAnsi="Calibri" w:cs="Calibri"/>
          <w:color w:val="333333"/>
          <w:sz w:val="24"/>
          <w:szCs w:val="24"/>
        </w:rPr>
        <w:t>4) скорочення видатків бюджету на закупівлю товарів, робіт чи послуг;</w:t>
      </w:r>
    </w:p>
    <w:p w14:paraId="39CDB5D4"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 xml:space="preserve">Коментар </w:t>
      </w:r>
    </w:p>
    <w:p w14:paraId="23C54ABA" w14:textId="77777777" w:rsidR="00DD57AC" w:rsidRDefault="00E16709">
      <w:pPr>
        <w:ind w:firstLine="450"/>
        <w:rPr>
          <w:rFonts w:ascii="Calibri" w:eastAsia="Calibri" w:hAnsi="Calibri" w:cs="Calibri"/>
          <w:b/>
          <w:i/>
          <w:sz w:val="22"/>
          <w:szCs w:val="22"/>
        </w:rPr>
      </w:pPr>
      <w:r>
        <w:rPr>
          <w:rFonts w:ascii="Calibri" w:eastAsia="Calibri" w:hAnsi="Calibri" w:cs="Calibri"/>
          <w:b/>
          <w:i/>
          <w:sz w:val="22"/>
          <w:szCs w:val="22"/>
        </w:rPr>
        <w:t>Див. Коментар до статті 32 Закону.</w:t>
      </w:r>
    </w:p>
    <w:p w14:paraId="62D08AB3" w14:textId="77777777" w:rsidR="00DD57AC" w:rsidRDefault="00DD57AC">
      <w:pPr>
        <w:shd w:val="clear" w:color="auto" w:fill="FFFFFF"/>
        <w:jc w:val="both"/>
        <w:rPr>
          <w:rFonts w:ascii="Calibri" w:eastAsia="Calibri" w:hAnsi="Calibri" w:cs="Calibri"/>
          <w:color w:val="333333"/>
          <w:sz w:val="24"/>
          <w:szCs w:val="24"/>
        </w:rPr>
      </w:pPr>
    </w:p>
    <w:p w14:paraId="7565D9A7" w14:textId="77777777" w:rsidR="00DD57AC" w:rsidRDefault="00E16709">
      <w:pPr>
        <w:shd w:val="clear" w:color="auto" w:fill="FFFFFF"/>
        <w:ind w:firstLine="450"/>
        <w:jc w:val="both"/>
        <w:rPr>
          <w:rFonts w:ascii="Calibri" w:eastAsia="Calibri" w:hAnsi="Calibri" w:cs="Calibri"/>
          <w:color w:val="333333"/>
          <w:sz w:val="24"/>
          <w:szCs w:val="24"/>
        </w:rPr>
      </w:pPr>
      <w:bookmarkStart w:id="943" w:name="18it96m" w:colFirst="0" w:colLast="0"/>
      <w:bookmarkEnd w:id="943"/>
      <w:r>
        <w:rPr>
          <w:rFonts w:ascii="Calibri" w:eastAsia="Calibri" w:hAnsi="Calibri" w:cs="Calibri"/>
          <w:color w:val="333333"/>
          <w:sz w:val="24"/>
          <w:szCs w:val="24"/>
        </w:rPr>
        <w:t>5) непідписання договору про закупівлю у строк 35 днів (20 днів - у разі застосування переговорної процедури закупівлі з підстав, визначених </w:t>
      </w:r>
      <w:hyperlink r:id="rId324" w:anchor="n1727">
        <w:r>
          <w:rPr>
            <w:rFonts w:ascii="Calibri" w:eastAsia="Calibri" w:hAnsi="Calibri" w:cs="Calibri"/>
            <w:color w:val="000000"/>
            <w:sz w:val="24"/>
            <w:szCs w:val="24"/>
          </w:rPr>
          <w:t>пунктом 3</w:t>
        </w:r>
      </w:hyperlink>
      <w:r>
        <w:rPr>
          <w:rFonts w:ascii="Calibri" w:eastAsia="Calibri" w:hAnsi="Calibri" w:cs="Calibri"/>
          <w:color w:val="333333"/>
          <w:sz w:val="24"/>
          <w:szCs w:val="24"/>
        </w:rPr>
        <w:t> частини другої цієї статт</w:t>
      </w:r>
      <w:r>
        <w:rPr>
          <w:rFonts w:ascii="Calibri" w:eastAsia="Calibri" w:hAnsi="Calibri" w:cs="Calibri"/>
          <w:color w:val="333333"/>
          <w:sz w:val="24"/>
          <w:szCs w:val="24"/>
        </w:rPr>
        <w:t>і, а також у разі закупівлі нафти, нафтопродуктів сирих, електричної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w:t>
      </w:r>
      <w:r>
        <w:rPr>
          <w:rFonts w:ascii="Calibri" w:eastAsia="Calibri" w:hAnsi="Calibri" w:cs="Calibri"/>
          <w:color w:val="333333"/>
          <w:sz w:val="24"/>
          <w:szCs w:val="24"/>
        </w:rPr>
        <w:t xml:space="preserve"> послуг, у тому числі з трансляції радіо- та телесигналів, послуг з централізованого водопостачання та/або водовідведення та послуг з перевезення залізничним транспортом загального користування) з дня оприлюднення в електронній системі закупівель повідомле</w:t>
      </w:r>
      <w:r>
        <w:rPr>
          <w:rFonts w:ascii="Calibri" w:eastAsia="Calibri" w:hAnsi="Calibri" w:cs="Calibri"/>
          <w:color w:val="333333"/>
          <w:sz w:val="24"/>
          <w:szCs w:val="24"/>
        </w:rPr>
        <w:t>ння про намір укласти договір про закупівлю.</w:t>
      </w:r>
    </w:p>
    <w:p w14:paraId="5F5BD9B2" w14:textId="77777777" w:rsidR="00DD57AC" w:rsidRDefault="00E16709">
      <w:pPr>
        <w:jc w:val="both"/>
        <w:rPr>
          <w:rFonts w:ascii="Calibri" w:eastAsia="Calibri" w:hAnsi="Calibri" w:cs="Calibri"/>
          <w:b/>
          <w:i/>
          <w:sz w:val="22"/>
          <w:szCs w:val="22"/>
          <w:u w:val="single"/>
        </w:rPr>
      </w:pPr>
      <w:bookmarkStart w:id="944" w:name="3sigruf" w:colFirst="0" w:colLast="0"/>
      <w:bookmarkEnd w:id="944"/>
      <w:r>
        <w:rPr>
          <w:rFonts w:ascii="Calibri" w:eastAsia="Calibri" w:hAnsi="Calibri" w:cs="Calibri"/>
          <w:b/>
          <w:i/>
          <w:sz w:val="22"/>
          <w:szCs w:val="22"/>
          <w:u w:val="single"/>
        </w:rPr>
        <w:t>Коментар</w:t>
      </w:r>
    </w:p>
    <w:p w14:paraId="61BB6F95"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Саме ця норма містить максимальний допустимий строк укладення договору за переговорною процедурою.</w:t>
      </w:r>
    </w:p>
    <w:p w14:paraId="6EB492E0" w14:textId="77777777" w:rsidR="00DD57AC" w:rsidRDefault="00DD57AC">
      <w:pPr>
        <w:shd w:val="clear" w:color="auto" w:fill="FFFFFF"/>
        <w:ind w:firstLine="450"/>
        <w:jc w:val="both"/>
        <w:rPr>
          <w:rFonts w:ascii="Calibri" w:eastAsia="Calibri" w:hAnsi="Calibri" w:cs="Calibri"/>
          <w:color w:val="333333"/>
          <w:sz w:val="24"/>
          <w:szCs w:val="24"/>
        </w:rPr>
      </w:pPr>
    </w:p>
    <w:p w14:paraId="20737CD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Переговорна процедура закупівлі може бути відмінена замовником частково (за лотом).</w:t>
      </w:r>
    </w:p>
    <w:p w14:paraId="0989C38A" w14:textId="77777777" w:rsidR="00DD57AC" w:rsidRDefault="00E16709">
      <w:pPr>
        <w:jc w:val="both"/>
        <w:rPr>
          <w:rFonts w:ascii="Calibri" w:eastAsia="Calibri" w:hAnsi="Calibri" w:cs="Calibri"/>
          <w:b/>
          <w:i/>
          <w:sz w:val="22"/>
          <w:szCs w:val="22"/>
        </w:rPr>
      </w:pPr>
      <w:r>
        <w:rPr>
          <w:rFonts w:ascii="Calibri" w:eastAsia="Calibri" w:hAnsi="Calibri" w:cs="Calibri"/>
          <w:b/>
          <w:i/>
          <w:sz w:val="22"/>
          <w:szCs w:val="22"/>
          <w:u w:val="single"/>
        </w:rPr>
        <w:t>Коментар:</w:t>
      </w:r>
    </w:p>
    <w:p w14:paraId="051F40C8" w14:textId="77777777" w:rsidR="00DD57AC" w:rsidRDefault="00E16709">
      <w:pPr>
        <w:ind w:firstLine="705"/>
        <w:jc w:val="both"/>
        <w:rPr>
          <w:rFonts w:ascii="Calibri" w:eastAsia="Calibri" w:hAnsi="Calibri" w:cs="Calibri"/>
          <w:b/>
          <w:i/>
          <w:sz w:val="22"/>
          <w:szCs w:val="22"/>
        </w:rPr>
      </w:pPr>
      <w:r>
        <w:rPr>
          <w:rFonts w:ascii="Calibri" w:eastAsia="Calibri" w:hAnsi="Calibri" w:cs="Calibri"/>
          <w:b/>
          <w:i/>
          <w:sz w:val="22"/>
          <w:szCs w:val="22"/>
        </w:rPr>
        <w:t>Ця частина  містить виключний перелік підстав для відміни переговорної процедури. Тобто, у разі, коли після проведення остаточних переговорів замовник і учасник не досягли згоди щодо всіх істотних умов договору про закупівлю, чи учасник відмовляється від п</w:t>
      </w:r>
      <w:r>
        <w:rPr>
          <w:rFonts w:ascii="Calibri" w:eastAsia="Calibri" w:hAnsi="Calibri" w:cs="Calibri"/>
          <w:b/>
          <w:i/>
          <w:sz w:val="22"/>
          <w:szCs w:val="22"/>
        </w:rPr>
        <w:t xml:space="preserve">ідписання договору вже після оприлюднення повідомлення про намір укласти договір, замовник для відміни процедури вимушений буде у причинах для відміни вказувати одну із підстав,  передбачених частиною 8 цієї статті 40 Закону. </w:t>
      </w:r>
    </w:p>
    <w:p w14:paraId="1B04DC40" w14:textId="77777777" w:rsidR="00DD57AC" w:rsidRDefault="00DD57AC">
      <w:pPr>
        <w:rPr>
          <w:rFonts w:ascii="Calibri" w:eastAsia="Calibri" w:hAnsi="Calibri" w:cs="Calibri"/>
          <w:sz w:val="24"/>
          <w:szCs w:val="24"/>
        </w:rPr>
      </w:pPr>
    </w:p>
    <w:p w14:paraId="24824171" w14:textId="77777777" w:rsidR="00DD57AC" w:rsidRDefault="00E16709">
      <w:pPr>
        <w:shd w:val="clear" w:color="auto" w:fill="FFFFFF"/>
        <w:ind w:left="450" w:right="450"/>
        <w:jc w:val="center"/>
        <w:rPr>
          <w:rFonts w:ascii="Calibri" w:eastAsia="Calibri" w:hAnsi="Calibri" w:cs="Calibri"/>
          <w:b/>
          <w:color w:val="333333"/>
          <w:sz w:val="24"/>
          <w:szCs w:val="24"/>
        </w:rPr>
      </w:pPr>
      <w:r>
        <w:rPr>
          <w:rFonts w:ascii="Calibri" w:eastAsia="Calibri" w:hAnsi="Calibri" w:cs="Calibri"/>
          <w:b/>
          <w:color w:val="333333"/>
          <w:sz w:val="24"/>
          <w:szCs w:val="24"/>
        </w:rPr>
        <w:lastRenderedPageBreak/>
        <w:t>Розділ VIII</w:t>
      </w:r>
      <w:r>
        <w:rPr>
          <w:rFonts w:ascii="Calibri" w:eastAsia="Calibri" w:hAnsi="Calibri" w:cs="Calibri"/>
          <w:color w:val="333333"/>
          <w:sz w:val="24"/>
          <w:szCs w:val="24"/>
        </w:rPr>
        <w:br/>
      </w:r>
      <w:r>
        <w:rPr>
          <w:rFonts w:ascii="Calibri" w:eastAsia="Calibri" w:hAnsi="Calibri" w:cs="Calibri"/>
          <w:b/>
          <w:color w:val="333333"/>
          <w:sz w:val="24"/>
          <w:szCs w:val="24"/>
        </w:rPr>
        <w:t>ДОГОВІР ПРО ЗАКУ</w:t>
      </w:r>
      <w:r>
        <w:rPr>
          <w:rFonts w:ascii="Calibri" w:eastAsia="Calibri" w:hAnsi="Calibri" w:cs="Calibri"/>
          <w:b/>
          <w:color w:val="333333"/>
          <w:sz w:val="24"/>
          <w:szCs w:val="24"/>
        </w:rPr>
        <w:t>ПІВЛЮ</w:t>
      </w:r>
    </w:p>
    <w:p w14:paraId="34155CC0" w14:textId="77777777" w:rsidR="00DD57AC" w:rsidRDefault="00DD57AC">
      <w:pPr>
        <w:shd w:val="clear" w:color="auto" w:fill="FFFFFF"/>
        <w:ind w:left="450" w:right="450"/>
        <w:jc w:val="center"/>
        <w:rPr>
          <w:rFonts w:ascii="Calibri" w:eastAsia="Calibri" w:hAnsi="Calibri" w:cs="Calibri"/>
          <w:color w:val="333333"/>
          <w:sz w:val="24"/>
          <w:szCs w:val="24"/>
        </w:rPr>
      </w:pPr>
    </w:p>
    <w:p w14:paraId="3293FD47" w14:textId="77777777" w:rsidR="00DD57AC" w:rsidRDefault="00E16709">
      <w:pPr>
        <w:shd w:val="clear" w:color="auto" w:fill="FFFFFF"/>
        <w:ind w:firstLine="450"/>
        <w:jc w:val="both"/>
        <w:rPr>
          <w:rFonts w:ascii="Calibri" w:eastAsia="Calibri" w:hAnsi="Calibri" w:cs="Calibri"/>
          <w:color w:val="333333"/>
          <w:sz w:val="24"/>
          <w:szCs w:val="24"/>
        </w:rPr>
      </w:pPr>
      <w:bookmarkStart w:id="945" w:name="27nr228" w:colFirst="0" w:colLast="0"/>
      <w:bookmarkEnd w:id="945"/>
      <w:r>
        <w:rPr>
          <w:rFonts w:ascii="Calibri" w:eastAsia="Calibri" w:hAnsi="Calibri" w:cs="Calibri"/>
          <w:b/>
          <w:color w:val="333333"/>
          <w:sz w:val="24"/>
          <w:szCs w:val="24"/>
        </w:rPr>
        <w:t>Стаття 41.</w:t>
      </w:r>
      <w:r>
        <w:rPr>
          <w:rFonts w:ascii="Calibri" w:eastAsia="Calibri" w:hAnsi="Calibri" w:cs="Calibri"/>
          <w:color w:val="333333"/>
          <w:sz w:val="24"/>
          <w:szCs w:val="24"/>
        </w:rPr>
        <w:t> Основні вимоги до договору про закупівлю та внесення змін до нього</w:t>
      </w:r>
    </w:p>
    <w:p w14:paraId="72686A3A" w14:textId="77777777" w:rsidR="00DD57AC" w:rsidRDefault="00E16709">
      <w:pPr>
        <w:shd w:val="clear" w:color="auto" w:fill="FFFFFF"/>
        <w:ind w:firstLine="450"/>
        <w:jc w:val="both"/>
        <w:rPr>
          <w:rFonts w:ascii="Calibri" w:eastAsia="Calibri" w:hAnsi="Calibri" w:cs="Calibri"/>
          <w:color w:val="333333"/>
          <w:sz w:val="24"/>
          <w:szCs w:val="24"/>
        </w:rPr>
      </w:pPr>
      <w:bookmarkStart w:id="946" w:name="mt1ca1" w:colFirst="0" w:colLast="0"/>
      <w:bookmarkEnd w:id="946"/>
      <w:r>
        <w:rPr>
          <w:rFonts w:ascii="Calibri" w:eastAsia="Calibri" w:hAnsi="Calibri" w:cs="Calibri"/>
          <w:color w:val="333333"/>
          <w:sz w:val="24"/>
          <w:szCs w:val="24"/>
        </w:rPr>
        <w:t>1. Договір про закупівлю укладається відповідно до норм </w:t>
      </w:r>
      <w:hyperlink r:id="rId325">
        <w:r>
          <w:rPr>
            <w:rFonts w:ascii="Calibri" w:eastAsia="Calibri" w:hAnsi="Calibri" w:cs="Calibri"/>
            <w:color w:val="000000"/>
            <w:sz w:val="24"/>
            <w:szCs w:val="24"/>
          </w:rPr>
          <w:t>Цивільного</w:t>
        </w:r>
      </w:hyperlink>
      <w:r>
        <w:rPr>
          <w:rFonts w:ascii="Calibri" w:eastAsia="Calibri" w:hAnsi="Calibri" w:cs="Calibri"/>
          <w:color w:val="333333"/>
          <w:sz w:val="24"/>
          <w:szCs w:val="24"/>
        </w:rPr>
        <w:t> та </w:t>
      </w:r>
      <w:hyperlink r:id="rId326">
        <w:r>
          <w:rPr>
            <w:rFonts w:ascii="Calibri" w:eastAsia="Calibri" w:hAnsi="Calibri" w:cs="Calibri"/>
            <w:color w:val="000000"/>
            <w:sz w:val="24"/>
            <w:szCs w:val="24"/>
          </w:rPr>
          <w:t>Господарського</w:t>
        </w:r>
      </w:hyperlink>
      <w:r>
        <w:rPr>
          <w:rFonts w:ascii="Calibri" w:eastAsia="Calibri" w:hAnsi="Calibri" w:cs="Calibri"/>
          <w:color w:val="333333"/>
          <w:sz w:val="24"/>
          <w:szCs w:val="24"/>
        </w:rPr>
        <w:t> кодексів України з урахуванням особливостей, визначених цим Законом.</w:t>
      </w:r>
    </w:p>
    <w:p w14:paraId="2AC02051"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7A496F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абзацу першого частини першої статті 638 Цивільного кодексу України  договір є укладеним, якщо сторони в належній формі </w:t>
      </w:r>
      <w:r>
        <w:rPr>
          <w:rFonts w:ascii="Calibri" w:eastAsia="Calibri" w:hAnsi="Calibri" w:cs="Calibri"/>
          <w:b/>
          <w:i/>
          <w:color w:val="000000"/>
          <w:sz w:val="22"/>
          <w:szCs w:val="22"/>
        </w:rPr>
        <w:t xml:space="preserve">досягли згоди з усіх істотних умов договору. Істотними умовами договору є умови про предмет договору, умови, що визначені законом як істотні або є необхідними для договорів даного виду, а також усі ті умови, щодо яких за заявою хоча б однієї із сторін має </w:t>
      </w:r>
      <w:r>
        <w:rPr>
          <w:rFonts w:ascii="Calibri" w:eastAsia="Calibri" w:hAnsi="Calibri" w:cs="Calibri"/>
          <w:b/>
          <w:i/>
          <w:color w:val="000000"/>
          <w:sz w:val="22"/>
          <w:szCs w:val="22"/>
        </w:rPr>
        <w:t>бути досягнуто згоди.</w:t>
      </w:r>
    </w:p>
    <w:p w14:paraId="7040963C"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Включення Замовником  певних умов у проект договору є, виходячи з абзацу першого частини першої статті 638 Цивільного кодексу України, тими умовами,  щодо яких за заявою Замовника має бути досягнуто згоди.</w:t>
      </w:r>
    </w:p>
    <w:p w14:paraId="78D07C7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Отже, якщо учасник подав тен</w:t>
      </w:r>
      <w:r>
        <w:rPr>
          <w:rFonts w:ascii="Calibri" w:eastAsia="Calibri" w:hAnsi="Calibri" w:cs="Calibri"/>
          <w:b/>
          <w:i/>
          <w:color w:val="000000"/>
          <w:sz w:val="22"/>
          <w:szCs w:val="22"/>
        </w:rPr>
        <w:t>дерну пропозицію  у якій погодився з проектом договору і був визнаний переможцем процедури закупівлі, такий учасник повинен укласти договір про закупівлю, зміст якого не повинен суперечити включеному до тендерної документації проекту договору про закупівлю</w:t>
      </w:r>
      <w:r>
        <w:rPr>
          <w:rFonts w:ascii="Calibri" w:eastAsia="Calibri" w:hAnsi="Calibri" w:cs="Calibri"/>
          <w:b/>
          <w:i/>
          <w:color w:val="000000"/>
          <w:sz w:val="22"/>
          <w:szCs w:val="22"/>
        </w:rPr>
        <w:t>.</w:t>
      </w:r>
    </w:p>
    <w:p w14:paraId="71431CF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Крім цього, існує категорія договорів, істотні умови щодо яких визначені нормативно-правовими актами, а отже не повинні ним суперечити.</w:t>
      </w:r>
    </w:p>
    <w:p w14:paraId="36BB442A"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Наприклад, постановою КМУ від 01.08.2005 № 668</w:t>
      </w:r>
      <w:r>
        <w:rPr>
          <w:rFonts w:ascii="Calibri" w:eastAsia="Calibri" w:hAnsi="Calibri" w:cs="Calibri"/>
          <w:b/>
          <w:i/>
          <w:color w:val="000000"/>
          <w:sz w:val="22"/>
          <w:szCs w:val="22"/>
          <w:vertAlign w:val="superscript"/>
        </w:rPr>
        <w:footnoteReference w:id="46"/>
      </w:r>
      <w:r>
        <w:rPr>
          <w:rFonts w:ascii="Calibri" w:eastAsia="Calibri" w:hAnsi="Calibri" w:cs="Calibri"/>
          <w:b/>
          <w:i/>
          <w:color w:val="000000"/>
          <w:sz w:val="22"/>
          <w:szCs w:val="22"/>
        </w:rPr>
        <w:t xml:space="preserve"> затверджені Загальні умови укладення та виконання договорів підряду в </w:t>
      </w:r>
      <w:r>
        <w:rPr>
          <w:rFonts w:ascii="Calibri" w:eastAsia="Calibri" w:hAnsi="Calibri" w:cs="Calibri"/>
          <w:b/>
          <w:i/>
          <w:color w:val="000000"/>
          <w:sz w:val="22"/>
          <w:szCs w:val="22"/>
        </w:rPr>
        <w:t>капітальному будівництві (далі-Загальні умови).        Відповідно до пункту 1 Загальних умов, вони визначають  порядок  укладення та виконання договорів підряду на проведення робіт з нового будівництва, реконструкції будівель і споруд та технічного переосн</w:t>
      </w:r>
      <w:r>
        <w:rPr>
          <w:rFonts w:ascii="Calibri" w:eastAsia="Calibri" w:hAnsi="Calibri" w:cs="Calibri"/>
          <w:b/>
          <w:i/>
          <w:color w:val="000000"/>
          <w:sz w:val="22"/>
          <w:szCs w:val="22"/>
        </w:rPr>
        <w:t xml:space="preserve">ащення діючих підприємств (далі - капітальне будівництво об'єктів), а також комплексів і видів робіт, пов'язаних із капітальним будівництвом об'єктів.   Згідно з пунктом 2 Загальних умов, Загальні умови є обов'язковими для  врахування під час укладення та </w:t>
      </w:r>
      <w:r>
        <w:rPr>
          <w:rFonts w:ascii="Calibri" w:eastAsia="Calibri" w:hAnsi="Calibri" w:cs="Calibri"/>
          <w:b/>
          <w:i/>
          <w:color w:val="000000"/>
          <w:sz w:val="22"/>
          <w:szCs w:val="22"/>
        </w:rPr>
        <w:t>виконання договорів підряду в капітальному будівництві незалежно від джерел фінансування робіт, а також, форми власності замовника  та підрядника (субпідрядників).</w:t>
      </w:r>
    </w:p>
    <w:p w14:paraId="4932D2A7" w14:textId="77777777" w:rsidR="00DD57AC" w:rsidRDefault="00E16709">
      <w:p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eastAsia="Calibri" w:hAnsi="Calibri" w:cs="Calibri"/>
          <w:b/>
          <w:i/>
          <w:color w:val="000000"/>
          <w:sz w:val="22"/>
          <w:szCs w:val="22"/>
        </w:rPr>
      </w:pPr>
      <w:r>
        <w:rPr>
          <w:rFonts w:ascii="Calibri" w:eastAsia="Calibri" w:hAnsi="Calibri" w:cs="Calibri"/>
          <w:b/>
          <w:i/>
          <w:color w:val="000000"/>
          <w:sz w:val="22"/>
          <w:szCs w:val="22"/>
        </w:rPr>
        <w:tab/>
        <w:t xml:space="preserve">Крім цього, певні особливості щодо договорів визначені Законами «Про зовнішньоекономічну </w:t>
      </w:r>
      <w:r>
        <w:rPr>
          <w:rFonts w:ascii="Calibri" w:eastAsia="Calibri" w:hAnsi="Calibri" w:cs="Calibri"/>
          <w:b/>
          <w:i/>
          <w:color w:val="000000"/>
          <w:sz w:val="22"/>
          <w:szCs w:val="22"/>
        </w:rPr>
        <w:t>діяльність», «Про наукову і науково-технічну діяльність», «Про авторське право і суміжні права», «Про оборонні закупівлі», «</w:t>
      </w:r>
      <w:r>
        <w:rPr>
          <w:rFonts w:ascii="Calibri" w:eastAsia="Calibri" w:hAnsi="Calibri" w:cs="Calibri"/>
          <w:b/>
          <w:i/>
          <w:color w:val="333333"/>
          <w:sz w:val="22"/>
          <w:szCs w:val="22"/>
          <w:highlight w:val="white"/>
        </w:rPr>
        <w:t xml:space="preserve">Про запровадження нових інвестиційних можливостей, гарантування прав та законних інтересів суб’єктів підприємницької діяльності для </w:t>
      </w:r>
      <w:r>
        <w:rPr>
          <w:rFonts w:ascii="Calibri" w:eastAsia="Calibri" w:hAnsi="Calibri" w:cs="Calibri"/>
          <w:b/>
          <w:i/>
          <w:color w:val="333333"/>
          <w:sz w:val="22"/>
          <w:szCs w:val="22"/>
          <w:highlight w:val="white"/>
        </w:rPr>
        <w:t>проведення масштабної енергомодернізації»</w:t>
      </w:r>
      <w:r>
        <w:rPr>
          <w:rFonts w:ascii="Calibri" w:eastAsia="Calibri" w:hAnsi="Calibri" w:cs="Calibri"/>
          <w:b/>
          <w:i/>
          <w:color w:val="000000"/>
          <w:sz w:val="22"/>
          <w:szCs w:val="22"/>
        </w:rPr>
        <w:t xml:space="preserve"> та деякі інші.</w:t>
      </w:r>
    </w:p>
    <w:p w14:paraId="3DC830E0"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Особливістю укладання договорів про закупівлю за результатами застосування переговорної процедури закупівлі є відсутність у статті 40 Закону чіткої вимоги щодо обов’язку замовника погоджувати з учасн</w:t>
      </w:r>
      <w:r>
        <w:rPr>
          <w:rFonts w:ascii="Calibri" w:eastAsia="Calibri" w:hAnsi="Calibri" w:cs="Calibri"/>
          <w:b/>
          <w:i/>
          <w:color w:val="000000"/>
          <w:sz w:val="22"/>
          <w:szCs w:val="22"/>
        </w:rPr>
        <w:t xml:space="preserve">иком (учасниками) під час переговорів проекту договору. </w:t>
      </w:r>
    </w:p>
    <w:p w14:paraId="4407E3E8" w14:textId="77777777" w:rsidR="00DD57AC" w:rsidRDefault="00E16709">
      <w:pPr>
        <w:widowControl/>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частини третьої статті 631 ЦКУ сторони можуть встановити, що умови договору застосовуються до відносин між ними, які виникли до його укладення. Згідно з частиною сьомою статті 180 ГКУ </w:t>
      </w:r>
      <w:r>
        <w:rPr>
          <w:rFonts w:ascii="Calibri" w:eastAsia="Calibri" w:hAnsi="Calibri" w:cs="Calibri"/>
          <w:b/>
          <w:i/>
          <w:color w:val="000000"/>
          <w:sz w:val="22"/>
          <w:szCs w:val="22"/>
          <w:highlight w:val="white"/>
        </w:rPr>
        <w:t>н</w:t>
      </w:r>
      <w:r>
        <w:rPr>
          <w:rFonts w:ascii="Calibri" w:eastAsia="Calibri" w:hAnsi="Calibri" w:cs="Calibri"/>
          <w:b/>
          <w:i/>
          <w:color w:val="000000"/>
          <w:sz w:val="22"/>
          <w:szCs w:val="22"/>
          <w:highlight w:val="white"/>
        </w:rPr>
        <w:t>а зобов'язання, що виникли у сторін до укладення ними господарського договору, не поширюються умови укладеного договору, якщо договором не передбачено інше.</w:t>
      </w:r>
      <w:r>
        <w:rPr>
          <w:rFonts w:ascii="Calibri" w:eastAsia="Calibri" w:hAnsi="Calibri" w:cs="Calibri"/>
          <w:b/>
          <w:i/>
          <w:color w:val="000000"/>
          <w:sz w:val="22"/>
          <w:szCs w:val="22"/>
        </w:rPr>
        <w:t xml:space="preserve">  Разом з цим, застосування цієї норми можливе лише у разі, коли сторони договору мають відносини ще до моменту його укладення. </w:t>
      </w:r>
    </w:p>
    <w:p w14:paraId="7DBF0FA6" w14:textId="77777777" w:rsidR="00DD57AC" w:rsidRDefault="00E16709">
      <w:pPr>
        <w:widowControl/>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Водночас, договір про закупівлю, згідно положень Закону, укладається за результатами проведення процедур закупівель. При цьому,</w:t>
      </w:r>
      <w:r>
        <w:rPr>
          <w:rFonts w:ascii="Calibri" w:eastAsia="Calibri" w:hAnsi="Calibri" w:cs="Calibri"/>
          <w:b/>
          <w:i/>
          <w:color w:val="000000"/>
          <w:sz w:val="22"/>
          <w:szCs w:val="22"/>
        </w:rPr>
        <w:t xml:space="preserve"> тендерні процедури передбачають здійснення конкурентного відбору учасників з метою визначення переможця торгів. Тобто, замовник не може заздалегідь домовлятися з певним суб’єктом господарювання до моменту визначення його переможцем торгів.</w:t>
      </w:r>
    </w:p>
    <w:p w14:paraId="25C84160" w14:textId="77777777" w:rsidR="00DD57AC" w:rsidRDefault="00E16709">
      <w:pPr>
        <w:widowControl/>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 Єдиною процеду</w:t>
      </w:r>
      <w:r>
        <w:rPr>
          <w:rFonts w:ascii="Calibri" w:eastAsia="Calibri" w:hAnsi="Calibri" w:cs="Calibri"/>
          <w:b/>
          <w:i/>
          <w:color w:val="000000"/>
          <w:sz w:val="22"/>
          <w:szCs w:val="22"/>
        </w:rPr>
        <w:t xml:space="preserve">рою, яка передбачає  укладання договору без здійснення конкурентного  відбору є переговорна процедура. Виходячи з викладеного, лише у разі укладання договору за </w:t>
      </w:r>
      <w:r>
        <w:rPr>
          <w:rFonts w:ascii="Calibri" w:eastAsia="Calibri" w:hAnsi="Calibri" w:cs="Calibri"/>
          <w:b/>
          <w:i/>
          <w:color w:val="000000"/>
          <w:sz w:val="22"/>
          <w:szCs w:val="22"/>
        </w:rPr>
        <w:lastRenderedPageBreak/>
        <w:t>результатами переговорної процедури сторони можуть встановити, що умови договору застосовуються</w:t>
      </w:r>
      <w:r>
        <w:rPr>
          <w:rFonts w:ascii="Calibri" w:eastAsia="Calibri" w:hAnsi="Calibri" w:cs="Calibri"/>
          <w:b/>
          <w:i/>
          <w:color w:val="000000"/>
          <w:sz w:val="22"/>
          <w:szCs w:val="22"/>
        </w:rPr>
        <w:t xml:space="preserve"> до відносин між ними, які виникли до його укладення.</w:t>
      </w:r>
    </w:p>
    <w:p w14:paraId="0E80D346"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ЦКУ передбачені вимоги щодо форми укладення договору. Зокрема, згідно частини другої  </w:t>
      </w:r>
      <w:r>
        <w:rPr>
          <w:rFonts w:ascii="Calibri" w:eastAsia="Calibri" w:hAnsi="Calibri" w:cs="Calibri"/>
          <w:b/>
          <w:i/>
          <w:color w:val="000000"/>
          <w:sz w:val="22"/>
          <w:szCs w:val="22"/>
          <w:highlight w:val="white"/>
        </w:rPr>
        <w:t>статті 639 Цивільного кодексу: «я</w:t>
      </w:r>
      <w:r>
        <w:rPr>
          <w:rFonts w:ascii="Calibri" w:eastAsia="Calibri" w:hAnsi="Calibri" w:cs="Calibri"/>
          <w:b/>
          <w:i/>
          <w:color w:val="000000"/>
          <w:sz w:val="22"/>
          <w:szCs w:val="22"/>
        </w:rPr>
        <w:t>кщо сторони домовилися укласти договір у певній формі, він вважається укладеним з м</w:t>
      </w:r>
      <w:r>
        <w:rPr>
          <w:rFonts w:ascii="Calibri" w:eastAsia="Calibri" w:hAnsi="Calibri" w:cs="Calibri"/>
          <w:b/>
          <w:i/>
          <w:color w:val="000000"/>
          <w:sz w:val="22"/>
          <w:szCs w:val="22"/>
        </w:rPr>
        <w:t>оменту надання йому цієї форми, навіть якщо законом ця форма для даного виду договорів не вимагалася».</w:t>
      </w:r>
    </w:p>
    <w:p w14:paraId="7F35DE45"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Якщо сторони домовилися укласти договір за допомогою інформаційно-телекомунікаційних систем в електронному вигляді, він вважається укладеним у письмовій </w:t>
      </w:r>
      <w:r>
        <w:rPr>
          <w:rFonts w:ascii="Calibri" w:eastAsia="Calibri" w:hAnsi="Calibri" w:cs="Calibri"/>
          <w:b/>
          <w:i/>
          <w:color w:val="000000"/>
          <w:sz w:val="22"/>
          <w:szCs w:val="22"/>
        </w:rPr>
        <w:t>формі.</w:t>
      </w:r>
    </w:p>
    <w:p w14:paraId="509D05F6" w14:textId="77777777" w:rsidR="00DD57AC" w:rsidRDefault="00E16709">
      <w:pPr>
        <w:ind w:firstLine="450"/>
        <w:jc w:val="both"/>
        <w:rPr>
          <w:rFonts w:ascii="Calibri" w:eastAsia="Calibri" w:hAnsi="Calibri" w:cs="Calibri"/>
          <w:b/>
          <w:i/>
          <w:sz w:val="22"/>
          <w:szCs w:val="22"/>
          <w:highlight w:val="white"/>
        </w:rPr>
      </w:pPr>
      <w:r>
        <w:rPr>
          <w:rFonts w:ascii="Calibri" w:eastAsia="Calibri" w:hAnsi="Calibri" w:cs="Calibri"/>
          <w:b/>
          <w:i/>
          <w:sz w:val="22"/>
          <w:szCs w:val="22"/>
          <w:highlight w:val="white"/>
        </w:rPr>
        <w:t>Відповідно до частини першої статті 640 ЦКУ договір є укладеним з моменту одержання особою, яка направила пропозицію укласти договір, відповіді про прийняття цієї пропозиції.</w:t>
      </w:r>
    </w:p>
    <w:p w14:paraId="32FA82D0" w14:textId="77777777" w:rsidR="00DD57AC" w:rsidRDefault="00E16709">
      <w:pPr>
        <w:ind w:firstLine="450"/>
        <w:jc w:val="both"/>
        <w:rPr>
          <w:rFonts w:ascii="Calibri" w:eastAsia="Calibri" w:hAnsi="Calibri" w:cs="Calibri"/>
          <w:b/>
          <w:i/>
          <w:sz w:val="22"/>
          <w:szCs w:val="22"/>
          <w:highlight w:val="white"/>
        </w:rPr>
      </w:pPr>
      <w:r>
        <w:rPr>
          <w:rFonts w:ascii="Calibri" w:eastAsia="Calibri" w:hAnsi="Calibri" w:cs="Calibri"/>
          <w:b/>
          <w:i/>
          <w:sz w:val="22"/>
          <w:szCs w:val="22"/>
          <w:highlight w:val="white"/>
        </w:rPr>
        <w:t>Крім цього, необхідно враховувати частину третю статті 640 ЦКУ, згідно яко</w:t>
      </w:r>
      <w:r>
        <w:rPr>
          <w:rFonts w:ascii="Calibri" w:eastAsia="Calibri" w:hAnsi="Calibri" w:cs="Calibri"/>
          <w:b/>
          <w:i/>
          <w:sz w:val="22"/>
          <w:szCs w:val="22"/>
          <w:highlight w:val="white"/>
        </w:rPr>
        <w:t xml:space="preserve">ї Договір, що підлягає (згідно вимог законодавства) нотаріальному посвідченню, є укладеним з дня такого посвідчення. </w:t>
      </w:r>
    </w:p>
    <w:p w14:paraId="4F79343D"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Як вже зазначалося (див. Коментар до пункту 6 статті 1) цей Закон не вимагає саме письмового оформлення договорів про закупівлю, що допуск</w:t>
      </w:r>
      <w:r>
        <w:rPr>
          <w:rFonts w:ascii="Calibri" w:eastAsia="Calibri" w:hAnsi="Calibri" w:cs="Calibri"/>
          <w:b/>
          <w:i/>
          <w:color w:val="000000"/>
          <w:sz w:val="22"/>
          <w:szCs w:val="22"/>
        </w:rPr>
        <w:t>ає можливість укладення договорів про закупівлю в електронній формі, у разі готовності до цього контрагентів.</w:t>
      </w:r>
    </w:p>
    <w:p w14:paraId="77D5D75B" w14:textId="77777777" w:rsidR="00DD57AC" w:rsidRDefault="00DD57AC">
      <w:pPr>
        <w:shd w:val="clear" w:color="auto" w:fill="FFFFFF"/>
        <w:ind w:firstLine="450"/>
        <w:jc w:val="both"/>
        <w:rPr>
          <w:rFonts w:ascii="Calibri" w:eastAsia="Calibri" w:hAnsi="Calibri" w:cs="Calibri"/>
          <w:color w:val="333333"/>
          <w:sz w:val="24"/>
          <w:szCs w:val="24"/>
        </w:rPr>
      </w:pPr>
    </w:p>
    <w:p w14:paraId="61B3BE09" w14:textId="77777777" w:rsidR="00DD57AC" w:rsidRDefault="00E16709">
      <w:pPr>
        <w:shd w:val="clear" w:color="auto" w:fill="FFFFFF"/>
        <w:ind w:firstLine="450"/>
        <w:jc w:val="both"/>
        <w:rPr>
          <w:rFonts w:ascii="Calibri" w:eastAsia="Calibri" w:hAnsi="Calibri" w:cs="Calibri"/>
          <w:color w:val="333333"/>
          <w:sz w:val="24"/>
          <w:szCs w:val="24"/>
        </w:rPr>
      </w:pPr>
      <w:bookmarkStart w:id="947" w:name="36souxu" w:colFirst="0" w:colLast="0"/>
      <w:bookmarkEnd w:id="947"/>
      <w:r>
        <w:rPr>
          <w:rFonts w:ascii="Calibri" w:eastAsia="Calibri" w:hAnsi="Calibri" w:cs="Calibri"/>
          <w:color w:val="333333"/>
          <w:sz w:val="24"/>
          <w:szCs w:val="24"/>
        </w:rPr>
        <w:t>2. Переможець процедури закупівлі/спрощеної закупівлі під час укладення договору про закупівлю повинен надати:</w:t>
      </w:r>
    </w:p>
    <w:p w14:paraId="478E426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 відповідну інформацію про право</w:t>
      </w:r>
      <w:r>
        <w:rPr>
          <w:rFonts w:ascii="Calibri" w:eastAsia="Calibri" w:hAnsi="Calibri" w:cs="Calibri"/>
          <w:color w:val="333333"/>
          <w:sz w:val="24"/>
          <w:szCs w:val="24"/>
        </w:rPr>
        <w:t xml:space="preserve"> підписання договору про закупівлю;</w:t>
      </w:r>
    </w:p>
    <w:p w14:paraId="379628CF" w14:textId="77777777" w:rsidR="00DD57AC" w:rsidRDefault="00E16709">
      <w:pPr>
        <w:shd w:val="clear" w:color="auto" w:fill="FFFFFF"/>
        <w:ind w:firstLine="450"/>
        <w:jc w:val="both"/>
        <w:rPr>
          <w:rFonts w:ascii="Calibri" w:eastAsia="Calibri" w:hAnsi="Calibri" w:cs="Calibri"/>
          <w:color w:val="333333"/>
          <w:sz w:val="24"/>
          <w:szCs w:val="24"/>
        </w:rPr>
      </w:pPr>
      <w:bookmarkStart w:id="948" w:name="1lxz55n" w:colFirst="0" w:colLast="0"/>
      <w:bookmarkEnd w:id="948"/>
      <w:r>
        <w:rPr>
          <w:rFonts w:ascii="Calibri" w:eastAsia="Calibri" w:hAnsi="Calibri" w:cs="Calibri"/>
          <w:color w:val="333333"/>
          <w:sz w:val="24"/>
          <w:szCs w:val="24"/>
        </w:rPr>
        <w:t>2) копію ліцензії або документа дозвільного характеру (у разі їх наявності) на провадження певного виду господарської діяльності, якщо отримання дозволу або ліцензії на провадження такого виду діяльності передбачено зако</w:t>
      </w:r>
      <w:r>
        <w:rPr>
          <w:rFonts w:ascii="Calibri" w:eastAsia="Calibri" w:hAnsi="Calibri" w:cs="Calibri"/>
          <w:color w:val="333333"/>
          <w:sz w:val="24"/>
          <w:szCs w:val="24"/>
        </w:rPr>
        <w:t>ном та у разі якщо про це було зазначено у тендерній документації/оголошенні про проведення спрощеної закупівлі чи вимагалося замовником під час переговорів у разі застосування переговорної процедури закупівлі.</w:t>
      </w:r>
    </w:p>
    <w:p w14:paraId="16A85A4E" w14:textId="77777777" w:rsidR="00DD57AC" w:rsidRDefault="00E16709">
      <w:pPr>
        <w:shd w:val="clear" w:color="auto" w:fill="FFFFFF"/>
        <w:ind w:firstLine="450"/>
        <w:jc w:val="both"/>
        <w:rPr>
          <w:rFonts w:ascii="Calibri" w:eastAsia="Calibri" w:hAnsi="Calibri" w:cs="Calibri"/>
          <w:color w:val="333333"/>
          <w:sz w:val="24"/>
          <w:szCs w:val="24"/>
        </w:rPr>
      </w:pPr>
      <w:bookmarkStart w:id="949" w:name="45xmntg" w:colFirst="0" w:colLast="0"/>
      <w:bookmarkEnd w:id="949"/>
      <w:r>
        <w:rPr>
          <w:rFonts w:ascii="Calibri" w:eastAsia="Calibri" w:hAnsi="Calibri" w:cs="Calibri"/>
          <w:color w:val="333333"/>
          <w:sz w:val="24"/>
          <w:szCs w:val="24"/>
        </w:rPr>
        <w:t>У разі якщо переможцем процедури закупівлі/сп</w:t>
      </w:r>
      <w:r>
        <w:rPr>
          <w:rFonts w:ascii="Calibri" w:eastAsia="Calibri" w:hAnsi="Calibri" w:cs="Calibri"/>
          <w:color w:val="333333"/>
          <w:sz w:val="24"/>
          <w:szCs w:val="24"/>
        </w:rPr>
        <w:t>рощеної закупівлі є об’єднання учасників, копія ліцензії або дозволу надається одним з учасників такого об’єднання учасників.</w:t>
      </w:r>
    </w:p>
    <w:p w14:paraId="539D124A"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BD38450"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Питання щодо подання діючої ліцензії (іншого довільного документа) та своєчасного переоформлення ліцензії, у разі </w:t>
      </w:r>
      <w:r>
        <w:rPr>
          <w:rFonts w:ascii="Calibri" w:eastAsia="Calibri" w:hAnsi="Calibri" w:cs="Calibri"/>
          <w:b/>
          <w:i/>
          <w:sz w:val="22"/>
          <w:szCs w:val="22"/>
        </w:rPr>
        <w:t>закінчення її дії протягом строку виконання договору,  повинно бути зазначено у складі тендерної документації у розділі «Інша інформація» згідно частини 3 статті 22 Закону (див. Коментар до цієї норми).</w:t>
      </w:r>
    </w:p>
    <w:p w14:paraId="0C87CC54" w14:textId="77777777" w:rsidR="00DD57AC" w:rsidRDefault="00E16709">
      <w:pPr>
        <w:ind w:firstLine="450"/>
        <w:jc w:val="both"/>
        <w:rPr>
          <w:rFonts w:ascii="Calibri" w:eastAsia="Calibri" w:hAnsi="Calibri" w:cs="Calibri"/>
          <w:b/>
          <w:i/>
          <w:sz w:val="22"/>
          <w:szCs w:val="22"/>
          <w:highlight w:val="white"/>
        </w:rPr>
      </w:pPr>
      <w:r>
        <w:rPr>
          <w:rFonts w:ascii="Calibri" w:eastAsia="Calibri" w:hAnsi="Calibri" w:cs="Calibri"/>
          <w:b/>
          <w:i/>
          <w:sz w:val="22"/>
          <w:szCs w:val="22"/>
        </w:rPr>
        <w:t xml:space="preserve">При цьому, замовники часто і некоректно просто копіюють дану норму Закону у своїх тендерних документаціях </w:t>
      </w:r>
      <w:r>
        <w:rPr>
          <w:rFonts w:ascii="Calibri" w:eastAsia="Calibri" w:hAnsi="Calibri" w:cs="Calibri"/>
          <w:b/>
          <w:i/>
          <w:color w:val="222222"/>
          <w:sz w:val="22"/>
          <w:szCs w:val="22"/>
          <w:highlight w:val="white"/>
        </w:rPr>
        <w:t>у випадках закупівель, які за законодавством не передбачають наявності ліцензій або спеціальних дозволів. Якщо такі ліцензії і дозволи передбачені зак</w:t>
      </w:r>
      <w:r>
        <w:rPr>
          <w:rFonts w:ascii="Calibri" w:eastAsia="Calibri" w:hAnsi="Calibri" w:cs="Calibri"/>
          <w:b/>
          <w:i/>
          <w:color w:val="222222"/>
          <w:sz w:val="22"/>
          <w:szCs w:val="22"/>
          <w:highlight w:val="white"/>
        </w:rPr>
        <w:t>онодавством,  замовник повинен сам знати про це і лише тоді вимагати  чітко ліцензію (дозвіл) з посиланням на відповідний нормативний акт, який встановлює вимогу ліцензування (видачу дозволів).</w:t>
      </w:r>
    </w:p>
    <w:p w14:paraId="50B66F22" w14:textId="77777777" w:rsidR="00DD57AC" w:rsidRDefault="00DD57AC">
      <w:pPr>
        <w:ind w:firstLine="450"/>
        <w:jc w:val="both"/>
        <w:rPr>
          <w:rFonts w:ascii="Calibri" w:eastAsia="Calibri" w:hAnsi="Calibri" w:cs="Calibri"/>
          <w:b/>
          <w:i/>
          <w:sz w:val="22"/>
          <w:szCs w:val="22"/>
        </w:rPr>
      </w:pPr>
    </w:p>
    <w:p w14:paraId="01D2432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Забороняється укладення договорів про закупівлю, що передб</w:t>
      </w:r>
      <w:r>
        <w:rPr>
          <w:rFonts w:ascii="Calibri" w:eastAsia="Calibri" w:hAnsi="Calibri" w:cs="Calibri"/>
          <w:color w:val="333333"/>
          <w:sz w:val="24"/>
          <w:szCs w:val="24"/>
        </w:rPr>
        <w:t>ачають оплату замовником товарів, робіт і послуг до/без проведення процедур закупівель/спрощених закупівель, крім випадків, передбачених цим Законом.</w:t>
      </w:r>
    </w:p>
    <w:p w14:paraId="7A679DF6"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423E24C"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Наслідками укладення замовниками договорів про закупівлю товарів, робіт чи послуг  до/без провед</w:t>
      </w:r>
      <w:r>
        <w:rPr>
          <w:rFonts w:ascii="Calibri" w:eastAsia="Calibri" w:hAnsi="Calibri" w:cs="Calibri"/>
          <w:b/>
          <w:i/>
          <w:sz w:val="22"/>
          <w:szCs w:val="22"/>
        </w:rPr>
        <w:t>ення процедур закупівель/спрощених закупівель є:</w:t>
      </w:r>
    </w:p>
    <w:p w14:paraId="1FAD7F2A" w14:textId="77777777" w:rsidR="00DD57AC" w:rsidRDefault="00E16709">
      <w:pPr>
        <w:widowControl/>
        <w:numPr>
          <w:ilvl w:val="0"/>
          <w:numId w:val="16"/>
        </w:numPr>
        <w:pBdr>
          <w:top w:val="nil"/>
          <w:left w:val="nil"/>
          <w:bottom w:val="nil"/>
          <w:right w:val="nil"/>
          <w:between w:val="nil"/>
        </w:pBdr>
        <w:ind w:left="810"/>
        <w:jc w:val="both"/>
        <w:rPr>
          <w:b/>
          <w:i/>
          <w:color w:val="000000"/>
          <w:sz w:val="22"/>
          <w:szCs w:val="22"/>
        </w:rPr>
      </w:pPr>
      <w:r>
        <w:rPr>
          <w:rFonts w:ascii="Calibri" w:eastAsia="Calibri" w:hAnsi="Calibri" w:cs="Calibri"/>
          <w:b/>
          <w:i/>
          <w:color w:val="000000"/>
          <w:sz w:val="22"/>
          <w:szCs w:val="22"/>
        </w:rPr>
        <w:t>недопущення ДКСУ та її територіальними органами здійснення платежів з рахунка замовника, згідно з узятим фінансовим зобов’язанням (для розпорядників чи одержувачів бюджетних коштів, які уклали договір за рах</w:t>
      </w:r>
      <w:r>
        <w:rPr>
          <w:rFonts w:ascii="Calibri" w:eastAsia="Calibri" w:hAnsi="Calibri" w:cs="Calibri"/>
          <w:b/>
          <w:i/>
          <w:color w:val="000000"/>
          <w:sz w:val="22"/>
          <w:szCs w:val="22"/>
        </w:rPr>
        <w:t>унок отриманих на цю мету бюджетних коштів) у зв’язку з відсутністю встановлених законодавством вимогам необхідних документів, передбачених цим Законом ( частина 2   статті 7 Закону), а також непроведення платежів за такими договорами банками (частина 3 ст</w:t>
      </w:r>
      <w:r>
        <w:rPr>
          <w:rFonts w:ascii="Calibri" w:eastAsia="Calibri" w:hAnsi="Calibri" w:cs="Calibri"/>
          <w:b/>
          <w:i/>
          <w:color w:val="000000"/>
          <w:sz w:val="22"/>
          <w:szCs w:val="22"/>
        </w:rPr>
        <w:t>атті 7 Закону);</w:t>
      </w:r>
    </w:p>
    <w:p w14:paraId="5DF423FB" w14:textId="77777777" w:rsidR="00DD57AC" w:rsidRDefault="00E16709">
      <w:pPr>
        <w:widowControl/>
        <w:numPr>
          <w:ilvl w:val="0"/>
          <w:numId w:val="16"/>
        </w:numPr>
        <w:pBdr>
          <w:top w:val="nil"/>
          <w:left w:val="nil"/>
          <w:bottom w:val="nil"/>
          <w:right w:val="nil"/>
          <w:between w:val="nil"/>
        </w:pBdr>
        <w:ind w:left="810"/>
        <w:jc w:val="both"/>
        <w:rPr>
          <w:b/>
          <w:i/>
          <w:color w:val="000000"/>
          <w:sz w:val="22"/>
          <w:szCs w:val="22"/>
        </w:rPr>
      </w:pPr>
      <w:r>
        <w:rPr>
          <w:rFonts w:ascii="Calibri" w:eastAsia="Calibri" w:hAnsi="Calibri" w:cs="Calibri"/>
          <w:b/>
          <w:i/>
          <w:color w:val="000000"/>
          <w:sz w:val="22"/>
          <w:szCs w:val="22"/>
        </w:rPr>
        <w:t>автоматичне визнання таких договорів нікчемними  (див. Коментар до статті 43 Закону);</w:t>
      </w:r>
    </w:p>
    <w:p w14:paraId="7A153716" w14:textId="77777777" w:rsidR="00DD57AC" w:rsidRDefault="00E16709">
      <w:pPr>
        <w:widowControl/>
        <w:numPr>
          <w:ilvl w:val="0"/>
          <w:numId w:val="16"/>
        </w:numPr>
        <w:pBdr>
          <w:top w:val="nil"/>
          <w:left w:val="nil"/>
          <w:bottom w:val="nil"/>
          <w:right w:val="nil"/>
          <w:between w:val="nil"/>
        </w:pBdr>
        <w:ind w:left="810"/>
        <w:jc w:val="both"/>
        <w:rPr>
          <w:b/>
          <w:i/>
          <w:color w:val="000000"/>
          <w:sz w:val="22"/>
          <w:szCs w:val="22"/>
        </w:rPr>
      </w:pPr>
      <w:r>
        <w:rPr>
          <w:rFonts w:ascii="Calibri" w:eastAsia="Calibri" w:hAnsi="Calibri" w:cs="Calibri"/>
          <w:b/>
          <w:i/>
          <w:color w:val="000000"/>
          <w:sz w:val="22"/>
          <w:szCs w:val="22"/>
        </w:rPr>
        <w:lastRenderedPageBreak/>
        <w:t>Величезний штраф керівнику замовника (див. Коментар до статті 164-14 КУАП у Прикінцевих положеннях).</w:t>
      </w:r>
    </w:p>
    <w:p w14:paraId="1AEF3E35" w14:textId="77777777" w:rsidR="00DD57AC" w:rsidRDefault="00DD57AC">
      <w:pPr>
        <w:widowControl/>
        <w:pBdr>
          <w:top w:val="nil"/>
          <w:left w:val="nil"/>
          <w:bottom w:val="nil"/>
          <w:right w:val="nil"/>
          <w:between w:val="nil"/>
        </w:pBdr>
        <w:ind w:left="810"/>
        <w:jc w:val="both"/>
        <w:rPr>
          <w:rFonts w:ascii="Calibri" w:eastAsia="Calibri" w:hAnsi="Calibri" w:cs="Calibri"/>
          <w:b/>
          <w:i/>
          <w:color w:val="000000"/>
          <w:sz w:val="22"/>
          <w:szCs w:val="22"/>
        </w:rPr>
      </w:pPr>
    </w:p>
    <w:p w14:paraId="67322A6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4. Умови договору про закупівлю не повинні </w:t>
      </w:r>
      <w:r>
        <w:rPr>
          <w:rFonts w:ascii="Calibri" w:eastAsia="Calibri" w:hAnsi="Calibri" w:cs="Calibri"/>
          <w:color w:val="333333"/>
          <w:sz w:val="24"/>
          <w:szCs w:val="24"/>
        </w:rPr>
        <w:t>відрізнятися від змісту тендерної пропозиції/пропозиції за результатами електронного аукціону (у тому числі ціни за одиницю товару) переможця процедури закупівлі/спрощеної закупівлі або узгодженої ціни пропозиції учасника у разі застосування переговорної п</w:t>
      </w:r>
      <w:r>
        <w:rPr>
          <w:rFonts w:ascii="Calibri" w:eastAsia="Calibri" w:hAnsi="Calibri" w:cs="Calibri"/>
          <w:color w:val="333333"/>
          <w:sz w:val="24"/>
          <w:szCs w:val="24"/>
        </w:rPr>
        <w:t>роцедури, крім випадків визначення грошового еквівалента зобов’язання в іноземній валюті та/або випадків перерахунку ціни за результатами електронного аукціону в бік зменшення ціни тендерної пропозиції/пропозиції учасника без зменшення обсягів закупівлі.</w:t>
      </w:r>
    </w:p>
    <w:p w14:paraId="0A929A20"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w:t>
      </w:r>
      <w:r>
        <w:rPr>
          <w:rFonts w:ascii="Calibri" w:eastAsia="Calibri" w:hAnsi="Calibri" w:cs="Calibri"/>
          <w:color w:val="333333"/>
          <w:sz w:val="24"/>
          <w:szCs w:val="24"/>
        </w:rPr>
        <w:t>. Істотні умови договору про закупівлю не можуть змінюватися після його підписання до виконання зобов’язань сторонами в повному обсязі, крім випадків:</w:t>
      </w:r>
    </w:p>
    <w:p w14:paraId="352F8123"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A79E870"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Частиною 4 статті 41 Закону визначено, що умови договору про закупівлю не повинні відрізнятися </w:t>
      </w:r>
      <w:r>
        <w:rPr>
          <w:rFonts w:ascii="Calibri" w:eastAsia="Calibri" w:hAnsi="Calibri" w:cs="Calibri"/>
          <w:b/>
          <w:i/>
          <w:sz w:val="22"/>
          <w:szCs w:val="22"/>
        </w:rPr>
        <w:t xml:space="preserve">від змісту тендерної пропозиції  (у тому числі за одиницю товару) переможця процедури закупівлі, визначеного  за результатом аукціону (або узгодженої ціни у разі переговорної процедури). </w:t>
      </w:r>
    </w:p>
    <w:p w14:paraId="31D710E4"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xml:space="preserve">При зазначенні ціни обов’язково слід звернути увагу на наявність в </w:t>
      </w:r>
      <w:r>
        <w:rPr>
          <w:rFonts w:ascii="Calibri" w:eastAsia="Calibri" w:hAnsi="Calibri" w:cs="Calibri"/>
          <w:b/>
          <w:i/>
          <w:sz w:val="22"/>
          <w:szCs w:val="22"/>
        </w:rPr>
        <w:t>її складі ПДВ з метою подальшого правильного виокремлення його суми та передбачення в умовах договору обов’язку дотримання контрагентом вимог Податкового кодексу в частині електронного адміністрування ПДВ.</w:t>
      </w:r>
    </w:p>
    <w:p w14:paraId="22AFCC94"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Окремо слід зауважити, що при закупівлі товару в д</w:t>
      </w:r>
      <w:r>
        <w:rPr>
          <w:rFonts w:ascii="Calibri" w:eastAsia="Calibri" w:hAnsi="Calibri" w:cs="Calibri"/>
          <w:b/>
          <w:i/>
          <w:sz w:val="22"/>
          <w:szCs w:val="22"/>
        </w:rPr>
        <w:t>оговорі про закупівлю ціна повинна відповідати пропозиції учасника не тільки в частині зазначення загальної ціни закупівлі, а і пропорційно по кожній одиниці товару. Це означає, що при формуванні тендерної документації замовник повинен передбачити необхідн</w:t>
      </w:r>
      <w:r>
        <w:rPr>
          <w:rFonts w:ascii="Calibri" w:eastAsia="Calibri" w:hAnsi="Calibri" w:cs="Calibri"/>
          <w:b/>
          <w:i/>
          <w:sz w:val="22"/>
          <w:szCs w:val="22"/>
        </w:rPr>
        <w:t>ість подання учасником інформації про ціну кожної одиниці товару окремо, що в подальшому дозволить замовнику перенести її в договір про закупівлю.</w:t>
      </w:r>
    </w:p>
    <w:p w14:paraId="4D4803C2"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Також слід зауважити, що відповідно до законодавства, навіть у випадку, якщо учасник тендеру після аукціону з</w:t>
      </w:r>
      <w:r>
        <w:rPr>
          <w:rFonts w:ascii="Calibri" w:eastAsia="Calibri" w:hAnsi="Calibri" w:cs="Calibri"/>
          <w:b/>
          <w:i/>
          <w:sz w:val="22"/>
          <w:szCs w:val="22"/>
        </w:rPr>
        <w:t xml:space="preserve">годен ще зменшити ціну пропозиції, то це слід робити лише після укладення договору про закупівлю шляхом підписання додаткової угоди про зменшення ціни договору. </w:t>
      </w:r>
    </w:p>
    <w:p w14:paraId="5EC519F1" w14:textId="77777777" w:rsidR="00DD57AC" w:rsidRDefault="00DD57AC">
      <w:pPr>
        <w:ind w:firstLine="450"/>
        <w:jc w:val="both"/>
        <w:rPr>
          <w:rFonts w:ascii="Calibri" w:eastAsia="Calibri" w:hAnsi="Calibri" w:cs="Calibri"/>
          <w:b/>
          <w:i/>
          <w:sz w:val="22"/>
          <w:szCs w:val="22"/>
        </w:rPr>
      </w:pPr>
    </w:p>
    <w:p w14:paraId="4A81250A"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За загальним правилом Закону істотні умови договору про закупівлю не можуть змінюватися після</w:t>
      </w:r>
      <w:r>
        <w:rPr>
          <w:rFonts w:ascii="Calibri" w:eastAsia="Calibri" w:hAnsi="Calibri" w:cs="Calibri"/>
          <w:b/>
          <w:i/>
          <w:sz w:val="22"/>
          <w:szCs w:val="22"/>
        </w:rPr>
        <w:t xml:space="preserve"> його підписання до виконання зобов’язань сторонами в повному обсязі, крім обмежених та чітко перелічених в частині 5 статті 41 Закону випадків.</w:t>
      </w:r>
    </w:p>
    <w:p w14:paraId="5776DF73"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Внесення дозволених Законом змін повинно відбуватися в формі, в якій виконано договір, та викладатись окремим д</w:t>
      </w:r>
      <w:r>
        <w:rPr>
          <w:rFonts w:ascii="Calibri" w:eastAsia="Calibri" w:hAnsi="Calibri" w:cs="Calibri"/>
          <w:b/>
          <w:i/>
          <w:sz w:val="22"/>
          <w:szCs w:val="22"/>
        </w:rPr>
        <w:t>окументом (договором про внесення змін, або додатковою угодою). При цьому, такими договорами про внесення змін або додатковими угодами повинні змінюватись, доповнюватись або викладатись в новій редакції умови/положення договору про закупівлю. Безумовно, вн</w:t>
      </w:r>
      <w:r>
        <w:rPr>
          <w:rFonts w:ascii="Calibri" w:eastAsia="Calibri" w:hAnsi="Calibri" w:cs="Calibri"/>
          <w:b/>
          <w:i/>
          <w:sz w:val="22"/>
          <w:szCs w:val="22"/>
        </w:rPr>
        <w:t>есення змін можливе лише до діючого (чинного) договору, строк дії якого не завершився.</w:t>
      </w:r>
    </w:p>
    <w:p w14:paraId="0667316C" w14:textId="77777777" w:rsidR="00DD57AC" w:rsidRDefault="00E16709">
      <w:pPr>
        <w:widowControl/>
        <w:pBdr>
          <w:top w:val="nil"/>
          <w:left w:val="nil"/>
          <w:bottom w:val="nil"/>
          <w:right w:val="nil"/>
          <w:between w:val="nil"/>
        </w:pBdr>
        <w:shd w:val="clear" w:color="auto" w:fill="FFFFFF"/>
        <w:ind w:firstLine="44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пункту 8 частини 2 статті 22 Закону тендерна документація повинна містити проект договору про закупівлю з обов’язковим зазначенням порядку змін його умов. </w:t>
      </w:r>
      <w:r>
        <w:rPr>
          <w:rFonts w:ascii="Calibri" w:eastAsia="Calibri" w:hAnsi="Calibri" w:cs="Calibri"/>
          <w:b/>
          <w:i/>
          <w:color w:val="000000"/>
          <w:sz w:val="22"/>
          <w:szCs w:val="22"/>
        </w:rPr>
        <w:t xml:space="preserve">Внесення змін до договору про закупівлю має відбуватись відповідно до порядку, визначеного в статтях 651 ЦКУ та  188 ГКУ та у тендерній документації (згідно вказаного пункту 8 частини 2 статті 22 Закону), бути обґрунтованим, документально підтвердженим та </w:t>
      </w:r>
      <w:r>
        <w:rPr>
          <w:rFonts w:ascii="Calibri" w:eastAsia="Calibri" w:hAnsi="Calibri" w:cs="Calibri"/>
          <w:b/>
          <w:i/>
          <w:color w:val="000000"/>
          <w:sz w:val="22"/>
          <w:szCs w:val="22"/>
        </w:rPr>
        <w:t>в більшості випадків не призводити до збільшення ціни договору.</w:t>
      </w:r>
    </w:p>
    <w:p w14:paraId="3FDFAC44" w14:textId="3A584895" w:rsidR="00DD57AC" w:rsidRDefault="00E16709">
      <w:pPr>
        <w:ind w:firstLine="448"/>
        <w:jc w:val="both"/>
        <w:rPr>
          <w:rFonts w:ascii="Calibri" w:eastAsia="Calibri" w:hAnsi="Calibri" w:cs="Calibri"/>
          <w:b/>
          <w:i/>
          <w:sz w:val="22"/>
          <w:szCs w:val="22"/>
        </w:rPr>
      </w:pPr>
      <w:r>
        <w:rPr>
          <w:rFonts w:ascii="Calibri" w:eastAsia="Calibri" w:hAnsi="Calibri" w:cs="Calibri"/>
          <w:b/>
          <w:i/>
          <w:sz w:val="22"/>
          <w:szCs w:val="22"/>
        </w:rPr>
        <w:t>Згідно з роз’ясненням Мінекономіки  від 24.11.2020 № 3304-04/69987-06 “Щодо укладення, виконання, змін та розірвання договору про закупівлю”</w:t>
      </w:r>
      <w:r>
        <w:rPr>
          <w:rFonts w:ascii="Calibri" w:eastAsia="Calibri" w:hAnsi="Calibri" w:cs="Calibri"/>
          <w:b/>
          <w:i/>
          <w:sz w:val="22"/>
          <w:szCs w:val="22"/>
          <w:vertAlign w:val="superscript"/>
        </w:rPr>
        <w:footnoteReference w:id="47"/>
      </w:r>
      <w:r>
        <w:rPr>
          <w:rFonts w:ascii="Calibri" w:eastAsia="Calibri" w:hAnsi="Calibri" w:cs="Calibri"/>
          <w:b/>
          <w:i/>
          <w:sz w:val="22"/>
          <w:szCs w:val="22"/>
        </w:rPr>
        <w:t>Закон не містить обмежень щодо укладення однієї або</w:t>
      </w:r>
      <w:r>
        <w:rPr>
          <w:rFonts w:ascii="Calibri" w:eastAsia="Calibri" w:hAnsi="Calibri" w:cs="Calibri"/>
          <w:b/>
          <w:i/>
          <w:sz w:val="22"/>
          <w:szCs w:val="22"/>
        </w:rPr>
        <w:t xml:space="preserve"> одночасно декількох додаткових угод до договору про закупівлю у разі </w:t>
      </w:r>
      <w:r>
        <w:rPr>
          <w:rFonts w:ascii="Calibri" w:eastAsia="Calibri" w:hAnsi="Calibri" w:cs="Calibri"/>
          <w:b/>
          <w:i/>
          <w:sz w:val="22"/>
          <w:szCs w:val="22"/>
        </w:rPr>
        <w:lastRenderedPageBreak/>
        <w:t xml:space="preserve">застосування кількох підстав, проте одночасне застосування різних підстав частини п’ятої статті 41 Закону не має призводити до зміни істотних умов договору про закупівлю у </w:t>
      </w:r>
      <w:r>
        <w:rPr>
          <w:rFonts w:ascii="Calibri" w:eastAsia="Calibri" w:hAnsi="Calibri" w:cs="Calibri"/>
          <w:b/>
          <w:i/>
          <w:sz w:val="22"/>
          <w:szCs w:val="22"/>
          <w:u w:val="single"/>
        </w:rPr>
        <w:t>непередбачених</w:t>
      </w:r>
      <w:r>
        <w:rPr>
          <w:rFonts w:ascii="Calibri" w:eastAsia="Calibri" w:hAnsi="Calibri" w:cs="Calibri"/>
          <w:b/>
          <w:i/>
          <w:sz w:val="22"/>
          <w:szCs w:val="22"/>
          <w:u w:val="single"/>
        </w:rPr>
        <w:t xml:space="preserve"> Законом випадках</w:t>
      </w:r>
      <w:r>
        <w:rPr>
          <w:rFonts w:ascii="Calibri" w:eastAsia="Calibri" w:hAnsi="Calibri" w:cs="Calibri"/>
          <w:b/>
          <w:i/>
          <w:sz w:val="22"/>
          <w:szCs w:val="22"/>
        </w:rPr>
        <w:t>..</w:t>
      </w:r>
    </w:p>
    <w:p w14:paraId="02E070BE" w14:textId="77777777" w:rsidR="00DD57AC" w:rsidRDefault="00E16709">
      <w:pPr>
        <w:ind w:firstLine="448"/>
        <w:jc w:val="both"/>
        <w:rPr>
          <w:rFonts w:ascii="Calibri" w:eastAsia="Calibri" w:hAnsi="Calibri" w:cs="Calibri"/>
          <w:b/>
          <w:i/>
          <w:sz w:val="22"/>
          <w:szCs w:val="22"/>
        </w:rPr>
      </w:pPr>
      <w:r>
        <w:rPr>
          <w:rFonts w:ascii="Calibri" w:eastAsia="Calibri" w:hAnsi="Calibri" w:cs="Calibri"/>
          <w:b/>
          <w:i/>
          <w:sz w:val="22"/>
          <w:szCs w:val="22"/>
        </w:rPr>
        <w:t xml:space="preserve">  </w:t>
      </w:r>
    </w:p>
    <w:p w14:paraId="7751D9C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 зменшення обсягів закупівлі, зокрема з урахуванням фактичного обсягу видатків замовника;</w:t>
      </w:r>
    </w:p>
    <w:p w14:paraId="767E6063" w14:textId="77777777" w:rsidR="00DD57AC" w:rsidRDefault="00E16709" w:rsidP="00355527">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9449AF7"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 xml:space="preserve">У разі зменшення обсягів закупівлі ціна (загальна вартість) договору про закупівлю зменшується в залежності від зміни таких </w:t>
      </w:r>
      <w:r>
        <w:rPr>
          <w:rFonts w:ascii="Calibri" w:eastAsia="Calibri" w:hAnsi="Calibri" w:cs="Calibri"/>
          <w:b/>
          <w:i/>
          <w:sz w:val="22"/>
          <w:szCs w:val="22"/>
        </w:rPr>
        <w:t>обсягів.</w:t>
      </w:r>
    </w:p>
    <w:p w14:paraId="07F9F03E" w14:textId="77777777" w:rsidR="00DD57AC" w:rsidRDefault="00DD57AC">
      <w:pPr>
        <w:ind w:firstLine="450"/>
        <w:jc w:val="both"/>
        <w:rPr>
          <w:rFonts w:ascii="Calibri" w:eastAsia="Calibri" w:hAnsi="Calibri" w:cs="Calibri"/>
          <w:sz w:val="22"/>
          <w:szCs w:val="22"/>
        </w:rPr>
      </w:pPr>
    </w:p>
    <w:p w14:paraId="1A822D5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2) збільшення ціни за одиницю товару до 10 відсотків пропорційно збільшенню ціни такого товару на ринку у разі коливання ціни такого товару на ринку за умови, що така зміна не призведе до збільшення суми, визначеної в договорі про закупівлю, - не</w:t>
      </w:r>
      <w:r>
        <w:rPr>
          <w:rFonts w:ascii="Calibri" w:eastAsia="Calibri" w:hAnsi="Calibri" w:cs="Calibri"/>
          <w:color w:val="333333"/>
          <w:sz w:val="24"/>
          <w:szCs w:val="24"/>
        </w:rPr>
        <w:t xml:space="preserve"> частіше ніж один раз на 90 днів з моменту підписання договору про закупівлю/внесення змін до такого договору щодо збільшення ціни за одиницю товару. Обмеження щодо строків зміни ціни за одиницю товару не застосовується у випадках зміни умов договору про з</w:t>
      </w:r>
      <w:r>
        <w:rPr>
          <w:rFonts w:ascii="Calibri" w:eastAsia="Calibri" w:hAnsi="Calibri" w:cs="Calibri"/>
          <w:color w:val="333333"/>
          <w:sz w:val="24"/>
          <w:szCs w:val="24"/>
        </w:rPr>
        <w:t>акупівлю бензину та дизельного пального, природного газу та електричної енергії;</w:t>
      </w:r>
    </w:p>
    <w:p w14:paraId="0F11A8D7"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386F1DC"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Зміна ціни за одиницю </w:t>
      </w:r>
      <w:r>
        <w:rPr>
          <w:rFonts w:ascii="Calibri" w:eastAsia="Calibri" w:hAnsi="Calibri" w:cs="Calibri"/>
          <w:b/>
          <w:i/>
          <w:sz w:val="22"/>
          <w:szCs w:val="22"/>
          <w:u w:val="single"/>
        </w:rPr>
        <w:t>товару!</w:t>
      </w:r>
      <w:r>
        <w:rPr>
          <w:rFonts w:ascii="Calibri" w:eastAsia="Calibri" w:hAnsi="Calibri" w:cs="Calibri"/>
          <w:b/>
          <w:i/>
          <w:sz w:val="22"/>
          <w:szCs w:val="22"/>
        </w:rPr>
        <w:t xml:space="preserve"> (тобто норма не застосовується у разі послуг або робіт) не більше ніж на 10 відсотків можливе не частіше 1 разу на 90 днів та не повинна призвести до збільшення суми, визначеної в договорі. Тобто, йдеться  про збільшення  ціни за одиницю товару без збільш</w:t>
      </w:r>
      <w:r>
        <w:rPr>
          <w:rFonts w:ascii="Calibri" w:eastAsia="Calibri" w:hAnsi="Calibri" w:cs="Calibri"/>
          <w:b/>
          <w:i/>
          <w:sz w:val="22"/>
          <w:szCs w:val="22"/>
        </w:rPr>
        <w:t>ення загальної вартості. У цьому випадку  для того, щоб дотриматися вимоги щодо не допущення збільшення загальної суми договору, замовнику необхідно здійснити пропорційне зменшення обсягу закупівлі  товару.</w:t>
      </w:r>
    </w:p>
    <w:p w14:paraId="5AF94FC6"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Для прийняття такого рішення у замовника повинні </w:t>
      </w:r>
      <w:r>
        <w:rPr>
          <w:rFonts w:ascii="Calibri" w:eastAsia="Calibri" w:hAnsi="Calibri" w:cs="Calibri"/>
          <w:b/>
          <w:i/>
          <w:sz w:val="22"/>
          <w:szCs w:val="22"/>
        </w:rPr>
        <w:t>бути обґрунтовані підстави, зокрема надані постачальником підтвердження (довідка, експертний висновок) компетентних органів (установ, організацій) про підвищення цін на ринку відповідної продукції.</w:t>
      </w:r>
    </w:p>
    <w:p w14:paraId="29764A61"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Згідно даної норми сторони можуть унести такі зміни до дог</w:t>
      </w:r>
      <w:r>
        <w:rPr>
          <w:rFonts w:ascii="Calibri" w:eastAsia="Calibri" w:hAnsi="Calibri" w:cs="Calibri"/>
          <w:b/>
          <w:i/>
          <w:sz w:val="22"/>
          <w:szCs w:val="22"/>
        </w:rPr>
        <w:t>овору про закупівлю максимум до 3-х разів на протязі календарного року (строк дії договорів поставки не перевищує року), в залежності від коливання ціни такого товару на ринку.  Таке обмеження щодо допустимої частоти внесення змін не застосовується для тов</w:t>
      </w:r>
      <w:r>
        <w:rPr>
          <w:rFonts w:ascii="Calibri" w:eastAsia="Calibri" w:hAnsi="Calibri" w:cs="Calibri"/>
          <w:b/>
          <w:i/>
          <w:sz w:val="22"/>
          <w:szCs w:val="22"/>
        </w:rPr>
        <w:t xml:space="preserve">арів з високою ціновою динамікою, перерахованих у другому реченні (пальне, природний газ і електроенергія), проте для цих товарів застосовується обмеження щодо 10 % та щодо прив’язки до реальної зміни цін на ринку.  </w:t>
      </w:r>
    </w:p>
    <w:p w14:paraId="3A1030D9" w14:textId="77777777" w:rsidR="00DD57AC" w:rsidRDefault="00DD57AC">
      <w:pPr>
        <w:ind w:firstLine="450"/>
        <w:jc w:val="both"/>
        <w:rPr>
          <w:rFonts w:ascii="Calibri" w:eastAsia="Calibri" w:hAnsi="Calibri" w:cs="Calibri"/>
          <w:sz w:val="24"/>
          <w:szCs w:val="24"/>
        </w:rPr>
      </w:pPr>
    </w:p>
    <w:p w14:paraId="1A2EC4DC"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 покращення якості предмета закупівл</w:t>
      </w:r>
      <w:r>
        <w:rPr>
          <w:rFonts w:ascii="Calibri" w:eastAsia="Calibri" w:hAnsi="Calibri" w:cs="Calibri"/>
          <w:color w:val="333333"/>
          <w:sz w:val="24"/>
          <w:szCs w:val="24"/>
        </w:rPr>
        <w:t>і, за умови що таке покращення не призведе до збільшення суми, визначеної в договорі про закупівлю;</w:t>
      </w:r>
    </w:p>
    <w:p w14:paraId="0F42DF1A"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3759E3F" w14:textId="607F6689" w:rsidR="00DD57AC" w:rsidRDefault="00E16709">
      <w:pPr>
        <w:ind w:firstLine="720"/>
        <w:jc w:val="both"/>
        <w:rPr>
          <w:rFonts w:ascii="Calibri" w:eastAsia="Calibri" w:hAnsi="Calibri" w:cs="Calibri"/>
          <w:b/>
          <w:i/>
          <w:sz w:val="22"/>
          <w:szCs w:val="22"/>
          <w:u w:val="single"/>
        </w:rPr>
      </w:pPr>
      <w:r>
        <w:rPr>
          <w:rFonts w:ascii="Calibri" w:eastAsia="Calibri" w:hAnsi="Calibri" w:cs="Calibri"/>
          <w:b/>
          <w:i/>
          <w:sz w:val="22"/>
          <w:szCs w:val="22"/>
        </w:rPr>
        <w:t>Сторони можуть внести зміни до договору у випадку покращення якості предмета закупівлі, за умови, що така зміна не призведе до зміни предмета заку</w:t>
      </w:r>
      <w:r>
        <w:rPr>
          <w:rFonts w:ascii="Calibri" w:eastAsia="Calibri" w:hAnsi="Calibri" w:cs="Calibri"/>
          <w:b/>
          <w:i/>
          <w:sz w:val="22"/>
          <w:szCs w:val="22"/>
        </w:rPr>
        <w:t xml:space="preserve">півлі, визначеного в тендерній документації в частині встановлених вимог та функціональних характеристик предмета закупівлі і є дійсно покращенням його якості.  </w:t>
      </w:r>
    </w:p>
    <w:p w14:paraId="22449A66"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В економічній літературі якість  визначається «як сукупність властивостей продукції, які обумо</w:t>
      </w:r>
      <w:r>
        <w:rPr>
          <w:rFonts w:ascii="Calibri" w:eastAsia="Calibri" w:hAnsi="Calibri" w:cs="Calibri"/>
          <w:b/>
          <w:i/>
          <w:sz w:val="22"/>
          <w:szCs w:val="22"/>
        </w:rPr>
        <w:t>влюють її здатність задовольняти певні потреби відповідно до її призначення». Вимоги щодо якості предмета договору визначаються відповідно до обов’язкових для сторін нормативних документів, зазначених у статті 15 ГКУ, а у разі їх відсутності - в договірном</w:t>
      </w:r>
      <w:r>
        <w:rPr>
          <w:rFonts w:ascii="Calibri" w:eastAsia="Calibri" w:hAnsi="Calibri" w:cs="Calibri"/>
          <w:b/>
          <w:i/>
          <w:sz w:val="22"/>
          <w:szCs w:val="22"/>
        </w:rPr>
        <w:t>у порядку, з додержанням умов, що забезпечують захист інтересів кінцевих споживачів товарів і послуг.</w:t>
      </w:r>
    </w:p>
    <w:p w14:paraId="3CE407C8"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highlight w:val="white"/>
        </w:rPr>
        <w:t>Відповідно до статті 268 Господарського кодексу України якість товарів, що поставляються, повинна відповідати стандартам, технічним умовам, іншій технічні</w:t>
      </w:r>
      <w:r>
        <w:rPr>
          <w:rFonts w:ascii="Calibri" w:eastAsia="Calibri" w:hAnsi="Calibri" w:cs="Calibri"/>
          <w:b/>
          <w:i/>
          <w:sz w:val="22"/>
          <w:szCs w:val="22"/>
          <w:highlight w:val="white"/>
        </w:rPr>
        <w:t>й документації, яка встановлює вимоги до їх якості, або зразкам (еталонам), якщо сторони не визначать у договорі більш високі вимоги до якості товарів.</w:t>
      </w:r>
    </w:p>
    <w:p w14:paraId="130B5D80"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Відповідно до положень  ДСТУ «Системи управління якістю. Основні положення та словник термінів» замовник</w:t>
      </w:r>
      <w:r>
        <w:rPr>
          <w:rFonts w:ascii="Calibri" w:eastAsia="Calibri" w:hAnsi="Calibri" w:cs="Calibri"/>
          <w:b/>
          <w:i/>
          <w:color w:val="000000"/>
          <w:sz w:val="22"/>
          <w:szCs w:val="22"/>
          <w:highlight w:val="white"/>
        </w:rPr>
        <w:t xml:space="preserve">и вимагають продукцію, характеристики якої задовольняють їхні потреби </w:t>
      </w:r>
      <w:r>
        <w:rPr>
          <w:rFonts w:ascii="Calibri" w:eastAsia="Calibri" w:hAnsi="Calibri" w:cs="Calibri"/>
          <w:b/>
          <w:i/>
          <w:color w:val="000000"/>
          <w:sz w:val="22"/>
          <w:szCs w:val="22"/>
          <w:highlight w:val="white"/>
        </w:rPr>
        <w:lastRenderedPageBreak/>
        <w:t>та очікуванням. Ці потреби та очікування оформлюють у формі технічних умов на продукцію і, загалом, називають вимогами замовників.</w:t>
      </w:r>
    </w:p>
    <w:p w14:paraId="360EA2CF" w14:textId="77777777" w:rsidR="00DD57AC" w:rsidRDefault="00E16709">
      <w:pPr>
        <w:widowControl/>
        <w:pBdr>
          <w:top w:val="nil"/>
          <w:left w:val="nil"/>
          <w:bottom w:val="nil"/>
          <w:right w:val="nil"/>
          <w:between w:val="nil"/>
        </w:pBdr>
        <w:ind w:firstLine="567"/>
        <w:jc w:val="both"/>
        <w:rPr>
          <w:rFonts w:ascii="Calibri" w:eastAsia="Calibri" w:hAnsi="Calibri" w:cs="Calibri"/>
          <w:b/>
          <w:i/>
          <w:color w:val="000000"/>
          <w:sz w:val="22"/>
          <w:szCs w:val="22"/>
          <w:highlight w:val="white"/>
        </w:rPr>
      </w:pPr>
      <w:r>
        <w:rPr>
          <w:rFonts w:ascii="Calibri" w:eastAsia="Calibri" w:hAnsi="Calibri" w:cs="Calibri"/>
          <w:b/>
          <w:i/>
          <w:color w:val="000000"/>
          <w:sz w:val="22"/>
          <w:szCs w:val="22"/>
          <w:highlight w:val="white"/>
        </w:rPr>
        <w:t xml:space="preserve"> Вимоги замовників в подальшому зазначаються у договорі. З огляду на вимоги Закону про незмінність умов договорів після підписання,  покращення якості має відбуватися, як виняток, у разі зміни технічних регламентів у період дії договору та не можливістю ви</w:t>
      </w:r>
      <w:r>
        <w:rPr>
          <w:rFonts w:ascii="Calibri" w:eastAsia="Calibri" w:hAnsi="Calibri" w:cs="Calibri"/>
          <w:b/>
          <w:i/>
          <w:color w:val="000000"/>
          <w:sz w:val="22"/>
          <w:szCs w:val="22"/>
          <w:highlight w:val="white"/>
        </w:rPr>
        <w:t xml:space="preserve">конавця  у зв’язку з цим поставити певний предмет закупівлі заявленої якості. </w:t>
      </w:r>
    </w:p>
    <w:p w14:paraId="6A88B896" w14:textId="77777777" w:rsidR="00DD57AC" w:rsidRDefault="00DD57AC">
      <w:pPr>
        <w:widowControl/>
        <w:pBdr>
          <w:top w:val="nil"/>
          <w:left w:val="nil"/>
          <w:bottom w:val="nil"/>
          <w:right w:val="nil"/>
          <w:between w:val="nil"/>
        </w:pBdr>
        <w:ind w:firstLine="450"/>
        <w:jc w:val="both"/>
        <w:rPr>
          <w:rFonts w:ascii="Calibri" w:eastAsia="Calibri" w:hAnsi="Calibri" w:cs="Calibri"/>
          <w:b/>
          <w:i/>
          <w:color w:val="000000"/>
          <w:sz w:val="22"/>
          <w:szCs w:val="22"/>
        </w:rPr>
      </w:pPr>
    </w:p>
    <w:p w14:paraId="1A1E471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 xml:space="preserve">4) продовження строку дії договору про закупівлю та строку виконання зобов’язань щодо передачі товару, виконання робіт, надання послуг у разі виникнення документально </w:t>
      </w:r>
      <w:r>
        <w:rPr>
          <w:rFonts w:ascii="Calibri" w:eastAsia="Calibri" w:hAnsi="Calibri" w:cs="Calibri"/>
          <w:color w:val="333333"/>
          <w:sz w:val="24"/>
          <w:szCs w:val="24"/>
        </w:rPr>
        <w:t>підтверджених об’єктивних обставин, що спричинили таке продовження, у тому числі обставин непереборної сили, затримки фінансування витрат замовника, за умови що такі зміни не призведуть до збільшення суми, визначеної в договорі про закупівлю;</w:t>
      </w:r>
    </w:p>
    <w:p w14:paraId="1699BC62"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2DCC795"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Фор</w:t>
      </w:r>
      <w:r>
        <w:rPr>
          <w:rFonts w:ascii="Calibri" w:eastAsia="Calibri" w:hAnsi="Calibri" w:cs="Calibri"/>
          <w:b/>
          <w:i/>
          <w:sz w:val="22"/>
          <w:szCs w:val="22"/>
        </w:rPr>
        <w:t>ма документального підтвердження об’єктивних обставин Законом не визначена, оскільки вона залежить саме від обставин, що спричинили продовження строку дії договору про закупівлю та виконання зобов’язань щодо передачі товару, виконання робіт, надання послуг</w:t>
      </w:r>
      <w:r>
        <w:rPr>
          <w:rFonts w:ascii="Calibri" w:eastAsia="Calibri" w:hAnsi="Calibri" w:cs="Calibri"/>
          <w:b/>
          <w:i/>
          <w:sz w:val="22"/>
          <w:szCs w:val="22"/>
        </w:rPr>
        <w:t>. Тому, замовник самостійно визначає форму документального підтвердження таких обставин з дотриманням законодавства.</w:t>
      </w:r>
    </w:p>
    <w:p w14:paraId="0AE159A7"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У статті 617 Цивільного кодексу зазначено, що особа, яка порушила зобов’язання, звільняється від відповідальності за порушення зобов’язання</w:t>
      </w:r>
      <w:r>
        <w:rPr>
          <w:rFonts w:ascii="Calibri" w:eastAsia="Calibri" w:hAnsi="Calibri" w:cs="Calibri"/>
          <w:b/>
          <w:i/>
          <w:sz w:val="22"/>
          <w:szCs w:val="22"/>
        </w:rPr>
        <w:t>, якщо вона доведе, що це порушення сталося внаслідок випадку або непереборної сили.</w:t>
      </w:r>
    </w:p>
    <w:p w14:paraId="023909D4" w14:textId="77777777" w:rsidR="00DD57AC" w:rsidRDefault="00E16709">
      <w:pPr>
        <w:ind w:firstLine="450"/>
        <w:jc w:val="both"/>
        <w:rPr>
          <w:rFonts w:ascii="Calibri" w:eastAsia="Calibri" w:hAnsi="Calibri" w:cs="Calibri"/>
          <w:i/>
          <w:sz w:val="22"/>
          <w:szCs w:val="22"/>
        </w:rPr>
      </w:pPr>
      <w:r>
        <w:rPr>
          <w:rFonts w:ascii="Calibri" w:eastAsia="Calibri" w:hAnsi="Calibri" w:cs="Calibri"/>
          <w:b/>
          <w:i/>
          <w:sz w:val="22"/>
          <w:szCs w:val="22"/>
        </w:rPr>
        <w:t>Доказами</w:t>
      </w:r>
      <w:r>
        <w:rPr>
          <w:rFonts w:ascii="Calibri" w:eastAsia="Calibri" w:hAnsi="Calibri" w:cs="Calibri"/>
          <w:i/>
          <w:sz w:val="22"/>
          <w:szCs w:val="22"/>
        </w:rPr>
        <w:t xml:space="preserve">, </w:t>
      </w:r>
      <w:r>
        <w:rPr>
          <w:rFonts w:ascii="Calibri" w:eastAsia="Calibri" w:hAnsi="Calibri" w:cs="Calibri"/>
          <w:b/>
          <w:i/>
          <w:sz w:val="22"/>
          <w:szCs w:val="22"/>
        </w:rPr>
        <w:t>що підтверджують факт настання (існування) зазначених обставин, є, насамперед,</w:t>
      </w:r>
      <w:r>
        <w:rPr>
          <w:rFonts w:ascii="Calibri" w:eastAsia="Calibri" w:hAnsi="Calibri" w:cs="Calibri"/>
          <w:sz w:val="22"/>
          <w:szCs w:val="22"/>
        </w:rPr>
        <w:t> </w:t>
      </w:r>
      <w:r>
        <w:rPr>
          <w:rFonts w:ascii="Calibri" w:eastAsia="Calibri" w:hAnsi="Calibri" w:cs="Calibri"/>
          <w:b/>
          <w:i/>
          <w:sz w:val="22"/>
          <w:szCs w:val="22"/>
        </w:rPr>
        <w:t xml:space="preserve">висновок Торгово-промислової палати про настання обставин непереборної сили чи </w:t>
      </w:r>
      <w:r>
        <w:rPr>
          <w:rFonts w:ascii="Calibri" w:eastAsia="Calibri" w:hAnsi="Calibri" w:cs="Calibri"/>
          <w:b/>
          <w:i/>
          <w:sz w:val="22"/>
          <w:szCs w:val="22"/>
        </w:rPr>
        <w:t>стихійного лиха на території України.</w:t>
      </w:r>
      <w:r>
        <w:rPr>
          <w:rFonts w:ascii="Calibri" w:eastAsia="Calibri" w:hAnsi="Calibri" w:cs="Calibri"/>
          <w:i/>
          <w:sz w:val="22"/>
          <w:szCs w:val="22"/>
        </w:rPr>
        <w:t> </w:t>
      </w:r>
    </w:p>
    <w:p w14:paraId="613AB94B"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З урахуванням вимог частини першої статті 631 Цивільного кодексу продовження договору за цією підставою можливе у разі, коли строк дії договору не закінчився у встановленому законодавством порядку.</w:t>
      </w:r>
    </w:p>
    <w:p w14:paraId="24E363B1" w14:textId="77777777" w:rsidR="00DD57AC" w:rsidRDefault="00DD57AC">
      <w:pPr>
        <w:ind w:firstLine="450"/>
        <w:jc w:val="both"/>
        <w:rPr>
          <w:rFonts w:ascii="Calibri" w:eastAsia="Calibri" w:hAnsi="Calibri" w:cs="Calibri"/>
          <w:b/>
          <w:i/>
          <w:sz w:val="22"/>
          <w:szCs w:val="22"/>
        </w:rPr>
      </w:pPr>
    </w:p>
    <w:p w14:paraId="427447EE" w14:textId="77777777" w:rsidR="00DD57AC" w:rsidRDefault="00DD57AC">
      <w:pPr>
        <w:ind w:firstLine="450"/>
        <w:jc w:val="both"/>
        <w:rPr>
          <w:rFonts w:ascii="Calibri" w:eastAsia="Calibri" w:hAnsi="Calibri" w:cs="Calibri"/>
          <w:b/>
          <w:i/>
          <w:sz w:val="22"/>
          <w:szCs w:val="22"/>
        </w:rPr>
      </w:pPr>
    </w:p>
    <w:p w14:paraId="01F84C0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5) погодження змі</w:t>
      </w:r>
      <w:r>
        <w:rPr>
          <w:rFonts w:ascii="Calibri" w:eastAsia="Calibri" w:hAnsi="Calibri" w:cs="Calibri"/>
          <w:color w:val="333333"/>
          <w:sz w:val="24"/>
          <w:szCs w:val="24"/>
        </w:rPr>
        <w:t>ни ціни в договорі про закупівлю в бік зменшення (без зміни кількості (обсягу) та якості товарів, робіт і послуг), у тому числі у разі коливання ціни товару на ринку;</w:t>
      </w:r>
    </w:p>
    <w:p w14:paraId="2D889456"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BAF7624"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Таке зменшення може бути обумовлено зміною цінової кон’юнктури на відповідному </w:t>
      </w:r>
      <w:r>
        <w:rPr>
          <w:rFonts w:ascii="Calibri" w:eastAsia="Calibri" w:hAnsi="Calibri" w:cs="Calibri"/>
          <w:b/>
          <w:i/>
          <w:sz w:val="22"/>
          <w:szCs w:val="22"/>
        </w:rPr>
        <w:t xml:space="preserve">ринку продукції. Зазвичай, зміна до договору за цією підставою відбувається за ініціативою замовника, тому важливо здійснювати постійний моніторинг цін на товари, роботи чи послуги, які є предметом закупівлі. </w:t>
      </w:r>
    </w:p>
    <w:p w14:paraId="45543E2F"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Ключовим моментом є заборона змінювати кількіс</w:t>
      </w:r>
      <w:r>
        <w:rPr>
          <w:rFonts w:ascii="Calibri" w:eastAsia="Calibri" w:hAnsi="Calibri" w:cs="Calibri"/>
          <w:b/>
          <w:i/>
          <w:sz w:val="22"/>
          <w:szCs w:val="22"/>
        </w:rPr>
        <w:t>ть (обсяг) та якість товарів, робіт і послуг. Тобто, не зважаючи на  вивільнення  певного обсягу коштів за рахунок перегляду ціни в бік зменшення, замовник не може одночасно збільшити обсяг закупівлі. У цьому випадку, рішення про додаткову закупівлю на вив</w:t>
      </w:r>
      <w:r>
        <w:rPr>
          <w:rFonts w:ascii="Calibri" w:eastAsia="Calibri" w:hAnsi="Calibri" w:cs="Calibri"/>
          <w:b/>
          <w:i/>
          <w:sz w:val="22"/>
          <w:szCs w:val="22"/>
        </w:rPr>
        <w:t>ільнені (зекономлені від зменшення договірної ціни) кошти має прийматися окремо та в залежності від очікуваної вартості додаткової закупівлі.</w:t>
      </w:r>
    </w:p>
    <w:p w14:paraId="4BE27BB2" w14:textId="77777777" w:rsidR="00DD57AC" w:rsidRDefault="00DD57AC">
      <w:pPr>
        <w:ind w:firstLine="450"/>
        <w:jc w:val="both"/>
        <w:rPr>
          <w:rFonts w:ascii="Calibri" w:eastAsia="Calibri" w:hAnsi="Calibri" w:cs="Calibri"/>
          <w:sz w:val="24"/>
          <w:szCs w:val="24"/>
        </w:rPr>
      </w:pPr>
    </w:p>
    <w:p w14:paraId="4AB047B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зміни ціни в договорі про закупівлю у зв’язку зі зміною ставок податків і зборів та/або зміною умов щодо надан</w:t>
      </w:r>
      <w:r>
        <w:rPr>
          <w:rFonts w:ascii="Calibri" w:eastAsia="Calibri" w:hAnsi="Calibri" w:cs="Calibri"/>
          <w:color w:val="333333"/>
          <w:sz w:val="24"/>
          <w:szCs w:val="24"/>
        </w:rPr>
        <w:t>ня пільг з оподаткування - пропорційно до зміни таких ставок та/або пільг з оподаткування;</w:t>
      </w:r>
    </w:p>
    <w:p w14:paraId="67BBE81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зміни встановленого згідно із законодавством органами державної статистики індексу споживчих цін, зміни курсу іноземної валюти, зміни біржових котирувань або пока</w:t>
      </w:r>
      <w:r>
        <w:rPr>
          <w:rFonts w:ascii="Calibri" w:eastAsia="Calibri" w:hAnsi="Calibri" w:cs="Calibri"/>
          <w:color w:val="333333"/>
          <w:sz w:val="24"/>
          <w:szCs w:val="24"/>
        </w:rPr>
        <w:t>зників Platts, ARGUS, регульованих цін (тарифів) і нормативів, що застосовуються в договорі про закупівлю, у разі встановлення в договорі про закупівлю порядку зміни ціни;</w:t>
      </w:r>
    </w:p>
    <w:p w14:paraId="2EC44F97"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u w:val="single"/>
        </w:rPr>
        <w:t>Коментар:</w:t>
      </w:r>
    </w:p>
    <w:p w14:paraId="3C2E3064" w14:textId="77777777" w:rsidR="00DD57AC" w:rsidRDefault="00E16709">
      <w:pPr>
        <w:ind w:firstLine="567"/>
        <w:jc w:val="both"/>
        <w:rPr>
          <w:rFonts w:ascii="Calibri" w:eastAsia="Calibri" w:hAnsi="Calibri" w:cs="Calibri"/>
          <w:b/>
          <w:i/>
          <w:sz w:val="22"/>
          <w:szCs w:val="22"/>
        </w:rPr>
      </w:pPr>
      <w:r>
        <w:rPr>
          <w:rFonts w:ascii="Calibri" w:eastAsia="Calibri" w:hAnsi="Calibri" w:cs="Calibri"/>
          <w:b/>
          <w:i/>
          <w:sz w:val="22"/>
          <w:szCs w:val="22"/>
        </w:rPr>
        <w:t>Згідно з пунктами 6 та 7 частини 5 статті 41 Закону істотні умови договору про закупівлю можуть змінюватися після його підписання у випадку, зокрема, зміни ціни у зв’язку із зміною ставок податків і зборів пропорційно до змін таких ставок; зміни встановлен</w:t>
      </w:r>
      <w:r>
        <w:rPr>
          <w:rFonts w:ascii="Calibri" w:eastAsia="Calibri" w:hAnsi="Calibri" w:cs="Calibri"/>
          <w:b/>
          <w:i/>
          <w:sz w:val="22"/>
          <w:szCs w:val="22"/>
        </w:rPr>
        <w:t xml:space="preserve">ого згідно із </w:t>
      </w:r>
      <w:r>
        <w:rPr>
          <w:rFonts w:ascii="Calibri" w:eastAsia="Calibri" w:hAnsi="Calibri" w:cs="Calibri"/>
          <w:b/>
          <w:i/>
          <w:sz w:val="22"/>
          <w:szCs w:val="22"/>
        </w:rPr>
        <w:lastRenderedPageBreak/>
        <w:t xml:space="preserve">законодавством органами державної статистики індексу споживчих цін, зміни курсу іноземної валюти, зміни біржових котирувань або показників Platts, </w:t>
      </w:r>
      <w:r>
        <w:rPr>
          <w:rFonts w:ascii="Calibri" w:eastAsia="Calibri" w:hAnsi="Calibri" w:cs="Calibri"/>
          <w:b/>
          <w:i/>
          <w:color w:val="333333"/>
          <w:sz w:val="22"/>
          <w:szCs w:val="22"/>
        </w:rPr>
        <w:t xml:space="preserve">ARGUS, </w:t>
      </w:r>
      <w:r>
        <w:rPr>
          <w:rFonts w:ascii="Calibri" w:eastAsia="Calibri" w:hAnsi="Calibri" w:cs="Calibri"/>
          <w:b/>
          <w:i/>
          <w:sz w:val="22"/>
          <w:szCs w:val="22"/>
        </w:rPr>
        <w:t xml:space="preserve">регульованих цін (тарифів) і нормативів, які застосовуються в договорі про закупівлю, у </w:t>
      </w:r>
      <w:r>
        <w:rPr>
          <w:rFonts w:ascii="Calibri" w:eastAsia="Calibri" w:hAnsi="Calibri" w:cs="Calibri"/>
          <w:b/>
          <w:i/>
          <w:sz w:val="22"/>
          <w:szCs w:val="22"/>
        </w:rPr>
        <w:t>разі встановлення в договорі про закупівлю порядку зміни ціни.</w:t>
      </w:r>
    </w:p>
    <w:p w14:paraId="530352AE"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У зв’язку з тим, що зміни у вищезазначених випадках можуть відбуватися як в бік збільшення, так і в бік зменшення, ціна договору про закупівлю може змінюватися в залежності від таких змін без к</w:t>
      </w:r>
      <w:r>
        <w:rPr>
          <w:rFonts w:ascii="Calibri" w:eastAsia="Calibri" w:hAnsi="Calibri" w:cs="Calibri"/>
          <w:b/>
          <w:i/>
          <w:sz w:val="22"/>
          <w:szCs w:val="22"/>
        </w:rPr>
        <w:t>оригування обсягу закупівлі.</w:t>
      </w:r>
    </w:p>
    <w:p w14:paraId="4187BBB2"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 xml:space="preserve">Важливо обов’язково передбачити, ще  в проекті договору про закупівлю, який є складовою тендерної документації,   порядок внесення таких змін. </w:t>
      </w:r>
    </w:p>
    <w:p w14:paraId="0F387761"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Проте, необхідно звернути увагу на те, що саме лише посилання в договорі про закупі</w:t>
      </w:r>
      <w:r>
        <w:rPr>
          <w:rFonts w:ascii="Calibri" w:eastAsia="Calibri" w:hAnsi="Calibri" w:cs="Calibri"/>
          <w:b/>
          <w:i/>
          <w:sz w:val="22"/>
          <w:szCs w:val="22"/>
        </w:rPr>
        <w:t>влю на вказані пункти  цієї статті  Закону не дає підстави змінювати, наприклад, ціну договору у зв’язку зі зміною курсу іноземної валюти, оскільки для зміни ціни договору у такому випадку необхідно встановлювати в договорі про закупівлю порядок зміни ціни</w:t>
      </w:r>
      <w:r>
        <w:rPr>
          <w:rFonts w:ascii="Calibri" w:eastAsia="Calibri" w:hAnsi="Calibri" w:cs="Calibri"/>
          <w:b/>
          <w:i/>
          <w:sz w:val="22"/>
          <w:szCs w:val="22"/>
        </w:rPr>
        <w:t xml:space="preserve"> залежно від зміни такого курсу. </w:t>
      </w:r>
    </w:p>
    <w:p w14:paraId="0448844E"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Такий перегляд доцільний у разі наявності імпортної складової предмету закупівлі. У такому випадку Законом передбачено необхідність визначення формули, за якою буде переглядатися така ціна. Також, слід враховувати, що пере</w:t>
      </w:r>
      <w:r>
        <w:rPr>
          <w:rFonts w:ascii="Calibri" w:eastAsia="Calibri" w:hAnsi="Calibri" w:cs="Calibri"/>
          <w:b/>
          <w:i/>
          <w:sz w:val="22"/>
          <w:szCs w:val="22"/>
        </w:rPr>
        <w:t>гляд ціни можливий виключно імпортної складової, яку учасник повинен документально підтвердити, наприклад, митною декларацією, або процентним відношенням до загальної ціни предмету закупівлі, про необхідність чого необхідно вказувати в тендерної документац</w:t>
      </w:r>
      <w:r>
        <w:rPr>
          <w:rFonts w:ascii="Calibri" w:eastAsia="Calibri" w:hAnsi="Calibri" w:cs="Calibri"/>
          <w:b/>
          <w:i/>
          <w:sz w:val="22"/>
          <w:szCs w:val="22"/>
        </w:rPr>
        <w:t>ії. У такому випадку доцільно зазначити, що відповідальність за визначення розміру імпортної складової лежить на учаснику закупівлі.</w:t>
      </w:r>
    </w:p>
    <w:p w14:paraId="6D08636C"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 xml:space="preserve">При перегляді ціни в частині, зокрема, імпортної складової, слід пам’ятати, що буде змінюватись і розмір податків, мита, </w:t>
      </w:r>
      <w:r>
        <w:rPr>
          <w:rFonts w:ascii="Calibri" w:eastAsia="Calibri" w:hAnsi="Calibri" w:cs="Calibri"/>
          <w:b/>
          <w:i/>
          <w:sz w:val="22"/>
          <w:szCs w:val="22"/>
        </w:rPr>
        <w:t>тощо, які вираховуються із ціни договору. На даний час умова щодо зміни ціни у зв’язку з коливанням курсу валют є досить розповсюдженою. Тому кожен замовник може знайти відповідні приклади в різних тендерних документаціях, розміщених в ЕСЗ. Так, одним з пр</w:t>
      </w:r>
      <w:r>
        <w:rPr>
          <w:rFonts w:ascii="Calibri" w:eastAsia="Calibri" w:hAnsi="Calibri" w:cs="Calibri"/>
          <w:b/>
          <w:i/>
          <w:sz w:val="22"/>
          <w:szCs w:val="22"/>
        </w:rPr>
        <w:t>икладів є передбачення в пункті “Основні умови договору про закупівлю” тендерної документації наступної умови:</w:t>
      </w:r>
    </w:p>
    <w:p w14:paraId="75DB2430" w14:textId="77777777" w:rsidR="00DD57AC" w:rsidRDefault="00E16709">
      <w:pPr>
        <w:ind w:firstLine="709"/>
        <w:jc w:val="both"/>
        <w:rPr>
          <w:rFonts w:ascii="Calibri" w:eastAsia="Calibri" w:hAnsi="Calibri" w:cs="Calibri"/>
          <w:i/>
          <w:sz w:val="22"/>
          <w:szCs w:val="22"/>
        </w:rPr>
      </w:pPr>
      <w:r>
        <w:rPr>
          <w:rFonts w:ascii="Calibri" w:eastAsia="Calibri" w:hAnsi="Calibri" w:cs="Calibri"/>
          <w:i/>
          <w:sz w:val="22"/>
          <w:szCs w:val="22"/>
        </w:rPr>
        <w:t>“У разі наявності в структурі ціни імпортної складової Сторони мають право визначити в Договорі її грошовий еквівалент в іноземній валюті (при ць</w:t>
      </w:r>
      <w:r>
        <w:rPr>
          <w:rFonts w:ascii="Calibri" w:eastAsia="Calibri" w:hAnsi="Calibri" w:cs="Calibri"/>
          <w:i/>
          <w:sz w:val="22"/>
          <w:szCs w:val="22"/>
        </w:rPr>
        <w:t>ому зазначається курс гривні по відношенню до іноземної валюти, встановлений НБУ,  визначений на дату розкриття переможцем пропозиції конкурсних торгів) та зазначити розрахунок ціни Договору з урахуванням імпортної складової в структурі ціни.</w:t>
      </w:r>
    </w:p>
    <w:p w14:paraId="73082C50" w14:textId="77777777" w:rsidR="00DD57AC" w:rsidRDefault="00E16709">
      <w:pPr>
        <w:ind w:firstLine="851"/>
        <w:jc w:val="both"/>
        <w:rPr>
          <w:rFonts w:ascii="Calibri" w:eastAsia="Calibri" w:hAnsi="Calibri" w:cs="Calibri"/>
          <w:i/>
          <w:sz w:val="22"/>
          <w:szCs w:val="22"/>
        </w:rPr>
      </w:pPr>
      <w:r>
        <w:rPr>
          <w:rFonts w:ascii="Calibri" w:eastAsia="Calibri" w:hAnsi="Calibri" w:cs="Calibri"/>
          <w:i/>
          <w:sz w:val="22"/>
          <w:szCs w:val="22"/>
        </w:rPr>
        <w:t>Сторони домов</w:t>
      </w:r>
      <w:r>
        <w:rPr>
          <w:rFonts w:ascii="Calibri" w:eastAsia="Calibri" w:hAnsi="Calibri" w:cs="Calibri"/>
          <w:i/>
          <w:sz w:val="22"/>
          <w:szCs w:val="22"/>
        </w:rPr>
        <w:t>илися, що за наявності імпортної складової в структурі ціни Товару,  ціна одиниці Товару та відповідно ціна Договору та сума(и) розрахунку(ів), можуть бути змінені у разі зміни курсу іноземної валюти, встановленого НБУ, більш ніж на 10%, по відношенню до к</w:t>
      </w:r>
      <w:r>
        <w:rPr>
          <w:rFonts w:ascii="Calibri" w:eastAsia="Calibri" w:hAnsi="Calibri" w:cs="Calibri"/>
          <w:i/>
          <w:sz w:val="22"/>
          <w:szCs w:val="22"/>
        </w:rPr>
        <w:t>урсу на дату розкриття пропозиції на величину, пропорційну зміні такого курсу на момент поставки Товару лише в частині імпортної складової структури ціни Товару.</w:t>
      </w:r>
    </w:p>
    <w:p w14:paraId="1B98E20A" w14:textId="77777777" w:rsidR="00DD57AC" w:rsidRDefault="00E16709">
      <w:pPr>
        <w:ind w:firstLine="709"/>
        <w:jc w:val="both"/>
        <w:rPr>
          <w:rFonts w:ascii="Calibri" w:eastAsia="Calibri" w:hAnsi="Calibri" w:cs="Calibri"/>
          <w:i/>
          <w:sz w:val="22"/>
          <w:szCs w:val="22"/>
        </w:rPr>
      </w:pPr>
      <w:r>
        <w:rPr>
          <w:rFonts w:ascii="Calibri" w:eastAsia="Calibri" w:hAnsi="Calibri" w:cs="Calibri"/>
          <w:i/>
          <w:sz w:val="22"/>
          <w:szCs w:val="22"/>
        </w:rPr>
        <w:t xml:space="preserve">Імпортною складовою в структурі ціни вважається вартість використаних в виробництві сировини, </w:t>
      </w:r>
      <w:r>
        <w:rPr>
          <w:rFonts w:ascii="Calibri" w:eastAsia="Calibri" w:hAnsi="Calibri" w:cs="Calibri"/>
          <w:i/>
          <w:sz w:val="22"/>
          <w:szCs w:val="22"/>
        </w:rPr>
        <w:t>матеріалів, запасних частин, тари та т.п. (товару в цілому, якщо останній іноземного виробництва), сплата яких була здійснена Постачальником в іноземній валюті.</w:t>
      </w:r>
    </w:p>
    <w:p w14:paraId="53245F8A"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Розрахунок ціни Договору (в гривнях без врахування ПДВ) за наявності імпортної складової в стру</w:t>
      </w:r>
      <w:r>
        <w:rPr>
          <w:rFonts w:ascii="Calibri" w:eastAsia="Calibri" w:hAnsi="Calibri" w:cs="Calibri"/>
          <w:i/>
          <w:sz w:val="22"/>
          <w:szCs w:val="22"/>
        </w:rPr>
        <w:t>ктурі ціни здійснюється наступним чином:</w:t>
      </w:r>
    </w:p>
    <w:p w14:paraId="35721D08"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С = Sz х k + Sr, де</w:t>
      </w:r>
    </w:p>
    <w:p w14:paraId="75D084F5"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С – ціна Договору, без врахування ПДВ;</w:t>
      </w:r>
    </w:p>
    <w:p w14:paraId="5B89AF07"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Sz – ціна імпортної складової структури ціни Товару;</w:t>
      </w:r>
    </w:p>
    <w:p w14:paraId="4C0C7B7B"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k - курс гривні по відношенню до іноземної валюти, встановлений НБУ та визначений на дату складання ком</w:t>
      </w:r>
      <w:r>
        <w:rPr>
          <w:rFonts w:ascii="Calibri" w:eastAsia="Calibri" w:hAnsi="Calibri" w:cs="Calibri"/>
          <w:i/>
          <w:sz w:val="22"/>
          <w:szCs w:val="22"/>
        </w:rPr>
        <w:t>ерційної пропозиції (курс зазначається повністю, відповідно до даних НБУ);</w:t>
      </w:r>
    </w:p>
    <w:p w14:paraId="15E9F2A8"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Sr – решта витрат Постачальника, включених до ціни Товару та інші витрати, в разі їх наявності .</w:t>
      </w:r>
    </w:p>
    <w:p w14:paraId="4B0EC9C2"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ПДВ нараховується згідно з чинним законодавством України (зазначається  відсоткова с</w:t>
      </w:r>
      <w:r>
        <w:rPr>
          <w:rFonts w:ascii="Calibri" w:eastAsia="Calibri" w:hAnsi="Calibri" w:cs="Calibri"/>
          <w:i/>
          <w:sz w:val="22"/>
          <w:szCs w:val="22"/>
        </w:rPr>
        <w:t>тавка та розмір ПДВ).</w:t>
      </w:r>
    </w:p>
    <w:p w14:paraId="115EF032" w14:textId="77777777" w:rsidR="00DD57AC" w:rsidRDefault="00E16709">
      <w:pPr>
        <w:ind w:left="709"/>
        <w:jc w:val="both"/>
        <w:rPr>
          <w:rFonts w:ascii="Calibri" w:eastAsia="Calibri" w:hAnsi="Calibri" w:cs="Calibri"/>
          <w:i/>
          <w:sz w:val="22"/>
          <w:szCs w:val="22"/>
        </w:rPr>
      </w:pPr>
      <w:r>
        <w:rPr>
          <w:rFonts w:ascii="Calibri" w:eastAsia="Calibri" w:hAnsi="Calibri" w:cs="Calibri"/>
          <w:i/>
          <w:sz w:val="22"/>
          <w:szCs w:val="22"/>
        </w:rPr>
        <w:t>Всього з ПДВ: (зазначається  ціна Договору в гривнях з ПДВ)”.</w:t>
      </w:r>
    </w:p>
    <w:p w14:paraId="0231640B" w14:textId="77777777" w:rsidR="00DD57AC" w:rsidRDefault="00DD57AC">
      <w:pPr>
        <w:ind w:firstLine="720"/>
        <w:jc w:val="both"/>
        <w:rPr>
          <w:rFonts w:ascii="Calibri" w:eastAsia="Calibri" w:hAnsi="Calibri" w:cs="Calibri"/>
          <w:b/>
          <w:i/>
          <w:sz w:val="22"/>
          <w:szCs w:val="22"/>
        </w:rPr>
      </w:pPr>
    </w:p>
    <w:p w14:paraId="3BD79E1D"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Отже, прив’язка до зміни валютного курсу справедлива і обґрунтована лише у випадках реальної залежності вартості предмета закупівлі від зміни такого курсу (імпортний товар</w:t>
      </w:r>
      <w:r>
        <w:rPr>
          <w:rFonts w:ascii="Calibri" w:eastAsia="Calibri" w:hAnsi="Calibri" w:cs="Calibri"/>
          <w:b/>
          <w:i/>
          <w:sz w:val="22"/>
          <w:szCs w:val="22"/>
        </w:rPr>
        <w:t>, імпортні комплектуючі, іноземна компанія-надавач послуг тощо).</w:t>
      </w:r>
    </w:p>
    <w:p w14:paraId="59D98724"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lastRenderedPageBreak/>
        <w:t>Замовникам надається також можливість змінювати умови договору про закупівлю у зв’язку зі змінами показників Platts (</w:t>
      </w:r>
      <w:hyperlink r:id="rId327">
        <w:r>
          <w:rPr>
            <w:rFonts w:ascii="Calibri" w:eastAsia="Calibri" w:hAnsi="Calibri" w:cs="Calibri"/>
            <w:b/>
            <w:i/>
            <w:color w:val="0000FF"/>
            <w:sz w:val="22"/>
            <w:szCs w:val="22"/>
            <w:u w:val="single"/>
          </w:rPr>
          <w:t>https://w</w:t>
        </w:r>
        <w:r>
          <w:rPr>
            <w:rFonts w:ascii="Calibri" w:eastAsia="Calibri" w:hAnsi="Calibri" w:cs="Calibri"/>
            <w:b/>
            <w:i/>
            <w:color w:val="0000FF"/>
            <w:sz w:val="22"/>
            <w:szCs w:val="22"/>
            <w:u w:val="single"/>
          </w:rPr>
          <w:t>ww.spglobal.com/commodityinsights/en</w:t>
        </w:r>
      </w:hyperlink>
      <w:r>
        <w:rPr>
          <w:rFonts w:ascii="Calibri" w:eastAsia="Calibri" w:hAnsi="Calibri" w:cs="Calibri"/>
          <w:b/>
          <w:i/>
          <w:sz w:val="22"/>
          <w:szCs w:val="22"/>
        </w:rPr>
        <w:t xml:space="preserve"> ) </w:t>
      </w:r>
      <w:r>
        <w:rPr>
          <w:rFonts w:ascii="Calibri" w:eastAsia="Calibri" w:hAnsi="Calibri" w:cs="Calibri"/>
          <w:b/>
          <w:i/>
          <w:sz w:val="22"/>
          <w:szCs w:val="22"/>
          <w:highlight w:val="white"/>
        </w:rPr>
        <w:t>та ARGUS (</w:t>
      </w:r>
      <w:hyperlink r:id="rId328">
        <w:r>
          <w:rPr>
            <w:rFonts w:ascii="Calibri" w:eastAsia="Calibri" w:hAnsi="Calibri" w:cs="Calibri"/>
            <w:b/>
            <w:i/>
            <w:color w:val="0000FF"/>
            <w:sz w:val="22"/>
            <w:szCs w:val="22"/>
            <w:highlight w:val="white"/>
            <w:u w:val="single"/>
          </w:rPr>
          <w:t>https://www.argusmedia.com/en/about-us</w:t>
        </w:r>
      </w:hyperlink>
      <w:r>
        <w:rPr>
          <w:rFonts w:ascii="Calibri" w:eastAsia="Calibri" w:hAnsi="Calibri" w:cs="Calibri"/>
          <w:b/>
          <w:i/>
          <w:sz w:val="22"/>
          <w:szCs w:val="22"/>
          <w:highlight w:val="white"/>
        </w:rPr>
        <w:t xml:space="preserve"> ) -- </w:t>
      </w:r>
      <w:r>
        <w:rPr>
          <w:rFonts w:ascii="Calibri" w:eastAsia="Calibri" w:hAnsi="Calibri" w:cs="Calibri"/>
          <w:b/>
          <w:i/>
          <w:sz w:val="22"/>
          <w:szCs w:val="22"/>
        </w:rPr>
        <w:t xml:space="preserve">2 міжнародних </w:t>
      </w:r>
      <w:r>
        <w:rPr>
          <w:rFonts w:ascii="Calibri" w:eastAsia="Calibri" w:hAnsi="Calibri" w:cs="Calibri"/>
          <w:b/>
          <w:i/>
          <w:sz w:val="22"/>
          <w:szCs w:val="22"/>
          <w:highlight w:val="white"/>
        </w:rPr>
        <w:t>агентства, які є провідними світовими постачальниками інформації про енергоносії і джерелом</w:t>
      </w:r>
      <w:r>
        <w:rPr>
          <w:rFonts w:ascii="Calibri" w:eastAsia="Calibri" w:hAnsi="Calibri" w:cs="Calibri"/>
          <w:b/>
          <w:i/>
          <w:sz w:val="22"/>
          <w:szCs w:val="22"/>
          <w:highlight w:val="white"/>
        </w:rPr>
        <w:t xml:space="preserve"> еталонних котирувань на ринках енергоносіїв. Джерелом інформації є учасники ринку, які в режимі реального часу надають агентствам ціни угод. Орієнтування на показники цих агентств </w:t>
      </w:r>
      <w:r>
        <w:rPr>
          <w:rFonts w:ascii="Calibri" w:eastAsia="Calibri" w:hAnsi="Calibri" w:cs="Calibri"/>
          <w:b/>
          <w:i/>
          <w:sz w:val="22"/>
          <w:szCs w:val="22"/>
        </w:rPr>
        <w:t xml:space="preserve">  дає можливість досягти рівня мінімально можливої ціни на енергоносії, так</w:t>
      </w:r>
      <w:r>
        <w:rPr>
          <w:rFonts w:ascii="Calibri" w:eastAsia="Calibri" w:hAnsi="Calibri" w:cs="Calibri"/>
          <w:b/>
          <w:i/>
          <w:sz w:val="22"/>
          <w:szCs w:val="22"/>
        </w:rPr>
        <w:t xml:space="preserve"> як будуть використовуватися об’єктивні ринкові принципи ціноутворення. Застосування цих показників для зміни умов договору про закупівлі не є обов’язковим для замовників, так як замовник самостійно визначає необхідність його застосування у разі потреби. Б</w:t>
      </w:r>
      <w:r>
        <w:rPr>
          <w:rFonts w:ascii="Calibri" w:eastAsia="Calibri" w:hAnsi="Calibri" w:cs="Calibri"/>
          <w:b/>
          <w:i/>
          <w:sz w:val="22"/>
          <w:szCs w:val="22"/>
        </w:rPr>
        <w:t xml:space="preserve">ільше інформації про формульне ціноутворення з застосуванням цих показників можна дізнатися за цим посиланням: </w:t>
      </w:r>
      <w:hyperlink r:id="rId329">
        <w:r>
          <w:rPr>
            <w:rFonts w:ascii="Calibri" w:eastAsia="Calibri" w:hAnsi="Calibri" w:cs="Calibri"/>
            <w:b/>
            <w:i/>
            <w:color w:val="0000FF"/>
            <w:sz w:val="22"/>
            <w:szCs w:val="22"/>
            <w:u w:val="single"/>
          </w:rPr>
          <w:t>https://infobox.prozorro.org/articles/formulne-cinoutvorennya</w:t>
        </w:r>
      </w:hyperlink>
      <w:r>
        <w:rPr>
          <w:rFonts w:ascii="Calibri" w:eastAsia="Calibri" w:hAnsi="Calibri" w:cs="Calibri"/>
          <w:b/>
          <w:i/>
          <w:sz w:val="22"/>
          <w:szCs w:val="22"/>
        </w:rPr>
        <w:t xml:space="preserve"> </w:t>
      </w:r>
    </w:p>
    <w:p w14:paraId="0922614C" w14:textId="77777777" w:rsidR="00DD57AC" w:rsidRDefault="00DD57AC">
      <w:pPr>
        <w:ind w:firstLine="450"/>
        <w:jc w:val="both"/>
        <w:rPr>
          <w:rFonts w:ascii="Calibri" w:eastAsia="Calibri" w:hAnsi="Calibri" w:cs="Calibri"/>
          <w:sz w:val="24"/>
          <w:szCs w:val="24"/>
        </w:rPr>
      </w:pPr>
    </w:p>
    <w:p w14:paraId="06FB65B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8) зміни умов у зв’язку із застосуванням положень </w:t>
      </w:r>
      <w:hyperlink r:id="rId330" w:anchor="n1778">
        <w:r>
          <w:rPr>
            <w:rFonts w:ascii="Calibri" w:eastAsia="Calibri" w:hAnsi="Calibri" w:cs="Calibri"/>
            <w:color w:val="000000"/>
            <w:sz w:val="24"/>
            <w:szCs w:val="24"/>
          </w:rPr>
          <w:t>частини шостої</w:t>
        </w:r>
      </w:hyperlink>
      <w:r>
        <w:rPr>
          <w:rFonts w:ascii="Calibri" w:eastAsia="Calibri" w:hAnsi="Calibri" w:cs="Calibri"/>
          <w:color w:val="333333"/>
          <w:sz w:val="24"/>
          <w:szCs w:val="24"/>
        </w:rPr>
        <w:t> цієї статті.</w:t>
      </w:r>
    </w:p>
    <w:p w14:paraId="75792345" w14:textId="77777777" w:rsidR="00DD57AC" w:rsidRDefault="00E16709">
      <w:pPr>
        <w:ind w:firstLine="450"/>
        <w:jc w:val="both"/>
        <w:rPr>
          <w:rFonts w:ascii="Calibri" w:eastAsia="Calibri" w:hAnsi="Calibri" w:cs="Calibri"/>
          <w:b/>
          <w:i/>
          <w:sz w:val="22"/>
          <w:szCs w:val="22"/>
        </w:rPr>
      </w:pPr>
      <w:r>
        <w:rPr>
          <w:rFonts w:ascii="Calibri" w:eastAsia="Calibri" w:hAnsi="Calibri" w:cs="Calibri"/>
          <w:b/>
          <w:i/>
          <w:sz w:val="22"/>
          <w:szCs w:val="22"/>
        </w:rPr>
        <w:t>Див. коментар до наступної частини цієї статті.</w:t>
      </w:r>
    </w:p>
    <w:p w14:paraId="434B0474" w14:textId="77777777" w:rsidR="00DD57AC" w:rsidRDefault="00DD57AC">
      <w:pPr>
        <w:ind w:firstLine="450"/>
        <w:jc w:val="both"/>
        <w:rPr>
          <w:rFonts w:ascii="Calibri" w:eastAsia="Calibri" w:hAnsi="Calibri" w:cs="Calibri"/>
          <w:b/>
          <w:i/>
          <w:sz w:val="22"/>
          <w:szCs w:val="22"/>
        </w:rPr>
      </w:pPr>
    </w:p>
    <w:p w14:paraId="2FF6AFAE" w14:textId="77777777" w:rsidR="00DD57AC" w:rsidRDefault="00E16709">
      <w:pPr>
        <w:ind w:firstLine="450"/>
        <w:jc w:val="both"/>
        <w:rPr>
          <w:rFonts w:ascii="Calibri" w:eastAsia="Calibri" w:hAnsi="Calibri" w:cs="Calibri"/>
          <w:color w:val="333333"/>
          <w:sz w:val="24"/>
          <w:szCs w:val="24"/>
        </w:rPr>
      </w:pPr>
      <w:r>
        <w:rPr>
          <w:rFonts w:ascii="Calibri" w:eastAsia="Calibri" w:hAnsi="Calibri" w:cs="Calibri"/>
          <w:color w:val="333333"/>
          <w:sz w:val="24"/>
          <w:szCs w:val="24"/>
        </w:rPr>
        <w:t>У зв’язку з необхідністю забезпечення потреб оборо</w:t>
      </w:r>
      <w:r>
        <w:rPr>
          <w:rFonts w:ascii="Calibri" w:eastAsia="Calibri" w:hAnsi="Calibri" w:cs="Calibri"/>
          <w:color w:val="333333"/>
          <w:sz w:val="24"/>
          <w:szCs w:val="24"/>
        </w:rPr>
        <w:t>ни під час дії правового режиму воєнного стану в Україні або в окремих її місцевостях можуть бути змінені істотні умови договору про закупівлю (після його підписання до виконання зобов’язань сторонами в повному обсязі) замовником, визначеним у </w:t>
      </w:r>
      <w:hyperlink r:id="rId331">
        <w:r>
          <w:rPr>
            <w:rFonts w:ascii="Calibri" w:eastAsia="Calibri" w:hAnsi="Calibri" w:cs="Calibri"/>
            <w:color w:val="000000"/>
            <w:sz w:val="24"/>
            <w:szCs w:val="24"/>
          </w:rPr>
          <w:t>Законі України</w:t>
        </w:r>
      </w:hyperlink>
      <w:r>
        <w:rPr>
          <w:rFonts w:ascii="Calibri" w:eastAsia="Calibri" w:hAnsi="Calibri" w:cs="Calibri"/>
          <w:color w:val="333333"/>
          <w:sz w:val="24"/>
          <w:szCs w:val="24"/>
        </w:rPr>
        <w:t> "Про оборонні закупівлі", а саме: обсяг закупівлі, сума договору, строк дії договору та виконання зобов’язань щодо передання товару, виконання робіт, надання послуг.</w:t>
      </w:r>
    </w:p>
    <w:p w14:paraId="189C6063"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6. Дія договору про закуп</w:t>
      </w:r>
      <w:r>
        <w:rPr>
          <w:rFonts w:ascii="Calibri" w:eastAsia="Calibri" w:hAnsi="Calibri" w:cs="Calibri"/>
          <w:color w:val="333333"/>
          <w:sz w:val="24"/>
          <w:szCs w:val="24"/>
        </w:rPr>
        <w:t>івлю може бути продовжена на строк, достатній для проведення процедури закупівлі/спрощеної закупівлі на початку наступного року в обсязі, що не перевищує 20 відсотків суми, визначеної в початковому договорі про закупівлю, укладеному в попередньому році, як</w:t>
      </w:r>
      <w:r>
        <w:rPr>
          <w:rFonts w:ascii="Calibri" w:eastAsia="Calibri" w:hAnsi="Calibri" w:cs="Calibri"/>
          <w:color w:val="333333"/>
          <w:sz w:val="24"/>
          <w:szCs w:val="24"/>
        </w:rPr>
        <w:t>що видатки на досягнення цієї цілі затверджено в установленому порядку.</w:t>
      </w:r>
    </w:p>
    <w:p w14:paraId="422A82B1"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3E49A23"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 xml:space="preserve">З приводу застосування зазначеної норми необхідно зазначити наступне: </w:t>
      </w:r>
    </w:p>
    <w:p w14:paraId="23FA28C1" w14:textId="77777777" w:rsidR="00DD57AC" w:rsidRDefault="00E16709">
      <w:pPr>
        <w:widowControl/>
        <w:numPr>
          <w:ilvl w:val="0"/>
          <w:numId w:val="58"/>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по-перше, норма частини 6  статті 41 Закону </w:t>
      </w:r>
      <w:r>
        <w:rPr>
          <w:rFonts w:ascii="Calibri" w:eastAsia="Calibri" w:hAnsi="Calibri" w:cs="Calibri"/>
          <w:b/>
          <w:i/>
          <w:color w:val="000000"/>
          <w:sz w:val="22"/>
          <w:szCs w:val="22"/>
          <w:u w:val="single"/>
        </w:rPr>
        <w:t>розповсюджується на договори про закупівлю, укладені з дотр</w:t>
      </w:r>
      <w:r>
        <w:rPr>
          <w:rFonts w:ascii="Calibri" w:eastAsia="Calibri" w:hAnsi="Calibri" w:cs="Calibri"/>
          <w:b/>
          <w:i/>
          <w:color w:val="000000"/>
          <w:sz w:val="22"/>
          <w:szCs w:val="22"/>
          <w:u w:val="single"/>
        </w:rPr>
        <w:t>иманням вимог цього ж Закону</w:t>
      </w:r>
      <w:r>
        <w:rPr>
          <w:rFonts w:ascii="Calibri" w:eastAsia="Calibri" w:hAnsi="Calibri" w:cs="Calibri"/>
          <w:b/>
          <w:i/>
          <w:color w:val="000000"/>
          <w:sz w:val="22"/>
          <w:szCs w:val="22"/>
        </w:rPr>
        <w:t xml:space="preserve">; </w:t>
      </w:r>
    </w:p>
    <w:p w14:paraId="4EFA274A" w14:textId="77777777" w:rsidR="00DD57AC" w:rsidRDefault="00E16709">
      <w:pPr>
        <w:widowControl/>
        <w:numPr>
          <w:ilvl w:val="0"/>
          <w:numId w:val="58"/>
        </w:numPr>
        <w:pBdr>
          <w:top w:val="nil"/>
          <w:left w:val="nil"/>
          <w:bottom w:val="nil"/>
          <w:right w:val="nil"/>
          <w:between w:val="nil"/>
        </w:pBdr>
        <w:jc w:val="both"/>
        <w:rPr>
          <w:b/>
          <w:i/>
          <w:color w:val="000000"/>
          <w:sz w:val="22"/>
          <w:szCs w:val="22"/>
          <w:u w:val="single"/>
        </w:rPr>
      </w:pPr>
      <w:r>
        <w:rPr>
          <w:rFonts w:ascii="Calibri" w:eastAsia="Calibri" w:hAnsi="Calibri" w:cs="Calibri"/>
          <w:b/>
          <w:i/>
          <w:color w:val="000000"/>
          <w:sz w:val="22"/>
          <w:szCs w:val="22"/>
        </w:rPr>
        <w:t xml:space="preserve">по-друге, частину 6 статті 41 Закону можуть застосовувати в своїй діяльності всі замовники, які здійснюють закупівлю в установленому Законом порядку, та які після застосування даного права </w:t>
      </w:r>
      <w:r>
        <w:rPr>
          <w:rFonts w:ascii="Calibri" w:eastAsia="Calibri" w:hAnsi="Calibri" w:cs="Calibri"/>
          <w:b/>
          <w:i/>
          <w:color w:val="000000"/>
          <w:sz w:val="22"/>
          <w:szCs w:val="22"/>
          <w:u w:val="single"/>
        </w:rPr>
        <w:t xml:space="preserve">надалі проводитимуть процедури закупівлі на решту обсягу; </w:t>
      </w:r>
    </w:p>
    <w:p w14:paraId="6DC21E0B" w14:textId="77777777" w:rsidR="00DD57AC" w:rsidRDefault="00E16709">
      <w:pPr>
        <w:widowControl/>
        <w:numPr>
          <w:ilvl w:val="0"/>
          <w:numId w:val="58"/>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по-третє, враховуючи вимоги частини першої статті 631 Цивільного кодексу України, згідно з якою, строком договору є час, протягом якого сторони можуть здійснити свої права і виконати свої обов’язки</w:t>
      </w:r>
      <w:r>
        <w:rPr>
          <w:rFonts w:ascii="Calibri" w:eastAsia="Calibri" w:hAnsi="Calibri" w:cs="Calibri"/>
          <w:b/>
          <w:i/>
          <w:color w:val="000000"/>
          <w:sz w:val="22"/>
          <w:szCs w:val="22"/>
        </w:rPr>
        <w:t xml:space="preserve"> відповідно до договору, продовження дії договору про закупівлю можливо у разі, коли строк його дії </w:t>
      </w:r>
      <w:r>
        <w:rPr>
          <w:rFonts w:ascii="Calibri" w:eastAsia="Calibri" w:hAnsi="Calibri" w:cs="Calibri"/>
          <w:b/>
          <w:i/>
          <w:color w:val="000000"/>
          <w:sz w:val="22"/>
          <w:szCs w:val="22"/>
          <w:u w:val="single"/>
        </w:rPr>
        <w:t>НЕ закінчився</w:t>
      </w:r>
      <w:r>
        <w:rPr>
          <w:rFonts w:ascii="Calibri" w:eastAsia="Calibri" w:hAnsi="Calibri" w:cs="Calibri"/>
          <w:b/>
          <w:i/>
          <w:color w:val="000000"/>
          <w:sz w:val="22"/>
          <w:szCs w:val="22"/>
        </w:rPr>
        <w:t xml:space="preserve"> у встановленому чинним законодавством порядку; </w:t>
      </w:r>
    </w:p>
    <w:p w14:paraId="4B0775DF" w14:textId="77777777" w:rsidR="00DD57AC" w:rsidRDefault="00E16709">
      <w:pPr>
        <w:widowControl/>
        <w:numPr>
          <w:ilvl w:val="0"/>
          <w:numId w:val="58"/>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по-четверте, </w:t>
      </w:r>
      <w:r>
        <w:rPr>
          <w:rFonts w:ascii="Calibri" w:eastAsia="Calibri" w:hAnsi="Calibri" w:cs="Calibri"/>
          <w:b/>
          <w:i/>
          <w:color w:val="000000"/>
          <w:sz w:val="22"/>
          <w:szCs w:val="22"/>
          <w:u w:val="single"/>
        </w:rPr>
        <w:t>20 відсотків відраховується від остаточної (кінцевої) вартості</w:t>
      </w:r>
      <w:r>
        <w:rPr>
          <w:rFonts w:ascii="Calibri" w:eastAsia="Calibri" w:hAnsi="Calibri" w:cs="Calibri"/>
          <w:b/>
          <w:i/>
          <w:color w:val="000000"/>
          <w:sz w:val="22"/>
          <w:szCs w:val="22"/>
        </w:rPr>
        <w:t xml:space="preserve"> укладеного договор</w:t>
      </w:r>
      <w:r>
        <w:rPr>
          <w:rFonts w:ascii="Calibri" w:eastAsia="Calibri" w:hAnsi="Calibri" w:cs="Calibri"/>
          <w:b/>
          <w:i/>
          <w:color w:val="000000"/>
          <w:sz w:val="22"/>
          <w:szCs w:val="22"/>
        </w:rPr>
        <w:t>у про закупівлю з урахуванням змін внесених до нього (у разі наявності).</w:t>
      </w:r>
    </w:p>
    <w:p w14:paraId="7841B8CF" w14:textId="77777777" w:rsidR="00DD57AC" w:rsidRDefault="00E16709">
      <w:pPr>
        <w:widowControl/>
        <w:numPr>
          <w:ilvl w:val="0"/>
          <w:numId w:val="58"/>
        </w:numPr>
        <w:pBdr>
          <w:top w:val="nil"/>
          <w:left w:val="nil"/>
          <w:bottom w:val="nil"/>
          <w:right w:val="nil"/>
          <w:between w:val="nil"/>
        </w:pBdr>
        <w:jc w:val="both"/>
        <w:rPr>
          <w:b/>
          <w:i/>
          <w:color w:val="000000"/>
          <w:sz w:val="22"/>
          <w:szCs w:val="22"/>
        </w:rPr>
      </w:pPr>
      <w:r>
        <w:rPr>
          <w:rFonts w:ascii="Calibri" w:eastAsia="Calibri" w:hAnsi="Calibri" w:cs="Calibri"/>
          <w:b/>
          <w:i/>
          <w:color w:val="000000"/>
          <w:sz w:val="22"/>
          <w:szCs w:val="22"/>
        </w:rPr>
        <w:t xml:space="preserve">по-п’яте, продовжувати попередній договір не обов’язково саме на обсяг 20 відсотків суми, визначеної в ньому -- </w:t>
      </w:r>
      <w:r>
        <w:rPr>
          <w:rFonts w:ascii="Calibri" w:eastAsia="Calibri" w:hAnsi="Calibri" w:cs="Calibri"/>
          <w:b/>
          <w:i/>
          <w:color w:val="000000"/>
          <w:sz w:val="22"/>
          <w:szCs w:val="22"/>
          <w:u w:val="single"/>
        </w:rPr>
        <w:t>обсяг може бути меншим</w:t>
      </w:r>
      <w:r>
        <w:rPr>
          <w:rFonts w:ascii="Calibri" w:eastAsia="Calibri" w:hAnsi="Calibri" w:cs="Calibri"/>
          <w:b/>
          <w:i/>
          <w:color w:val="000000"/>
          <w:sz w:val="22"/>
          <w:szCs w:val="22"/>
        </w:rPr>
        <w:t>, але не більшим за 20 відсотків.</w:t>
      </w:r>
    </w:p>
    <w:p w14:paraId="3C54DE10"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У разі, якщо за</w:t>
      </w:r>
      <w:r>
        <w:rPr>
          <w:rFonts w:ascii="Calibri" w:eastAsia="Calibri" w:hAnsi="Calibri" w:cs="Calibri"/>
          <w:b/>
          <w:i/>
          <w:sz w:val="22"/>
          <w:szCs w:val="22"/>
        </w:rPr>
        <w:t>мовником укладено декілька договорів про закупівлю за одним і тим же предметом закупівлі, норма частини 6 статті 41 Закону може застосовуватись до одного із таких договорів про закупівлю, термін дії якого не закінчився в установленому законодавством порядк</w:t>
      </w:r>
      <w:r>
        <w:rPr>
          <w:rFonts w:ascii="Calibri" w:eastAsia="Calibri" w:hAnsi="Calibri" w:cs="Calibri"/>
          <w:b/>
          <w:i/>
          <w:sz w:val="22"/>
          <w:szCs w:val="22"/>
        </w:rPr>
        <w:t>у.</w:t>
      </w:r>
    </w:p>
    <w:p w14:paraId="1ED7E594" w14:textId="77777777"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Норма частини 6 статті 41 Закону стосується тих замовників, які є стороною договору, укладеного за результатами застосування цього Закону. Якщо відбулася зміна замовника без правонаступництва (до нового замовника від попереднього не перейшли в установленом</w:t>
      </w:r>
      <w:r>
        <w:rPr>
          <w:rFonts w:ascii="Calibri" w:eastAsia="Calibri" w:hAnsi="Calibri" w:cs="Calibri"/>
          <w:b/>
          <w:i/>
          <w:color w:val="000000"/>
          <w:sz w:val="22"/>
          <w:szCs w:val="22"/>
        </w:rPr>
        <w:t xml:space="preserve">у законодавством порядку права та обов’язки за укладеним договором), то нова юридична особа </w:t>
      </w:r>
      <w:r>
        <w:rPr>
          <w:rFonts w:ascii="Calibri" w:eastAsia="Calibri" w:hAnsi="Calibri" w:cs="Calibri"/>
          <w:b/>
          <w:i/>
          <w:color w:val="000000"/>
          <w:sz w:val="22"/>
          <w:szCs w:val="22"/>
        </w:rPr>
        <w:lastRenderedPageBreak/>
        <w:t xml:space="preserve">(новий замовник) не має права на продовження строку дії договору на підставі частини 6 статті 41 Закону.  Положення стосовно реорганізації суб’єктів господарювання </w:t>
      </w:r>
      <w:r>
        <w:rPr>
          <w:rFonts w:ascii="Calibri" w:eastAsia="Calibri" w:hAnsi="Calibri" w:cs="Calibri"/>
          <w:b/>
          <w:i/>
          <w:color w:val="000000"/>
          <w:sz w:val="22"/>
          <w:szCs w:val="22"/>
        </w:rPr>
        <w:t>визначені у Главі 7 Цивільного кодексу України.</w:t>
      </w:r>
    </w:p>
    <w:p w14:paraId="5B8F2978" w14:textId="77777777" w:rsidR="00DD57AC" w:rsidRDefault="00E16709">
      <w:pPr>
        <w:ind w:firstLine="540"/>
        <w:jc w:val="both"/>
        <w:rPr>
          <w:rFonts w:ascii="Calibri" w:eastAsia="Calibri" w:hAnsi="Calibri" w:cs="Calibri"/>
          <w:b/>
          <w:i/>
          <w:sz w:val="22"/>
          <w:szCs w:val="22"/>
        </w:rPr>
      </w:pPr>
      <w:r>
        <w:rPr>
          <w:rFonts w:ascii="Calibri" w:eastAsia="Calibri" w:hAnsi="Calibri" w:cs="Calibri"/>
          <w:b/>
          <w:i/>
          <w:sz w:val="22"/>
          <w:szCs w:val="22"/>
        </w:rPr>
        <w:t>До договору, дію якого продовжено на підставі частини 6 статті 41 Закону, крім положень пункту 8 частини 5 статті 41 Закону, можуть застосовуватися й інші положення частини 5 статті 41 Закону щодо внесення зм</w:t>
      </w:r>
      <w:r>
        <w:rPr>
          <w:rFonts w:ascii="Calibri" w:eastAsia="Calibri" w:hAnsi="Calibri" w:cs="Calibri"/>
          <w:b/>
          <w:i/>
          <w:sz w:val="22"/>
          <w:szCs w:val="22"/>
        </w:rPr>
        <w:t xml:space="preserve">ін до істотних умов договору. </w:t>
      </w:r>
    </w:p>
    <w:p w14:paraId="1E36BE1B" w14:textId="77777777" w:rsidR="00DD57AC" w:rsidRDefault="00DD57AC">
      <w:pPr>
        <w:pBdr>
          <w:top w:val="nil"/>
          <w:left w:val="nil"/>
          <w:bottom w:val="nil"/>
          <w:right w:val="nil"/>
          <w:between w:val="nil"/>
        </w:pBdr>
        <w:ind w:firstLine="540"/>
        <w:jc w:val="both"/>
        <w:rPr>
          <w:rFonts w:ascii="Calibri" w:eastAsia="Calibri" w:hAnsi="Calibri" w:cs="Calibri"/>
          <w:b/>
          <w:i/>
          <w:color w:val="000000"/>
          <w:sz w:val="22"/>
          <w:szCs w:val="22"/>
        </w:rPr>
      </w:pPr>
    </w:p>
    <w:p w14:paraId="3527DFA9"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У разі внесення змін до істотних умов договору про закупівлю у випадках, передбачених </w:t>
      </w:r>
      <w:hyperlink r:id="rId332" w:anchor="n1768">
        <w:r>
          <w:rPr>
            <w:rFonts w:ascii="Calibri" w:eastAsia="Calibri" w:hAnsi="Calibri" w:cs="Calibri"/>
            <w:color w:val="000000"/>
            <w:sz w:val="24"/>
            <w:szCs w:val="24"/>
          </w:rPr>
          <w:t>частиною п’ятою</w:t>
        </w:r>
      </w:hyperlink>
      <w:r>
        <w:rPr>
          <w:rFonts w:ascii="Calibri" w:eastAsia="Calibri" w:hAnsi="Calibri" w:cs="Calibri"/>
          <w:color w:val="333333"/>
          <w:sz w:val="24"/>
          <w:szCs w:val="24"/>
        </w:rPr>
        <w:t xml:space="preserve"> цієї статті, замовник обов’язково </w:t>
      </w:r>
      <w:r>
        <w:rPr>
          <w:rFonts w:ascii="Calibri" w:eastAsia="Calibri" w:hAnsi="Calibri" w:cs="Calibri"/>
          <w:color w:val="333333"/>
          <w:sz w:val="24"/>
          <w:szCs w:val="24"/>
        </w:rPr>
        <w:t>оприлюднює повідомлення про внесення змін до договору про закупівлю.</w:t>
      </w:r>
    </w:p>
    <w:p w14:paraId="55BC25AB"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8. Повідомлення про внесення змін до договору про закупівлю повинно містити таку інформацію:</w:t>
      </w:r>
    </w:p>
    <w:p w14:paraId="2DFDF1B5" w14:textId="77777777" w:rsidR="00DD57AC" w:rsidRDefault="00E16709">
      <w:pPr>
        <w:shd w:val="clear" w:color="auto" w:fill="FFFFFF"/>
        <w:ind w:firstLine="450"/>
        <w:jc w:val="both"/>
        <w:rPr>
          <w:rFonts w:ascii="Calibri" w:eastAsia="Calibri" w:hAnsi="Calibri" w:cs="Calibri"/>
          <w:color w:val="333333"/>
          <w:sz w:val="24"/>
          <w:szCs w:val="24"/>
        </w:rPr>
      </w:pPr>
      <w:bookmarkStart w:id="950" w:name="2l2wy19" w:colFirst="0" w:colLast="0"/>
      <w:bookmarkEnd w:id="950"/>
      <w:r>
        <w:rPr>
          <w:rFonts w:ascii="Calibri" w:eastAsia="Calibri" w:hAnsi="Calibri" w:cs="Calibri"/>
          <w:color w:val="333333"/>
          <w:sz w:val="24"/>
          <w:szCs w:val="24"/>
        </w:rPr>
        <w:t>1) найменування, місцезнаходження та ідентифікаційний код замовника в Єдиному державному реєст</w:t>
      </w:r>
      <w:r>
        <w:rPr>
          <w:rFonts w:ascii="Calibri" w:eastAsia="Calibri" w:hAnsi="Calibri" w:cs="Calibri"/>
          <w:color w:val="333333"/>
          <w:sz w:val="24"/>
          <w:szCs w:val="24"/>
        </w:rPr>
        <w:t>рі юридичних осіб, фізичних осіб - підприємців та громадських формувань, його категорія;</w:t>
      </w:r>
    </w:p>
    <w:p w14:paraId="022E6567" w14:textId="77777777" w:rsidR="00DD57AC" w:rsidRDefault="00E16709">
      <w:pPr>
        <w:shd w:val="clear" w:color="auto" w:fill="FFFFFF"/>
        <w:ind w:firstLine="450"/>
        <w:jc w:val="both"/>
        <w:rPr>
          <w:rFonts w:ascii="Calibri" w:eastAsia="Calibri" w:hAnsi="Calibri" w:cs="Calibri"/>
          <w:color w:val="333333"/>
          <w:sz w:val="24"/>
          <w:szCs w:val="24"/>
        </w:rPr>
      </w:pPr>
      <w:bookmarkStart w:id="951" w:name="1087892" w:colFirst="0" w:colLast="0"/>
      <w:bookmarkEnd w:id="951"/>
      <w:r>
        <w:rPr>
          <w:rFonts w:ascii="Calibri" w:eastAsia="Calibri" w:hAnsi="Calibri" w:cs="Calibri"/>
          <w:color w:val="333333"/>
          <w:sz w:val="24"/>
          <w:szCs w:val="24"/>
        </w:rPr>
        <w:t>2) унікальний номер оголошення про проведення конкурентної процедури закупівлі/спрощеної закупівлі, присвоєний електронною системою закупівель, або унікальний номер по</w:t>
      </w:r>
      <w:r>
        <w:rPr>
          <w:rFonts w:ascii="Calibri" w:eastAsia="Calibri" w:hAnsi="Calibri" w:cs="Calibri"/>
          <w:color w:val="333333"/>
          <w:sz w:val="24"/>
          <w:szCs w:val="24"/>
        </w:rPr>
        <w:t>відомлення про намір укласти договір про закупівлю (у разі застосування переговорної процедури закупівлі);</w:t>
      </w:r>
    </w:p>
    <w:p w14:paraId="48F4E02F" w14:textId="77777777" w:rsidR="00DD57AC" w:rsidRDefault="00E16709">
      <w:pPr>
        <w:shd w:val="clear" w:color="auto" w:fill="FFFFFF"/>
        <w:ind w:firstLine="450"/>
        <w:jc w:val="both"/>
        <w:rPr>
          <w:rFonts w:ascii="Calibri" w:eastAsia="Calibri" w:hAnsi="Calibri" w:cs="Calibri"/>
          <w:color w:val="333333"/>
          <w:sz w:val="24"/>
          <w:szCs w:val="24"/>
        </w:rPr>
      </w:pPr>
      <w:bookmarkStart w:id="952" w:name="3k7uqwv" w:colFirst="0" w:colLast="0"/>
      <w:bookmarkEnd w:id="952"/>
      <w:r>
        <w:rPr>
          <w:rFonts w:ascii="Calibri" w:eastAsia="Calibri" w:hAnsi="Calibri" w:cs="Calibri"/>
          <w:color w:val="333333"/>
          <w:sz w:val="24"/>
          <w:szCs w:val="24"/>
        </w:rPr>
        <w:t>3) дата укладення та номер договору про закупівлю;</w:t>
      </w:r>
    </w:p>
    <w:p w14:paraId="754934A7" w14:textId="77777777" w:rsidR="00DD57AC" w:rsidRDefault="00E16709">
      <w:pPr>
        <w:shd w:val="clear" w:color="auto" w:fill="FFFFFF"/>
        <w:ind w:firstLine="450"/>
        <w:jc w:val="both"/>
        <w:rPr>
          <w:rFonts w:ascii="Calibri" w:eastAsia="Calibri" w:hAnsi="Calibri" w:cs="Calibri"/>
          <w:color w:val="333333"/>
          <w:sz w:val="24"/>
          <w:szCs w:val="24"/>
        </w:rPr>
      </w:pPr>
      <w:bookmarkStart w:id="953" w:name="1zd514o" w:colFirst="0" w:colLast="0"/>
      <w:bookmarkEnd w:id="953"/>
      <w:r>
        <w:rPr>
          <w:rFonts w:ascii="Calibri" w:eastAsia="Calibri" w:hAnsi="Calibri" w:cs="Calibri"/>
          <w:color w:val="333333"/>
          <w:sz w:val="24"/>
          <w:szCs w:val="24"/>
        </w:rPr>
        <w:t>4) найменування (для юридичної особи) або прізвище, ім’я, по батькові (за наявності) (для фізичної</w:t>
      </w:r>
      <w:r>
        <w:rPr>
          <w:rFonts w:ascii="Calibri" w:eastAsia="Calibri" w:hAnsi="Calibri" w:cs="Calibri"/>
          <w:color w:val="333333"/>
          <w:sz w:val="24"/>
          <w:szCs w:val="24"/>
        </w:rPr>
        <w:t xml:space="preserve"> особи) учасника, з яким укладено договір про закупівлю;</w:t>
      </w:r>
    </w:p>
    <w:p w14:paraId="1475E9C0" w14:textId="77777777" w:rsidR="00DD57AC" w:rsidRDefault="00E16709">
      <w:pPr>
        <w:shd w:val="clear" w:color="auto" w:fill="FFFFFF"/>
        <w:ind w:firstLine="450"/>
        <w:jc w:val="both"/>
        <w:rPr>
          <w:rFonts w:ascii="Calibri" w:eastAsia="Calibri" w:hAnsi="Calibri" w:cs="Calibri"/>
          <w:color w:val="333333"/>
          <w:sz w:val="24"/>
          <w:szCs w:val="24"/>
        </w:rPr>
      </w:pPr>
      <w:bookmarkStart w:id="954" w:name="4jcsjsh" w:colFirst="0" w:colLast="0"/>
      <w:bookmarkEnd w:id="954"/>
      <w:r>
        <w:rPr>
          <w:rFonts w:ascii="Calibri" w:eastAsia="Calibri" w:hAnsi="Calibri" w:cs="Calibri"/>
          <w:color w:val="333333"/>
          <w:sz w:val="24"/>
          <w:szCs w:val="24"/>
        </w:rPr>
        <w:t>5) ідентифікаційний код в Єдиному державному реєстрі юридичних осіб, фізичних осіб - підприємців та громадських формувань/реєстраційний номер облікової картки платника податків учасника, з яким уклад</w:t>
      </w:r>
      <w:r>
        <w:rPr>
          <w:rFonts w:ascii="Calibri" w:eastAsia="Calibri" w:hAnsi="Calibri" w:cs="Calibri"/>
          <w:color w:val="333333"/>
          <w:sz w:val="24"/>
          <w:szCs w:val="24"/>
        </w:rPr>
        <w:t>ено договір про закупівлю;</w:t>
      </w:r>
    </w:p>
    <w:p w14:paraId="0A9520A1" w14:textId="77777777" w:rsidR="00DD57AC" w:rsidRDefault="00E16709">
      <w:pPr>
        <w:shd w:val="clear" w:color="auto" w:fill="FFFFFF"/>
        <w:ind w:firstLine="450"/>
        <w:jc w:val="both"/>
        <w:rPr>
          <w:rFonts w:ascii="Calibri" w:eastAsia="Calibri" w:hAnsi="Calibri" w:cs="Calibri"/>
          <w:color w:val="333333"/>
          <w:sz w:val="24"/>
          <w:szCs w:val="24"/>
        </w:rPr>
      </w:pPr>
      <w:bookmarkStart w:id="955" w:name="1dnd483" w:colFirst="0" w:colLast="0"/>
      <w:bookmarkStart w:id="956" w:name="2yi2u0a" w:colFirst="0" w:colLast="0"/>
      <w:bookmarkEnd w:id="955"/>
      <w:bookmarkEnd w:id="956"/>
      <w:r>
        <w:rPr>
          <w:rFonts w:ascii="Calibri" w:eastAsia="Calibri" w:hAnsi="Calibri" w:cs="Calibri"/>
          <w:color w:val="333333"/>
          <w:sz w:val="24"/>
          <w:szCs w:val="24"/>
        </w:rPr>
        <w:t>6) місцезнаходження (для юридичної особи) або місце проживання (для фізичної особи) учасника, з яким укладено договір про закупівлю, номер телефону;</w:t>
      </w:r>
    </w:p>
    <w:p w14:paraId="1611649B" w14:textId="77777777" w:rsidR="00DD57AC" w:rsidRDefault="00E16709">
      <w:pPr>
        <w:shd w:val="clear" w:color="auto" w:fill="FFFFFF"/>
        <w:ind w:firstLine="450"/>
        <w:jc w:val="both"/>
        <w:rPr>
          <w:rFonts w:ascii="Calibri" w:eastAsia="Calibri" w:hAnsi="Calibri" w:cs="Calibri"/>
          <w:color w:val="333333"/>
          <w:sz w:val="24"/>
          <w:szCs w:val="24"/>
        </w:rPr>
      </w:pPr>
      <w:bookmarkStart w:id="957" w:name="3xn0mvw" w:colFirst="0" w:colLast="0"/>
      <w:bookmarkEnd w:id="957"/>
      <w:r>
        <w:rPr>
          <w:rFonts w:ascii="Calibri" w:eastAsia="Calibri" w:hAnsi="Calibri" w:cs="Calibri"/>
          <w:color w:val="333333"/>
          <w:sz w:val="24"/>
          <w:szCs w:val="24"/>
        </w:rPr>
        <w:t>7) дата внесення змін до договору про закупівлю;</w:t>
      </w:r>
    </w:p>
    <w:p w14:paraId="344D56EA" w14:textId="77777777" w:rsidR="00DD57AC" w:rsidRDefault="00E16709">
      <w:pPr>
        <w:shd w:val="clear" w:color="auto" w:fill="FFFFFF"/>
        <w:ind w:firstLine="450"/>
        <w:jc w:val="both"/>
        <w:rPr>
          <w:rFonts w:ascii="Calibri" w:eastAsia="Calibri" w:hAnsi="Calibri" w:cs="Calibri"/>
          <w:color w:val="333333"/>
          <w:sz w:val="24"/>
          <w:szCs w:val="24"/>
        </w:rPr>
      </w:pPr>
      <w:bookmarkStart w:id="958" w:name="2csax3p" w:colFirst="0" w:colLast="0"/>
      <w:bookmarkEnd w:id="958"/>
      <w:r>
        <w:rPr>
          <w:rFonts w:ascii="Calibri" w:eastAsia="Calibri" w:hAnsi="Calibri" w:cs="Calibri"/>
          <w:color w:val="333333"/>
          <w:sz w:val="24"/>
          <w:szCs w:val="24"/>
        </w:rPr>
        <w:t>8) випадки для внесення змін до</w:t>
      </w:r>
      <w:r>
        <w:rPr>
          <w:rFonts w:ascii="Calibri" w:eastAsia="Calibri" w:hAnsi="Calibri" w:cs="Calibri"/>
          <w:color w:val="333333"/>
          <w:sz w:val="24"/>
          <w:szCs w:val="24"/>
        </w:rPr>
        <w:t xml:space="preserve"> істотних умов договору відповідно до цієї статті;</w:t>
      </w:r>
    </w:p>
    <w:p w14:paraId="160C2939" w14:textId="77777777" w:rsidR="00DD57AC" w:rsidRDefault="00E16709">
      <w:pPr>
        <w:shd w:val="clear" w:color="auto" w:fill="FFFFFF"/>
        <w:ind w:firstLine="450"/>
        <w:jc w:val="both"/>
        <w:rPr>
          <w:rFonts w:ascii="Calibri" w:eastAsia="Calibri" w:hAnsi="Calibri" w:cs="Calibri"/>
          <w:color w:val="333333"/>
          <w:sz w:val="24"/>
          <w:szCs w:val="24"/>
        </w:rPr>
      </w:pPr>
      <w:bookmarkStart w:id="959" w:name="rxl7bi" w:colFirst="0" w:colLast="0"/>
      <w:bookmarkEnd w:id="959"/>
      <w:r>
        <w:rPr>
          <w:rFonts w:ascii="Calibri" w:eastAsia="Calibri" w:hAnsi="Calibri" w:cs="Calibri"/>
          <w:color w:val="333333"/>
          <w:sz w:val="24"/>
          <w:szCs w:val="24"/>
        </w:rPr>
        <w:t>9) опис змін, що внесені до істотних умов договору.</w:t>
      </w:r>
    </w:p>
    <w:p w14:paraId="6B963DDB" w14:textId="77777777" w:rsidR="00DD57AC" w:rsidRDefault="00E16709">
      <w:pPr>
        <w:shd w:val="clear" w:color="auto" w:fill="FFFFFF"/>
        <w:ind w:firstLine="450"/>
        <w:jc w:val="both"/>
        <w:rPr>
          <w:rFonts w:ascii="Calibri" w:eastAsia="Calibri" w:hAnsi="Calibri" w:cs="Calibri"/>
          <w:color w:val="333333"/>
          <w:sz w:val="24"/>
          <w:szCs w:val="24"/>
        </w:rPr>
      </w:pPr>
      <w:bookmarkStart w:id="960" w:name="3bx8pzb" w:colFirst="0" w:colLast="0"/>
      <w:bookmarkEnd w:id="960"/>
      <w:r>
        <w:rPr>
          <w:rFonts w:ascii="Calibri" w:eastAsia="Calibri" w:hAnsi="Calibri" w:cs="Calibri"/>
          <w:color w:val="333333"/>
          <w:sz w:val="24"/>
          <w:szCs w:val="24"/>
        </w:rPr>
        <w:t>Повідомлення про внесення змін до договору про закупівлю може містити іншу інформацію.</w:t>
      </w:r>
    </w:p>
    <w:p w14:paraId="7DCFE5B4"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BAC2101" w14:textId="77777777" w:rsidR="00DD57AC" w:rsidRDefault="00E16709">
      <w:pPr>
        <w:shd w:val="clear" w:color="auto" w:fill="FFFFFF"/>
        <w:ind w:firstLine="450"/>
        <w:jc w:val="both"/>
        <w:rPr>
          <w:rFonts w:ascii="Calibri" w:eastAsia="Calibri" w:hAnsi="Calibri" w:cs="Calibri"/>
          <w:b/>
          <w:i/>
          <w:color w:val="333333"/>
          <w:sz w:val="22"/>
          <w:szCs w:val="22"/>
          <w:highlight w:val="white"/>
        </w:rPr>
      </w:pPr>
      <w:r>
        <w:rPr>
          <w:rFonts w:ascii="Calibri" w:eastAsia="Calibri" w:hAnsi="Calibri" w:cs="Calibri"/>
          <w:b/>
          <w:i/>
          <w:color w:val="333333"/>
          <w:sz w:val="22"/>
          <w:szCs w:val="22"/>
        </w:rPr>
        <w:t>Таке повідомлення готується лише у разі внесення змін, п</w:t>
      </w:r>
      <w:r>
        <w:rPr>
          <w:rFonts w:ascii="Calibri" w:eastAsia="Calibri" w:hAnsi="Calibri" w:cs="Calibri"/>
          <w:b/>
          <w:i/>
          <w:color w:val="333333"/>
          <w:sz w:val="22"/>
          <w:szCs w:val="22"/>
        </w:rPr>
        <w:t xml:space="preserve">ередбачених статтею 41 Закону, та оприлюднюється в ЕСЗ </w:t>
      </w:r>
      <w:r>
        <w:rPr>
          <w:rFonts w:ascii="Calibri" w:eastAsia="Calibri" w:hAnsi="Calibri" w:cs="Calibri"/>
          <w:b/>
          <w:i/>
          <w:color w:val="333333"/>
          <w:sz w:val="22"/>
          <w:szCs w:val="22"/>
          <w:highlight w:val="white"/>
        </w:rPr>
        <w:t>протягом трьох робочих днів з дня внесення змін (дня підписання відповідної додаткової угоди щодо внесення змін).</w:t>
      </w:r>
    </w:p>
    <w:p w14:paraId="057AEB8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highlight w:val="white"/>
        </w:rPr>
        <w:t xml:space="preserve"> </w:t>
      </w:r>
    </w:p>
    <w:p w14:paraId="57AA2415" w14:textId="77777777" w:rsidR="00DD57AC" w:rsidRDefault="00E16709">
      <w:pPr>
        <w:shd w:val="clear" w:color="auto" w:fill="FFFFFF"/>
        <w:ind w:firstLine="450"/>
        <w:jc w:val="both"/>
        <w:rPr>
          <w:rFonts w:ascii="Calibri" w:eastAsia="Calibri" w:hAnsi="Calibri" w:cs="Calibri"/>
          <w:color w:val="333333"/>
          <w:sz w:val="24"/>
          <w:szCs w:val="24"/>
        </w:rPr>
      </w:pPr>
      <w:bookmarkStart w:id="961" w:name="1r2j074" w:colFirst="0" w:colLast="0"/>
      <w:bookmarkEnd w:id="961"/>
      <w:r>
        <w:rPr>
          <w:rFonts w:ascii="Calibri" w:eastAsia="Calibri" w:hAnsi="Calibri" w:cs="Calibri"/>
          <w:color w:val="333333"/>
          <w:sz w:val="24"/>
          <w:szCs w:val="24"/>
        </w:rPr>
        <w:t>9. У разі закінчення строку дії договору про закупівлю, виконання договору про закупі</w:t>
      </w:r>
      <w:r>
        <w:rPr>
          <w:rFonts w:ascii="Calibri" w:eastAsia="Calibri" w:hAnsi="Calibri" w:cs="Calibri"/>
          <w:color w:val="333333"/>
          <w:sz w:val="24"/>
          <w:szCs w:val="24"/>
        </w:rPr>
        <w:t>влю або його розірвання замовник обов’язково оприлюднює звіт про виконання договору про закупівлю.</w:t>
      </w:r>
    </w:p>
    <w:p w14:paraId="35372082"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EE6DDC4"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Фактично звіт про виконання договору фіксує його завершення, яке у свою чергу може мати місце у 3-х випадках:</w:t>
      </w:r>
    </w:p>
    <w:p w14:paraId="19D66712" w14:textId="77777777" w:rsidR="00DD57AC" w:rsidRDefault="00E16709">
      <w:pPr>
        <w:widowControl/>
        <w:numPr>
          <w:ilvl w:val="0"/>
          <w:numId w:val="30"/>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Закінчення строку дії договору </w:t>
      </w:r>
      <w:r>
        <w:rPr>
          <w:rFonts w:ascii="Calibri" w:eastAsia="Calibri" w:hAnsi="Calibri" w:cs="Calibri"/>
          <w:b/>
          <w:i/>
          <w:color w:val="333333"/>
          <w:sz w:val="22"/>
          <w:szCs w:val="22"/>
        </w:rPr>
        <w:t>(незалежно від того чи був такий договір виконаний повністю чи ні).</w:t>
      </w:r>
    </w:p>
    <w:p w14:paraId="513CE039" w14:textId="77777777" w:rsidR="00DD57AC" w:rsidRDefault="00E16709">
      <w:pPr>
        <w:widowControl/>
        <w:numPr>
          <w:ilvl w:val="0"/>
          <w:numId w:val="30"/>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Повне виконання договору його сторонами.</w:t>
      </w:r>
    </w:p>
    <w:p w14:paraId="2772DDE0" w14:textId="77777777" w:rsidR="00DD57AC" w:rsidRDefault="00E16709">
      <w:pPr>
        <w:widowControl/>
        <w:numPr>
          <w:ilvl w:val="0"/>
          <w:numId w:val="30"/>
        </w:numPr>
        <w:pBdr>
          <w:top w:val="nil"/>
          <w:left w:val="nil"/>
          <w:bottom w:val="nil"/>
          <w:right w:val="nil"/>
          <w:between w:val="nil"/>
        </w:pBdr>
        <w:shd w:val="clear" w:color="auto" w:fill="FFFFFF"/>
        <w:jc w:val="both"/>
        <w:rPr>
          <w:rFonts w:ascii="Calibri" w:eastAsia="Calibri" w:hAnsi="Calibri" w:cs="Calibri"/>
          <w:b/>
          <w:i/>
          <w:color w:val="333333"/>
          <w:sz w:val="22"/>
          <w:szCs w:val="22"/>
        </w:rPr>
      </w:pPr>
      <w:r>
        <w:rPr>
          <w:rFonts w:ascii="Calibri" w:eastAsia="Calibri" w:hAnsi="Calibri" w:cs="Calibri"/>
          <w:b/>
          <w:i/>
          <w:color w:val="333333"/>
          <w:sz w:val="22"/>
          <w:szCs w:val="22"/>
        </w:rPr>
        <w:t>Розірвання договору (дострокове припинення договору без завершення його повного виконання).</w:t>
      </w:r>
    </w:p>
    <w:p w14:paraId="7CB694D1"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Тобто звіт готується у будь-якому випадку незалежно від</w:t>
      </w:r>
      <w:r>
        <w:rPr>
          <w:rFonts w:ascii="Calibri" w:eastAsia="Calibri" w:hAnsi="Calibri" w:cs="Calibri"/>
          <w:b/>
          <w:i/>
          <w:color w:val="333333"/>
          <w:sz w:val="22"/>
          <w:szCs w:val="22"/>
        </w:rPr>
        <w:t xml:space="preserve"> того як було завершено договір.</w:t>
      </w:r>
    </w:p>
    <w:p w14:paraId="037809D8" w14:textId="77777777" w:rsidR="00DD57AC" w:rsidRDefault="00E16709">
      <w:pPr>
        <w:widowControl/>
        <w:pBdr>
          <w:top w:val="nil"/>
          <w:left w:val="nil"/>
          <w:bottom w:val="nil"/>
          <w:right w:val="nil"/>
          <w:between w:val="nil"/>
        </w:pBdr>
        <w:shd w:val="clear" w:color="auto" w:fill="FFFFFF"/>
        <w:ind w:left="810"/>
        <w:jc w:val="both"/>
        <w:rPr>
          <w:rFonts w:ascii="Calibri" w:eastAsia="Calibri" w:hAnsi="Calibri" w:cs="Calibri"/>
          <w:b/>
          <w:i/>
          <w:color w:val="333333"/>
          <w:sz w:val="22"/>
          <w:szCs w:val="22"/>
        </w:rPr>
      </w:pPr>
      <w:r>
        <w:rPr>
          <w:rFonts w:ascii="Calibri" w:eastAsia="Calibri" w:hAnsi="Calibri" w:cs="Calibri"/>
          <w:b/>
          <w:i/>
          <w:color w:val="333333"/>
          <w:sz w:val="22"/>
          <w:szCs w:val="22"/>
        </w:rPr>
        <w:t>Див. коментар до статті 42 Закону.</w:t>
      </w:r>
    </w:p>
    <w:p w14:paraId="2F1E56F2" w14:textId="77777777" w:rsidR="00DD57AC" w:rsidRDefault="00DD57AC">
      <w:pPr>
        <w:widowControl/>
        <w:pBdr>
          <w:top w:val="nil"/>
          <w:left w:val="nil"/>
          <w:bottom w:val="nil"/>
          <w:right w:val="nil"/>
          <w:between w:val="nil"/>
        </w:pBdr>
        <w:shd w:val="clear" w:color="auto" w:fill="FFFFFF"/>
        <w:ind w:left="810"/>
        <w:jc w:val="both"/>
        <w:rPr>
          <w:rFonts w:ascii="Calibri" w:eastAsia="Calibri" w:hAnsi="Calibri" w:cs="Calibri"/>
          <w:b/>
          <w:i/>
          <w:color w:val="333333"/>
          <w:sz w:val="22"/>
          <w:szCs w:val="22"/>
        </w:rPr>
      </w:pPr>
    </w:p>
    <w:p w14:paraId="39FA5396" w14:textId="77777777" w:rsidR="00DD57AC" w:rsidRDefault="00DD57AC">
      <w:pPr>
        <w:shd w:val="clear" w:color="auto" w:fill="FFFFFF"/>
        <w:ind w:firstLine="450"/>
        <w:jc w:val="both"/>
        <w:rPr>
          <w:rFonts w:ascii="Calibri" w:eastAsia="Calibri" w:hAnsi="Calibri" w:cs="Calibri"/>
          <w:color w:val="333333"/>
          <w:sz w:val="22"/>
          <w:szCs w:val="22"/>
        </w:rPr>
      </w:pPr>
    </w:p>
    <w:p w14:paraId="53657AE1"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lastRenderedPageBreak/>
        <w:t>Стаття 42.</w:t>
      </w:r>
      <w:r>
        <w:rPr>
          <w:rFonts w:ascii="Calibri" w:eastAsia="Calibri" w:hAnsi="Calibri" w:cs="Calibri"/>
          <w:color w:val="333333"/>
          <w:sz w:val="24"/>
          <w:szCs w:val="24"/>
        </w:rPr>
        <w:t> Звіт про виконання договору про закупівлю</w:t>
      </w:r>
    </w:p>
    <w:p w14:paraId="7727FE53" w14:textId="77777777" w:rsidR="00DD57AC" w:rsidRDefault="00E16709">
      <w:pPr>
        <w:shd w:val="clear" w:color="auto" w:fill="FFFFFF"/>
        <w:ind w:firstLine="450"/>
        <w:jc w:val="both"/>
        <w:rPr>
          <w:rFonts w:ascii="Calibri" w:eastAsia="Calibri" w:hAnsi="Calibri" w:cs="Calibri"/>
          <w:color w:val="333333"/>
          <w:sz w:val="24"/>
          <w:szCs w:val="24"/>
        </w:rPr>
      </w:pPr>
      <w:bookmarkStart w:id="962" w:name="4b26iux" w:colFirst="0" w:colLast="0"/>
      <w:bookmarkEnd w:id="962"/>
      <w:r>
        <w:rPr>
          <w:rFonts w:ascii="Calibri" w:eastAsia="Calibri" w:hAnsi="Calibri" w:cs="Calibri"/>
          <w:color w:val="333333"/>
          <w:sz w:val="24"/>
          <w:szCs w:val="24"/>
        </w:rPr>
        <w:t>1. Звіт про виконання договору про закупівлю повинен містити таку інформацію:</w:t>
      </w:r>
    </w:p>
    <w:p w14:paraId="5454A844" w14:textId="77777777" w:rsidR="00DD57AC" w:rsidRDefault="00E16709">
      <w:pPr>
        <w:shd w:val="clear" w:color="auto" w:fill="FFFFFF"/>
        <w:ind w:firstLine="450"/>
        <w:jc w:val="both"/>
        <w:rPr>
          <w:rFonts w:ascii="Calibri" w:eastAsia="Calibri" w:hAnsi="Calibri" w:cs="Calibri"/>
          <w:color w:val="333333"/>
          <w:sz w:val="24"/>
          <w:szCs w:val="24"/>
        </w:rPr>
      </w:pPr>
      <w:bookmarkStart w:id="963" w:name="2q7gt2q" w:colFirst="0" w:colLast="0"/>
      <w:bookmarkEnd w:id="963"/>
      <w:r>
        <w:rPr>
          <w:rFonts w:ascii="Calibri" w:eastAsia="Calibri" w:hAnsi="Calibri" w:cs="Calibri"/>
          <w:color w:val="333333"/>
          <w:sz w:val="24"/>
          <w:szCs w:val="24"/>
        </w:rPr>
        <w:t>1) унікальний номер оголошення про проведення конкурент</w:t>
      </w:r>
      <w:r>
        <w:rPr>
          <w:rFonts w:ascii="Calibri" w:eastAsia="Calibri" w:hAnsi="Calibri" w:cs="Calibri"/>
          <w:color w:val="333333"/>
          <w:sz w:val="24"/>
          <w:szCs w:val="24"/>
        </w:rPr>
        <w:t>ної процедури закупівлі/спрощеної закупівлі, присвоєний електронною системою закупівель, або унікальний номер повідомлення про намір укласти договір про закупівлю (у разі застосування переговорної процедури закупівлі);</w:t>
      </w:r>
    </w:p>
    <w:p w14:paraId="4EC82B1E" w14:textId="77777777" w:rsidR="00DD57AC" w:rsidRDefault="00E16709">
      <w:pPr>
        <w:shd w:val="clear" w:color="auto" w:fill="FFFFFF"/>
        <w:ind w:firstLine="450"/>
        <w:jc w:val="both"/>
        <w:rPr>
          <w:rFonts w:ascii="Calibri" w:eastAsia="Calibri" w:hAnsi="Calibri" w:cs="Calibri"/>
          <w:color w:val="333333"/>
          <w:sz w:val="24"/>
          <w:szCs w:val="24"/>
        </w:rPr>
      </w:pPr>
      <w:bookmarkStart w:id="964" w:name="3pcelyc" w:colFirst="0" w:colLast="0"/>
      <w:bookmarkStart w:id="965" w:name="15cr3aj" w:colFirst="0" w:colLast="0"/>
      <w:bookmarkEnd w:id="964"/>
      <w:bookmarkEnd w:id="965"/>
      <w:r>
        <w:rPr>
          <w:rFonts w:ascii="Calibri" w:eastAsia="Calibri" w:hAnsi="Calibri" w:cs="Calibri"/>
          <w:color w:val="333333"/>
          <w:sz w:val="24"/>
          <w:szCs w:val="24"/>
        </w:rPr>
        <w:t>2) дата укладення та номер договору п</w:t>
      </w:r>
      <w:r>
        <w:rPr>
          <w:rFonts w:ascii="Calibri" w:eastAsia="Calibri" w:hAnsi="Calibri" w:cs="Calibri"/>
          <w:color w:val="333333"/>
          <w:sz w:val="24"/>
          <w:szCs w:val="24"/>
        </w:rPr>
        <w:t>ро закупівлю;</w:t>
      </w:r>
    </w:p>
    <w:p w14:paraId="702B05BF" w14:textId="77777777" w:rsidR="00DD57AC" w:rsidRDefault="00E16709">
      <w:pPr>
        <w:shd w:val="clear" w:color="auto" w:fill="FFFFFF"/>
        <w:ind w:firstLine="450"/>
        <w:jc w:val="both"/>
        <w:rPr>
          <w:rFonts w:ascii="Calibri" w:eastAsia="Calibri" w:hAnsi="Calibri" w:cs="Calibri"/>
          <w:color w:val="333333"/>
          <w:sz w:val="24"/>
          <w:szCs w:val="24"/>
        </w:rPr>
      </w:pPr>
      <w:bookmarkStart w:id="966" w:name="24how65" w:colFirst="0" w:colLast="0"/>
      <w:bookmarkEnd w:id="966"/>
      <w:r>
        <w:rPr>
          <w:rFonts w:ascii="Calibri" w:eastAsia="Calibri" w:hAnsi="Calibri" w:cs="Calibri"/>
          <w:color w:val="333333"/>
          <w:sz w:val="24"/>
          <w:szCs w:val="24"/>
        </w:rPr>
        <w:t>3) ціна в договорі про закупівлю;</w:t>
      </w:r>
    </w:p>
    <w:p w14:paraId="3D886726"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4E9F2E6"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У разі, якщо ціна змінювалася (що можливо лише відповідно до частини 5 статті 41 Закону) – має бути вказана остання ціна на момент завершення договору.</w:t>
      </w:r>
    </w:p>
    <w:p w14:paraId="0E183015" w14:textId="77777777" w:rsidR="00DD57AC" w:rsidRDefault="00DD57AC">
      <w:pPr>
        <w:shd w:val="clear" w:color="auto" w:fill="FFFFFF"/>
        <w:ind w:firstLine="450"/>
        <w:jc w:val="both"/>
        <w:rPr>
          <w:rFonts w:ascii="Calibri" w:eastAsia="Calibri" w:hAnsi="Calibri" w:cs="Calibri"/>
          <w:color w:val="333333"/>
          <w:sz w:val="24"/>
          <w:szCs w:val="24"/>
        </w:rPr>
      </w:pPr>
    </w:p>
    <w:p w14:paraId="50F956E4" w14:textId="77777777" w:rsidR="00DD57AC" w:rsidRDefault="00E16709">
      <w:pPr>
        <w:shd w:val="clear" w:color="auto" w:fill="FFFFFF"/>
        <w:ind w:firstLine="450"/>
        <w:jc w:val="both"/>
        <w:rPr>
          <w:rFonts w:ascii="Calibri" w:eastAsia="Calibri" w:hAnsi="Calibri" w:cs="Calibri"/>
          <w:color w:val="333333"/>
          <w:sz w:val="24"/>
          <w:szCs w:val="24"/>
        </w:rPr>
      </w:pPr>
      <w:bookmarkStart w:id="967" w:name="jmz6dy" w:colFirst="0" w:colLast="0"/>
      <w:bookmarkEnd w:id="967"/>
      <w:r>
        <w:rPr>
          <w:rFonts w:ascii="Calibri" w:eastAsia="Calibri" w:hAnsi="Calibri" w:cs="Calibri"/>
          <w:color w:val="333333"/>
          <w:sz w:val="24"/>
          <w:szCs w:val="24"/>
        </w:rPr>
        <w:t xml:space="preserve">4) найменування, місцезнаходження та </w:t>
      </w:r>
      <w:r>
        <w:rPr>
          <w:rFonts w:ascii="Calibri" w:eastAsia="Calibri" w:hAnsi="Calibri" w:cs="Calibri"/>
          <w:color w:val="333333"/>
          <w:sz w:val="24"/>
          <w:szCs w:val="24"/>
        </w:rPr>
        <w:t>ідентифікаційний код замовника в Єдиному державному реєстрі юридичних осіб, фізичних осіб - підприємців та громадських формувань, його категорія;</w:t>
      </w:r>
    </w:p>
    <w:p w14:paraId="08874AB0" w14:textId="77777777" w:rsidR="00DD57AC" w:rsidRDefault="00E16709">
      <w:pPr>
        <w:shd w:val="clear" w:color="auto" w:fill="FFFFFF"/>
        <w:ind w:firstLine="450"/>
        <w:jc w:val="both"/>
        <w:rPr>
          <w:rFonts w:ascii="Calibri" w:eastAsia="Calibri" w:hAnsi="Calibri" w:cs="Calibri"/>
          <w:color w:val="333333"/>
          <w:sz w:val="24"/>
          <w:szCs w:val="24"/>
        </w:rPr>
      </w:pPr>
      <w:bookmarkStart w:id="968" w:name="33mmp1r" w:colFirst="0" w:colLast="0"/>
      <w:bookmarkEnd w:id="968"/>
      <w:r>
        <w:rPr>
          <w:rFonts w:ascii="Calibri" w:eastAsia="Calibri" w:hAnsi="Calibri" w:cs="Calibri"/>
          <w:color w:val="333333"/>
          <w:sz w:val="24"/>
          <w:szCs w:val="24"/>
        </w:rPr>
        <w:t>5) найменування (для юридичної особи) або прізвище, ім’я, по батькові (для фізичної особи) учасника, з яким ук</w:t>
      </w:r>
      <w:r>
        <w:rPr>
          <w:rFonts w:ascii="Calibri" w:eastAsia="Calibri" w:hAnsi="Calibri" w:cs="Calibri"/>
          <w:color w:val="333333"/>
          <w:sz w:val="24"/>
          <w:szCs w:val="24"/>
        </w:rPr>
        <w:t>ладено договір про закупівлю;</w:t>
      </w:r>
    </w:p>
    <w:p w14:paraId="4948FDF4" w14:textId="77777777" w:rsidR="00DD57AC" w:rsidRDefault="00E16709">
      <w:pPr>
        <w:shd w:val="clear" w:color="auto" w:fill="FFFFFF"/>
        <w:ind w:firstLine="450"/>
        <w:jc w:val="both"/>
        <w:rPr>
          <w:rFonts w:ascii="Calibri" w:eastAsia="Calibri" w:hAnsi="Calibri" w:cs="Calibri"/>
          <w:color w:val="333333"/>
          <w:sz w:val="24"/>
          <w:szCs w:val="24"/>
        </w:rPr>
      </w:pPr>
      <w:bookmarkStart w:id="969" w:name="1irwz9k" w:colFirst="0" w:colLast="0"/>
      <w:bookmarkEnd w:id="969"/>
      <w:r>
        <w:rPr>
          <w:rFonts w:ascii="Calibri" w:eastAsia="Calibri" w:hAnsi="Calibri" w:cs="Calibri"/>
          <w:color w:val="333333"/>
          <w:sz w:val="24"/>
          <w:szCs w:val="24"/>
        </w:rPr>
        <w:t>6) ідентифікаційний код учасника в Єдиному державному реєстрі юридичних осіб, фізичних осіб - підприємців та громадських формувань або реєстраційний номер облікової картки платника податків або серія та номер паспорта (для фіз</w:t>
      </w:r>
      <w:r>
        <w:rPr>
          <w:rFonts w:ascii="Calibri" w:eastAsia="Calibri" w:hAnsi="Calibri" w:cs="Calibri"/>
          <w:color w:val="333333"/>
          <w:sz w:val="24"/>
          <w:szCs w:val="24"/>
        </w:rPr>
        <w:t>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 постачальника товарів, виконавця</w:t>
      </w:r>
      <w:r>
        <w:rPr>
          <w:rFonts w:ascii="Calibri" w:eastAsia="Calibri" w:hAnsi="Calibri" w:cs="Calibri"/>
          <w:color w:val="333333"/>
          <w:sz w:val="24"/>
          <w:szCs w:val="24"/>
        </w:rPr>
        <w:t xml:space="preserve"> робіт чи надавача послуг, з яким укладено договір про закупівлю;</w:t>
      </w:r>
    </w:p>
    <w:p w14:paraId="10436671" w14:textId="77777777" w:rsidR="00DD57AC" w:rsidRDefault="00E16709">
      <w:pPr>
        <w:shd w:val="clear" w:color="auto" w:fill="FFFFFF"/>
        <w:ind w:firstLine="450"/>
        <w:jc w:val="both"/>
        <w:rPr>
          <w:rFonts w:ascii="Calibri" w:eastAsia="Calibri" w:hAnsi="Calibri" w:cs="Calibri"/>
          <w:color w:val="333333"/>
          <w:sz w:val="24"/>
          <w:szCs w:val="24"/>
        </w:rPr>
      </w:pPr>
      <w:bookmarkStart w:id="970" w:name="42rkhxd" w:colFirst="0" w:colLast="0"/>
      <w:bookmarkEnd w:id="970"/>
      <w:r>
        <w:rPr>
          <w:rFonts w:ascii="Calibri" w:eastAsia="Calibri" w:hAnsi="Calibri" w:cs="Calibri"/>
          <w:color w:val="333333"/>
          <w:sz w:val="24"/>
          <w:szCs w:val="24"/>
        </w:rPr>
        <w:t>7) місцезнаходження (для юридичної особи) або місце проживання (для фізичної особи) учасника, з яким укладено договір про закупівлю, номер телефону;</w:t>
      </w:r>
    </w:p>
    <w:p w14:paraId="04BDA6A4" w14:textId="77777777" w:rsidR="00DD57AC" w:rsidRDefault="00E16709">
      <w:pPr>
        <w:shd w:val="clear" w:color="auto" w:fill="FFFFFF"/>
        <w:ind w:firstLine="450"/>
        <w:jc w:val="both"/>
        <w:rPr>
          <w:rFonts w:ascii="Calibri" w:eastAsia="Calibri" w:hAnsi="Calibri" w:cs="Calibri"/>
          <w:color w:val="333333"/>
          <w:sz w:val="24"/>
          <w:szCs w:val="24"/>
        </w:rPr>
      </w:pPr>
      <w:bookmarkStart w:id="971" w:name="2hwus56" w:colFirst="0" w:colLast="0"/>
      <w:bookmarkEnd w:id="971"/>
      <w:r>
        <w:rPr>
          <w:rFonts w:ascii="Calibri" w:eastAsia="Calibri" w:hAnsi="Calibri" w:cs="Calibri"/>
          <w:color w:val="333333"/>
          <w:sz w:val="24"/>
          <w:szCs w:val="24"/>
        </w:rPr>
        <w:t xml:space="preserve">8) назва предмета закупівлі із </w:t>
      </w:r>
      <w:r>
        <w:rPr>
          <w:rFonts w:ascii="Calibri" w:eastAsia="Calibri" w:hAnsi="Calibri" w:cs="Calibri"/>
          <w:color w:val="333333"/>
          <w:sz w:val="24"/>
          <w:szCs w:val="24"/>
        </w:rPr>
        <w:t>зазначенням коду за Єдиним закупівельним словником (у разі поділу на лоти такі відомості повинні зазначатися щодо кожного лота) та назви відповідних класифікаторів предмета закупівлі і частин предмета закупівлі (лотів) (за наявності);</w:t>
      </w:r>
    </w:p>
    <w:p w14:paraId="7AAE8DC8" w14:textId="77777777" w:rsidR="00DD57AC" w:rsidRDefault="00E16709">
      <w:pPr>
        <w:shd w:val="clear" w:color="auto" w:fill="FFFFFF"/>
        <w:ind w:firstLine="450"/>
        <w:jc w:val="both"/>
        <w:rPr>
          <w:rFonts w:ascii="Calibri" w:eastAsia="Calibri" w:hAnsi="Calibri" w:cs="Calibri"/>
          <w:color w:val="333333"/>
          <w:sz w:val="24"/>
          <w:szCs w:val="24"/>
        </w:rPr>
      </w:pPr>
      <w:bookmarkStart w:id="972" w:name="x252cz" w:colFirst="0" w:colLast="0"/>
      <w:bookmarkEnd w:id="972"/>
      <w:r>
        <w:rPr>
          <w:rFonts w:ascii="Calibri" w:eastAsia="Calibri" w:hAnsi="Calibri" w:cs="Calibri"/>
          <w:color w:val="333333"/>
          <w:sz w:val="24"/>
          <w:szCs w:val="24"/>
        </w:rPr>
        <w:t>9) кількість, місце т</w:t>
      </w:r>
      <w:r>
        <w:rPr>
          <w:rFonts w:ascii="Calibri" w:eastAsia="Calibri" w:hAnsi="Calibri" w:cs="Calibri"/>
          <w:color w:val="333333"/>
          <w:sz w:val="24"/>
          <w:szCs w:val="24"/>
        </w:rPr>
        <w:t>а строк поставки товарів, виконання робіт чи надання послуг;</w:t>
      </w:r>
    </w:p>
    <w:p w14:paraId="1582384E" w14:textId="77777777" w:rsidR="00DD57AC" w:rsidRDefault="00E16709">
      <w:pPr>
        <w:shd w:val="clear" w:color="auto" w:fill="FFFFFF"/>
        <w:ind w:firstLine="450"/>
        <w:jc w:val="both"/>
        <w:rPr>
          <w:rFonts w:ascii="Calibri" w:eastAsia="Calibri" w:hAnsi="Calibri" w:cs="Calibri"/>
          <w:color w:val="333333"/>
          <w:sz w:val="24"/>
          <w:szCs w:val="24"/>
        </w:rPr>
      </w:pPr>
      <w:bookmarkStart w:id="973" w:name="3h1sl0s" w:colFirst="0" w:colLast="0"/>
      <w:bookmarkEnd w:id="973"/>
      <w:r>
        <w:rPr>
          <w:rFonts w:ascii="Calibri" w:eastAsia="Calibri" w:hAnsi="Calibri" w:cs="Calibri"/>
          <w:color w:val="333333"/>
          <w:sz w:val="24"/>
          <w:szCs w:val="24"/>
        </w:rPr>
        <w:t>10) строк дії договору про закупівлю;</w:t>
      </w:r>
    </w:p>
    <w:p w14:paraId="3FB6CB8C" w14:textId="77777777" w:rsidR="00DD57AC" w:rsidRDefault="00E16709">
      <w:pPr>
        <w:shd w:val="clear" w:color="auto" w:fill="FFFFFF"/>
        <w:ind w:firstLine="450"/>
        <w:jc w:val="both"/>
        <w:rPr>
          <w:rFonts w:ascii="Calibri" w:eastAsia="Calibri" w:hAnsi="Calibri" w:cs="Calibri"/>
          <w:color w:val="333333"/>
          <w:sz w:val="24"/>
          <w:szCs w:val="24"/>
        </w:rPr>
      </w:pPr>
      <w:bookmarkStart w:id="974" w:name="1w72v8l" w:colFirst="0" w:colLast="0"/>
      <w:bookmarkEnd w:id="974"/>
      <w:r>
        <w:rPr>
          <w:rFonts w:ascii="Calibri" w:eastAsia="Calibri" w:hAnsi="Calibri" w:cs="Calibri"/>
          <w:color w:val="333333"/>
          <w:sz w:val="24"/>
          <w:szCs w:val="24"/>
        </w:rPr>
        <w:t>11) сума оплати за договором про закупівлю;</w:t>
      </w:r>
    </w:p>
    <w:p w14:paraId="62AB9113" w14:textId="77777777" w:rsidR="00DD57AC" w:rsidRDefault="00E16709">
      <w:pPr>
        <w:jc w:val="both"/>
        <w:rPr>
          <w:rFonts w:ascii="Calibri" w:eastAsia="Calibri" w:hAnsi="Calibri" w:cs="Calibri"/>
          <w:b/>
          <w:i/>
          <w:sz w:val="22"/>
          <w:szCs w:val="22"/>
          <w:u w:val="single"/>
        </w:rPr>
      </w:pPr>
      <w:bookmarkStart w:id="975" w:name="4g6qdwe" w:colFirst="0" w:colLast="0"/>
      <w:bookmarkEnd w:id="975"/>
      <w:r>
        <w:rPr>
          <w:rFonts w:ascii="Calibri" w:eastAsia="Calibri" w:hAnsi="Calibri" w:cs="Calibri"/>
          <w:b/>
          <w:i/>
          <w:sz w:val="22"/>
          <w:szCs w:val="22"/>
          <w:u w:val="single"/>
        </w:rPr>
        <w:t>Коментар:</w:t>
      </w:r>
    </w:p>
    <w:p w14:paraId="6AE97039"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Зазначається сума фактично проведених оплат на момент завершення договору про закупівлю.</w:t>
      </w:r>
    </w:p>
    <w:p w14:paraId="1883313F" w14:textId="77777777" w:rsidR="00DD57AC" w:rsidRDefault="00DD57AC">
      <w:pPr>
        <w:shd w:val="clear" w:color="auto" w:fill="FFFFFF"/>
        <w:ind w:firstLine="450"/>
        <w:jc w:val="both"/>
        <w:rPr>
          <w:rFonts w:ascii="Calibri" w:eastAsia="Calibri" w:hAnsi="Calibri" w:cs="Calibri"/>
          <w:b/>
          <w:i/>
          <w:color w:val="333333"/>
          <w:sz w:val="22"/>
          <w:szCs w:val="22"/>
        </w:rPr>
      </w:pPr>
    </w:p>
    <w:p w14:paraId="7C04FF25"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12) причини р</w:t>
      </w:r>
      <w:r>
        <w:rPr>
          <w:rFonts w:ascii="Calibri" w:eastAsia="Calibri" w:hAnsi="Calibri" w:cs="Calibri"/>
          <w:color w:val="333333"/>
          <w:sz w:val="24"/>
          <w:szCs w:val="24"/>
        </w:rPr>
        <w:t>озірвання договору про закупівлю, якщо таке мало місце;</w:t>
      </w:r>
    </w:p>
    <w:p w14:paraId="66BD36A9"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3E6D3EE"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Зазначається фактична причина (причини), якщо договір було розірвано достроково.</w:t>
      </w:r>
    </w:p>
    <w:p w14:paraId="495CFF77"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i/>
          <w:color w:val="333333"/>
          <w:sz w:val="22"/>
          <w:szCs w:val="22"/>
        </w:rPr>
        <w:t xml:space="preserve"> </w:t>
      </w:r>
      <w:bookmarkStart w:id="976" w:name="2vc0o47" w:colFirst="0" w:colLast="0"/>
      <w:bookmarkEnd w:id="976"/>
    </w:p>
    <w:p w14:paraId="0FC1664E"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13) країна походження товару щодо кожної номенклатурної позиції предмета закупівлі - у разі закупівлі товар</w:t>
      </w:r>
      <w:r>
        <w:rPr>
          <w:rFonts w:ascii="Calibri" w:eastAsia="Calibri" w:hAnsi="Calibri" w:cs="Calibri"/>
          <w:color w:val="333333"/>
          <w:sz w:val="24"/>
          <w:szCs w:val="24"/>
        </w:rPr>
        <w:t>у.</w:t>
      </w:r>
    </w:p>
    <w:p w14:paraId="097E6B4C"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51E6F57C"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Така обов’язкова складова звіту з’явилася наприкінці 2021 року та передбачає під час заповнення звіту вибір країни походження товару з випадаючого списку відповідно до товарно-супровідних документів лише щодо договорів поставки товарів.</w:t>
      </w:r>
    </w:p>
    <w:p w14:paraId="24647CB3" w14:textId="77777777" w:rsidR="00DD57AC" w:rsidRDefault="00DD57AC">
      <w:pPr>
        <w:shd w:val="clear" w:color="auto" w:fill="FFFFFF"/>
        <w:jc w:val="both"/>
        <w:rPr>
          <w:rFonts w:ascii="Calibri" w:eastAsia="Calibri" w:hAnsi="Calibri" w:cs="Calibri"/>
          <w:color w:val="333333"/>
          <w:sz w:val="24"/>
          <w:szCs w:val="24"/>
        </w:rPr>
      </w:pPr>
    </w:p>
    <w:p w14:paraId="3E10B306" w14:textId="77777777" w:rsidR="00DD57AC" w:rsidRDefault="00E16709">
      <w:pPr>
        <w:shd w:val="clear" w:color="auto" w:fill="FFFFFF"/>
        <w:ind w:firstLine="450"/>
        <w:jc w:val="both"/>
        <w:rPr>
          <w:rFonts w:ascii="Calibri" w:eastAsia="Calibri" w:hAnsi="Calibri" w:cs="Calibri"/>
          <w:color w:val="333333"/>
          <w:sz w:val="24"/>
          <w:szCs w:val="24"/>
        </w:rPr>
      </w:pPr>
      <w:bookmarkStart w:id="977" w:name="3ugygzt" w:colFirst="0" w:colLast="0"/>
      <w:bookmarkStart w:id="978" w:name="1ahayc0" w:colFirst="0" w:colLast="0"/>
      <w:bookmarkEnd w:id="977"/>
      <w:bookmarkEnd w:id="978"/>
      <w:r>
        <w:rPr>
          <w:rFonts w:ascii="Calibri" w:eastAsia="Calibri" w:hAnsi="Calibri" w:cs="Calibri"/>
          <w:color w:val="333333"/>
          <w:sz w:val="24"/>
          <w:szCs w:val="24"/>
        </w:rPr>
        <w:t xml:space="preserve">Звіт </w:t>
      </w:r>
      <w:r>
        <w:rPr>
          <w:rFonts w:ascii="Calibri" w:eastAsia="Calibri" w:hAnsi="Calibri" w:cs="Calibri"/>
          <w:color w:val="333333"/>
          <w:sz w:val="24"/>
          <w:szCs w:val="24"/>
        </w:rPr>
        <w:t>про виконання договору про закупівлю може містити іншу інформацію.</w:t>
      </w:r>
    </w:p>
    <w:p w14:paraId="21B0B869" w14:textId="3194D1C0" w:rsidR="00DD57AC" w:rsidRDefault="00DD57AC">
      <w:pPr>
        <w:shd w:val="clear" w:color="auto" w:fill="FFFFFF"/>
        <w:ind w:firstLine="450"/>
        <w:jc w:val="both"/>
        <w:rPr>
          <w:rFonts w:ascii="Calibri" w:eastAsia="Calibri" w:hAnsi="Calibri" w:cs="Calibri"/>
          <w:color w:val="333333"/>
          <w:sz w:val="24"/>
          <w:szCs w:val="24"/>
        </w:rPr>
      </w:pPr>
    </w:p>
    <w:p w14:paraId="353F7E6E" w14:textId="77777777" w:rsidR="00355527" w:rsidRDefault="00355527">
      <w:pPr>
        <w:shd w:val="clear" w:color="auto" w:fill="FFFFFF"/>
        <w:ind w:firstLine="450"/>
        <w:jc w:val="both"/>
        <w:rPr>
          <w:rFonts w:ascii="Calibri" w:eastAsia="Calibri" w:hAnsi="Calibri" w:cs="Calibri"/>
          <w:color w:val="333333"/>
          <w:sz w:val="24"/>
          <w:szCs w:val="24"/>
        </w:rPr>
      </w:pPr>
    </w:p>
    <w:p w14:paraId="139F55B6"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lastRenderedPageBreak/>
        <w:t>Стаття 43.</w:t>
      </w:r>
      <w:r>
        <w:rPr>
          <w:rFonts w:ascii="Calibri" w:eastAsia="Calibri" w:hAnsi="Calibri" w:cs="Calibri"/>
          <w:color w:val="333333"/>
          <w:sz w:val="24"/>
          <w:szCs w:val="24"/>
        </w:rPr>
        <w:t> Нікчемність договору про закупівлю</w:t>
      </w:r>
    </w:p>
    <w:p w14:paraId="62A7D81E" w14:textId="77777777" w:rsidR="00DD57AC" w:rsidRDefault="00E16709">
      <w:pPr>
        <w:shd w:val="clear" w:color="auto" w:fill="FFFFFF"/>
        <w:ind w:firstLine="450"/>
        <w:jc w:val="both"/>
        <w:rPr>
          <w:rFonts w:ascii="Calibri" w:eastAsia="Calibri" w:hAnsi="Calibri" w:cs="Calibri"/>
          <w:color w:val="333333"/>
          <w:sz w:val="24"/>
          <w:szCs w:val="24"/>
        </w:rPr>
      </w:pPr>
      <w:bookmarkStart w:id="979" w:name="29m8r7m" w:colFirst="0" w:colLast="0"/>
      <w:bookmarkStart w:id="980" w:name="_orj1ff" w:colFirst="0" w:colLast="0"/>
      <w:bookmarkEnd w:id="979"/>
      <w:bookmarkEnd w:id="980"/>
      <w:r>
        <w:rPr>
          <w:rFonts w:ascii="Calibri" w:eastAsia="Calibri" w:hAnsi="Calibri" w:cs="Calibri"/>
          <w:color w:val="333333"/>
          <w:sz w:val="24"/>
          <w:szCs w:val="24"/>
        </w:rPr>
        <w:t>1. Договір про закупівлю є нікчемним у разі:</w:t>
      </w:r>
    </w:p>
    <w:p w14:paraId="5C1AEF28"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055BFD4" w14:textId="77777777" w:rsidR="00DD57AC" w:rsidRDefault="00E16709">
      <w:pPr>
        <w:shd w:val="clear" w:color="auto" w:fill="FFFFFF"/>
        <w:ind w:firstLine="450"/>
        <w:jc w:val="both"/>
        <w:rPr>
          <w:rFonts w:ascii="Calibri" w:eastAsia="Calibri" w:hAnsi="Calibri" w:cs="Calibri"/>
          <w:b/>
          <w:i/>
          <w:color w:val="333333"/>
          <w:sz w:val="22"/>
          <w:szCs w:val="22"/>
        </w:rPr>
      </w:pPr>
      <w:r>
        <w:rPr>
          <w:rFonts w:ascii="Calibri" w:eastAsia="Calibri" w:hAnsi="Calibri" w:cs="Calibri"/>
          <w:b/>
          <w:i/>
          <w:sz w:val="22"/>
          <w:szCs w:val="22"/>
        </w:rPr>
        <w:t>До договорів про закупівлю застосовуються специфічні правила щодо нікчемності договору a priori (тобто недійсність договору задана наперед, наступає автоматично і відразу)</w:t>
      </w:r>
      <w:r>
        <w:rPr>
          <w:rFonts w:ascii="Calibri" w:eastAsia="Calibri" w:hAnsi="Calibri" w:cs="Calibri"/>
          <w:b/>
          <w:i/>
          <w:sz w:val="22"/>
          <w:szCs w:val="22"/>
          <w:vertAlign w:val="superscript"/>
        </w:rPr>
        <w:footnoteReference w:id="48"/>
      </w:r>
      <w:r>
        <w:rPr>
          <w:rFonts w:ascii="Calibri" w:eastAsia="Calibri" w:hAnsi="Calibri" w:cs="Calibri"/>
          <w:b/>
          <w:i/>
          <w:sz w:val="22"/>
          <w:szCs w:val="22"/>
        </w:rPr>
        <w:t xml:space="preserve"> у визначених нижче у статті 43 Закону випадках. Тобто нікчемність договору означає </w:t>
      </w:r>
      <w:r>
        <w:rPr>
          <w:rFonts w:ascii="Calibri" w:eastAsia="Calibri" w:hAnsi="Calibri" w:cs="Calibri"/>
          <w:b/>
          <w:i/>
          <w:sz w:val="22"/>
          <w:szCs w:val="22"/>
        </w:rPr>
        <w:t>його недійсність з самого початку, є очевидною, а нікчемний договір не може виконуватись (зокрема, по ньому не може проводитись оплата).</w:t>
      </w:r>
    </w:p>
    <w:p w14:paraId="44ACE9E1" w14:textId="77777777" w:rsidR="00DD57AC" w:rsidRDefault="00DD57AC">
      <w:pPr>
        <w:shd w:val="clear" w:color="auto" w:fill="FFFFFF"/>
        <w:ind w:firstLine="450"/>
        <w:jc w:val="both"/>
        <w:rPr>
          <w:rFonts w:ascii="Calibri" w:eastAsia="Calibri" w:hAnsi="Calibri" w:cs="Calibri"/>
          <w:color w:val="333333"/>
          <w:sz w:val="24"/>
          <w:szCs w:val="24"/>
        </w:rPr>
      </w:pPr>
    </w:p>
    <w:p w14:paraId="3895299E" w14:textId="77777777" w:rsidR="00DD57AC" w:rsidRDefault="00E16709">
      <w:pPr>
        <w:shd w:val="clear" w:color="auto" w:fill="FFFFFF"/>
        <w:ind w:firstLine="450"/>
        <w:jc w:val="both"/>
        <w:rPr>
          <w:rFonts w:ascii="Calibri" w:eastAsia="Calibri" w:hAnsi="Calibri" w:cs="Calibri"/>
          <w:color w:val="333333"/>
          <w:sz w:val="24"/>
          <w:szCs w:val="24"/>
        </w:rPr>
      </w:pPr>
      <w:bookmarkStart w:id="981" w:name="38r6k38" w:colFirst="0" w:colLast="0"/>
      <w:bookmarkEnd w:id="981"/>
      <w:r>
        <w:rPr>
          <w:rFonts w:ascii="Calibri" w:eastAsia="Calibri" w:hAnsi="Calibri" w:cs="Calibri"/>
          <w:color w:val="333333"/>
          <w:sz w:val="24"/>
          <w:szCs w:val="24"/>
        </w:rPr>
        <w:t>1) якщо замовник уклав договір про закупівлю до/без проведення процедури закупівлі/спрощеної закупівлі згідно з вимога</w:t>
      </w:r>
      <w:r>
        <w:rPr>
          <w:rFonts w:ascii="Calibri" w:eastAsia="Calibri" w:hAnsi="Calibri" w:cs="Calibri"/>
          <w:color w:val="333333"/>
          <w:sz w:val="24"/>
          <w:szCs w:val="24"/>
        </w:rPr>
        <w:t>ми цього Закону;</w:t>
      </w:r>
    </w:p>
    <w:p w14:paraId="4D6A53CF"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031E1BFF"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i/>
          <w:sz w:val="22"/>
          <w:szCs w:val="22"/>
        </w:rPr>
        <w:t>Див. коментар до частини 3 статті 41 Закону.</w:t>
      </w:r>
    </w:p>
    <w:p w14:paraId="3524B96A" w14:textId="77777777" w:rsidR="00DD57AC" w:rsidRDefault="00DD57AC">
      <w:pPr>
        <w:shd w:val="clear" w:color="auto" w:fill="FFFFFF"/>
        <w:ind w:firstLine="450"/>
        <w:jc w:val="both"/>
        <w:rPr>
          <w:rFonts w:ascii="Calibri" w:eastAsia="Calibri" w:hAnsi="Calibri" w:cs="Calibri"/>
          <w:color w:val="333333"/>
          <w:sz w:val="24"/>
          <w:szCs w:val="24"/>
        </w:rPr>
      </w:pPr>
    </w:p>
    <w:p w14:paraId="5CE9DEB1" w14:textId="77777777" w:rsidR="00DD57AC" w:rsidRDefault="00E16709">
      <w:pPr>
        <w:shd w:val="clear" w:color="auto" w:fill="FFFFFF"/>
        <w:ind w:firstLine="450"/>
        <w:jc w:val="both"/>
        <w:rPr>
          <w:rFonts w:ascii="Calibri" w:eastAsia="Calibri" w:hAnsi="Calibri" w:cs="Calibri"/>
          <w:color w:val="333333"/>
          <w:sz w:val="24"/>
          <w:szCs w:val="24"/>
        </w:rPr>
      </w:pPr>
      <w:bookmarkStart w:id="982" w:name="1nwgub1" w:colFirst="0" w:colLast="0"/>
      <w:bookmarkEnd w:id="982"/>
      <w:r>
        <w:rPr>
          <w:rFonts w:ascii="Calibri" w:eastAsia="Calibri" w:hAnsi="Calibri" w:cs="Calibri"/>
          <w:color w:val="333333"/>
          <w:sz w:val="24"/>
          <w:szCs w:val="24"/>
        </w:rPr>
        <w:t>2) укладення договору з порушенням вимог </w:t>
      </w:r>
      <w:hyperlink r:id="rId333" w:anchor="n1767">
        <w:r>
          <w:rPr>
            <w:rFonts w:ascii="Calibri" w:eastAsia="Calibri" w:hAnsi="Calibri" w:cs="Calibri"/>
            <w:color w:val="000000"/>
            <w:sz w:val="24"/>
            <w:szCs w:val="24"/>
          </w:rPr>
          <w:t>частини четвертої</w:t>
        </w:r>
      </w:hyperlink>
      <w:r>
        <w:rPr>
          <w:rFonts w:ascii="Calibri" w:eastAsia="Calibri" w:hAnsi="Calibri" w:cs="Calibri"/>
          <w:color w:val="333333"/>
          <w:sz w:val="24"/>
          <w:szCs w:val="24"/>
        </w:rPr>
        <w:t> статті 41 цього Закону;</w:t>
      </w:r>
    </w:p>
    <w:p w14:paraId="13110C36"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00E3A47" w14:textId="77777777" w:rsidR="00DD57AC" w:rsidRDefault="00E16709">
      <w:pPr>
        <w:jc w:val="both"/>
        <w:rPr>
          <w:rFonts w:ascii="Calibri" w:eastAsia="Calibri" w:hAnsi="Calibri" w:cs="Calibri"/>
          <w:b/>
          <w:i/>
          <w:sz w:val="22"/>
          <w:szCs w:val="22"/>
        </w:rPr>
      </w:pPr>
      <w:r>
        <w:rPr>
          <w:rFonts w:ascii="Calibri" w:eastAsia="Calibri" w:hAnsi="Calibri" w:cs="Calibri"/>
          <w:sz w:val="24"/>
          <w:szCs w:val="24"/>
        </w:rPr>
        <w:tab/>
      </w:r>
      <w:r>
        <w:rPr>
          <w:rFonts w:ascii="Calibri" w:eastAsia="Calibri" w:hAnsi="Calibri" w:cs="Calibri"/>
          <w:b/>
          <w:i/>
          <w:sz w:val="22"/>
          <w:szCs w:val="22"/>
        </w:rPr>
        <w:t>Ця норма з</w:t>
      </w:r>
      <w:r>
        <w:rPr>
          <w:rFonts w:ascii="Calibri" w:eastAsia="Calibri" w:hAnsi="Calibri" w:cs="Calibri"/>
          <w:b/>
          <w:i/>
          <w:sz w:val="22"/>
          <w:szCs w:val="22"/>
        </w:rPr>
        <w:t>астосовується у разі, коли умови укладеного договору про закупівлю відрізняються від змісту тендерної пропозиції переможця процедури закупівлі, обраного за результатами аукціону (у тому числі ціни за одиницю товару)  або ціни пропозиції учасника у разі зас</w:t>
      </w:r>
      <w:r>
        <w:rPr>
          <w:rFonts w:ascii="Calibri" w:eastAsia="Calibri" w:hAnsi="Calibri" w:cs="Calibri"/>
          <w:b/>
          <w:i/>
          <w:sz w:val="22"/>
          <w:szCs w:val="22"/>
        </w:rPr>
        <w:t>тосування переговорної процедури.</w:t>
      </w:r>
    </w:p>
    <w:p w14:paraId="0CDE7449" w14:textId="77777777" w:rsidR="00DD57AC" w:rsidRDefault="00DD57AC">
      <w:pPr>
        <w:jc w:val="both"/>
        <w:rPr>
          <w:rFonts w:ascii="Calibri" w:eastAsia="Calibri" w:hAnsi="Calibri" w:cs="Calibri"/>
          <w:b/>
          <w:i/>
          <w:sz w:val="22"/>
          <w:szCs w:val="22"/>
        </w:rPr>
      </w:pPr>
    </w:p>
    <w:p w14:paraId="4D1FDABA" w14:textId="77777777" w:rsidR="00DD57AC" w:rsidRDefault="00E16709">
      <w:pPr>
        <w:shd w:val="clear" w:color="auto" w:fill="FFFFFF"/>
        <w:ind w:firstLine="450"/>
        <w:jc w:val="both"/>
        <w:rPr>
          <w:rFonts w:ascii="Calibri" w:eastAsia="Calibri" w:hAnsi="Calibri" w:cs="Calibri"/>
          <w:color w:val="333333"/>
          <w:sz w:val="24"/>
          <w:szCs w:val="24"/>
        </w:rPr>
      </w:pPr>
      <w:bookmarkStart w:id="983" w:name="47w4cyu" w:colFirst="0" w:colLast="0"/>
      <w:bookmarkEnd w:id="983"/>
      <w:r>
        <w:rPr>
          <w:rFonts w:ascii="Calibri" w:eastAsia="Calibri" w:hAnsi="Calibri" w:cs="Calibri"/>
          <w:color w:val="333333"/>
          <w:sz w:val="24"/>
          <w:szCs w:val="24"/>
        </w:rPr>
        <w:t>3) укладення договору в період оскарження процедури закупівлі відповідно до </w:t>
      </w:r>
      <w:hyperlink r:id="rId334" w:anchor="n1284">
        <w:r>
          <w:rPr>
            <w:rFonts w:ascii="Calibri" w:eastAsia="Calibri" w:hAnsi="Calibri" w:cs="Calibri"/>
            <w:color w:val="000000"/>
            <w:sz w:val="24"/>
            <w:szCs w:val="24"/>
          </w:rPr>
          <w:t>статті 18</w:t>
        </w:r>
      </w:hyperlink>
      <w:r>
        <w:rPr>
          <w:rFonts w:ascii="Calibri" w:eastAsia="Calibri" w:hAnsi="Calibri" w:cs="Calibri"/>
          <w:color w:val="333333"/>
          <w:sz w:val="24"/>
          <w:szCs w:val="24"/>
        </w:rPr>
        <w:t> цього Закону;</w:t>
      </w:r>
    </w:p>
    <w:p w14:paraId="5A16F2FA"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3D743FC1"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Відповідно до частини 14 статті </w:t>
      </w:r>
      <w:r>
        <w:rPr>
          <w:rFonts w:ascii="Calibri" w:eastAsia="Calibri" w:hAnsi="Calibri" w:cs="Calibri"/>
          <w:b/>
          <w:i/>
          <w:color w:val="000000"/>
          <w:sz w:val="22"/>
          <w:szCs w:val="22"/>
        </w:rPr>
        <w:t>18 Закону датою початку періоду оскарження є дата оприлюднення  реєстраційної картки скарги (разом з скаргою) в ЕСЗ.</w:t>
      </w:r>
    </w:p>
    <w:p w14:paraId="2FBEAE46"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Водночас, відповідно до частини 17 статті 18 Закону, у разі прийняття скарги до розгляду електронна система закупівель автоматично призупин</w:t>
      </w:r>
      <w:r>
        <w:rPr>
          <w:rFonts w:ascii="Calibri" w:eastAsia="Calibri" w:hAnsi="Calibri" w:cs="Calibri"/>
          <w:b/>
          <w:i/>
          <w:color w:val="000000"/>
          <w:sz w:val="22"/>
          <w:szCs w:val="22"/>
        </w:rPr>
        <w:t>яє початок електронного аукціону та не оприлюднює договір про закупівлю і звіт про результати проведення  закупівлі.</w:t>
      </w:r>
    </w:p>
    <w:p w14:paraId="41308121"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Строк розгляду скарги органом оскарження становить 10 робочих днів з дати </w:t>
      </w:r>
      <w:r>
        <w:rPr>
          <w:rFonts w:ascii="Calibri" w:eastAsia="Calibri" w:hAnsi="Calibri" w:cs="Calibri"/>
          <w:b/>
          <w:i/>
          <w:color w:val="333333"/>
          <w:sz w:val="22"/>
          <w:szCs w:val="22"/>
          <w:highlight w:val="white"/>
        </w:rPr>
        <w:t xml:space="preserve"> прийняття скарги до розгляду, який може бути аргументовано продо</w:t>
      </w:r>
      <w:r>
        <w:rPr>
          <w:rFonts w:ascii="Calibri" w:eastAsia="Calibri" w:hAnsi="Calibri" w:cs="Calibri"/>
          <w:b/>
          <w:i/>
          <w:color w:val="333333"/>
          <w:sz w:val="22"/>
          <w:szCs w:val="22"/>
          <w:highlight w:val="white"/>
        </w:rPr>
        <w:t>вжено органом оскарження до 20 робочих днів.</w:t>
      </w:r>
    </w:p>
    <w:p w14:paraId="7CD6B6B0" w14:textId="77777777" w:rsidR="00DD57AC" w:rsidRDefault="00E16709">
      <w:pPr>
        <w:widowControl/>
        <w:pBdr>
          <w:top w:val="nil"/>
          <w:left w:val="nil"/>
          <w:bottom w:val="nil"/>
          <w:right w:val="nil"/>
          <w:between w:val="nil"/>
        </w:pBdr>
        <w:ind w:firstLine="450"/>
        <w:jc w:val="both"/>
        <w:rPr>
          <w:rFonts w:ascii="Calibri" w:eastAsia="Calibri" w:hAnsi="Calibri" w:cs="Calibri"/>
          <w:b/>
          <w:i/>
          <w:color w:val="000000"/>
          <w:sz w:val="22"/>
          <w:szCs w:val="22"/>
        </w:rPr>
      </w:pPr>
      <w:r>
        <w:rPr>
          <w:rFonts w:ascii="Calibri" w:eastAsia="Calibri" w:hAnsi="Calibri" w:cs="Calibri"/>
          <w:b/>
          <w:i/>
          <w:color w:val="000000"/>
          <w:sz w:val="22"/>
          <w:szCs w:val="22"/>
        </w:rPr>
        <w:t>Відповідно до частини 17 статті 18 закону розгляд скарги зупиняє перебіг строків, установлених частинами десятою та дванадцятою статті 29, частиною шостою статті 33, частиною сьомою статті 40 цього Закону. Переб</w:t>
      </w:r>
      <w:r>
        <w:rPr>
          <w:rFonts w:ascii="Calibri" w:eastAsia="Calibri" w:hAnsi="Calibri" w:cs="Calibri"/>
          <w:b/>
          <w:i/>
          <w:color w:val="000000"/>
          <w:sz w:val="22"/>
          <w:szCs w:val="22"/>
        </w:rPr>
        <w:t>іг цих строків продовжується з дня, наступного за днем прийняття рішення органом оскарження за результатами розгляду скарги, рішення про припинення розгляду скарги або рішення про залишення скарги без розгляду.</w:t>
      </w:r>
    </w:p>
    <w:p w14:paraId="542B66C3" w14:textId="77777777" w:rsidR="00DD57AC" w:rsidRDefault="00E16709">
      <w:pPr>
        <w:ind w:firstLine="450"/>
        <w:jc w:val="both"/>
        <w:rPr>
          <w:rFonts w:ascii="Calibri" w:eastAsia="Calibri" w:hAnsi="Calibri" w:cs="Calibri"/>
          <w:b/>
          <w:i/>
          <w:sz w:val="22"/>
          <w:szCs w:val="22"/>
          <w:u w:val="single"/>
        </w:rPr>
      </w:pPr>
      <w:r>
        <w:rPr>
          <w:rFonts w:ascii="Calibri" w:eastAsia="Calibri" w:hAnsi="Calibri" w:cs="Calibri"/>
          <w:b/>
          <w:i/>
          <w:sz w:val="22"/>
          <w:szCs w:val="22"/>
          <w:u w:val="single"/>
        </w:rPr>
        <w:t xml:space="preserve">Таким чином, періодом оскарження процедури закупівлі відповідно до </w:t>
      </w:r>
      <w:hyperlink r:id="rId335" w:anchor="n311">
        <w:r>
          <w:rPr>
            <w:rFonts w:ascii="Calibri" w:eastAsia="Calibri" w:hAnsi="Calibri" w:cs="Calibri"/>
            <w:b/>
            <w:i/>
            <w:sz w:val="22"/>
            <w:szCs w:val="22"/>
            <w:u w:val="single"/>
          </w:rPr>
          <w:t>статті 18</w:t>
        </w:r>
      </w:hyperlink>
      <w:r>
        <w:rPr>
          <w:rFonts w:ascii="Calibri" w:eastAsia="Calibri" w:hAnsi="Calibri" w:cs="Calibri"/>
          <w:b/>
          <w:i/>
          <w:sz w:val="22"/>
          <w:szCs w:val="22"/>
          <w:u w:val="single"/>
        </w:rPr>
        <w:t xml:space="preserve"> можна вважати період  з дня оприлюднення  реєстраційної картки скарги (разом з скаргою) в</w:t>
      </w:r>
      <w:r>
        <w:rPr>
          <w:rFonts w:ascii="Calibri" w:eastAsia="Calibri" w:hAnsi="Calibri" w:cs="Calibri"/>
          <w:b/>
          <w:i/>
          <w:sz w:val="22"/>
          <w:szCs w:val="22"/>
        </w:rPr>
        <w:t xml:space="preserve"> ЕСЗ</w:t>
      </w:r>
      <w:r>
        <w:rPr>
          <w:rFonts w:ascii="Calibri" w:eastAsia="Calibri" w:hAnsi="Calibri" w:cs="Calibri"/>
          <w:b/>
          <w:i/>
          <w:sz w:val="22"/>
          <w:szCs w:val="22"/>
          <w:u w:val="single"/>
        </w:rPr>
        <w:t xml:space="preserve"> до д</w:t>
      </w:r>
      <w:r>
        <w:rPr>
          <w:rFonts w:ascii="Calibri" w:eastAsia="Calibri" w:hAnsi="Calibri" w:cs="Calibri"/>
          <w:b/>
          <w:i/>
          <w:sz w:val="22"/>
          <w:szCs w:val="22"/>
          <w:u w:val="single"/>
        </w:rPr>
        <w:t>ня, наступного за днем прийняття рішення органом оскарження за результатами розгляду скарги, рішення про припинення розгляду скарги або рішення про залишення скарги без розгляду.</w:t>
      </w:r>
    </w:p>
    <w:p w14:paraId="2012252D" w14:textId="77777777" w:rsidR="00DD57AC" w:rsidRDefault="00DD57AC">
      <w:pPr>
        <w:shd w:val="clear" w:color="auto" w:fill="FFFFFF"/>
        <w:ind w:firstLine="450"/>
        <w:jc w:val="both"/>
        <w:rPr>
          <w:rFonts w:ascii="Calibri" w:eastAsia="Calibri" w:hAnsi="Calibri" w:cs="Calibri"/>
          <w:color w:val="333333"/>
          <w:sz w:val="24"/>
          <w:szCs w:val="24"/>
        </w:rPr>
      </w:pPr>
    </w:p>
    <w:p w14:paraId="7328FD1F" w14:textId="77777777" w:rsidR="00DD57AC" w:rsidRDefault="00E16709">
      <w:pPr>
        <w:shd w:val="clear" w:color="auto" w:fill="FFFFFF"/>
        <w:ind w:firstLine="450"/>
        <w:jc w:val="both"/>
        <w:rPr>
          <w:rFonts w:ascii="Calibri" w:eastAsia="Calibri" w:hAnsi="Calibri" w:cs="Calibri"/>
          <w:color w:val="333333"/>
          <w:sz w:val="24"/>
          <w:szCs w:val="24"/>
        </w:rPr>
      </w:pPr>
      <w:bookmarkStart w:id="984" w:name="2n1en6n" w:colFirst="0" w:colLast="0"/>
      <w:bookmarkEnd w:id="984"/>
      <w:r>
        <w:rPr>
          <w:rFonts w:ascii="Calibri" w:eastAsia="Calibri" w:hAnsi="Calibri" w:cs="Calibri"/>
          <w:color w:val="333333"/>
          <w:sz w:val="24"/>
          <w:szCs w:val="24"/>
        </w:rPr>
        <w:t>4) укладення договору з порушенням строків, передбачених </w:t>
      </w:r>
      <w:hyperlink r:id="rId336" w:anchor="n1623">
        <w:r>
          <w:rPr>
            <w:rFonts w:ascii="Calibri" w:eastAsia="Calibri" w:hAnsi="Calibri" w:cs="Calibri"/>
            <w:color w:val="000000"/>
            <w:sz w:val="24"/>
            <w:szCs w:val="24"/>
          </w:rPr>
          <w:t>частинами п’ятою</w:t>
        </w:r>
      </w:hyperlink>
      <w:r>
        <w:rPr>
          <w:rFonts w:ascii="Calibri" w:eastAsia="Calibri" w:hAnsi="Calibri" w:cs="Calibri"/>
          <w:color w:val="333333"/>
          <w:sz w:val="24"/>
          <w:szCs w:val="24"/>
        </w:rPr>
        <w:t> і </w:t>
      </w:r>
      <w:hyperlink r:id="rId337" w:anchor="n1624">
        <w:r>
          <w:rPr>
            <w:rFonts w:ascii="Calibri" w:eastAsia="Calibri" w:hAnsi="Calibri" w:cs="Calibri"/>
            <w:color w:val="000000"/>
            <w:sz w:val="24"/>
            <w:szCs w:val="24"/>
          </w:rPr>
          <w:t>шостою статті 33</w:t>
        </w:r>
      </w:hyperlink>
      <w:r>
        <w:rPr>
          <w:rFonts w:ascii="Calibri" w:eastAsia="Calibri" w:hAnsi="Calibri" w:cs="Calibri"/>
          <w:color w:val="333333"/>
          <w:sz w:val="24"/>
          <w:szCs w:val="24"/>
        </w:rPr>
        <w:t> та </w:t>
      </w:r>
      <w:hyperlink r:id="rId338" w:anchor="n1750">
        <w:r>
          <w:rPr>
            <w:rFonts w:ascii="Calibri" w:eastAsia="Calibri" w:hAnsi="Calibri" w:cs="Calibri"/>
            <w:color w:val="000000"/>
            <w:sz w:val="24"/>
            <w:szCs w:val="24"/>
          </w:rPr>
          <w:t>частиною сьомою статті 40</w:t>
        </w:r>
      </w:hyperlink>
      <w:r>
        <w:rPr>
          <w:rFonts w:ascii="Calibri" w:eastAsia="Calibri" w:hAnsi="Calibri" w:cs="Calibri"/>
          <w:color w:val="333333"/>
          <w:sz w:val="24"/>
          <w:szCs w:val="24"/>
        </w:rPr>
        <w:t> цього Закону, крім випадків зупинення перебігу строків у зв’язку з розглядом скарги органом оскарження відповідно до </w:t>
      </w:r>
      <w:hyperlink r:id="rId339" w:anchor="n1284">
        <w:r>
          <w:rPr>
            <w:rFonts w:ascii="Calibri" w:eastAsia="Calibri" w:hAnsi="Calibri" w:cs="Calibri"/>
            <w:color w:val="000000"/>
            <w:sz w:val="24"/>
            <w:szCs w:val="24"/>
          </w:rPr>
          <w:t>статті 18</w:t>
        </w:r>
      </w:hyperlink>
      <w:r>
        <w:rPr>
          <w:rFonts w:ascii="Calibri" w:eastAsia="Calibri" w:hAnsi="Calibri" w:cs="Calibri"/>
          <w:color w:val="333333"/>
          <w:sz w:val="24"/>
          <w:szCs w:val="24"/>
        </w:rPr>
        <w:t> цього Закону.</w:t>
      </w:r>
    </w:p>
    <w:p w14:paraId="06837CEF"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7D5C9B3C" w14:textId="77777777" w:rsidR="00DD57AC" w:rsidRDefault="00E16709">
      <w:pPr>
        <w:ind w:firstLine="448"/>
        <w:jc w:val="both"/>
        <w:rPr>
          <w:rFonts w:ascii="Calibri" w:eastAsia="Calibri" w:hAnsi="Calibri" w:cs="Calibri"/>
          <w:b/>
          <w:i/>
          <w:sz w:val="22"/>
          <w:szCs w:val="22"/>
        </w:rPr>
      </w:pPr>
      <w:r>
        <w:rPr>
          <w:rFonts w:ascii="Calibri" w:eastAsia="Calibri" w:hAnsi="Calibri" w:cs="Calibri"/>
          <w:b/>
          <w:i/>
          <w:sz w:val="22"/>
          <w:szCs w:val="22"/>
        </w:rPr>
        <w:t>Відповідно до частини 6 статті 33 Закону замовник укладає договір про закупівлю з учасником, не пізніше ніж через 20 днів з дня прийняття рішення про намір укласти договір про закупівлю. З метою забезпечення права на оскарження рішень замовника, договір п</w:t>
      </w:r>
      <w:r>
        <w:rPr>
          <w:rFonts w:ascii="Calibri" w:eastAsia="Calibri" w:hAnsi="Calibri" w:cs="Calibri"/>
          <w:b/>
          <w:i/>
          <w:sz w:val="22"/>
          <w:szCs w:val="22"/>
        </w:rPr>
        <w:t>ро закупівлю не може бути укладено раніше ніж через 10 днів з дати оприлюднення в ЕСЗ повідомлення про намір укласти договір про закупівлю.</w:t>
      </w:r>
    </w:p>
    <w:p w14:paraId="64BC58C3" w14:textId="77777777" w:rsidR="00DD57AC" w:rsidRDefault="00E16709">
      <w:pPr>
        <w:ind w:firstLine="448"/>
        <w:jc w:val="both"/>
        <w:rPr>
          <w:rFonts w:ascii="Calibri" w:eastAsia="Calibri" w:hAnsi="Calibri" w:cs="Calibri"/>
          <w:b/>
          <w:i/>
          <w:sz w:val="22"/>
          <w:szCs w:val="22"/>
        </w:rPr>
      </w:pPr>
      <w:r>
        <w:rPr>
          <w:rFonts w:ascii="Calibri" w:eastAsia="Calibri" w:hAnsi="Calibri" w:cs="Calibri"/>
          <w:b/>
          <w:i/>
          <w:sz w:val="22"/>
          <w:szCs w:val="22"/>
          <w:highlight w:val="white"/>
        </w:rPr>
        <w:lastRenderedPageBreak/>
        <w:t>Згідно з частиною 7  статті 40 Закону, з</w:t>
      </w:r>
      <w:r>
        <w:rPr>
          <w:rFonts w:ascii="Calibri" w:eastAsia="Calibri" w:hAnsi="Calibri" w:cs="Calibri"/>
          <w:b/>
          <w:i/>
          <w:sz w:val="22"/>
          <w:szCs w:val="22"/>
        </w:rPr>
        <w:t>амовник має право укласти договір про закупівлю за результатами застосування</w:t>
      </w:r>
      <w:r>
        <w:rPr>
          <w:rFonts w:ascii="Calibri" w:eastAsia="Calibri" w:hAnsi="Calibri" w:cs="Calibri"/>
          <w:b/>
          <w:i/>
          <w:sz w:val="22"/>
          <w:szCs w:val="22"/>
        </w:rPr>
        <w:t xml:space="preserve"> переговорної процедури закупівлі у строк не раніше ніж через 10 днів (п’ять днів - у разі застосування переговорної процедури закупівлі з підстав, визначених пунктом 3 частини 2  статті 40 Закону, а також у разі закупівлі </w:t>
      </w:r>
      <w:r>
        <w:rPr>
          <w:rFonts w:ascii="Calibri" w:eastAsia="Calibri" w:hAnsi="Calibri" w:cs="Calibri"/>
          <w:b/>
          <w:i/>
          <w:color w:val="333333"/>
          <w:sz w:val="22"/>
          <w:szCs w:val="22"/>
          <w:highlight w:val="white"/>
        </w:rPr>
        <w:t>нафти, нафтопродуктів сирих, елек</w:t>
      </w:r>
      <w:r>
        <w:rPr>
          <w:rFonts w:ascii="Calibri" w:eastAsia="Calibri" w:hAnsi="Calibri" w:cs="Calibri"/>
          <w:b/>
          <w:i/>
          <w:color w:val="333333"/>
          <w:sz w:val="22"/>
          <w:szCs w:val="22"/>
          <w:highlight w:val="white"/>
        </w:rPr>
        <w:t>тричної енергії, послуг з її передання та розподілу, централізованого постачання теплової енергії, централізованого постачання гарячої води, послуг з централізованого опалення, телекомунікаційних послуг, у тому числі з трансляції радіо- та телесигналів, по</w:t>
      </w:r>
      <w:r>
        <w:rPr>
          <w:rFonts w:ascii="Calibri" w:eastAsia="Calibri" w:hAnsi="Calibri" w:cs="Calibri"/>
          <w:b/>
          <w:i/>
          <w:color w:val="333333"/>
          <w:sz w:val="22"/>
          <w:szCs w:val="22"/>
          <w:highlight w:val="white"/>
        </w:rPr>
        <w:t>слуг з централізованого водопостачання та/або водовідведення та послуг з перевезення залізничним транспортом загального користування</w:t>
      </w:r>
      <w:r>
        <w:rPr>
          <w:rFonts w:ascii="Calibri" w:eastAsia="Calibri" w:hAnsi="Calibri" w:cs="Calibri"/>
          <w:b/>
          <w:i/>
          <w:sz w:val="22"/>
          <w:szCs w:val="22"/>
        </w:rPr>
        <w:t>) дати оприлюднення в ЕСЗ повідомлення про намір укласти договір про закупівлю за результатами застосування переговорної про</w:t>
      </w:r>
      <w:r>
        <w:rPr>
          <w:rFonts w:ascii="Calibri" w:eastAsia="Calibri" w:hAnsi="Calibri" w:cs="Calibri"/>
          <w:b/>
          <w:i/>
          <w:sz w:val="22"/>
          <w:szCs w:val="22"/>
        </w:rPr>
        <w:t>цедури закупівлі.</w:t>
      </w:r>
    </w:p>
    <w:p w14:paraId="06B4F2B6" w14:textId="77777777" w:rsidR="00DD57AC" w:rsidRDefault="00E16709">
      <w:pPr>
        <w:ind w:firstLine="448"/>
        <w:jc w:val="both"/>
        <w:rPr>
          <w:rFonts w:ascii="Calibri" w:eastAsia="Calibri" w:hAnsi="Calibri" w:cs="Calibri"/>
          <w:b/>
          <w:i/>
          <w:sz w:val="22"/>
          <w:szCs w:val="22"/>
          <w:highlight w:val="white"/>
        </w:rPr>
      </w:pPr>
      <w:r>
        <w:rPr>
          <w:rFonts w:ascii="Calibri" w:eastAsia="Calibri" w:hAnsi="Calibri" w:cs="Calibri"/>
          <w:b/>
          <w:i/>
          <w:sz w:val="22"/>
          <w:szCs w:val="22"/>
          <w:highlight w:val="white"/>
        </w:rPr>
        <w:t>При укладанні договорів про закупівлю часто замовники неправильно обраховують початок перебігу строків укладення договорів про закупівлю.</w:t>
      </w:r>
    </w:p>
    <w:p w14:paraId="66CFEC6F" w14:textId="77777777" w:rsidR="00DD57AC" w:rsidRDefault="00E16709">
      <w:pPr>
        <w:ind w:firstLine="448"/>
        <w:jc w:val="both"/>
        <w:rPr>
          <w:rFonts w:ascii="Calibri" w:eastAsia="Calibri" w:hAnsi="Calibri" w:cs="Calibri"/>
          <w:b/>
          <w:i/>
          <w:sz w:val="22"/>
          <w:szCs w:val="22"/>
        </w:rPr>
      </w:pPr>
      <w:r>
        <w:rPr>
          <w:rFonts w:ascii="Calibri" w:eastAsia="Calibri" w:hAnsi="Calibri" w:cs="Calibri"/>
          <w:b/>
          <w:i/>
          <w:sz w:val="22"/>
          <w:szCs w:val="22"/>
          <w:highlight w:val="white"/>
        </w:rPr>
        <w:t>Виходячи з вищевказаних норм статей 33 і 40 Закону замовник укладає договір з певного дня або не ран</w:t>
      </w:r>
      <w:r>
        <w:rPr>
          <w:rFonts w:ascii="Calibri" w:eastAsia="Calibri" w:hAnsi="Calibri" w:cs="Calibri"/>
          <w:b/>
          <w:i/>
          <w:sz w:val="22"/>
          <w:szCs w:val="22"/>
          <w:highlight w:val="white"/>
        </w:rPr>
        <w:t xml:space="preserve">іше ніж через певну кількість днів з </w:t>
      </w:r>
      <w:r>
        <w:rPr>
          <w:rFonts w:ascii="Calibri" w:eastAsia="Calibri" w:hAnsi="Calibri" w:cs="Calibri"/>
          <w:b/>
          <w:i/>
          <w:sz w:val="22"/>
          <w:szCs w:val="22"/>
        </w:rPr>
        <w:t xml:space="preserve"> дня прийняття рішення про намір укласти договір про закупівлю або дати оприлюднення дати оприлюднення в ЕСЗ повідомлення про намір укласти договір про закупівлю.</w:t>
      </w:r>
    </w:p>
    <w:p w14:paraId="51AE40A1" w14:textId="77777777" w:rsidR="00DD57AC" w:rsidRDefault="00E16709">
      <w:pPr>
        <w:ind w:firstLine="448"/>
        <w:jc w:val="both"/>
        <w:rPr>
          <w:rFonts w:ascii="Calibri" w:eastAsia="Calibri" w:hAnsi="Calibri" w:cs="Calibri"/>
          <w:b/>
          <w:i/>
          <w:sz w:val="22"/>
          <w:szCs w:val="22"/>
          <w:highlight w:val="white"/>
        </w:rPr>
      </w:pPr>
      <w:r>
        <w:rPr>
          <w:rFonts w:ascii="Calibri" w:eastAsia="Calibri" w:hAnsi="Calibri" w:cs="Calibri"/>
          <w:b/>
          <w:i/>
          <w:sz w:val="22"/>
          <w:szCs w:val="22"/>
          <w:highlight w:val="white"/>
        </w:rPr>
        <w:t>Багато замовників рахують дату чи день оприлюднення на в</w:t>
      </w:r>
      <w:r>
        <w:rPr>
          <w:rFonts w:ascii="Calibri" w:eastAsia="Calibri" w:hAnsi="Calibri" w:cs="Calibri"/>
          <w:b/>
          <w:i/>
          <w:sz w:val="22"/>
          <w:szCs w:val="22"/>
          <w:highlight w:val="white"/>
        </w:rPr>
        <w:t>еб-порталі повідомлення про намір укласти договір за відповідною процедурою закупівлі як дату чи день, з якої/якого обраховується початок відповідного строку на укладення договору про закупівлю.</w:t>
      </w:r>
    </w:p>
    <w:p w14:paraId="24F24651" w14:textId="77777777" w:rsidR="00DD57AC" w:rsidRDefault="00E16709">
      <w:pPr>
        <w:ind w:firstLine="448"/>
        <w:jc w:val="both"/>
        <w:rPr>
          <w:rFonts w:ascii="Calibri" w:eastAsia="Calibri" w:hAnsi="Calibri" w:cs="Calibri"/>
          <w:b/>
          <w:i/>
          <w:sz w:val="22"/>
          <w:szCs w:val="22"/>
          <w:highlight w:val="white"/>
        </w:rPr>
      </w:pPr>
      <w:r>
        <w:rPr>
          <w:rFonts w:ascii="Calibri" w:eastAsia="Calibri" w:hAnsi="Calibri" w:cs="Calibri"/>
          <w:b/>
          <w:i/>
          <w:sz w:val="22"/>
          <w:szCs w:val="22"/>
          <w:highlight w:val="white"/>
        </w:rPr>
        <w:t xml:space="preserve">Проте,  відповідно до статті 253 ЦКУ, перебіг строку </w:t>
      </w:r>
      <w:r>
        <w:rPr>
          <w:rFonts w:ascii="Calibri" w:eastAsia="Calibri" w:hAnsi="Calibri" w:cs="Calibri"/>
          <w:b/>
          <w:i/>
          <w:sz w:val="22"/>
          <w:szCs w:val="22"/>
          <w:highlight w:val="white"/>
        </w:rPr>
        <w:t>починається з наступного дня після відповідної календарної дати або настання події, з якою пов’язано його початок.</w:t>
      </w:r>
    </w:p>
    <w:p w14:paraId="7D80657E" w14:textId="77777777" w:rsidR="00DD57AC" w:rsidRDefault="00E16709">
      <w:pPr>
        <w:ind w:firstLine="448"/>
        <w:jc w:val="both"/>
        <w:rPr>
          <w:rFonts w:ascii="Calibri" w:eastAsia="Calibri" w:hAnsi="Calibri" w:cs="Calibri"/>
          <w:b/>
          <w:i/>
          <w:sz w:val="22"/>
          <w:szCs w:val="22"/>
          <w:highlight w:val="white"/>
        </w:rPr>
      </w:pPr>
      <w:r>
        <w:rPr>
          <w:rFonts w:ascii="Calibri" w:eastAsia="Calibri" w:hAnsi="Calibri" w:cs="Calibri"/>
          <w:b/>
          <w:i/>
          <w:sz w:val="22"/>
          <w:szCs w:val="22"/>
          <w:highlight w:val="white"/>
        </w:rPr>
        <w:t xml:space="preserve">Отже, початком перебігу строку для укладання договору про закупівлю є перший наступний день після оприлюднення в ЕСЗ повідомлення </w:t>
      </w:r>
      <w:r>
        <w:rPr>
          <w:rFonts w:ascii="Calibri" w:eastAsia="Calibri" w:hAnsi="Calibri" w:cs="Calibri"/>
          <w:b/>
          <w:i/>
          <w:sz w:val="22"/>
          <w:szCs w:val="22"/>
        </w:rPr>
        <w:t>про намір у</w:t>
      </w:r>
      <w:r>
        <w:rPr>
          <w:rFonts w:ascii="Calibri" w:eastAsia="Calibri" w:hAnsi="Calibri" w:cs="Calibri"/>
          <w:b/>
          <w:i/>
          <w:sz w:val="22"/>
          <w:szCs w:val="22"/>
        </w:rPr>
        <w:t>класти договір про закупівлю</w:t>
      </w:r>
      <w:r>
        <w:rPr>
          <w:rFonts w:ascii="Calibri" w:eastAsia="Calibri" w:hAnsi="Calibri" w:cs="Calibri"/>
          <w:b/>
          <w:i/>
          <w:sz w:val="22"/>
          <w:szCs w:val="22"/>
          <w:highlight w:val="white"/>
        </w:rPr>
        <w:t>.</w:t>
      </w:r>
    </w:p>
    <w:p w14:paraId="41C28B55" w14:textId="77777777" w:rsidR="00DD57AC" w:rsidRDefault="00DD57AC">
      <w:pPr>
        <w:shd w:val="clear" w:color="auto" w:fill="FFFFFF"/>
        <w:ind w:firstLine="450"/>
        <w:jc w:val="both"/>
        <w:rPr>
          <w:rFonts w:ascii="Calibri" w:eastAsia="Calibri" w:hAnsi="Calibri" w:cs="Calibri"/>
          <w:color w:val="333333"/>
          <w:sz w:val="24"/>
          <w:szCs w:val="24"/>
        </w:rPr>
      </w:pPr>
    </w:p>
    <w:p w14:paraId="5F681FC2"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shd w:val="clear" w:color="auto" w:fill="FFFFE2"/>
        </w:rPr>
        <w:t>"5) якщо назва предмета закупівлі із зазначенням коду за Єдиним закупівельним словником не відповідає товарам, роботам чи послугам, що фактично закуплені замовником".</w:t>
      </w:r>
    </w:p>
    <w:p w14:paraId="38973430"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1BB9DFB2" w14:textId="33F6D35B" w:rsidR="00DD57AC" w:rsidRDefault="00E16709">
      <w:pPr>
        <w:pBdr>
          <w:top w:val="nil"/>
          <w:left w:val="nil"/>
          <w:bottom w:val="nil"/>
          <w:right w:val="nil"/>
          <w:between w:val="nil"/>
        </w:pBdr>
        <w:ind w:firstLine="540"/>
        <w:jc w:val="both"/>
        <w:rPr>
          <w:rFonts w:ascii="Calibri" w:eastAsia="Calibri" w:hAnsi="Calibri" w:cs="Calibri"/>
          <w:b/>
          <w:i/>
          <w:color w:val="000000"/>
          <w:sz w:val="22"/>
          <w:szCs w:val="22"/>
        </w:rPr>
      </w:pPr>
      <w:r>
        <w:rPr>
          <w:rFonts w:ascii="Calibri" w:eastAsia="Calibri" w:hAnsi="Calibri" w:cs="Calibri"/>
          <w:b/>
          <w:i/>
          <w:color w:val="000000"/>
          <w:sz w:val="22"/>
          <w:szCs w:val="22"/>
        </w:rPr>
        <w:t>Ця норма набуває чинності з 14 липня 2022 року т</w:t>
      </w:r>
      <w:r>
        <w:rPr>
          <w:rFonts w:ascii="Calibri" w:eastAsia="Calibri" w:hAnsi="Calibri" w:cs="Calibri"/>
          <w:b/>
          <w:i/>
          <w:color w:val="000000"/>
          <w:sz w:val="22"/>
          <w:szCs w:val="22"/>
        </w:rPr>
        <w:t>а є частиною тимчасового (розрахованого на 10 років) механізму підтримки вітчизняних виробників певних товарів, визначених спеціальним  законом №1977-IX (переважно продукція машинобуд</w:t>
      </w:r>
      <w:r w:rsidR="00355527">
        <w:rPr>
          <w:rFonts w:ascii="Calibri" w:eastAsia="Calibri" w:hAnsi="Calibri" w:cs="Calibri"/>
          <w:b/>
          <w:i/>
          <w:color w:val="000000"/>
          <w:sz w:val="22"/>
          <w:szCs w:val="22"/>
        </w:rPr>
        <w:t>ування</w:t>
      </w:r>
      <w:r>
        <w:rPr>
          <w:rFonts w:ascii="Calibri" w:eastAsia="Calibri" w:hAnsi="Calibri" w:cs="Calibri"/>
          <w:b/>
          <w:i/>
          <w:color w:val="000000"/>
          <w:sz w:val="22"/>
          <w:szCs w:val="22"/>
        </w:rPr>
        <w:t xml:space="preserve">). </w:t>
      </w:r>
    </w:p>
    <w:p w14:paraId="44C7635D" w14:textId="77777777" w:rsidR="00DD57AC" w:rsidRDefault="00DD57AC">
      <w:pPr>
        <w:rPr>
          <w:rFonts w:ascii="Calibri" w:eastAsia="Calibri" w:hAnsi="Calibri" w:cs="Calibri"/>
          <w:sz w:val="24"/>
          <w:szCs w:val="24"/>
        </w:rPr>
      </w:pPr>
    </w:p>
    <w:p w14:paraId="64173BE9" w14:textId="77777777" w:rsidR="00DD57AC" w:rsidRDefault="00E16709">
      <w:pPr>
        <w:shd w:val="clear" w:color="auto" w:fill="FFFFFF"/>
        <w:ind w:left="450" w:right="450"/>
        <w:jc w:val="center"/>
        <w:rPr>
          <w:rFonts w:ascii="Calibri" w:eastAsia="Calibri" w:hAnsi="Calibri" w:cs="Calibri"/>
          <w:color w:val="333333"/>
          <w:sz w:val="24"/>
          <w:szCs w:val="24"/>
        </w:rPr>
      </w:pPr>
      <w:r>
        <w:rPr>
          <w:rFonts w:ascii="Calibri" w:eastAsia="Calibri" w:hAnsi="Calibri" w:cs="Calibri"/>
          <w:b/>
          <w:color w:val="333333"/>
          <w:sz w:val="24"/>
          <w:szCs w:val="24"/>
        </w:rPr>
        <w:t>Розділ IX</w:t>
      </w:r>
      <w:r>
        <w:rPr>
          <w:rFonts w:ascii="Calibri" w:eastAsia="Calibri" w:hAnsi="Calibri" w:cs="Calibri"/>
          <w:color w:val="333333"/>
          <w:sz w:val="24"/>
          <w:szCs w:val="24"/>
        </w:rPr>
        <w:br/>
      </w:r>
      <w:r>
        <w:rPr>
          <w:rFonts w:ascii="Calibri" w:eastAsia="Calibri" w:hAnsi="Calibri" w:cs="Calibri"/>
          <w:b/>
          <w:color w:val="333333"/>
          <w:sz w:val="24"/>
          <w:szCs w:val="24"/>
        </w:rPr>
        <w:t>ВІДПОВІДАЛЬНІСТЬ У СФЕРІ ПУБЛІЧНИХ ЗАКУПІВЕЛЬ</w:t>
      </w:r>
    </w:p>
    <w:p w14:paraId="6A624132" w14:textId="77777777" w:rsidR="00DD57AC" w:rsidRDefault="00DD57AC">
      <w:pPr>
        <w:shd w:val="clear" w:color="auto" w:fill="FFFFFF"/>
        <w:ind w:firstLine="450"/>
        <w:jc w:val="both"/>
        <w:rPr>
          <w:rFonts w:ascii="Calibri" w:eastAsia="Calibri" w:hAnsi="Calibri" w:cs="Calibri"/>
          <w:b/>
          <w:color w:val="333333"/>
          <w:sz w:val="24"/>
          <w:szCs w:val="24"/>
        </w:rPr>
      </w:pPr>
      <w:bookmarkStart w:id="985" w:name="126oxeg" w:colFirst="0" w:colLast="0"/>
      <w:bookmarkEnd w:id="985"/>
    </w:p>
    <w:p w14:paraId="566C0184" w14:textId="77777777" w:rsidR="00DD57AC" w:rsidRDefault="00E16709">
      <w:pPr>
        <w:shd w:val="clear" w:color="auto" w:fill="FFFFFF"/>
        <w:ind w:firstLine="450"/>
        <w:jc w:val="both"/>
        <w:rPr>
          <w:rFonts w:ascii="Calibri" w:eastAsia="Calibri" w:hAnsi="Calibri" w:cs="Calibri"/>
          <w:color w:val="333333"/>
          <w:sz w:val="24"/>
          <w:szCs w:val="24"/>
        </w:rPr>
      </w:pPr>
      <w:r>
        <w:rPr>
          <w:rFonts w:ascii="Calibri" w:eastAsia="Calibri" w:hAnsi="Calibri" w:cs="Calibri"/>
          <w:b/>
          <w:color w:val="333333"/>
          <w:sz w:val="24"/>
          <w:szCs w:val="24"/>
        </w:rPr>
        <w:t>Стаття 44.</w:t>
      </w:r>
      <w:r>
        <w:rPr>
          <w:rFonts w:ascii="Calibri" w:eastAsia="Calibri" w:hAnsi="Calibri" w:cs="Calibri"/>
          <w:color w:val="333333"/>
          <w:sz w:val="24"/>
          <w:szCs w:val="24"/>
        </w:rPr>
        <w:t> Відповідальність за порушення вимог цього Закону</w:t>
      </w:r>
    </w:p>
    <w:p w14:paraId="08830371" w14:textId="77777777" w:rsidR="00DD57AC" w:rsidRDefault="00E16709">
      <w:pPr>
        <w:shd w:val="clear" w:color="auto" w:fill="FFFFFF"/>
        <w:ind w:firstLine="450"/>
        <w:jc w:val="both"/>
        <w:rPr>
          <w:rFonts w:ascii="Calibri" w:eastAsia="Calibri" w:hAnsi="Calibri" w:cs="Calibri"/>
          <w:color w:val="333333"/>
          <w:sz w:val="24"/>
          <w:szCs w:val="24"/>
        </w:rPr>
      </w:pPr>
      <w:bookmarkStart w:id="986" w:name="3m6cg29" w:colFirst="0" w:colLast="0"/>
      <w:bookmarkEnd w:id="986"/>
      <w:r>
        <w:rPr>
          <w:rFonts w:ascii="Calibri" w:eastAsia="Calibri" w:hAnsi="Calibri" w:cs="Calibri"/>
          <w:color w:val="333333"/>
          <w:sz w:val="24"/>
          <w:szCs w:val="24"/>
        </w:rPr>
        <w:t xml:space="preserve">1. За порушення вимог, установлених цим Законом та нормативно-правовими актами, прийнятими на виконання цього Закону, уповноважені особи, службові (посадові) особи замовників, службові (посадові) </w:t>
      </w:r>
      <w:r>
        <w:rPr>
          <w:rFonts w:ascii="Calibri" w:eastAsia="Calibri" w:hAnsi="Calibri" w:cs="Calibri"/>
          <w:color w:val="333333"/>
          <w:sz w:val="24"/>
          <w:szCs w:val="24"/>
        </w:rPr>
        <w:t xml:space="preserve">особи та члени органу оскарження, службові (посадові) особи Уповноваженого органу, службові (посадові) особи центрального органу виконавчої влади, що реалізує державну політику у сфері державного фінансового контролю, службові (посадові) особи органів, що </w:t>
      </w:r>
      <w:r>
        <w:rPr>
          <w:rFonts w:ascii="Calibri" w:eastAsia="Calibri" w:hAnsi="Calibri" w:cs="Calibri"/>
          <w:color w:val="333333"/>
          <w:sz w:val="24"/>
          <w:szCs w:val="24"/>
        </w:rPr>
        <w:t>здійснюють казначейське обслуговування бюджетних коштів (обслуговуючого банку), несуть відповідальність згідно із законами України.</w:t>
      </w:r>
    </w:p>
    <w:p w14:paraId="2527BB67" w14:textId="77777777" w:rsidR="00DD57AC" w:rsidRDefault="00E16709">
      <w:pPr>
        <w:shd w:val="clear" w:color="auto" w:fill="FFFFFF"/>
        <w:ind w:firstLine="450"/>
        <w:jc w:val="both"/>
        <w:rPr>
          <w:rFonts w:ascii="Calibri" w:eastAsia="Calibri" w:hAnsi="Calibri" w:cs="Calibri"/>
          <w:color w:val="333333"/>
          <w:sz w:val="24"/>
          <w:szCs w:val="24"/>
        </w:rPr>
      </w:pPr>
      <w:bookmarkStart w:id="987" w:name="21bmqa2" w:colFirst="0" w:colLast="0"/>
      <w:bookmarkEnd w:id="987"/>
      <w:r>
        <w:rPr>
          <w:rFonts w:ascii="Calibri" w:eastAsia="Calibri" w:hAnsi="Calibri" w:cs="Calibri"/>
          <w:color w:val="333333"/>
          <w:sz w:val="24"/>
          <w:szCs w:val="24"/>
        </w:rPr>
        <w:t>2. За придбання товарів, робіт і послуг до/без проведення процедур закупівель/спрощених закупівель, відповідно до вимог цьог</w:t>
      </w:r>
      <w:r>
        <w:rPr>
          <w:rFonts w:ascii="Calibri" w:eastAsia="Calibri" w:hAnsi="Calibri" w:cs="Calibri"/>
          <w:color w:val="333333"/>
          <w:sz w:val="24"/>
          <w:szCs w:val="24"/>
        </w:rPr>
        <w:t>о Закону, та укладення договорів, що передбачають оплату замовником товарів, робіт і послуг до/без проведення процедур закупівель/спрощених закупівель, визначених цим Законом, та за порушення вимог цього Закону службові (посадові) особи, уповноважена особа</w:t>
      </w:r>
      <w:r>
        <w:rPr>
          <w:rFonts w:ascii="Calibri" w:eastAsia="Calibri" w:hAnsi="Calibri" w:cs="Calibri"/>
          <w:color w:val="333333"/>
          <w:sz w:val="24"/>
          <w:szCs w:val="24"/>
        </w:rPr>
        <w:t xml:space="preserve"> замовника та керівники замовників несуть відповідальність згідно із законами України.</w:t>
      </w:r>
    </w:p>
    <w:p w14:paraId="004D1E7C"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29973A23" w14:textId="77777777" w:rsidR="00DD57AC" w:rsidRDefault="00E16709">
      <w:pPr>
        <w:ind w:firstLine="720"/>
        <w:jc w:val="both"/>
        <w:rPr>
          <w:rFonts w:ascii="Calibri" w:eastAsia="Calibri" w:hAnsi="Calibri" w:cs="Calibri"/>
          <w:b/>
          <w:i/>
          <w:sz w:val="22"/>
          <w:szCs w:val="22"/>
        </w:rPr>
      </w:pPr>
      <w:r>
        <w:rPr>
          <w:rFonts w:ascii="Calibri" w:eastAsia="Calibri" w:hAnsi="Calibri" w:cs="Calibri"/>
          <w:b/>
          <w:i/>
          <w:sz w:val="22"/>
          <w:szCs w:val="22"/>
        </w:rPr>
        <w:t>Види можливої відповідальності:</w:t>
      </w:r>
    </w:p>
    <w:p w14:paraId="299E284F" w14:textId="77777777" w:rsidR="00DD57AC" w:rsidRDefault="00E16709">
      <w:pPr>
        <w:widowControl/>
        <w:numPr>
          <w:ilvl w:val="0"/>
          <w:numId w:val="22"/>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u w:val="single"/>
        </w:rPr>
        <w:t>Дисциплінарна</w:t>
      </w:r>
      <w:r>
        <w:rPr>
          <w:rFonts w:ascii="Calibri" w:eastAsia="Calibri" w:hAnsi="Calibri" w:cs="Calibri"/>
          <w:b/>
          <w:i/>
          <w:color w:val="000000"/>
          <w:sz w:val="22"/>
          <w:szCs w:val="22"/>
        </w:rPr>
        <w:t xml:space="preserve"> (</w:t>
      </w:r>
      <w:r>
        <w:rPr>
          <w:rFonts w:ascii="Calibri" w:eastAsia="Calibri" w:hAnsi="Calibri" w:cs="Calibri"/>
          <w:b/>
          <w:i/>
          <w:color w:val="000000"/>
          <w:sz w:val="22"/>
          <w:szCs w:val="22"/>
          <w:u w:val="single"/>
        </w:rPr>
        <w:t>Кодекс законів про працю, колективний договір (за наявності)):</w:t>
      </w:r>
      <w:r>
        <w:rPr>
          <w:rFonts w:ascii="Calibri" w:eastAsia="Calibri" w:hAnsi="Calibri" w:cs="Calibri"/>
          <w:b/>
          <w:i/>
          <w:color w:val="000000"/>
          <w:sz w:val="22"/>
          <w:szCs w:val="22"/>
        </w:rPr>
        <w:t xml:space="preserve"> </w:t>
      </w:r>
    </w:p>
    <w:p w14:paraId="337D2D86" w14:textId="77777777" w:rsidR="00DD57AC" w:rsidRDefault="00E16709">
      <w:pPr>
        <w:tabs>
          <w:tab w:val="left" w:pos="720"/>
        </w:tabs>
        <w:ind w:firstLine="720"/>
        <w:jc w:val="both"/>
        <w:rPr>
          <w:rFonts w:ascii="Calibri" w:eastAsia="Calibri" w:hAnsi="Calibri" w:cs="Calibri"/>
          <w:i/>
          <w:u w:val="single"/>
        </w:rPr>
      </w:pPr>
      <w:r>
        <w:rPr>
          <w:rFonts w:ascii="Calibri" w:eastAsia="Calibri" w:hAnsi="Calibri" w:cs="Calibri"/>
          <w:i/>
          <w:u w:val="single"/>
        </w:rPr>
        <w:t>Регуляторні документи:</w:t>
      </w:r>
    </w:p>
    <w:p w14:paraId="64484AD0" w14:textId="77777777" w:rsidR="00DD57AC" w:rsidRDefault="00E16709">
      <w:pPr>
        <w:numPr>
          <w:ilvl w:val="0"/>
          <w:numId w:val="23"/>
        </w:numPr>
        <w:tabs>
          <w:tab w:val="left" w:pos="720"/>
        </w:tabs>
        <w:jc w:val="both"/>
        <w:rPr>
          <w:i/>
        </w:rPr>
      </w:pPr>
      <w:r>
        <w:rPr>
          <w:rFonts w:ascii="Calibri" w:eastAsia="Calibri" w:hAnsi="Calibri" w:cs="Calibri"/>
          <w:i/>
        </w:rPr>
        <w:t xml:space="preserve">Кодекс законів про працю, </w:t>
      </w:r>
    </w:p>
    <w:p w14:paraId="446B054C" w14:textId="77777777" w:rsidR="00DD57AC" w:rsidRDefault="00E16709">
      <w:pPr>
        <w:numPr>
          <w:ilvl w:val="0"/>
          <w:numId w:val="23"/>
        </w:numPr>
        <w:tabs>
          <w:tab w:val="left" w:pos="720"/>
        </w:tabs>
        <w:jc w:val="both"/>
        <w:rPr>
          <w:i/>
        </w:rPr>
      </w:pPr>
      <w:r>
        <w:rPr>
          <w:rFonts w:ascii="Calibri" w:eastAsia="Calibri" w:hAnsi="Calibri" w:cs="Calibri"/>
          <w:i/>
        </w:rPr>
        <w:lastRenderedPageBreak/>
        <w:t>Колективний договір,</w:t>
      </w:r>
    </w:p>
    <w:p w14:paraId="58B7187D" w14:textId="77777777" w:rsidR="00DD57AC" w:rsidRDefault="00E16709">
      <w:pPr>
        <w:numPr>
          <w:ilvl w:val="0"/>
          <w:numId w:val="23"/>
        </w:numPr>
        <w:tabs>
          <w:tab w:val="left" w:pos="720"/>
        </w:tabs>
        <w:jc w:val="both"/>
        <w:rPr>
          <w:i/>
        </w:rPr>
      </w:pPr>
      <w:r>
        <w:rPr>
          <w:rFonts w:ascii="Calibri" w:eastAsia="Calibri" w:hAnsi="Calibri" w:cs="Calibri"/>
          <w:i/>
        </w:rPr>
        <w:t>Внутрішні документи (посадові інструкції, положення про атестацію тощо),</w:t>
      </w:r>
    </w:p>
    <w:p w14:paraId="03335220" w14:textId="77777777" w:rsidR="00DD57AC" w:rsidRDefault="00E16709">
      <w:pPr>
        <w:numPr>
          <w:ilvl w:val="0"/>
          <w:numId w:val="23"/>
        </w:numPr>
        <w:tabs>
          <w:tab w:val="left" w:pos="720"/>
        </w:tabs>
        <w:jc w:val="both"/>
        <w:rPr>
          <w:i/>
        </w:rPr>
      </w:pPr>
      <w:r>
        <w:rPr>
          <w:rFonts w:ascii="Calibri" w:eastAsia="Calibri" w:hAnsi="Calibri" w:cs="Calibri"/>
          <w:i/>
        </w:rPr>
        <w:t>Трудовий договір, контракт</w:t>
      </w:r>
    </w:p>
    <w:p w14:paraId="62E23984" w14:textId="77777777" w:rsidR="00DD57AC" w:rsidRDefault="00E16709">
      <w:pPr>
        <w:tabs>
          <w:tab w:val="left" w:pos="720"/>
        </w:tabs>
        <w:ind w:firstLine="720"/>
        <w:jc w:val="both"/>
        <w:rPr>
          <w:rFonts w:ascii="Calibri" w:eastAsia="Calibri" w:hAnsi="Calibri" w:cs="Calibri"/>
          <w:i/>
        </w:rPr>
      </w:pPr>
      <w:r>
        <w:rPr>
          <w:rFonts w:ascii="Calibri" w:eastAsia="Calibri" w:hAnsi="Calibri" w:cs="Calibri"/>
          <w:i/>
          <w:u w:val="single"/>
        </w:rPr>
        <w:t>Види покарань:</w:t>
      </w:r>
    </w:p>
    <w:p w14:paraId="1BC55706" w14:textId="77777777" w:rsidR="00DD57AC" w:rsidRDefault="00E16709">
      <w:pPr>
        <w:numPr>
          <w:ilvl w:val="0"/>
          <w:numId w:val="24"/>
        </w:numPr>
        <w:tabs>
          <w:tab w:val="left" w:pos="720"/>
        </w:tabs>
        <w:jc w:val="both"/>
        <w:rPr>
          <w:i/>
        </w:rPr>
      </w:pPr>
      <w:r>
        <w:rPr>
          <w:rFonts w:ascii="Calibri" w:eastAsia="Calibri" w:hAnsi="Calibri" w:cs="Calibri"/>
          <w:b/>
          <w:i/>
        </w:rPr>
        <w:t>Догана</w:t>
      </w:r>
      <w:r>
        <w:rPr>
          <w:rFonts w:ascii="Calibri" w:eastAsia="Calibri" w:hAnsi="Calibri" w:cs="Calibri"/>
          <w:i/>
        </w:rPr>
        <w:t xml:space="preserve"> -- вид дисциплінарного стягнення, що застосовується до працівників та  полягає у письмовому засудженні неправомірної поведінки винного. Може застосовуватися протягом місяця з дня виявлення проступку, не пізніше шести місяців з дня вчинення проступку (якщо</w:t>
      </w:r>
      <w:r>
        <w:rPr>
          <w:rFonts w:ascii="Calibri" w:eastAsia="Calibri" w:hAnsi="Calibri" w:cs="Calibri"/>
          <w:i/>
        </w:rPr>
        <w:t xml:space="preserve"> не було виявлено раніше). При застосуванні стягнення роботодавець повинен витребувати у працівника письмових пояснень стосовно порушення трудової дисципліни. Стягнення оголошується в наказі або розпорядженні і віддається під розписку працівника.</w:t>
      </w:r>
    </w:p>
    <w:p w14:paraId="7CA83208" w14:textId="77777777" w:rsidR="00DD57AC" w:rsidRDefault="00E16709">
      <w:pPr>
        <w:numPr>
          <w:ilvl w:val="0"/>
          <w:numId w:val="24"/>
        </w:numPr>
        <w:tabs>
          <w:tab w:val="left" w:pos="720"/>
        </w:tabs>
        <w:jc w:val="both"/>
        <w:rPr>
          <w:i/>
        </w:rPr>
      </w:pPr>
      <w:r>
        <w:rPr>
          <w:rFonts w:ascii="Calibri" w:eastAsia="Calibri" w:hAnsi="Calibri" w:cs="Calibri"/>
          <w:b/>
          <w:i/>
        </w:rPr>
        <w:t>Депреміюв</w:t>
      </w:r>
      <w:r>
        <w:rPr>
          <w:rFonts w:ascii="Calibri" w:eastAsia="Calibri" w:hAnsi="Calibri" w:cs="Calibri"/>
          <w:b/>
          <w:i/>
        </w:rPr>
        <w:t>ання</w:t>
      </w:r>
      <w:r>
        <w:rPr>
          <w:rFonts w:ascii="Calibri" w:eastAsia="Calibri" w:hAnsi="Calibri" w:cs="Calibri"/>
          <w:i/>
        </w:rPr>
        <w:t xml:space="preserve"> -- вид дисциплінарного стягнення за порушення трудової дисципліни, за яким розмір премії зменшується або працівник позбавляється права на премію повністю. </w:t>
      </w:r>
    </w:p>
    <w:p w14:paraId="5B94473A" w14:textId="77777777" w:rsidR="00DD57AC" w:rsidRDefault="00E16709">
      <w:pPr>
        <w:numPr>
          <w:ilvl w:val="0"/>
          <w:numId w:val="24"/>
        </w:numPr>
        <w:tabs>
          <w:tab w:val="left" w:pos="720"/>
        </w:tabs>
        <w:jc w:val="both"/>
        <w:rPr>
          <w:i/>
        </w:rPr>
      </w:pPr>
      <w:r>
        <w:rPr>
          <w:rFonts w:ascii="Calibri" w:eastAsia="Calibri" w:hAnsi="Calibri" w:cs="Calibri"/>
          <w:b/>
          <w:i/>
        </w:rPr>
        <w:t xml:space="preserve">Звільнення </w:t>
      </w:r>
      <w:r>
        <w:rPr>
          <w:rFonts w:ascii="Calibri" w:eastAsia="Calibri" w:hAnsi="Calibri" w:cs="Calibri"/>
          <w:i/>
        </w:rPr>
        <w:t>– у даному випадку:</w:t>
      </w:r>
    </w:p>
    <w:p w14:paraId="627D72AE" w14:textId="77777777" w:rsidR="00DD57AC" w:rsidRDefault="00E16709">
      <w:pPr>
        <w:tabs>
          <w:tab w:val="left" w:pos="720"/>
        </w:tabs>
        <w:ind w:left="720"/>
        <w:jc w:val="both"/>
        <w:rPr>
          <w:rFonts w:ascii="Calibri" w:eastAsia="Calibri" w:hAnsi="Calibri" w:cs="Calibri"/>
          <w:i/>
        </w:rPr>
      </w:pPr>
      <w:r>
        <w:rPr>
          <w:rFonts w:ascii="Calibri" w:eastAsia="Calibri" w:hAnsi="Calibri" w:cs="Calibri"/>
          <w:i/>
        </w:rPr>
        <w:t>-- за систематичне невиконання працівником без поважних причин о</w:t>
      </w:r>
      <w:r>
        <w:rPr>
          <w:rFonts w:ascii="Calibri" w:eastAsia="Calibri" w:hAnsi="Calibri" w:cs="Calibri"/>
          <w:i/>
        </w:rPr>
        <w:t xml:space="preserve">бов’язків, покладених на нього трудовим договором або правилами внутрішнього трудового розпорядку (п. 3 ст. 40 КЗпП)  </w:t>
      </w:r>
    </w:p>
    <w:p w14:paraId="01A56BA9" w14:textId="77777777" w:rsidR="00DD57AC" w:rsidRDefault="00E16709">
      <w:pPr>
        <w:tabs>
          <w:tab w:val="left" w:pos="720"/>
        </w:tabs>
        <w:ind w:left="720"/>
        <w:jc w:val="both"/>
        <w:rPr>
          <w:rFonts w:ascii="Calibri" w:eastAsia="Calibri" w:hAnsi="Calibri" w:cs="Calibri"/>
          <w:i/>
        </w:rPr>
      </w:pPr>
      <w:r>
        <w:rPr>
          <w:rFonts w:ascii="Calibri" w:eastAsia="Calibri" w:hAnsi="Calibri" w:cs="Calibri"/>
          <w:i/>
        </w:rPr>
        <w:t>-- за вчинення за місцем роботи розкрадання майна власника (п. 8 ст. 40 КЗпП)</w:t>
      </w:r>
    </w:p>
    <w:p w14:paraId="421FDBD5" w14:textId="77777777" w:rsidR="00DD57AC" w:rsidRDefault="00E16709">
      <w:pPr>
        <w:tabs>
          <w:tab w:val="left" w:pos="720"/>
        </w:tabs>
        <w:ind w:left="720"/>
        <w:jc w:val="both"/>
        <w:rPr>
          <w:rFonts w:ascii="Calibri" w:eastAsia="Calibri" w:hAnsi="Calibri" w:cs="Calibri"/>
          <w:i/>
        </w:rPr>
      </w:pPr>
      <w:r>
        <w:rPr>
          <w:rFonts w:ascii="Calibri" w:eastAsia="Calibri" w:hAnsi="Calibri" w:cs="Calibri"/>
          <w:i/>
        </w:rPr>
        <w:t>-- за одноразове грубе порушення трудових обов’язків (п. 1 </w:t>
      </w:r>
      <w:r>
        <w:rPr>
          <w:rFonts w:ascii="Calibri" w:eastAsia="Calibri" w:hAnsi="Calibri" w:cs="Calibri"/>
          <w:i/>
        </w:rPr>
        <w:t>ст. 41 КЗпП) – керівників, їх заступників, головних бухгалтерів. Як приклад одноразового грубого порушення Верховний Суд України називає, зокрема істотне порушення фінансової дисципліни.</w:t>
      </w:r>
    </w:p>
    <w:p w14:paraId="5B413F03" w14:textId="77777777" w:rsidR="00DD57AC" w:rsidRDefault="00DD57AC">
      <w:pPr>
        <w:tabs>
          <w:tab w:val="left" w:pos="720"/>
        </w:tabs>
        <w:ind w:firstLine="720"/>
        <w:jc w:val="both"/>
        <w:rPr>
          <w:rFonts w:ascii="Calibri" w:eastAsia="Calibri" w:hAnsi="Calibri" w:cs="Calibri"/>
          <w:i/>
          <w:sz w:val="22"/>
          <w:szCs w:val="22"/>
        </w:rPr>
      </w:pPr>
    </w:p>
    <w:p w14:paraId="711B4A13" w14:textId="77777777" w:rsidR="00DD57AC" w:rsidRDefault="00E16709">
      <w:pPr>
        <w:widowControl/>
        <w:numPr>
          <w:ilvl w:val="0"/>
          <w:numId w:val="22"/>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u w:val="single"/>
        </w:rPr>
        <w:t xml:space="preserve">Адміністративна </w:t>
      </w:r>
      <w:r>
        <w:rPr>
          <w:rFonts w:ascii="Calibri" w:eastAsia="Calibri" w:hAnsi="Calibri" w:cs="Calibri"/>
          <w:b/>
          <w:i/>
          <w:color w:val="000000"/>
          <w:sz w:val="22"/>
          <w:szCs w:val="22"/>
        </w:rPr>
        <w:t>(</w:t>
      </w:r>
      <w:r>
        <w:rPr>
          <w:rFonts w:ascii="Calibri" w:eastAsia="Calibri" w:hAnsi="Calibri" w:cs="Calibri"/>
          <w:b/>
          <w:i/>
          <w:color w:val="000000"/>
          <w:sz w:val="22"/>
          <w:szCs w:val="22"/>
          <w:u w:val="single"/>
        </w:rPr>
        <w:t>Кодекс про адміністративні правопорушення</w:t>
      </w:r>
      <w:r>
        <w:rPr>
          <w:rFonts w:ascii="Calibri" w:eastAsia="Calibri" w:hAnsi="Calibri" w:cs="Calibri"/>
          <w:b/>
          <w:i/>
          <w:color w:val="000000"/>
          <w:sz w:val="22"/>
          <w:szCs w:val="22"/>
        </w:rPr>
        <w:t xml:space="preserve">): </w:t>
      </w:r>
    </w:p>
    <w:p w14:paraId="3EF5C200" w14:textId="77777777" w:rsidR="00DD57AC" w:rsidRDefault="00E16709">
      <w:pPr>
        <w:ind w:left="360" w:firstLine="348"/>
        <w:jc w:val="both"/>
        <w:rPr>
          <w:rFonts w:ascii="Calibri" w:eastAsia="Calibri" w:hAnsi="Calibri" w:cs="Calibri"/>
          <w:b/>
          <w:i/>
          <w:sz w:val="22"/>
          <w:szCs w:val="22"/>
          <w:highlight w:val="white"/>
        </w:rPr>
      </w:pPr>
      <w:r>
        <w:rPr>
          <w:rFonts w:ascii="Calibri" w:eastAsia="Calibri" w:hAnsi="Calibri" w:cs="Calibri"/>
          <w:b/>
          <w:i/>
          <w:sz w:val="22"/>
          <w:szCs w:val="22"/>
          <w:highlight w:val="white"/>
        </w:rPr>
        <w:t xml:space="preserve">Законом внесено зміни до статті </w:t>
      </w:r>
      <w:r>
        <w:rPr>
          <w:rFonts w:ascii="Calibri" w:eastAsia="Calibri" w:hAnsi="Calibri" w:cs="Calibri"/>
          <w:b/>
          <w:i/>
          <w:sz w:val="22"/>
          <w:szCs w:val="22"/>
        </w:rPr>
        <w:t>164</w:t>
      </w:r>
      <w:r>
        <w:rPr>
          <w:rFonts w:ascii="Calibri" w:eastAsia="Calibri" w:hAnsi="Calibri" w:cs="Calibri"/>
          <w:b/>
          <w:i/>
          <w:sz w:val="22"/>
          <w:szCs w:val="22"/>
          <w:vertAlign w:val="superscript"/>
        </w:rPr>
        <w:t>14</w:t>
      </w:r>
      <w:r>
        <w:rPr>
          <w:rFonts w:ascii="Calibri" w:eastAsia="Calibri" w:hAnsi="Calibri" w:cs="Calibri"/>
          <w:b/>
          <w:i/>
          <w:sz w:val="22"/>
          <w:szCs w:val="22"/>
          <w:highlight w:val="white"/>
        </w:rPr>
        <w:t> КУпАП, прокоментовані далі.</w:t>
      </w:r>
    </w:p>
    <w:p w14:paraId="752040A8" w14:textId="77777777" w:rsidR="00DD57AC" w:rsidRDefault="00DD57AC">
      <w:pPr>
        <w:widowControl/>
        <w:tabs>
          <w:tab w:val="left" w:pos="720"/>
        </w:tabs>
        <w:ind w:left="720"/>
        <w:jc w:val="both"/>
        <w:rPr>
          <w:rFonts w:ascii="Calibri" w:eastAsia="Calibri" w:hAnsi="Calibri" w:cs="Calibri"/>
          <w:b/>
          <w:i/>
          <w:sz w:val="22"/>
          <w:szCs w:val="22"/>
        </w:rPr>
      </w:pPr>
    </w:p>
    <w:p w14:paraId="715D51E2" w14:textId="77777777" w:rsidR="00DD57AC" w:rsidRDefault="00E16709">
      <w:pPr>
        <w:widowControl/>
        <w:numPr>
          <w:ilvl w:val="0"/>
          <w:numId w:val="22"/>
        </w:numPr>
        <w:pBdr>
          <w:top w:val="nil"/>
          <w:left w:val="nil"/>
          <w:bottom w:val="nil"/>
          <w:right w:val="nil"/>
          <w:between w:val="nil"/>
        </w:pBdr>
        <w:jc w:val="both"/>
        <w:rPr>
          <w:rFonts w:ascii="Calibri" w:eastAsia="Calibri" w:hAnsi="Calibri" w:cs="Calibri"/>
          <w:b/>
          <w:i/>
          <w:color w:val="000000"/>
          <w:sz w:val="22"/>
          <w:szCs w:val="22"/>
        </w:rPr>
      </w:pPr>
      <w:r>
        <w:rPr>
          <w:rFonts w:ascii="Calibri" w:eastAsia="Calibri" w:hAnsi="Calibri" w:cs="Calibri"/>
          <w:b/>
          <w:i/>
          <w:color w:val="000000"/>
          <w:sz w:val="22"/>
          <w:szCs w:val="22"/>
          <w:u w:val="single"/>
        </w:rPr>
        <w:t>Кримінальна (Кримінальний кодекс)</w:t>
      </w:r>
    </w:p>
    <w:p w14:paraId="241B37D3" w14:textId="77777777" w:rsidR="00DD57AC" w:rsidRDefault="00E16709">
      <w:pPr>
        <w:pBdr>
          <w:left w:val="single" w:sz="6" w:space="0" w:color="FFFFFF"/>
        </w:pBdr>
        <w:ind w:firstLine="360"/>
        <w:jc w:val="both"/>
        <w:rPr>
          <w:rFonts w:ascii="Calibri" w:eastAsia="Calibri" w:hAnsi="Calibri" w:cs="Calibri"/>
          <w:b/>
          <w:i/>
          <w:sz w:val="22"/>
          <w:szCs w:val="22"/>
        </w:rPr>
      </w:pPr>
      <w:r>
        <w:rPr>
          <w:rFonts w:ascii="Calibri" w:eastAsia="Calibri" w:hAnsi="Calibri" w:cs="Calibri"/>
          <w:b/>
          <w:i/>
          <w:sz w:val="22"/>
          <w:szCs w:val="22"/>
        </w:rPr>
        <w:t xml:space="preserve">Чинним законодавством України спеціальна кримінальна відповідальність саме за порушення проведення процедур публічних закупівель не передбачена. </w:t>
      </w:r>
    </w:p>
    <w:p w14:paraId="433962B5" w14:textId="77777777" w:rsidR="00DD57AC" w:rsidRDefault="00E16709">
      <w:pPr>
        <w:pBdr>
          <w:left w:val="single" w:sz="6" w:space="0" w:color="FFFFFF"/>
        </w:pBdr>
        <w:ind w:firstLine="360"/>
        <w:jc w:val="both"/>
        <w:rPr>
          <w:rFonts w:ascii="Calibri" w:eastAsia="Calibri" w:hAnsi="Calibri" w:cs="Calibri"/>
          <w:b/>
          <w:i/>
          <w:sz w:val="22"/>
          <w:szCs w:val="22"/>
        </w:rPr>
      </w:pPr>
      <w:r>
        <w:rPr>
          <w:rFonts w:ascii="Calibri" w:eastAsia="Calibri" w:hAnsi="Calibri" w:cs="Calibri"/>
          <w:b/>
          <w:i/>
          <w:sz w:val="22"/>
          <w:szCs w:val="22"/>
        </w:rPr>
        <w:t>При цьому</w:t>
      </w:r>
      <w:r>
        <w:rPr>
          <w:rFonts w:ascii="Calibri" w:eastAsia="Calibri" w:hAnsi="Calibri" w:cs="Calibri"/>
          <w:b/>
          <w:i/>
          <w:sz w:val="22"/>
          <w:szCs w:val="22"/>
        </w:rPr>
        <w:t>, в разі доведення відповідними органами факту наявності в діях керівника та/або уповноваженої особи замовника ознак злочину, ці посадові особи можуть нести відповідальність за вчинення «службових злочинів», склад яких передбачений розділом XVII Кримінальн</w:t>
      </w:r>
      <w:r>
        <w:rPr>
          <w:rFonts w:ascii="Calibri" w:eastAsia="Calibri" w:hAnsi="Calibri" w:cs="Calibri"/>
          <w:b/>
          <w:i/>
          <w:sz w:val="22"/>
          <w:szCs w:val="22"/>
        </w:rPr>
        <w:t>ого кодексу України (далі – ККУ), зокрема за такими статтями ККУ:</w:t>
      </w:r>
    </w:p>
    <w:p w14:paraId="2B99994C" w14:textId="77777777" w:rsidR="00DD57AC" w:rsidRDefault="00E16709">
      <w:pPr>
        <w:numPr>
          <w:ilvl w:val="0"/>
          <w:numId w:val="31"/>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 xml:space="preserve">Стаття 191 ( Привласнення, розтрата майна або заволодіння ним шляхом зловживання службовим становищем) ККУ, </w:t>
      </w:r>
      <w:r>
        <w:rPr>
          <w:rFonts w:ascii="Calibri" w:eastAsia="Calibri" w:hAnsi="Calibri" w:cs="Calibri"/>
          <w:b/>
          <w:i/>
          <w:sz w:val="22"/>
          <w:szCs w:val="22"/>
          <w:u w:val="single"/>
        </w:rPr>
        <w:t>відповідальність</w:t>
      </w:r>
      <w:r>
        <w:rPr>
          <w:rFonts w:ascii="Calibri" w:eastAsia="Calibri" w:hAnsi="Calibri" w:cs="Calibri"/>
          <w:b/>
          <w:i/>
          <w:color w:val="000000"/>
          <w:sz w:val="22"/>
          <w:szCs w:val="22"/>
          <w:u w:val="single"/>
        </w:rPr>
        <w:t>:</w:t>
      </w:r>
      <w:r>
        <w:rPr>
          <w:rFonts w:ascii="Calibri" w:eastAsia="Calibri" w:hAnsi="Calibri" w:cs="Calibri"/>
          <w:b/>
          <w:i/>
          <w:color w:val="000000"/>
          <w:sz w:val="22"/>
          <w:szCs w:val="22"/>
        </w:rPr>
        <w:t xml:space="preserve"> від 3 до 12 років позбавлення волі в залежності від обставин (повторний злочин, організована група, великі або особливо великі розміри)</w:t>
      </w:r>
      <w:r>
        <w:rPr>
          <w:rFonts w:ascii="Calibri" w:eastAsia="Calibri" w:hAnsi="Calibri" w:cs="Calibri"/>
          <w:b/>
          <w:i/>
          <w:color w:val="000000"/>
          <w:sz w:val="22"/>
          <w:szCs w:val="22"/>
          <w:u w:val="single"/>
        </w:rPr>
        <w:t xml:space="preserve"> </w:t>
      </w:r>
    </w:p>
    <w:p w14:paraId="3E9ABFA4" w14:textId="77777777" w:rsidR="00DD57AC" w:rsidRDefault="00E16709">
      <w:pPr>
        <w:numPr>
          <w:ilvl w:val="0"/>
          <w:numId w:val="31"/>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стаття 364 (Зловживання владою або службовим становищем) ККУ, відповідальність, зокрема за  частиною першою якої: ареш</w:t>
      </w:r>
      <w:r>
        <w:rPr>
          <w:rFonts w:ascii="Calibri" w:eastAsia="Calibri" w:hAnsi="Calibri" w:cs="Calibri"/>
          <w:b/>
          <w:i/>
          <w:color w:val="000000"/>
          <w:sz w:val="22"/>
          <w:szCs w:val="22"/>
        </w:rPr>
        <w:t xml:space="preserve">т  на  строк до шести місяців або обмеження волі на строк до трьох років, або позбавлення волі на той самий строк, з  позбавленням  права  обіймати певні посади чи займатися певною  діяльністю на строк до трьох років, із штрафом від двохсот п’ятдесяти до  </w:t>
      </w:r>
      <w:r>
        <w:rPr>
          <w:rFonts w:ascii="Calibri" w:eastAsia="Calibri" w:hAnsi="Calibri" w:cs="Calibri"/>
          <w:b/>
          <w:i/>
          <w:color w:val="000000"/>
          <w:sz w:val="22"/>
          <w:szCs w:val="22"/>
        </w:rPr>
        <w:t>семисот  п’ятдесяти  неоподатковуваних  мінімумів доходів  громадян  та  зі спеціальною конфіскацією;</w:t>
      </w:r>
    </w:p>
    <w:p w14:paraId="51B6D7E9" w14:textId="77777777" w:rsidR="00DD57AC" w:rsidRDefault="00E16709">
      <w:pPr>
        <w:numPr>
          <w:ilvl w:val="0"/>
          <w:numId w:val="31"/>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стаття 366 (Службове підроблення) ККУ, відповідальність, зокрема за  частиною першою якої: штраф до двохсот п'ятдесяти  неоподатковуваних мінімумів доході</w:t>
      </w:r>
      <w:r>
        <w:rPr>
          <w:rFonts w:ascii="Calibri" w:eastAsia="Calibri" w:hAnsi="Calibri" w:cs="Calibri"/>
          <w:b/>
          <w:i/>
          <w:color w:val="000000"/>
          <w:sz w:val="22"/>
          <w:szCs w:val="22"/>
        </w:rPr>
        <w:t>в  громадян або обмеження волі на строк до трьох років, з позбавленням права обіймати певні посади чи займатися певною діяльністю на строк до трьох років;</w:t>
      </w:r>
    </w:p>
    <w:p w14:paraId="6E85DD9C" w14:textId="77777777" w:rsidR="00DD57AC" w:rsidRDefault="00E16709">
      <w:pPr>
        <w:numPr>
          <w:ilvl w:val="0"/>
          <w:numId w:val="31"/>
        </w:num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стаття 367 (Службова недбалість), відповідальність, зокрема за  частиною першою якої: штраф від двохс</w:t>
      </w:r>
      <w:r>
        <w:rPr>
          <w:rFonts w:ascii="Calibri" w:eastAsia="Calibri" w:hAnsi="Calibri" w:cs="Calibri"/>
          <w:b/>
          <w:i/>
          <w:color w:val="000000"/>
          <w:sz w:val="22"/>
          <w:szCs w:val="22"/>
        </w:rPr>
        <w:t>от п'ятдесяти до п'ятисот неоподатковуваних мінімумів доходів громадян або виправні роботи на строк до двох років,  або обмеження волі на строк до трьох років, з позбавленням права обіймати певні посади чи займатися певною діяльністю на строк до трьох рокі</w:t>
      </w:r>
      <w:r>
        <w:rPr>
          <w:rFonts w:ascii="Calibri" w:eastAsia="Calibri" w:hAnsi="Calibri" w:cs="Calibri"/>
          <w:b/>
          <w:i/>
          <w:color w:val="000000"/>
          <w:sz w:val="22"/>
          <w:szCs w:val="22"/>
        </w:rPr>
        <w:t>в;</w:t>
      </w:r>
    </w:p>
    <w:p w14:paraId="20938CF4" w14:textId="77777777" w:rsidR="00DD57AC" w:rsidRDefault="00E16709">
      <w:pPr>
        <w:numPr>
          <w:ilvl w:val="0"/>
          <w:numId w:val="31"/>
        </w:numPr>
        <w:pBdr>
          <w:top w:val="nil"/>
          <w:left w:val="nil"/>
          <w:bottom w:val="nil"/>
          <w:right w:val="nil"/>
          <w:between w:val="nil"/>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3"/>
        <w:jc w:val="both"/>
        <w:rPr>
          <w:b/>
          <w:i/>
          <w:color w:val="000000"/>
          <w:sz w:val="22"/>
          <w:szCs w:val="22"/>
        </w:rPr>
      </w:pPr>
      <w:r>
        <w:rPr>
          <w:rFonts w:ascii="Calibri" w:eastAsia="Calibri" w:hAnsi="Calibri" w:cs="Calibri"/>
          <w:b/>
          <w:i/>
          <w:color w:val="000000"/>
          <w:sz w:val="22"/>
          <w:szCs w:val="22"/>
        </w:rPr>
        <w:t>а також статті ККУ щодо неправомірної вигоди (стаття 368 (прийняття пропозиції, обіцянки або одержання неправомірної вигоди службовою особою), стаття 368-2 (Незаконне збагачення)).</w:t>
      </w:r>
    </w:p>
    <w:p w14:paraId="57933A0A" w14:textId="44DDF468" w:rsidR="00DD57AC" w:rsidRDefault="00E16709">
      <w:pPr>
        <w:tabs>
          <w:tab w:val="left" w:pos="540"/>
        </w:tabs>
        <w:jc w:val="both"/>
        <w:rPr>
          <w:rFonts w:ascii="Calibri" w:eastAsia="Calibri" w:hAnsi="Calibri" w:cs="Calibri"/>
          <w:b/>
          <w:i/>
          <w:sz w:val="22"/>
          <w:szCs w:val="22"/>
        </w:rPr>
      </w:pPr>
      <w:r>
        <w:rPr>
          <w:rFonts w:ascii="Calibri" w:eastAsia="Calibri" w:hAnsi="Calibri" w:cs="Calibri"/>
          <w:b/>
          <w:i/>
          <w:sz w:val="22"/>
          <w:szCs w:val="22"/>
        </w:rPr>
        <w:tab/>
      </w:r>
    </w:p>
    <w:p w14:paraId="11F602B1" w14:textId="25D1E9AA" w:rsidR="00355527" w:rsidRDefault="00355527">
      <w:pPr>
        <w:tabs>
          <w:tab w:val="left" w:pos="540"/>
        </w:tabs>
        <w:jc w:val="both"/>
        <w:rPr>
          <w:rFonts w:ascii="Calibri" w:eastAsia="Calibri" w:hAnsi="Calibri" w:cs="Calibri"/>
          <w:b/>
          <w:i/>
          <w:sz w:val="22"/>
          <w:szCs w:val="22"/>
        </w:rPr>
      </w:pPr>
    </w:p>
    <w:p w14:paraId="00FDDC6E" w14:textId="25FE07E2" w:rsidR="00355527" w:rsidRDefault="00355527">
      <w:pPr>
        <w:tabs>
          <w:tab w:val="left" w:pos="540"/>
        </w:tabs>
        <w:jc w:val="both"/>
        <w:rPr>
          <w:rFonts w:ascii="Calibri" w:eastAsia="Calibri" w:hAnsi="Calibri" w:cs="Calibri"/>
          <w:b/>
          <w:i/>
          <w:sz w:val="22"/>
          <w:szCs w:val="22"/>
        </w:rPr>
      </w:pPr>
    </w:p>
    <w:p w14:paraId="1D812B1E" w14:textId="77777777" w:rsidR="00355527" w:rsidRDefault="00355527">
      <w:pPr>
        <w:tabs>
          <w:tab w:val="left" w:pos="540"/>
        </w:tabs>
        <w:jc w:val="both"/>
        <w:rPr>
          <w:rFonts w:ascii="Calibri" w:eastAsia="Calibri" w:hAnsi="Calibri" w:cs="Calibri"/>
          <w:b/>
          <w:i/>
          <w:sz w:val="22"/>
          <w:szCs w:val="22"/>
        </w:rPr>
      </w:pPr>
    </w:p>
    <w:p w14:paraId="462683D3" w14:textId="77777777" w:rsidR="00DD57AC" w:rsidRDefault="00E16709">
      <w:pPr>
        <w:shd w:val="clear" w:color="auto" w:fill="FFFFFF"/>
        <w:ind w:left="450" w:right="450"/>
        <w:jc w:val="center"/>
        <w:rPr>
          <w:b/>
          <w:color w:val="333333"/>
          <w:sz w:val="24"/>
          <w:szCs w:val="24"/>
        </w:rPr>
      </w:pPr>
      <w:r>
        <w:rPr>
          <w:b/>
          <w:color w:val="333333"/>
          <w:sz w:val="24"/>
          <w:szCs w:val="24"/>
        </w:rPr>
        <w:lastRenderedPageBreak/>
        <w:t>Розділ X</w:t>
      </w:r>
      <w:r>
        <w:rPr>
          <w:color w:val="333333"/>
          <w:sz w:val="24"/>
          <w:szCs w:val="24"/>
        </w:rPr>
        <w:br/>
      </w:r>
      <w:r>
        <w:rPr>
          <w:b/>
          <w:color w:val="333333"/>
          <w:sz w:val="24"/>
          <w:szCs w:val="24"/>
        </w:rPr>
        <w:t>ПРИКІНЦЕВІ ТА ПЕРЕХІДНІ ПОЛОЖЕННЯ</w:t>
      </w:r>
    </w:p>
    <w:p w14:paraId="4E9C0899" w14:textId="77777777" w:rsidR="00DD57AC" w:rsidRDefault="00E16709">
      <w:pPr>
        <w:shd w:val="clear" w:color="auto" w:fill="FFFFFF"/>
        <w:ind w:left="450" w:right="450"/>
        <w:jc w:val="center"/>
        <w:rPr>
          <w:b/>
          <w:i/>
          <w:color w:val="333333"/>
          <w:sz w:val="24"/>
          <w:szCs w:val="24"/>
        </w:rPr>
      </w:pPr>
      <w:r>
        <w:rPr>
          <w:b/>
          <w:i/>
          <w:color w:val="333333"/>
          <w:sz w:val="24"/>
          <w:szCs w:val="24"/>
        </w:rPr>
        <w:t xml:space="preserve">(окремі актуальні </w:t>
      </w:r>
      <w:r>
        <w:rPr>
          <w:b/>
          <w:i/>
          <w:color w:val="333333"/>
          <w:sz w:val="24"/>
          <w:szCs w:val="24"/>
        </w:rPr>
        <w:t>положення)</w:t>
      </w:r>
    </w:p>
    <w:p w14:paraId="5302B258" w14:textId="77777777" w:rsidR="00DD57AC" w:rsidRDefault="00DD57AC">
      <w:pPr>
        <w:shd w:val="clear" w:color="auto" w:fill="FFFFFF"/>
        <w:ind w:left="450" w:right="450"/>
        <w:jc w:val="center"/>
        <w:rPr>
          <w:i/>
          <w:color w:val="333333"/>
          <w:sz w:val="24"/>
          <w:szCs w:val="24"/>
        </w:rPr>
      </w:pPr>
    </w:p>
    <w:p w14:paraId="2980AEDD" w14:textId="77777777" w:rsidR="00DD57AC" w:rsidRDefault="00E16709">
      <w:pPr>
        <w:widowControl/>
        <w:shd w:val="clear" w:color="auto" w:fill="FFFFFF"/>
        <w:jc w:val="both"/>
        <w:rPr>
          <w:rFonts w:ascii="Calibri" w:eastAsia="Calibri" w:hAnsi="Calibri" w:cs="Calibri"/>
          <w:color w:val="333333"/>
          <w:sz w:val="24"/>
          <w:szCs w:val="24"/>
        </w:rPr>
      </w:pPr>
      <w:r>
        <w:rPr>
          <w:rFonts w:ascii="Calibri" w:eastAsia="Calibri" w:hAnsi="Calibri" w:cs="Calibri"/>
          <w:color w:val="333333"/>
          <w:sz w:val="24"/>
          <w:szCs w:val="24"/>
        </w:rPr>
        <w:t>«………………………..</w:t>
      </w:r>
    </w:p>
    <w:p w14:paraId="48C12668" w14:textId="77777777" w:rsidR="00DD57AC" w:rsidRDefault="00E16709">
      <w:pPr>
        <w:widowControl/>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3</w:t>
      </w:r>
      <w:r>
        <w:rPr>
          <w:rFonts w:ascii="Calibri" w:eastAsia="Calibri" w:hAnsi="Calibri" w:cs="Calibri"/>
          <w:b/>
          <w:color w:val="333333"/>
          <w:sz w:val="24"/>
          <w:szCs w:val="24"/>
          <w:vertAlign w:val="superscript"/>
        </w:rPr>
        <w:t>-4</w:t>
      </w:r>
      <w:r>
        <w:rPr>
          <w:rFonts w:ascii="Calibri" w:eastAsia="Calibri" w:hAnsi="Calibri" w:cs="Calibri"/>
          <w:color w:val="333333"/>
          <w:sz w:val="24"/>
          <w:szCs w:val="24"/>
        </w:rPr>
        <w:t>. Установити, що до 31 грудня 2023 року дія цього Закону не поширюється на випадки, якщо предметом закупівлі є оригінальні (інноваційні) лікарські засоби, що підлягають закупівлі за договорами керованого доступу, які укладаються</w:t>
      </w:r>
      <w:r>
        <w:rPr>
          <w:rFonts w:ascii="Calibri" w:eastAsia="Calibri" w:hAnsi="Calibri" w:cs="Calibri"/>
          <w:color w:val="333333"/>
          <w:sz w:val="24"/>
          <w:szCs w:val="24"/>
        </w:rPr>
        <w:t xml:space="preserve"> відповідно до закону центральним органом виконавчої влади, що забезпечує формування та реалізує державну політику у сфері охорони здоров’я, або за його дорученням особою, уповноваженою на здійснення закупівель у сфері охорони здоров’я, з власником реєстра</w:t>
      </w:r>
      <w:r>
        <w:rPr>
          <w:rFonts w:ascii="Calibri" w:eastAsia="Calibri" w:hAnsi="Calibri" w:cs="Calibri"/>
          <w:color w:val="333333"/>
          <w:sz w:val="24"/>
          <w:szCs w:val="24"/>
        </w:rPr>
        <w:t>ційного посвідчення на оригінальний (інноваційний) лікарський засіб або уповноваженим ним представником.</w:t>
      </w:r>
    </w:p>
    <w:p w14:paraId="34EB409E" w14:textId="77777777" w:rsidR="00DD57AC" w:rsidRDefault="00E16709">
      <w:pPr>
        <w:widowControl/>
        <w:shd w:val="clear" w:color="auto" w:fill="FFFFFF"/>
        <w:ind w:firstLine="450"/>
        <w:jc w:val="both"/>
        <w:rPr>
          <w:rFonts w:ascii="Calibri" w:eastAsia="Calibri" w:hAnsi="Calibri" w:cs="Calibri"/>
          <w:color w:val="333333"/>
          <w:sz w:val="24"/>
          <w:szCs w:val="24"/>
        </w:rPr>
      </w:pPr>
      <w:bookmarkStart w:id="988" w:name="4lba8xv" w:colFirst="0" w:colLast="0"/>
      <w:bookmarkEnd w:id="988"/>
      <w:r>
        <w:rPr>
          <w:rFonts w:ascii="Calibri" w:eastAsia="Calibri" w:hAnsi="Calibri" w:cs="Calibri"/>
          <w:color w:val="333333"/>
          <w:sz w:val="24"/>
          <w:szCs w:val="24"/>
        </w:rPr>
        <w:t>Інформація про міжнародну непатентовану назву (за наявності), торговельну назву, форму випуску та дозування лікарського засобу, щодо якого укладено дог</w:t>
      </w:r>
      <w:r>
        <w:rPr>
          <w:rFonts w:ascii="Calibri" w:eastAsia="Calibri" w:hAnsi="Calibri" w:cs="Calibri"/>
          <w:color w:val="333333"/>
          <w:sz w:val="24"/>
          <w:szCs w:val="24"/>
        </w:rPr>
        <w:t>овір керованого доступу, а також про заявника, уповноваженого представника заявника (за наявності), строк дії договору керованого доступу оприлюднюється в електронній системі закупівель протягом трьох робочих днів з  дня укладення відповідного договору кер</w:t>
      </w:r>
      <w:r>
        <w:rPr>
          <w:rFonts w:ascii="Calibri" w:eastAsia="Calibri" w:hAnsi="Calibri" w:cs="Calibri"/>
          <w:color w:val="333333"/>
          <w:sz w:val="24"/>
          <w:szCs w:val="24"/>
        </w:rPr>
        <w:t>ованого доступу. Щорічний звіт за результатами моніторингу договору керованого доступу оприлюднюється в електронній системі закупівель протягом трьох робочих днів з дня проведення моніторингу.</w:t>
      </w:r>
    </w:p>
    <w:p w14:paraId="401AC943" w14:textId="77777777" w:rsidR="00DD57AC" w:rsidRDefault="00E16709">
      <w:pPr>
        <w:widowControl/>
        <w:shd w:val="clear" w:color="auto" w:fill="FFFFFF"/>
        <w:ind w:firstLine="450"/>
        <w:jc w:val="both"/>
        <w:rPr>
          <w:rFonts w:ascii="Calibri" w:eastAsia="Calibri" w:hAnsi="Calibri" w:cs="Calibri"/>
          <w:color w:val="333333"/>
          <w:sz w:val="24"/>
          <w:szCs w:val="24"/>
        </w:rPr>
      </w:pPr>
      <w:bookmarkStart w:id="989" w:name="30gkj5o" w:colFirst="0" w:colLast="0"/>
      <w:bookmarkEnd w:id="989"/>
      <w:r>
        <w:rPr>
          <w:rFonts w:ascii="Calibri" w:eastAsia="Calibri" w:hAnsi="Calibri" w:cs="Calibri"/>
          <w:color w:val="333333"/>
          <w:sz w:val="24"/>
          <w:szCs w:val="24"/>
        </w:rPr>
        <w:t>Значення терміна "оригінальні (інноваційні) лікарські засоби" в</w:t>
      </w:r>
      <w:r>
        <w:rPr>
          <w:rFonts w:ascii="Calibri" w:eastAsia="Calibri" w:hAnsi="Calibri" w:cs="Calibri"/>
          <w:color w:val="333333"/>
          <w:sz w:val="24"/>
          <w:szCs w:val="24"/>
        </w:rPr>
        <w:t>изначається законодавством.</w:t>
      </w:r>
    </w:p>
    <w:p w14:paraId="5EA7DD57"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68E32FD0" w14:textId="77777777" w:rsidR="00DD57AC" w:rsidRDefault="00E16709">
      <w:pPr>
        <w:widowControl/>
        <w:shd w:val="clear" w:color="auto" w:fill="FFFFFF"/>
        <w:ind w:firstLine="450"/>
        <w:jc w:val="both"/>
        <w:rPr>
          <w:rFonts w:ascii="Calibri" w:eastAsia="Calibri" w:hAnsi="Calibri" w:cs="Calibri"/>
          <w:b/>
          <w:i/>
          <w:color w:val="333333"/>
          <w:sz w:val="22"/>
          <w:szCs w:val="22"/>
        </w:rPr>
      </w:pPr>
      <w:r>
        <w:rPr>
          <w:rFonts w:ascii="Calibri" w:eastAsia="Calibri" w:hAnsi="Calibri" w:cs="Calibri"/>
          <w:b/>
          <w:i/>
          <w:color w:val="333333"/>
          <w:sz w:val="22"/>
          <w:szCs w:val="22"/>
        </w:rPr>
        <w:t xml:space="preserve">Мова йде про тимчасовий спеціальний виняток з Закону з доволі вузьким застосуванням (лише у разі якщо предметом закупівлі є оригінальні (інноваційні) лікарські засоби, що підлягають закупівлі за договорами керованого </w:t>
      </w:r>
      <w:r>
        <w:rPr>
          <w:rFonts w:ascii="Calibri" w:eastAsia="Calibri" w:hAnsi="Calibri" w:cs="Calibri"/>
          <w:b/>
          <w:i/>
          <w:color w:val="333333"/>
          <w:sz w:val="22"/>
          <w:szCs w:val="22"/>
        </w:rPr>
        <w:t>доступу, який укладається або Міністерством охорони здоров’я або визначеною ним його підпорядкованою структурою).</w:t>
      </w:r>
    </w:p>
    <w:p w14:paraId="6EAE3D44" w14:textId="77777777" w:rsidR="00DD57AC" w:rsidRDefault="00DD57AC">
      <w:pPr>
        <w:widowControl/>
        <w:shd w:val="clear" w:color="auto" w:fill="FFFFFF"/>
        <w:ind w:firstLine="450"/>
        <w:jc w:val="both"/>
        <w:rPr>
          <w:rFonts w:ascii="Calibri" w:eastAsia="Calibri" w:hAnsi="Calibri" w:cs="Calibri"/>
          <w:color w:val="333333"/>
          <w:sz w:val="24"/>
          <w:szCs w:val="24"/>
        </w:rPr>
      </w:pPr>
    </w:p>
    <w:p w14:paraId="2D71397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7. Внести зміни до таких законодавчих актів України:</w:t>
      </w:r>
    </w:p>
    <w:p w14:paraId="6BB64319"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0" w:name="1flutdh" w:colFirst="0" w:colLast="0"/>
      <w:bookmarkEnd w:id="990"/>
      <w:r>
        <w:rPr>
          <w:rFonts w:ascii="Calibri" w:eastAsia="Calibri" w:hAnsi="Calibri" w:cs="Calibri"/>
          <w:color w:val="333333"/>
          <w:sz w:val="24"/>
          <w:szCs w:val="24"/>
        </w:rPr>
        <w:t xml:space="preserve">1) у Кодексі України про адміністративні правопорушення (Відомості Верховної Ради УРСР, </w:t>
      </w:r>
      <w:r>
        <w:rPr>
          <w:rFonts w:ascii="Calibri" w:eastAsia="Calibri" w:hAnsi="Calibri" w:cs="Calibri"/>
          <w:color w:val="333333"/>
          <w:sz w:val="24"/>
          <w:szCs w:val="24"/>
        </w:rPr>
        <w:t>1984 р., додаток до № 51, ст. 1122):</w:t>
      </w:r>
    </w:p>
    <w:p w14:paraId="4A39111D"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1" w:name="3zlic1a" w:colFirst="0" w:colLast="0"/>
      <w:bookmarkEnd w:id="991"/>
      <w:r>
        <w:rPr>
          <w:rFonts w:ascii="Calibri" w:eastAsia="Calibri" w:hAnsi="Calibri" w:cs="Calibri"/>
          <w:color w:val="333333"/>
          <w:sz w:val="24"/>
          <w:szCs w:val="24"/>
        </w:rPr>
        <w:t>статтю 38 викласти в такій редакції:</w:t>
      </w:r>
    </w:p>
    <w:p w14:paraId="0A526945" w14:textId="77777777" w:rsidR="00DD57AC" w:rsidRDefault="00E16709">
      <w:pPr>
        <w:widowControl/>
        <w:pBdr>
          <w:top w:val="nil"/>
          <w:left w:val="nil"/>
          <w:bottom w:val="nil"/>
          <w:right w:val="nil"/>
          <w:between w:val="nil"/>
        </w:pBdr>
        <w:shd w:val="clear" w:color="auto" w:fill="FFFFFF"/>
        <w:spacing w:before="150"/>
        <w:ind w:left="450" w:right="450"/>
        <w:jc w:val="center"/>
        <w:rPr>
          <w:rFonts w:ascii="Calibri" w:eastAsia="Calibri" w:hAnsi="Calibri" w:cs="Calibri"/>
          <w:color w:val="333333"/>
          <w:sz w:val="24"/>
          <w:szCs w:val="24"/>
        </w:rPr>
      </w:pPr>
      <w:bookmarkStart w:id="992" w:name="2eqsm93" w:colFirst="0" w:colLast="0"/>
      <w:bookmarkEnd w:id="992"/>
      <w:r>
        <w:rPr>
          <w:rFonts w:ascii="Calibri" w:eastAsia="Calibri" w:hAnsi="Calibri" w:cs="Calibri"/>
          <w:color w:val="333333"/>
          <w:sz w:val="24"/>
          <w:szCs w:val="24"/>
        </w:rPr>
        <w:t>"</w:t>
      </w:r>
      <w:r>
        <w:rPr>
          <w:rFonts w:ascii="Calibri" w:eastAsia="Calibri" w:hAnsi="Calibri" w:cs="Calibri"/>
          <w:b/>
          <w:color w:val="333333"/>
          <w:sz w:val="24"/>
          <w:szCs w:val="24"/>
        </w:rPr>
        <w:t>Стаття 38. Строки накладення адміністративного стягнення</w:t>
      </w:r>
    </w:p>
    <w:p w14:paraId="169D267B"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3" w:name="tw2wgw" w:colFirst="0" w:colLast="0"/>
      <w:bookmarkEnd w:id="993"/>
      <w:r>
        <w:rPr>
          <w:rFonts w:ascii="Calibri" w:eastAsia="Calibri" w:hAnsi="Calibri" w:cs="Calibri"/>
          <w:color w:val="333333"/>
          <w:sz w:val="24"/>
          <w:szCs w:val="24"/>
        </w:rPr>
        <w:t xml:space="preserve">Адміністративне стягнення може бути накладено не пізніш як через два місяці з дня вчинення правопорушення, а при триваючому </w:t>
      </w:r>
      <w:r>
        <w:rPr>
          <w:rFonts w:ascii="Calibri" w:eastAsia="Calibri" w:hAnsi="Calibri" w:cs="Calibri"/>
          <w:color w:val="333333"/>
          <w:sz w:val="24"/>
          <w:szCs w:val="24"/>
        </w:rPr>
        <w:t>правопорушенні - не пізніш як через два місяці з дня його виявлення, за винятком випадків, коли справи про адміністративні правопорушення відповідно до цього Кодексу підвідомчі суду (судді).</w:t>
      </w:r>
    </w:p>
    <w:p w14:paraId="25D9E8D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4" w:name="3dvqf4p" w:colFirst="0" w:colLast="0"/>
      <w:bookmarkEnd w:id="994"/>
      <w:r>
        <w:rPr>
          <w:rFonts w:ascii="Calibri" w:eastAsia="Calibri" w:hAnsi="Calibri" w:cs="Calibri"/>
          <w:color w:val="333333"/>
          <w:sz w:val="24"/>
          <w:szCs w:val="24"/>
        </w:rPr>
        <w:t>Якщо справи про адміністративні правопорушення відповідно до цьог</w:t>
      </w:r>
      <w:r>
        <w:rPr>
          <w:rFonts w:ascii="Calibri" w:eastAsia="Calibri" w:hAnsi="Calibri" w:cs="Calibri"/>
          <w:color w:val="333333"/>
          <w:sz w:val="24"/>
          <w:szCs w:val="24"/>
        </w:rPr>
        <w:t>о Кодексу чи інших законів підвідомчі суду (судді), стягнення може бути накладено не пізніш як через три місяці з дня вчинення правопорушення, а при триваючому правопорушенні - не пізніш як через три місяці з дня його виявлення, крім справ про адміністрати</w:t>
      </w:r>
      <w:r>
        <w:rPr>
          <w:rFonts w:ascii="Calibri" w:eastAsia="Calibri" w:hAnsi="Calibri" w:cs="Calibri"/>
          <w:color w:val="333333"/>
          <w:sz w:val="24"/>
          <w:szCs w:val="24"/>
        </w:rPr>
        <w:t>вні правопорушення, зазначені у частинах третій - п’ятій цієї статті.</w:t>
      </w:r>
    </w:p>
    <w:p w14:paraId="33C5733E"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5" w:name="1t10pci" w:colFirst="0" w:colLast="0"/>
      <w:bookmarkEnd w:id="995"/>
      <w:r>
        <w:rPr>
          <w:rFonts w:ascii="Calibri" w:eastAsia="Calibri" w:hAnsi="Calibri" w:cs="Calibri"/>
          <w:color w:val="333333"/>
          <w:sz w:val="24"/>
          <w:szCs w:val="24"/>
          <w:u w:val="single"/>
        </w:rPr>
        <w:t>Адміністративне стягнення за вчинення правопорушення, передбаченого частинами третьою - шостою статті 164</w:t>
      </w:r>
      <w:r>
        <w:rPr>
          <w:rFonts w:ascii="Calibri" w:eastAsia="Calibri" w:hAnsi="Calibri" w:cs="Calibri"/>
          <w:b/>
          <w:color w:val="333333"/>
          <w:sz w:val="24"/>
          <w:szCs w:val="24"/>
          <w:u w:val="single"/>
          <w:vertAlign w:val="superscript"/>
        </w:rPr>
        <w:t>-14</w:t>
      </w:r>
      <w:r>
        <w:rPr>
          <w:rFonts w:ascii="Calibri" w:eastAsia="Calibri" w:hAnsi="Calibri" w:cs="Calibri"/>
          <w:color w:val="333333"/>
          <w:sz w:val="24"/>
          <w:szCs w:val="24"/>
          <w:u w:val="single"/>
        </w:rPr>
        <w:t> цього Кодексу, може бути накладено протягом шести місяців з дня його виявленн</w:t>
      </w:r>
      <w:r>
        <w:rPr>
          <w:rFonts w:ascii="Calibri" w:eastAsia="Calibri" w:hAnsi="Calibri" w:cs="Calibri"/>
          <w:color w:val="333333"/>
          <w:sz w:val="24"/>
          <w:szCs w:val="24"/>
          <w:u w:val="single"/>
        </w:rPr>
        <w:t>я, але не пізніше двох років з дня його вчинення</w:t>
      </w:r>
      <w:r>
        <w:rPr>
          <w:rFonts w:ascii="Calibri" w:eastAsia="Calibri" w:hAnsi="Calibri" w:cs="Calibri"/>
          <w:color w:val="333333"/>
          <w:sz w:val="24"/>
          <w:szCs w:val="24"/>
        </w:rPr>
        <w:t>.</w:t>
      </w:r>
    </w:p>
    <w:p w14:paraId="38E2D8C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6" w:name="4d0o80b" w:colFirst="0" w:colLast="0"/>
      <w:bookmarkEnd w:id="996"/>
      <w:r>
        <w:rPr>
          <w:rFonts w:ascii="Calibri" w:eastAsia="Calibri" w:hAnsi="Calibri" w:cs="Calibri"/>
          <w:color w:val="333333"/>
          <w:sz w:val="24"/>
          <w:szCs w:val="24"/>
        </w:rPr>
        <w:t>Адміністративне стягнення за вчинення правопорушення, пов’язаного з корупцією, а також правопорушень, передбачених статтями 212</w:t>
      </w:r>
      <w:r>
        <w:rPr>
          <w:rFonts w:ascii="Calibri" w:eastAsia="Calibri" w:hAnsi="Calibri" w:cs="Calibri"/>
          <w:b/>
          <w:color w:val="333333"/>
          <w:sz w:val="24"/>
          <w:szCs w:val="24"/>
          <w:vertAlign w:val="superscript"/>
        </w:rPr>
        <w:t>-15</w:t>
      </w:r>
      <w:r>
        <w:rPr>
          <w:rFonts w:ascii="Calibri" w:eastAsia="Calibri" w:hAnsi="Calibri" w:cs="Calibri"/>
          <w:color w:val="333333"/>
          <w:sz w:val="24"/>
          <w:szCs w:val="24"/>
        </w:rPr>
        <w:t>, 212</w:t>
      </w:r>
      <w:r>
        <w:rPr>
          <w:rFonts w:ascii="Calibri" w:eastAsia="Calibri" w:hAnsi="Calibri" w:cs="Calibri"/>
          <w:b/>
          <w:color w:val="333333"/>
          <w:sz w:val="24"/>
          <w:szCs w:val="24"/>
          <w:vertAlign w:val="superscript"/>
        </w:rPr>
        <w:t>-21</w:t>
      </w:r>
      <w:r>
        <w:rPr>
          <w:rFonts w:ascii="Calibri" w:eastAsia="Calibri" w:hAnsi="Calibri" w:cs="Calibri"/>
          <w:color w:val="333333"/>
          <w:sz w:val="24"/>
          <w:szCs w:val="24"/>
        </w:rPr>
        <w:t xml:space="preserve"> цього Кодексу, може бути накладено протягом шести місяців з дня </w:t>
      </w:r>
      <w:r>
        <w:rPr>
          <w:rFonts w:ascii="Calibri" w:eastAsia="Calibri" w:hAnsi="Calibri" w:cs="Calibri"/>
          <w:color w:val="333333"/>
          <w:sz w:val="24"/>
          <w:szCs w:val="24"/>
        </w:rPr>
        <w:t>його виявлення, але не пізніше двох років з дня його вчинення.</w:t>
      </w:r>
    </w:p>
    <w:p w14:paraId="71A3408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7" w:name="2s5yi84" w:colFirst="0" w:colLast="0"/>
      <w:bookmarkEnd w:id="997"/>
      <w:r>
        <w:rPr>
          <w:rFonts w:ascii="Calibri" w:eastAsia="Calibri" w:hAnsi="Calibri" w:cs="Calibri"/>
          <w:color w:val="333333"/>
          <w:sz w:val="24"/>
          <w:szCs w:val="24"/>
        </w:rPr>
        <w:t>Адміністративне стягнення за вчинення правопорушень, передбачених статтями 204</w:t>
      </w:r>
      <w:r>
        <w:rPr>
          <w:rFonts w:ascii="Calibri" w:eastAsia="Calibri" w:hAnsi="Calibri" w:cs="Calibri"/>
          <w:b/>
          <w:color w:val="333333"/>
          <w:sz w:val="24"/>
          <w:szCs w:val="24"/>
          <w:vertAlign w:val="superscript"/>
        </w:rPr>
        <w:t>-1</w:t>
      </w:r>
      <w:r>
        <w:rPr>
          <w:rFonts w:ascii="Calibri" w:eastAsia="Calibri" w:hAnsi="Calibri" w:cs="Calibri"/>
          <w:color w:val="333333"/>
          <w:sz w:val="24"/>
          <w:szCs w:val="24"/>
        </w:rPr>
        <w:t> і 204</w:t>
      </w:r>
      <w:r>
        <w:rPr>
          <w:rFonts w:ascii="Calibri" w:eastAsia="Calibri" w:hAnsi="Calibri" w:cs="Calibri"/>
          <w:b/>
          <w:color w:val="333333"/>
          <w:sz w:val="24"/>
          <w:szCs w:val="24"/>
          <w:vertAlign w:val="superscript"/>
        </w:rPr>
        <w:t>-2</w:t>
      </w:r>
      <w:r>
        <w:rPr>
          <w:rFonts w:ascii="Calibri" w:eastAsia="Calibri" w:hAnsi="Calibri" w:cs="Calibri"/>
          <w:color w:val="333333"/>
          <w:sz w:val="24"/>
          <w:szCs w:val="24"/>
        </w:rPr>
        <w:t xml:space="preserve"> цього Кодексу, може бути накладено протягом трьох місяців з дня їх виявлення, але не </w:t>
      </w:r>
      <w:r>
        <w:rPr>
          <w:rFonts w:ascii="Calibri" w:eastAsia="Calibri" w:hAnsi="Calibri" w:cs="Calibri"/>
          <w:color w:val="333333"/>
          <w:sz w:val="24"/>
          <w:szCs w:val="24"/>
        </w:rPr>
        <w:lastRenderedPageBreak/>
        <w:t xml:space="preserve">пізніше року з дня </w:t>
      </w:r>
      <w:r>
        <w:rPr>
          <w:rFonts w:ascii="Calibri" w:eastAsia="Calibri" w:hAnsi="Calibri" w:cs="Calibri"/>
          <w:color w:val="333333"/>
          <w:sz w:val="24"/>
          <w:szCs w:val="24"/>
        </w:rPr>
        <w:t>їх вчинення, а у разі вчинення таких правопорушень іноземцями або особами без громадянства, стосовно яких у встановленому законом порядку прийнято рішення про примусове повернення чи примусове видворення з України, - протягом часу, необхідного для їх виїзд</w:t>
      </w:r>
      <w:r>
        <w:rPr>
          <w:rFonts w:ascii="Calibri" w:eastAsia="Calibri" w:hAnsi="Calibri" w:cs="Calibri"/>
          <w:color w:val="333333"/>
          <w:sz w:val="24"/>
          <w:szCs w:val="24"/>
        </w:rPr>
        <w:t>у з України, але не пізніше строку, визначеного законом для виїзду цих осіб з України чи забезпечення їх примусового видворення з України.</w:t>
      </w:r>
    </w:p>
    <w:p w14:paraId="1EEF6D03"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8" w:name="17b8sfx" w:colFirst="0" w:colLast="0"/>
      <w:bookmarkEnd w:id="998"/>
      <w:r>
        <w:rPr>
          <w:rFonts w:ascii="Calibri" w:eastAsia="Calibri" w:hAnsi="Calibri" w:cs="Calibri"/>
          <w:color w:val="333333"/>
          <w:sz w:val="24"/>
          <w:szCs w:val="24"/>
        </w:rPr>
        <w:t xml:space="preserve">У разі закриття кримінального провадження, але за наявності в діях порушника ознак адміністративного правопорушення, </w:t>
      </w:r>
      <w:r>
        <w:rPr>
          <w:rFonts w:ascii="Calibri" w:eastAsia="Calibri" w:hAnsi="Calibri" w:cs="Calibri"/>
          <w:color w:val="333333"/>
          <w:sz w:val="24"/>
          <w:szCs w:val="24"/>
        </w:rPr>
        <w:t>адміністративне стягнення може бути накладено не пізніш як через три місяці з дня прийняття рішення про закриття кримінального провадження";</w:t>
      </w:r>
    </w:p>
    <w:p w14:paraId="6235CA3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999" w:name="3rawb3q" w:colFirst="0" w:colLast="0"/>
      <w:bookmarkEnd w:id="999"/>
      <w:r>
        <w:rPr>
          <w:rFonts w:ascii="Calibri" w:eastAsia="Calibri" w:hAnsi="Calibri" w:cs="Calibri"/>
          <w:color w:val="333333"/>
          <w:sz w:val="24"/>
          <w:szCs w:val="24"/>
        </w:rPr>
        <w:t>статтю 164</w:t>
      </w:r>
      <w:r>
        <w:rPr>
          <w:rFonts w:ascii="Calibri" w:eastAsia="Calibri" w:hAnsi="Calibri" w:cs="Calibri"/>
          <w:b/>
          <w:color w:val="333333"/>
          <w:sz w:val="24"/>
          <w:szCs w:val="24"/>
          <w:vertAlign w:val="superscript"/>
        </w:rPr>
        <w:t>-14</w:t>
      </w:r>
      <w:r>
        <w:rPr>
          <w:rFonts w:ascii="Calibri" w:eastAsia="Calibri" w:hAnsi="Calibri" w:cs="Calibri"/>
          <w:color w:val="333333"/>
          <w:sz w:val="24"/>
          <w:szCs w:val="24"/>
        </w:rPr>
        <w:t> викласти в такій редакції:</w:t>
      </w:r>
    </w:p>
    <w:p w14:paraId="449B1CFC" w14:textId="77777777" w:rsidR="00DD57AC" w:rsidRDefault="00E16709">
      <w:pPr>
        <w:widowControl/>
        <w:pBdr>
          <w:top w:val="nil"/>
          <w:left w:val="nil"/>
          <w:bottom w:val="nil"/>
          <w:right w:val="nil"/>
          <w:between w:val="nil"/>
        </w:pBdr>
        <w:shd w:val="clear" w:color="auto" w:fill="FFFFFF"/>
        <w:spacing w:before="150"/>
        <w:ind w:left="450" w:right="450"/>
        <w:jc w:val="center"/>
        <w:rPr>
          <w:rFonts w:ascii="Calibri" w:eastAsia="Calibri" w:hAnsi="Calibri" w:cs="Calibri"/>
          <w:color w:val="333333"/>
          <w:sz w:val="24"/>
          <w:szCs w:val="24"/>
        </w:rPr>
      </w:pPr>
      <w:bookmarkStart w:id="1000" w:name="26g6lbj" w:colFirst="0" w:colLast="0"/>
      <w:bookmarkEnd w:id="1000"/>
      <w:r>
        <w:rPr>
          <w:rFonts w:ascii="Calibri" w:eastAsia="Calibri" w:hAnsi="Calibri" w:cs="Calibri"/>
          <w:color w:val="333333"/>
          <w:sz w:val="24"/>
          <w:szCs w:val="24"/>
        </w:rPr>
        <w:t>"</w:t>
      </w:r>
      <w:r>
        <w:rPr>
          <w:rFonts w:ascii="Calibri" w:eastAsia="Calibri" w:hAnsi="Calibri" w:cs="Calibri"/>
          <w:b/>
          <w:color w:val="333333"/>
          <w:sz w:val="24"/>
          <w:szCs w:val="24"/>
        </w:rPr>
        <w:t>Стаття 164</w:t>
      </w:r>
      <w:r>
        <w:rPr>
          <w:rFonts w:ascii="Calibri" w:eastAsia="Calibri" w:hAnsi="Calibri" w:cs="Calibri"/>
          <w:b/>
          <w:color w:val="333333"/>
          <w:sz w:val="24"/>
          <w:szCs w:val="24"/>
          <w:vertAlign w:val="superscript"/>
        </w:rPr>
        <w:t>-14</w:t>
      </w:r>
      <w:r>
        <w:rPr>
          <w:rFonts w:ascii="Calibri" w:eastAsia="Calibri" w:hAnsi="Calibri" w:cs="Calibri"/>
          <w:b/>
          <w:color w:val="333333"/>
          <w:sz w:val="24"/>
          <w:szCs w:val="24"/>
        </w:rPr>
        <w:t>. Порушення законодавства про закупівлі</w:t>
      </w:r>
    </w:p>
    <w:p w14:paraId="0DB3BF33"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1" w:name="llgvjc" w:colFirst="0" w:colLast="0"/>
      <w:bookmarkEnd w:id="1001"/>
      <w:r>
        <w:rPr>
          <w:rFonts w:ascii="Calibri" w:eastAsia="Calibri" w:hAnsi="Calibri" w:cs="Calibri"/>
          <w:color w:val="333333"/>
          <w:sz w:val="24"/>
          <w:szCs w:val="24"/>
        </w:rPr>
        <w:t>Порушення порядку ви</w:t>
      </w:r>
      <w:r>
        <w:rPr>
          <w:rFonts w:ascii="Calibri" w:eastAsia="Calibri" w:hAnsi="Calibri" w:cs="Calibri"/>
          <w:color w:val="333333"/>
          <w:sz w:val="24"/>
          <w:szCs w:val="24"/>
        </w:rPr>
        <w:t>значення предмета закупівлі; несвоєчасне надання або ненадання замовником роз’яснень щодо змісту тендерної документації; тендерна документація складена не у відповідності із вимогами закону; розмір забезпечення тендерної пропозиції, встановлений у тендерні</w:t>
      </w:r>
      <w:r>
        <w:rPr>
          <w:rFonts w:ascii="Calibri" w:eastAsia="Calibri" w:hAnsi="Calibri" w:cs="Calibri"/>
          <w:color w:val="333333"/>
          <w:sz w:val="24"/>
          <w:szCs w:val="24"/>
        </w:rPr>
        <w:t>й документації, перевищує межі, визначені законом; неоприлюднення або порушення строків оприлюднення інформації про закупівлі; неоприлюднення або порушення порядку оприлюднення інформації про закупівлі, що здійснюються відповідно до положень Закону України</w:t>
      </w:r>
      <w:r>
        <w:rPr>
          <w:rFonts w:ascii="Calibri" w:eastAsia="Calibri" w:hAnsi="Calibri" w:cs="Calibri"/>
          <w:color w:val="333333"/>
          <w:sz w:val="24"/>
          <w:szCs w:val="24"/>
        </w:rPr>
        <w:t xml:space="preserve"> "Про внесення змін до деяких законодавчих актів України, спрямованих на запобігання виникненню і поширенню коронавірусної хвороби (COVID-19)"; ненадання інформації, документів у випадках, передбачених законом; порушення строків розгляду тендерної пропозиц</w:t>
      </w:r>
      <w:r>
        <w:rPr>
          <w:rFonts w:ascii="Calibri" w:eastAsia="Calibri" w:hAnsi="Calibri" w:cs="Calibri"/>
          <w:color w:val="333333"/>
          <w:sz w:val="24"/>
          <w:szCs w:val="24"/>
        </w:rPr>
        <w:t>ії -</w:t>
      </w:r>
    </w:p>
    <w:p w14:paraId="43BABE3A"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2" w:name="1kqeoey" w:colFirst="0" w:colLast="0"/>
      <w:bookmarkStart w:id="1003" w:name="35l4e75" w:colFirst="0" w:colLast="0"/>
      <w:bookmarkEnd w:id="1002"/>
      <w:bookmarkEnd w:id="1003"/>
      <w:r>
        <w:rPr>
          <w:rFonts w:ascii="Calibri" w:eastAsia="Calibri" w:hAnsi="Calibri" w:cs="Calibri"/>
          <w:color w:val="333333"/>
          <w:sz w:val="24"/>
          <w:szCs w:val="24"/>
        </w:rPr>
        <w:t>тягнуть за собою накладення штрафу на службових (посадових), уповноважених осіб замовника у розмірі ста неоподатковуваних мінімумів доходів громадян.</w:t>
      </w:r>
    </w:p>
    <w:p w14:paraId="6E208179"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p>
    <w:p w14:paraId="7013E6F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4" w:name="44q272r" w:colFirst="0" w:colLast="0"/>
      <w:bookmarkEnd w:id="1004"/>
      <w:r>
        <w:rPr>
          <w:rFonts w:ascii="Calibri" w:eastAsia="Calibri" w:hAnsi="Calibri" w:cs="Calibri"/>
          <w:color w:val="333333"/>
          <w:sz w:val="24"/>
          <w:szCs w:val="24"/>
        </w:rPr>
        <w:t>Дії, передбачені частиною першою цієї статті, вчинені особою, яку протягом року було піддано адмініс</w:t>
      </w:r>
      <w:r>
        <w:rPr>
          <w:rFonts w:ascii="Calibri" w:eastAsia="Calibri" w:hAnsi="Calibri" w:cs="Calibri"/>
          <w:color w:val="333333"/>
          <w:sz w:val="24"/>
          <w:szCs w:val="24"/>
        </w:rPr>
        <w:t>тративному стягненню за такі ж порушення, -</w:t>
      </w:r>
    </w:p>
    <w:p w14:paraId="4690235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5" w:name="2jvchak" w:colFirst="0" w:colLast="0"/>
      <w:bookmarkEnd w:id="1005"/>
      <w:r>
        <w:rPr>
          <w:rFonts w:ascii="Calibri" w:eastAsia="Calibri" w:hAnsi="Calibri" w:cs="Calibri"/>
          <w:color w:val="333333"/>
          <w:sz w:val="24"/>
          <w:szCs w:val="24"/>
        </w:rPr>
        <w:t>тягнуть за собою накладення штрафу на службових (посадових), уповноважених осіб замовника у розмірі двохсот неоподатковуваних мінімумів доходів громадян.</w:t>
      </w:r>
    </w:p>
    <w:p w14:paraId="376DEDC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6" w:name="z0mrid" w:colFirst="0" w:colLast="0"/>
      <w:bookmarkEnd w:id="1006"/>
      <w:r>
        <w:rPr>
          <w:rFonts w:ascii="Calibri" w:eastAsia="Calibri" w:hAnsi="Calibri" w:cs="Calibri"/>
          <w:color w:val="333333"/>
          <w:sz w:val="24"/>
          <w:szCs w:val="24"/>
        </w:rPr>
        <w:t>Придбання товарів, робіт і послуг до/без проведення процедур закупівель/спрощених закупівель відповідно до вимог закону; застосування конкурентного діалогу або торгів з обмеженою участю, або переговорної процедури закупівлі на умовах, не передбачених закон</w:t>
      </w:r>
      <w:r>
        <w:rPr>
          <w:rFonts w:ascii="Calibri" w:eastAsia="Calibri" w:hAnsi="Calibri" w:cs="Calibri"/>
          <w:color w:val="333333"/>
          <w:sz w:val="24"/>
          <w:szCs w:val="24"/>
        </w:rPr>
        <w:t>ом; невідхилення тендерних пропозицій, які підлягали відхиленню відповідно до закону; відхилення тендерних пропозицій на підставах, не передбачених законом або не у відповідності до вимог закону (безпідставне відхилення); укладення з учасником, який став п</w:t>
      </w:r>
      <w:r>
        <w:rPr>
          <w:rFonts w:ascii="Calibri" w:eastAsia="Calibri" w:hAnsi="Calibri" w:cs="Calibri"/>
          <w:color w:val="333333"/>
          <w:sz w:val="24"/>
          <w:szCs w:val="24"/>
        </w:rPr>
        <w:t>ереможцем процедури закупівлі, договору про закупівлю, умови якого не відповідають вимогам тендерної документації та/або тендерної пропозиції переможця процедури закупівлі; внесення змін до істотних умов договору про закупівлю у випадках, не передбачених з</w:t>
      </w:r>
      <w:r>
        <w:rPr>
          <w:rFonts w:ascii="Calibri" w:eastAsia="Calibri" w:hAnsi="Calibri" w:cs="Calibri"/>
          <w:color w:val="333333"/>
          <w:sz w:val="24"/>
          <w:szCs w:val="24"/>
        </w:rPr>
        <w:t>аконом; внесення недостовірних персональних даних до електронної системи закупівель та неоновлення у разі їх зміни; порушення строків оприлюднення тендерної документації -</w:t>
      </w:r>
    </w:p>
    <w:p w14:paraId="0F47CBE1"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7" w:name="3j0aa66" w:colFirst="0" w:colLast="0"/>
      <w:bookmarkEnd w:id="1007"/>
      <w:r>
        <w:rPr>
          <w:rFonts w:ascii="Calibri" w:eastAsia="Calibri" w:hAnsi="Calibri" w:cs="Calibri"/>
          <w:color w:val="333333"/>
          <w:sz w:val="24"/>
          <w:szCs w:val="24"/>
        </w:rPr>
        <w:t>тягнуть за собою накладення штрафу на службових (посадових), уповноважених осіб замо</w:t>
      </w:r>
      <w:r>
        <w:rPr>
          <w:rFonts w:ascii="Calibri" w:eastAsia="Calibri" w:hAnsi="Calibri" w:cs="Calibri"/>
          <w:color w:val="333333"/>
          <w:sz w:val="24"/>
          <w:szCs w:val="24"/>
        </w:rPr>
        <w:t>вника від тисячі п’ятсот до трьох тисяч неоподатковуваних мінімумів доходів громадян.</w:t>
      </w:r>
    </w:p>
    <w:p w14:paraId="50652F6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8" w:name="1y5kkdz" w:colFirst="0" w:colLast="0"/>
      <w:bookmarkEnd w:id="1008"/>
      <w:r>
        <w:rPr>
          <w:rFonts w:ascii="Calibri" w:eastAsia="Calibri" w:hAnsi="Calibri" w:cs="Calibri"/>
          <w:color w:val="333333"/>
          <w:sz w:val="24"/>
          <w:szCs w:val="24"/>
        </w:rPr>
        <w:t>Дії, передбачені частиною третьою цієї статті, вчинені особою, яку протягом року було піддано адміністративному стягненню за такі ж порушення, -</w:t>
      </w:r>
    </w:p>
    <w:p w14:paraId="54D7A8BA"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09" w:name="4i5831s" w:colFirst="0" w:colLast="0"/>
      <w:bookmarkEnd w:id="1009"/>
      <w:r>
        <w:rPr>
          <w:rFonts w:ascii="Calibri" w:eastAsia="Calibri" w:hAnsi="Calibri" w:cs="Calibri"/>
          <w:color w:val="333333"/>
          <w:sz w:val="24"/>
          <w:szCs w:val="24"/>
        </w:rPr>
        <w:t>тягнуть за собою накладен</w:t>
      </w:r>
      <w:r>
        <w:rPr>
          <w:rFonts w:ascii="Calibri" w:eastAsia="Calibri" w:hAnsi="Calibri" w:cs="Calibri"/>
          <w:color w:val="333333"/>
          <w:sz w:val="24"/>
          <w:szCs w:val="24"/>
        </w:rPr>
        <w:t>ня штрафу на службових (посадових), уповноважених осіб замовника від трьох тисяч до п’яти тисяч неоподатковуваних мінімумів доходів громадян.</w:t>
      </w:r>
    </w:p>
    <w:p w14:paraId="7070D783" w14:textId="77777777" w:rsidR="00DD57AC" w:rsidRDefault="00DD57AC">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10" w:name="2xaid9l" w:colFirst="0" w:colLast="0"/>
      <w:bookmarkEnd w:id="1010"/>
    </w:p>
    <w:p w14:paraId="3408A4AB"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r>
        <w:rPr>
          <w:rFonts w:ascii="Calibri" w:eastAsia="Calibri" w:hAnsi="Calibri" w:cs="Calibri"/>
          <w:color w:val="333333"/>
          <w:sz w:val="24"/>
          <w:szCs w:val="24"/>
        </w:rPr>
        <w:t>Невиконання рішення Антимонопольного комітету України як органу оскарження за результатами розгляду скарг суб’єкт</w:t>
      </w:r>
      <w:r>
        <w:rPr>
          <w:rFonts w:ascii="Calibri" w:eastAsia="Calibri" w:hAnsi="Calibri" w:cs="Calibri"/>
          <w:color w:val="333333"/>
          <w:sz w:val="24"/>
          <w:szCs w:val="24"/>
        </w:rPr>
        <w:t>ів оскарження, подання яких передбачено законом, -</w:t>
      </w:r>
    </w:p>
    <w:p w14:paraId="4AA1F323"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11" w:name="1cfsnhe" w:colFirst="0" w:colLast="0"/>
      <w:bookmarkEnd w:id="1011"/>
      <w:r>
        <w:rPr>
          <w:rFonts w:ascii="Calibri" w:eastAsia="Calibri" w:hAnsi="Calibri" w:cs="Calibri"/>
          <w:color w:val="333333"/>
          <w:sz w:val="24"/>
          <w:szCs w:val="24"/>
        </w:rPr>
        <w:t>тягне за собою накладення штрафу на керівника замовника від двох до п’яти тисяч неоподатковуваних мінімумів доходів громадян.</w:t>
      </w:r>
    </w:p>
    <w:p w14:paraId="41F9565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12" w:name="3wfg657" w:colFirst="0" w:colLast="0"/>
      <w:bookmarkEnd w:id="1012"/>
      <w:r>
        <w:rPr>
          <w:rFonts w:ascii="Calibri" w:eastAsia="Calibri" w:hAnsi="Calibri" w:cs="Calibri"/>
          <w:color w:val="333333"/>
          <w:sz w:val="24"/>
          <w:szCs w:val="24"/>
        </w:rPr>
        <w:lastRenderedPageBreak/>
        <w:t>Укладення договорів, які передбачають оплату замовником товарів, робіт і послуг</w:t>
      </w:r>
      <w:r>
        <w:rPr>
          <w:rFonts w:ascii="Calibri" w:eastAsia="Calibri" w:hAnsi="Calibri" w:cs="Calibri"/>
          <w:color w:val="333333"/>
          <w:sz w:val="24"/>
          <w:szCs w:val="24"/>
        </w:rPr>
        <w:t xml:space="preserve"> до/без проведення процедур закупівель/спрощених закупівель, визначених законом, -</w:t>
      </w:r>
    </w:p>
    <w:p w14:paraId="15720C2B"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color w:val="333333"/>
          <w:sz w:val="24"/>
          <w:szCs w:val="24"/>
        </w:rPr>
      </w:pPr>
      <w:bookmarkStart w:id="1013" w:name="2bkqgd0" w:colFirst="0" w:colLast="0"/>
      <w:bookmarkEnd w:id="1013"/>
      <w:r>
        <w:rPr>
          <w:rFonts w:ascii="Calibri" w:eastAsia="Calibri" w:hAnsi="Calibri" w:cs="Calibri"/>
          <w:color w:val="333333"/>
          <w:sz w:val="24"/>
          <w:szCs w:val="24"/>
        </w:rPr>
        <w:t>тягне за собою накладення штрафу на керівника замовника від двох до десяти тисяч неоподатковуваних мінімумів доходів громадян".</w:t>
      </w:r>
    </w:p>
    <w:p w14:paraId="534988D0" w14:textId="77777777" w:rsidR="00DD57AC" w:rsidRDefault="00E16709">
      <w:pPr>
        <w:jc w:val="both"/>
        <w:rPr>
          <w:rFonts w:ascii="Calibri" w:eastAsia="Calibri" w:hAnsi="Calibri" w:cs="Calibri"/>
          <w:b/>
          <w:i/>
          <w:sz w:val="22"/>
          <w:szCs w:val="22"/>
          <w:u w:val="single"/>
        </w:rPr>
      </w:pPr>
      <w:r>
        <w:rPr>
          <w:rFonts w:ascii="Calibri" w:eastAsia="Calibri" w:hAnsi="Calibri" w:cs="Calibri"/>
          <w:b/>
          <w:i/>
          <w:sz w:val="22"/>
          <w:szCs w:val="22"/>
          <w:u w:val="single"/>
        </w:rPr>
        <w:t>Коментар:</w:t>
      </w:r>
    </w:p>
    <w:p w14:paraId="4712806F"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highlight w:val="white"/>
        </w:rPr>
        <w:t>В оновленій редакції  статті 164-14</w:t>
      </w:r>
      <w:r>
        <w:rPr>
          <w:rFonts w:ascii="Calibri" w:eastAsia="Calibri" w:hAnsi="Calibri" w:cs="Calibri"/>
          <w:b/>
          <w:i/>
          <w:sz w:val="22"/>
          <w:szCs w:val="22"/>
          <w:highlight w:val="white"/>
        </w:rPr>
        <w:t xml:space="preserve"> передбачений оновлений </w:t>
      </w:r>
      <w:r>
        <w:rPr>
          <w:rFonts w:ascii="Calibri" w:eastAsia="Calibri" w:hAnsi="Calibri" w:cs="Calibri"/>
          <w:b/>
          <w:i/>
          <w:sz w:val="22"/>
          <w:szCs w:val="22"/>
          <w:highlight w:val="white"/>
          <w:u w:val="single"/>
        </w:rPr>
        <w:t>виключний</w:t>
      </w:r>
      <w:r>
        <w:rPr>
          <w:rFonts w:ascii="Calibri" w:eastAsia="Calibri" w:hAnsi="Calibri" w:cs="Calibri"/>
          <w:b/>
          <w:i/>
          <w:sz w:val="22"/>
          <w:szCs w:val="22"/>
          <w:highlight w:val="white"/>
        </w:rPr>
        <w:t xml:space="preserve">, проте досить чималий перелік складів правопорушень, за вчинення яких посадові особи контролюючого органу матимуть право складати адміністративний протокол. </w:t>
      </w:r>
      <w:r>
        <w:rPr>
          <w:rFonts w:ascii="Calibri" w:eastAsia="Calibri" w:hAnsi="Calibri" w:cs="Calibri"/>
          <w:b/>
          <w:i/>
          <w:sz w:val="22"/>
          <w:szCs w:val="22"/>
        </w:rPr>
        <w:t xml:space="preserve">Фактично нова редакція статті 164-14 складається з 3 частин, які </w:t>
      </w:r>
      <w:r>
        <w:rPr>
          <w:rFonts w:ascii="Calibri" w:eastAsia="Calibri" w:hAnsi="Calibri" w:cs="Calibri"/>
          <w:b/>
          <w:i/>
          <w:sz w:val="22"/>
          <w:szCs w:val="22"/>
        </w:rPr>
        <w:t>розподілені у контексті важкості порушення та відповідно розміру штрафу, а також особи на яку накладається штраф, що в підсумку зумовлює такі особливості:</w:t>
      </w:r>
    </w:p>
    <w:p w14:paraId="2BD5F93E" w14:textId="77777777" w:rsidR="00DD57AC" w:rsidRDefault="00E16709">
      <w:pPr>
        <w:widowControl/>
        <w:numPr>
          <w:ilvl w:val="0"/>
          <w:numId w:val="21"/>
        </w:numPr>
        <w:pBdr>
          <w:top w:val="nil"/>
          <w:left w:val="nil"/>
          <w:bottom w:val="nil"/>
          <w:right w:val="nil"/>
          <w:between w:val="nil"/>
        </w:pBdr>
        <w:shd w:val="clear" w:color="auto" w:fill="FFFFFF"/>
        <w:jc w:val="both"/>
        <w:rPr>
          <w:b/>
          <w:i/>
          <w:color w:val="0E1D2F"/>
        </w:rPr>
      </w:pPr>
      <w:r>
        <w:rPr>
          <w:rFonts w:ascii="Calibri" w:eastAsia="Calibri" w:hAnsi="Calibri" w:cs="Calibri"/>
          <w:b/>
          <w:i/>
          <w:color w:val="0E1D2F"/>
          <w:sz w:val="22"/>
          <w:szCs w:val="22"/>
        </w:rPr>
        <w:t>штраф за порушення норм Закону може бути накладений не лише на уповноважену особу (хоча вона і є осно</w:t>
      </w:r>
      <w:r>
        <w:rPr>
          <w:rFonts w:ascii="Calibri" w:eastAsia="Calibri" w:hAnsi="Calibri" w:cs="Calibri"/>
          <w:b/>
          <w:i/>
          <w:color w:val="0E1D2F"/>
          <w:sz w:val="22"/>
          <w:szCs w:val="22"/>
        </w:rPr>
        <w:t xml:space="preserve">вним фігурантом можливої адміністративної відповідальності) або іншу посадову (службову особу), а й за певні порушення штраф може бути накладено на керівника замовника; </w:t>
      </w:r>
    </w:p>
    <w:p w14:paraId="4AC78DF9" w14:textId="77777777" w:rsidR="00DD57AC" w:rsidRDefault="00E16709">
      <w:pPr>
        <w:widowControl/>
        <w:numPr>
          <w:ilvl w:val="0"/>
          <w:numId w:val="21"/>
        </w:numPr>
        <w:pBdr>
          <w:top w:val="nil"/>
          <w:left w:val="nil"/>
          <w:bottom w:val="nil"/>
          <w:right w:val="nil"/>
          <w:between w:val="nil"/>
        </w:pBdr>
        <w:shd w:val="clear" w:color="auto" w:fill="FFFFFF"/>
        <w:jc w:val="both"/>
        <w:rPr>
          <w:b/>
          <w:i/>
          <w:color w:val="0E1D2F"/>
        </w:rPr>
      </w:pPr>
      <w:r>
        <w:rPr>
          <w:rFonts w:ascii="Calibri" w:eastAsia="Calibri" w:hAnsi="Calibri" w:cs="Calibri"/>
          <w:b/>
          <w:i/>
          <w:color w:val="0E1D2F"/>
          <w:sz w:val="22"/>
          <w:szCs w:val="22"/>
        </w:rPr>
        <w:t>штрафи за дрібні порушення є доволі гуманними;</w:t>
      </w:r>
    </w:p>
    <w:p w14:paraId="649E6A1D" w14:textId="77777777" w:rsidR="00DD57AC" w:rsidRDefault="00E16709">
      <w:pPr>
        <w:widowControl/>
        <w:numPr>
          <w:ilvl w:val="0"/>
          <w:numId w:val="21"/>
        </w:numPr>
        <w:shd w:val="clear" w:color="auto" w:fill="FFFFFF"/>
        <w:rPr>
          <w:b/>
          <w:i/>
          <w:color w:val="0E1D2F"/>
        </w:rPr>
      </w:pPr>
      <w:r>
        <w:rPr>
          <w:rFonts w:ascii="Calibri" w:eastAsia="Calibri" w:hAnsi="Calibri" w:cs="Calibri"/>
          <w:b/>
          <w:i/>
          <w:color w:val="0E1D2F"/>
          <w:sz w:val="22"/>
          <w:szCs w:val="22"/>
        </w:rPr>
        <w:t xml:space="preserve">штрафи за значні порушення навпаки </w:t>
      </w:r>
      <w:r>
        <w:rPr>
          <w:rFonts w:ascii="Calibri" w:eastAsia="Calibri" w:hAnsi="Calibri" w:cs="Calibri"/>
          <w:b/>
          <w:i/>
          <w:color w:val="0E1D2F"/>
          <w:sz w:val="22"/>
          <w:szCs w:val="22"/>
        </w:rPr>
        <w:t>суттєві.</w:t>
      </w:r>
    </w:p>
    <w:p w14:paraId="2C59C084" w14:textId="77777777" w:rsidR="00DD57AC" w:rsidRDefault="00DD57AC">
      <w:pPr>
        <w:jc w:val="both"/>
        <w:rPr>
          <w:rFonts w:ascii="Calibri" w:eastAsia="Calibri" w:hAnsi="Calibri" w:cs="Calibri"/>
          <w:b/>
          <w:i/>
          <w:sz w:val="22"/>
          <w:szCs w:val="22"/>
        </w:rPr>
      </w:pPr>
    </w:p>
    <w:p w14:paraId="0A3B439A" w14:textId="77777777" w:rsidR="00DD57AC" w:rsidRDefault="00E16709">
      <w:pPr>
        <w:widowControl/>
        <w:numPr>
          <w:ilvl w:val="0"/>
          <w:numId w:val="25"/>
        </w:num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Види дрібних порушень по ст.164-14 КпАП (штраф 1700 грн, а у разі вчинення цих же порушень повторно протягом року – штраф 3400 грн.):</w:t>
      </w:r>
    </w:p>
    <w:p w14:paraId="1E9D0E8A" w14:textId="77777777" w:rsidR="00DD57AC" w:rsidRDefault="00E16709">
      <w:pPr>
        <w:numPr>
          <w:ilvl w:val="0"/>
          <w:numId w:val="26"/>
        </w:numPr>
        <w:jc w:val="both"/>
        <w:rPr>
          <w:b/>
          <w:i/>
        </w:rPr>
      </w:pPr>
      <w:r>
        <w:rPr>
          <w:rFonts w:ascii="Calibri" w:eastAsia="Calibri" w:hAnsi="Calibri" w:cs="Calibri"/>
          <w:i/>
        </w:rPr>
        <w:t xml:space="preserve">Порушення порядку визначення предмета закупівлі </w:t>
      </w:r>
      <w:r>
        <w:rPr>
          <w:rFonts w:ascii="Calibri" w:eastAsia="Calibri" w:hAnsi="Calibri" w:cs="Calibri"/>
          <w:b/>
          <w:i/>
        </w:rPr>
        <w:t xml:space="preserve">(див. коментар до пункту 22 статті 1 Закону); </w:t>
      </w:r>
    </w:p>
    <w:p w14:paraId="0A438254" w14:textId="77777777" w:rsidR="00DD57AC" w:rsidRDefault="00E16709">
      <w:pPr>
        <w:numPr>
          <w:ilvl w:val="0"/>
          <w:numId w:val="26"/>
        </w:numPr>
        <w:jc w:val="both"/>
        <w:rPr>
          <w:i/>
        </w:rPr>
      </w:pPr>
      <w:r>
        <w:rPr>
          <w:rFonts w:ascii="Calibri" w:eastAsia="Calibri" w:hAnsi="Calibri" w:cs="Calibri"/>
          <w:i/>
        </w:rPr>
        <w:t>несвоєчасне надан</w:t>
      </w:r>
      <w:r>
        <w:rPr>
          <w:rFonts w:ascii="Calibri" w:eastAsia="Calibri" w:hAnsi="Calibri" w:cs="Calibri"/>
          <w:i/>
        </w:rPr>
        <w:t xml:space="preserve">ня або ненадання замовником роз’яснень щодо змісту тендерної документації </w:t>
      </w:r>
      <w:r>
        <w:rPr>
          <w:rFonts w:ascii="Calibri" w:eastAsia="Calibri" w:hAnsi="Calibri" w:cs="Calibri"/>
          <w:b/>
          <w:i/>
        </w:rPr>
        <w:t>(див. коментар до статті 24 Закону);</w:t>
      </w:r>
      <w:r>
        <w:rPr>
          <w:rFonts w:ascii="Calibri" w:eastAsia="Calibri" w:hAnsi="Calibri" w:cs="Calibri"/>
          <w:i/>
        </w:rPr>
        <w:t xml:space="preserve"> </w:t>
      </w:r>
    </w:p>
    <w:p w14:paraId="5AEB7AD9" w14:textId="77777777" w:rsidR="00DD57AC" w:rsidRDefault="00E16709">
      <w:pPr>
        <w:numPr>
          <w:ilvl w:val="0"/>
          <w:numId w:val="26"/>
        </w:numPr>
        <w:jc w:val="both"/>
        <w:rPr>
          <w:b/>
          <w:i/>
        </w:rPr>
      </w:pPr>
      <w:r>
        <w:rPr>
          <w:rFonts w:ascii="Calibri" w:eastAsia="Calibri" w:hAnsi="Calibri" w:cs="Calibri"/>
          <w:i/>
        </w:rPr>
        <w:t xml:space="preserve">тендерна документація складена не у відповідності із вимогами закону </w:t>
      </w:r>
      <w:r>
        <w:rPr>
          <w:rFonts w:ascii="Calibri" w:eastAsia="Calibri" w:hAnsi="Calibri" w:cs="Calibri"/>
          <w:b/>
          <w:i/>
        </w:rPr>
        <w:t xml:space="preserve">(див. коментар до статті 22 Закону); </w:t>
      </w:r>
    </w:p>
    <w:p w14:paraId="16D4C8BA" w14:textId="77777777" w:rsidR="00DD57AC" w:rsidRDefault="00E16709">
      <w:pPr>
        <w:numPr>
          <w:ilvl w:val="0"/>
          <w:numId w:val="26"/>
        </w:numPr>
        <w:jc w:val="both"/>
        <w:rPr>
          <w:i/>
        </w:rPr>
      </w:pPr>
      <w:r>
        <w:rPr>
          <w:rFonts w:ascii="Calibri" w:eastAsia="Calibri" w:hAnsi="Calibri" w:cs="Calibri"/>
          <w:i/>
        </w:rPr>
        <w:t>розмір забезпечення тендерної пропози</w:t>
      </w:r>
      <w:r>
        <w:rPr>
          <w:rFonts w:ascii="Calibri" w:eastAsia="Calibri" w:hAnsi="Calibri" w:cs="Calibri"/>
          <w:i/>
        </w:rPr>
        <w:t xml:space="preserve">ції, встановлений у тендерній документації, перевищує межі, визначені законом </w:t>
      </w:r>
      <w:r>
        <w:rPr>
          <w:rFonts w:ascii="Calibri" w:eastAsia="Calibri" w:hAnsi="Calibri" w:cs="Calibri"/>
          <w:b/>
          <w:i/>
        </w:rPr>
        <w:t>(див. коментар до статті 25 Закону);</w:t>
      </w:r>
      <w:r>
        <w:rPr>
          <w:rFonts w:ascii="Calibri" w:eastAsia="Calibri" w:hAnsi="Calibri" w:cs="Calibri"/>
          <w:i/>
        </w:rPr>
        <w:t xml:space="preserve"> </w:t>
      </w:r>
    </w:p>
    <w:p w14:paraId="7C253EA4" w14:textId="77777777" w:rsidR="00DD57AC" w:rsidRDefault="00E16709">
      <w:pPr>
        <w:numPr>
          <w:ilvl w:val="0"/>
          <w:numId w:val="26"/>
        </w:numPr>
        <w:jc w:val="both"/>
        <w:rPr>
          <w:i/>
        </w:rPr>
      </w:pPr>
      <w:r>
        <w:rPr>
          <w:rFonts w:ascii="Calibri" w:eastAsia="Calibri" w:hAnsi="Calibri" w:cs="Calibri"/>
          <w:i/>
        </w:rPr>
        <w:t xml:space="preserve">неоприлюднення або порушення строків оприлюднення інформації про закупівлі </w:t>
      </w:r>
      <w:r>
        <w:rPr>
          <w:rFonts w:ascii="Calibri" w:eastAsia="Calibri" w:hAnsi="Calibri" w:cs="Calibri"/>
          <w:b/>
          <w:i/>
        </w:rPr>
        <w:t>(див. коментар до статті 10 Закону);</w:t>
      </w:r>
      <w:r>
        <w:rPr>
          <w:rFonts w:ascii="Calibri" w:eastAsia="Calibri" w:hAnsi="Calibri" w:cs="Calibri"/>
          <w:i/>
        </w:rPr>
        <w:t xml:space="preserve">; </w:t>
      </w:r>
    </w:p>
    <w:p w14:paraId="3BE106D3" w14:textId="77777777" w:rsidR="00DD57AC" w:rsidRDefault="00E16709">
      <w:pPr>
        <w:numPr>
          <w:ilvl w:val="0"/>
          <w:numId w:val="26"/>
        </w:numPr>
        <w:jc w:val="both"/>
        <w:rPr>
          <w:i/>
        </w:rPr>
      </w:pPr>
      <w:r>
        <w:rPr>
          <w:rFonts w:ascii="Calibri" w:eastAsia="Calibri" w:hAnsi="Calibri" w:cs="Calibri"/>
          <w:i/>
        </w:rPr>
        <w:t>неоприлюднення</w:t>
      </w:r>
      <w:r>
        <w:rPr>
          <w:rFonts w:ascii="Calibri" w:eastAsia="Calibri" w:hAnsi="Calibri" w:cs="Calibri"/>
          <w:i/>
        </w:rPr>
        <w:t xml:space="preserve"> або порушення порядку оприлюднення інформації про КОВІДНІ закупівлі, </w:t>
      </w:r>
    </w:p>
    <w:p w14:paraId="42CFA033" w14:textId="77777777" w:rsidR="00DD57AC" w:rsidRDefault="00E16709">
      <w:pPr>
        <w:numPr>
          <w:ilvl w:val="0"/>
          <w:numId w:val="26"/>
        </w:numPr>
        <w:jc w:val="both"/>
        <w:rPr>
          <w:i/>
        </w:rPr>
      </w:pPr>
      <w:r>
        <w:rPr>
          <w:rFonts w:ascii="Calibri" w:eastAsia="Calibri" w:hAnsi="Calibri" w:cs="Calibri"/>
          <w:i/>
        </w:rPr>
        <w:t xml:space="preserve">ненадання інформації, документів у випадках, передбачених законом (на вимогу контролюючих органів, на звернення громадян); </w:t>
      </w:r>
    </w:p>
    <w:p w14:paraId="32418C4F" w14:textId="77777777" w:rsidR="00DD57AC" w:rsidRDefault="00E16709">
      <w:pPr>
        <w:numPr>
          <w:ilvl w:val="0"/>
          <w:numId w:val="26"/>
        </w:numPr>
        <w:jc w:val="both"/>
        <w:rPr>
          <w:i/>
        </w:rPr>
      </w:pPr>
      <w:r>
        <w:rPr>
          <w:rFonts w:ascii="Calibri" w:eastAsia="Calibri" w:hAnsi="Calibri" w:cs="Calibri"/>
          <w:i/>
        </w:rPr>
        <w:t>порушення строків розгляду тендерної пропозиції (</w:t>
      </w:r>
      <w:r>
        <w:rPr>
          <w:rFonts w:ascii="Calibri" w:eastAsia="Calibri" w:hAnsi="Calibri" w:cs="Calibri"/>
          <w:b/>
          <w:i/>
        </w:rPr>
        <w:t>див. комента</w:t>
      </w:r>
      <w:r>
        <w:rPr>
          <w:rFonts w:ascii="Calibri" w:eastAsia="Calibri" w:hAnsi="Calibri" w:cs="Calibri"/>
          <w:b/>
          <w:i/>
        </w:rPr>
        <w:t>р до частини 10 статті 29 Закону).</w:t>
      </w:r>
    </w:p>
    <w:p w14:paraId="17B08CFE" w14:textId="77777777" w:rsidR="00DD57AC" w:rsidRDefault="00DD57AC">
      <w:pPr>
        <w:ind w:left="360"/>
        <w:jc w:val="both"/>
        <w:rPr>
          <w:rFonts w:ascii="Calibri" w:eastAsia="Calibri" w:hAnsi="Calibri" w:cs="Calibri"/>
          <w:i/>
          <w:sz w:val="22"/>
          <w:szCs w:val="22"/>
        </w:rPr>
      </w:pPr>
    </w:p>
    <w:p w14:paraId="6B1D9B07" w14:textId="77777777" w:rsidR="00DD57AC" w:rsidRDefault="00E16709">
      <w:pPr>
        <w:widowControl/>
        <w:numPr>
          <w:ilvl w:val="0"/>
          <w:numId w:val="25"/>
        </w:numPr>
        <w:pBdr>
          <w:top w:val="nil"/>
          <w:left w:val="nil"/>
          <w:bottom w:val="nil"/>
          <w:right w:val="nil"/>
          <w:between w:val="nil"/>
        </w:pBdr>
        <w:jc w:val="both"/>
        <w:rPr>
          <w:rFonts w:ascii="Calibri" w:eastAsia="Calibri" w:hAnsi="Calibri" w:cs="Calibri"/>
          <w:b/>
          <w:i/>
          <w:color w:val="000000"/>
          <w:sz w:val="22"/>
          <w:szCs w:val="22"/>
          <w:u w:val="single"/>
        </w:rPr>
      </w:pPr>
      <w:r>
        <w:rPr>
          <w:rFonts w:ascii="Calibri" w:eastAsia="Calibri" w:hAnsi="Calibri" w:cs="Calibri"/>
          <w:b/>
          <w:i/>
          <w:color w:val="000000"/>
          <w:sz w:val="22"/>
          <w:szCs w:val="22"/>
          <w:u w:val="single"/>
        </w:rPr>
        <w:t>Види істотних порушень по ст.164-14 КпАП (штраф від 25500 грн. до 51000 грн, а у разі вчинення цих же порушень повторно протягом року – штраф від 51000 грн. до 85000 грн):</w:t>
      </w:r>
    </w:p>
    <w:p w14:paraId="69D14291" w14:textId="77777777" w:rsidR="00DD57AC" w:rsidRDefault="00E16709">
      <w:pPr>
        <w:numPr>
          <w:ilvl w:val="0"/>
          <w:numId w:val="27"/>
        </w:numPr>
        <w:jc w:val="both"/>
        <w:rPr>
          <w:i/>
        </w:rPr>
      </w:pPr>
      <w:r>
        <w:rPr>
          <w:rFonts w:ascii="Calibri" w:eastAsia="Calibri" w:hAnsi="Calibri" w:cs="Calibri"/>
          <w:i/>
        </w:rPr>
        <w:t>Придбання товарів, робіт і послуг до/без проведе</w:t>
      </w:r>
      <w:r>
        <w:rPr>
          <w:rFonts w:ascii="Calibri" w:eastAsia="Calibri" w:hAnsi="Calibri" w:cs="Calibri"/>
          <w:i/>
        </w:rPr>
        <w:t>ння процедур закупівель/спрощених закупівель відповідно до вимог закону (</w:t>
      </w:r>
      <w:r>
        <w:rPr>
          <w:rFonts w:ascii="Calibri" w:eastAsia="Calibri" w:hAnsi="Calibri" w:cs="Calibri"/>
          <w:b/>
          <w:i/>
        </w:rPr>
        <w:t>див. коментарі до частини 3 статті 41 та статті 43 Закону)</w:t>
      </w:r>
      <w:r>
        <w:rPr>
          <w:rFonts w:ascii="Calibri" w:eastAsia="Calibri" w:hAnsi="Calibri" w:cs="Calibri"/>
          <w:i/>
        </w:rPr>
        <w:t xml:space="preserve">; </w:t>
      </w:r>
    </w:p>
    <w:p w14:paraId="1BF3AB97" w14:textId="77777777" w:rsidR="00DD57AC" w:rsidRDefault="00E16709">
      <w:pPr>
        <w:numPr>
          <w:ilvl w:val="0"/>
          <w:numId w:val="27"/>
        </w:numPr>
        <w:jc w:val="both"/>
        <w:rPr>
          <w:i/>
        </w:rPr>
      </w:pPr>
      <w:r>
        <w:rPr>
          <w:rFonts w:ascii="Calibri" w:eastAsia="Calibri" w:hAnsi="Calibri" w:cs="Calibri"/>
          <w:i/>
        </w:rPr>
        <w:t>застосування конкурентного діалогу або торгів з обмеженою участю, або переговорної процедури закупівлі на умовах, не перед</w:t>
      </w:r>
      <w:r>
        <w:rPr>
          <w:rFonts w:ascii="Calibri" w:eastAsia="Calibri" w:hAnsi="Calibri" w:cs="Calibri"/>
          <w:i/>
        </w:rPr>
        <w:t>бачених законом (</w:t>
      </w:r>
      <w:r>
        <w:rPr>
          <w:rFonts w:ascii="Calibri" w:eastAsia="Calibri" w:hAnsi="Calibri" w:cs="Calibri"/>
          <w:b/>
          <w:i/>
        </w:rPr>
        <w:t>див. коментарі до статті 34 та статті 40 Закону)</w:t>
      </w:r>
      <w:r>
        <w:rPr>
          <w:rFonts w:ascii="Calibri" w:eastAsia="Calibri" w:hAnsi="Calibri" w:cs="Calibri"/>
          <w:i/>
        </w:rPr>
        <w:t>;</w:t>
      </w:r>
    </w:p>
    <w:p w14:paraId="6E0A7D72" w14:textId="77777777" w:rsidR="00DD57AC" w:rsidRDefault="00E16709">
      <w:pPr>
        <w:numPr>
          <w:ilvl w:val="0"/>
          <w:numId w:val="27"/>
        </w:numPr>
        <w:jc w:val="both"/>
        <w:rPr>
          <w:b/>
          <w:i/>
        </w:rPr>
      </w:pPr>
      <w:r>
        <w:rPr>
          <w:rFonts w:ascii="Calibri" w:eastAsia="Calibri" w:hAnsi="Calibri" w:cs="Calibri"/>
          <w:i/>
        </w:rPr>
        <w:t>невідхилення тендерних пропозицій, які підлягали відхиленню відповідно до закону (</w:t>
      </w:r>
      <w:r>
        <w:rPr>
          <w:rFonts w:ascii="Calibri" w:eastAsia="Calibri" w:hAnsi="Calibri" w:cs="Calibri"/>
          <w:b/>
          <w:i/>
        </w:rPr>
        <w:t xml:space="preserve">див. Коментар до частини 1 статті 31 Закону); </w:t>
      </w:r>
    </w:p>
    <w:p w14:paraId="237B6418" w14:textId="77777777" w:rsidR="00DD57AC" w:rsidRDefault="00E16709">
      <w:pPr>
        <w:numPr>
          <w:ilvl w:val="0"/>
          <w:numId w:val="27"/>
        </w:numPr>
        <w:jc w:val="both"/>
        <w:rPr>
          <w:b/>
          <w:i/>
        </w:rPr>
      </w:pPr>
      <w:r>
        <w:rPr>
          <w:rFonts w:ascii="Calibri" w:eastAsia="Calibri" w:hAnsi="Calibri" w:cs="Calibri"/>
          <w:i/>
        </w:rPr>
        <w:t>відхилення тендерних пропозицій на підставах, не передбачени</w:t>
      </w:r>
      <w:r>
        <w:rPr>
          <w:rFonts w:ascii="Calibri" w:eastAsia="Calibri" w:hAnsi="Calibri" w:cs="Calibri"/>
          <w:i/>
        </w:rPr>
        <w:t>х законом або не у відповідності до вимог закону (безпідставне відхилення) (</w:t>
      </w:r>
      <w:r>
        <w:rPr>
          <w:rFonts w:ascii="Calibri" w:eastAsia="Calibri" w:hAnsi="Calibri" w:cs="Calibri"/>
          <w:b/>
          <w:i/>
        </w:rPr>
        <w:t xml:space="preserve">див. Коментар до частини 1 статті 31 Закону); </w:t>
      </w:r>
    </w:p>
    <w:p w14:paraId="4FBBB2ED" w14:textId="77777777" w:rsidR="00DD57AC" w:rsidRDefault="00E16709">
      <w:pPr>
        <w:numPr>
          <w:ilvl w:val="0"/>
          <w:numId w:val="27"/>
        </w:numPr>
        <w:jc w:val="both"/>
        <w:rPr>
          <w:b/>
          <w:i/>
        </w:rPr>
      </w:pPr>
      <w:r>
        <w:rPr>
          <w:rFonts w:ascii="Calibri" w:eastAsia="Calibri" w:hAnsi="Calibri" w:cs="Calibri"/>
          <w:i/>
        </w:rPr>
        <w:t>укладення з учасником, який став переможцем процедури закупівлі, договору про закупівлю, умови якого не відповідають вимогам тендерно</w:t>
      </w:r>
      <w:r>
        <w:rPr>
          <w:rFonts w:ascii="Calibri" w:eastAsia="Calibri" w:hAnsi="Calibri" w:cs="Calibri"/>
          <w:i/>
        </w:rPr>
        <w:t>ї документації та/або тендерної пропозиції переможця процедури закупівлі (</w:t>
      </w:r>
      <w:r>
        <w:rPr>
          <w:rFonts w:ascii="Calibri" w:eastAsia="Calibri" w:hAnsi="Calibri" w:cs="Calibri"/>
          <w:b/>
          <w:i/>
        </w:rPr>
        <w:t xml:space="preserve">див. коментар до частини 4 статті 41 та пункту 2 частини 1 статті 43 Закону); </w:t>
      </w:r>
    </w:p>
    <w:p w14:paraId="6ECC0F80" w14:textId="77777777" w:rsidR="00DD57AC" w:rsidRDefault="00E16709">
      <w:pPr>
        <w:numPr>
          <w:ilvl w:val="0"/>
          <w:numId w:val="27"/>
        </w:numPr>
        <w:jc w:val="both"/>
        <w:rPr>
          <w:b/>
          <w:i/>
        </w:rPr>
      </w:pPr>
      <w:r>
        <w:rPr>
          <w:rFonts w:ascii="Calibri" w:eastAsia="Calibri" w:hAnsi="Calibri" w:cs="Calibri"/>
          <w:i/>
        </w:rPr>
        <w:t>внесення змін до істотних умов договору про закупівлю у випадках, не передбачених законом (</w:t>
      </w:r>
      <w:r>
        <w:rPr>
          <w:rFonts w:ascii="Calibri" w:eastAsia="Calibri" w:hAnsi="Calibri" w:cs="Calibri"/>
          <w:b/>
          <w:i/>
        </w:rPr>
        <w:t xml:space="preserve">див. коментар до частини 5 статті 41 Закону); </w:t>
      </w:r>
    </w:p>
    <w:p w14:paraId="257BA6CD" w14:textId="77777777" w:rsidR="00DD57AC" w:rsidRDefault="00E16709">
      <w:pPr>
        <w:numPr>
          <w:ilvl w:val="0"/>
          <w:numId w:val="27"/>
        </w:numPr>
        <w:jc w:val="both"/>
        <w:rPr>
          <w:i/>
        </w:rPr>
      </w:pPr>
      <w:r>
        <w:rPr>
          <w:rFonts w:ascii="Calibri" w:eastAsia="Calibri" w:hAnsi="Calibri" w:cs="Calibri"/>
          <w:i/>
        </w:rPr>
        <w:t xml:space="preserve">внесення недостовірних персональних даних до електронної системи закупівель та неоновлення у разі їх зміни; </w:t>
      </w:r>
    </w:p>
    <w:p w14:paraId="13BABF59" w14:textId="77777777" w:rsidR="00DD57AC" w:rsidRDefault="00E16709">
      <w:pPr>
        <w:numPr>
          <w:ilvl w:val="0"/>
          <w:numId w:val="26"/>
        </w:numPr>
        <w:jc w:val="both"/>
        <w:rPr>
          <w:i/>
        </w:rPr>
      </w:pPr>
      <w:r>
        <w:rPr>
          <w:rFonts w:ascii="Calibri" w:eastAsia="Calibri" w:hAnsi="Calibri" w:cs="Calibri"/>
          <w:i/>
        </w:rPr>
        <w:t xml:space="preserve">порушення строків оприлюднення тендерної документації </w:t>
      </w:r>
      <w:r>
        <w:rPr>
          <w:rFonts w:ascii="Calibri" w:eastAsia="Calibri" w:hAnsi="Calibri" w:cs="Calibri"/>
          <w:b/>
          <w:i/>
        </w:rPr>
        <w:t>(див. коментар до статті 10 Закону).</w:t>
      </w:r>
    </w:p>
    <w:p w14:paraId="7E4B67A2" w14:textId="77777777" w:rsidR="00DD57AC" w:rsidRDefault="00DD57AC">
      <w:pPr>
        <w:jc w:val="both"/>
        <w:rPr>
          <w:rFonts w:ascii="Calibri" w:eastAsia="Calibri" w:hAnsi="Calibri" w:cs="Calibri"/>
          <w:b/>
          <w:i/>
          <w:u w:val="single"/>
        </w:rPr>
      </w:pPr>
    </w:p>
    <w:p w14:paraId="2DD3BBCC" w14:textId="77777777" w:rsidR="00DD57AC" w:rsidRDefault="00E16709">
      <w:pPr>
        <w:widowControl/>
        <w:numPr>
          <w:ilvl w:val="0"/>
          <w:numId w:val="25"/>
        </w:numPr>
        <w:pBdr>
          <w:top w:val="nil"/>
          <w:left w:val="nil"/>
          <w:bottom w:val="nil"/>
          <w:right w:val="nil"/>
          <w:between w:val="nil"/>
        </w:pBdr>
        <w:jc w:val="both"/>
        <w:rPr>
          <w:rFonts w:ascii="Calibri" w:eastAsia="Calibri" w:hAnsi="Calibri" w:cs="Calibri"/>
          <w:i/>
          <w:color w:val="000000"/>
          <w:sz w:val="22"/>
          <w:szCs w:val="22"/>
        </w:rPr>
      </w:pPr>
      <w:r>
        <w:rPr>
          <w:rFonts w:ascii="Calibri" w:eastAsia="Calibri" w:hAnsi="Calibri" w:cs="Calibri"/>
          <w:b/>
          <w:i/>
          <w:color w:val="000000"/>
          <w:sz w:val="22"/>
          <w:szCs w:val="22"/>
          <w:u w:val="single"/>
        </w:rPr>
        <w:t>Види ОСО</w:t>
      </w:r>
      <w:r>
        <w:rPr>
          <w:rFonts w:ascii="Calibri" w:eastAsia="Calibri" w:hAnsi="Calibri" w:cs="Calibri"/>
          <w:b/>
          <w:i/>
          <w:color w:val="000000"/>
          <w:sz w:val="22"/>
          <w:szCs w:val="22"/>
          <w:u w:val="single"/>
        </w:rPr>
        <w:t>БЛИВО істотних порушень по ст.164-14 КпАП (штраф від 34000 грн. до 170000 грн та лише на керівників організацій-замовників):</w:t>
      </w:r>
    </w:p>
    <w:p w14:paraId="2ED84406" w14:textId="77777777" w:rsidR="00DD57AC" w:rsidRDefault="00E16709">
      <w:pPr>
        <w:widowControl/>
        <w:numPr>
          <w:ilvl w:val="0"/>
          <w:numId w:val="28"/>
        </w:numPr>
        <w:pBdr>
          <w:top w:val="nil"/>
          <w:left w:val="nil"/>
          <w:bottom w:val="nil"/>
          <w:right w:val="nil"/>
          <w:between w:val="nil"/>
        </w:pBdr>
        <w:rPr>
          <w:i/>
          <w:color w:val="000000"/>
        </w:rPr>
      </w:pPr>
      <w:r>
        <w:rPr>
          <w:rFonts w:ascii="Calibri" w:eastAsia="Calibri" w:hAnsi="Calibri" w:cs="Calibri"/>
          <w:i/>
          <w:color w:val="000000"/>
        </w:rPr>
        <w:t>Невиконання рішення Антимонопольного комітету України як органу оскарження за результатами розгляду скарг суб’єктів оскарження (від</w:t>
      </w:r>
      <w:r>
        <w:rPr>
          <w:rFonts w:ascii="Calibri" w:eastAsia="Calibri" w:hAnsi="Calibri" w:cs="Calibri"/>
          <w:i/>
          <w:color w:val="000000"/>
        </w:rPr>
        <w:t xml:space="preserve"> 34000 до 85000 грн.).</w:t>
      </w:r>
    </w:p>
    <w:p w14:paraId="39B65586" w14:textId="77777777" w:rsidR="00DD57AC" w:rsidRDefault="00E16709">
      <w:pPr>
        <w:widowControl/>
        <w:numPr>
          <w:ilvl w:val="0"/>
          <w:numId w:val="28"/>
        </w:numPr>
        <w:pBdr>
          <w:top w:val="nil"/>
          <w:left w:val="nil"/>
          <w:bottom w:val="nil"/>
          <w:right w:val="nil"/>
          <w:between w:val="nil"/>
        </w:pBdr>
        <w:rPr>
          <w:i/>
          <w:color w:val="000000"/>
        </w:rPr>
      </w:pPr>
      <w:r>
        <w:rPr>
          <w:rFonts w:ascii="Calibri" w:eastAsia="Calibri" w:hAnsi="Calibri" w:cs="Calibri"/>
          <w:i/>
          <w:color w:val="000000"/>
        </w:rPr>
        <w:lastRenderedPageBreak/>
        <w:t>Укладення договорів, які передбачають оплату замовником товарів, робіт і послуг до/без проведення процедур закупівель/спрощених закупівель (від 34000 до 170000 грн.).</w:t>
      </w:r>
    </w:p>
    <w:p w14:paraId="22FBCA20" w14:textId="77777777" w:rsidR="00DD57AC" w:rsidRDefault="00DD57AC">
      <w:pPr>
        <w:widowControl/>
        <w:pBdr>
          <w:top w:val="nil"/>
          <w:left w:val="nil"/>
          <w:bottom w:val="nil"/>
          <w:right w:val="nil"/>
          <w:between w:val="nil"/>
        </w:pBdr>
        <w:ind w:left="720"/>
        <w:jc w:val="both"/>
        <w:rPr>
          <w:rFonts w:ascii="Calibri" w:eastAsia="Calibri" w:hAnsi="Calibri" w:cs="Calibri"/>
          <w:i/>
          <w:color w:val="000000"/>
          <w:sz w:val="22"/>
          <w:szCs w:val="22"/>
        </w:rPr>
      </w:pPr>
    </w:p>
    <w:p w14:paraId="3085FC4D"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 xml:space="preserve">!! Обставинами, що </w:t>
      </w:r>
      <w:r>
        <w:rPr>
          <w:rFonts w:ascii="Calibri" w:eastAsia="Calibri" w:hAnsi="Calibri" w:cs="Calibri"/>
          <w:b/>
          <w:i/>
          <w:sz w:val="22"/>
          <w:szCs w:val="22"/>
          <w:u w:val="single"/>
        </w:rPr>
        <w:t>пом’якшують</w:t>
      </w:r>
      <w:r>
        <w:rPr>
          <w:rFonts w:ascii="Calibri" w:eastAsia="Calibri" w:hAnsi="Calibri" w:cs="Calibri"/>
          <w:b/>
          <w:i/>
          <w:sz w:val="22"/>
          <w:szCs w:val="22"/>
        </w:rPr>
        <w:t xml:space="preserve"> </w:t>
      </w:r>
      <w:r>
        <w:rPr>
          <w:rFonts w:ascii="Calibri" w:eastAsia="Calibri" w:hAnsi="Calibri" w:cs="Calibri"/>
          <w:b/>
          <w:i/>
          <w:sz w:val="22"/>
          <w:szCs w:val="22"/>
          <w:u w:val="single"/>
        </w:rPr>
        <w:t>відповідальність</w:t>
      </w:r>
      <w:r>
        <w:rPr>
          <w:rFonts w:ascii="Calibri" w:eastAsia="Calibri" w:hAnsi="Calibri" w:cs="Calibri"/>
          <w:b/>
          <w:i/>
          <w:sz w:val="22"/>
          <w:szCs w:val="22"/>
        </w:rPr>
        <w:t xml:space="preserve"> за адміністративне правопорушення, визнаються, зокрема, </w:t>
      </w:r>
      <w:r>
        <w:rPr>
          <w:rFonts w:ascii="Calibri" w:eastAsia="Calibri" w:hAnsi="Calibri" w:cs="Calibri"/>
          <w:b/>
          <w:i/>
          <w:sz w:val="22"/>
          <w:szCs w:val="22"/>
          <w:u w:val="single"/>
        </w:rPr>
        <w:t xml:space="preserve">відвернення винним шкідливих наслідків правопорушення, добровільне відшкодування збитків або усунення заподіяної шкоди, </w:t>
      </w:r>
    </w:p>
    <w:p w14:paraId="1F2CE52D" w14:textId="77777777" w:rsidR="00DD57AC" w:rsidRDefault="00DD57AC">
      <w:pPr>
        <w:ind w:firstLine="709"/>
        <w:jc w:val="both"/>
        <w:rPr>
          <w:rFonts w:ascii="Calibri" w:eastAsia="Calibri" w:hAnsi="Calibri" w:cs="Calibri"/>
          <w:b/>
          <w:i/>
          <w:sz w:val="22"/>
          <w:szCs w:val="22"/>
        </w:rPr>
      </w:pPr>
    </w:p>
    <w:p w14:paraId="1860A29A"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Відповідно до пункту 1 частини першої ст. 255 КУпАП протоколи про адміністрат</w:t>
      </w:r>
      <w:r>
        <w:rPr>
          <w:rFonts w:ascii="Calibri" w:eastAsia="Calibri" w:hAnsi="Calibri" w:cs="Calibri"/>
          <w:b/>
          <w:i/>
          <w:sz w:val="22"/>
          <w:szCs w:val="22"/>
        </w:rPr>
        <w:t>ивне правопорушення за статтею 164</w:t>
      </w:r>
      <w:r>
        <w:rPr>
          <w:rFonts w:ascii="Calibri" w:eastAsia="Calibri" w:hAnsi="Calibri" w:cs="Calibri"/>
          <w:b/>
          <w:i/>
          <w:sz w:val="22"/>
          <w:szCs w:val="22"/>
          <w:vertAlign w:val="superscript"/>
        </w:rPr>
        <w:t xml:space="preserve">14 </w:t>
      </w:r>
      <w:r>
        <w:rPr>
          <w:rFonts w:ascii="Calibri" w:eastAsia="Calibri" w:hAnsi="Calibri" w:cs="Calibri"/>
          <w:b/>
          <w:i/>
          <w:sz w:val="22"/>
          <w:szCs w:val="22"/>
        </w:rPr>
        <w:t>КУпАП мають право складати уповноважені на те посадові особи органів державного фінансового контролю та Рахункової палати. На практиці адмінпротоколи за статтею 164</w:t>
      </w:r>
      <w:r>
        <w:rPr>
          <w:rFonts w:ascii="Calibri" w:eastAsia="Calibri" w:hAnsi="Calibri" w:cs="Calibri"/>
          <w:b/>
          <w:i/>
          <w:sz w:val="22"/>
          <w:szCs w:val="22"/>
          <w:vertAlign w:val="superscript"/>
        </w:rPr>
        <w:t xml:space="preserve">14 </w:t>
      </w:r>
      <w:r>
        <w:rPr>
          <w:rFonts w:ascii="Calibri" w:eastAsia="Calibri" w:hAnsi="Calibri" w:cs="Calibri"/>
          <w:b/>
          <w:i/>
          <w:sz w:val="22"/>
          <w:szCs w:val="22"/>
        </w:rPr>
        <w:t>КУпАП переважно складаються посадовими особами орган</w:t>
      </w:r>
      <w:r>
        <w:rPr>
          <w:rFonts w:ascii="Calibri" w:eastAsia="Calibri" w:hAnsi="Calibri" w:cs="Calibri"/>
          <w:b/>
          <w:i/>
          <w:sz w:val="22"/>
          <w:szCs w:val="22"/>
        </w:rPr>
        <w:t>ів державного фінансового контролю, тобто ДАСУ та її територіальних органів.</w:t>
      </w:r>
    </w:p>
    <w:p w14:paraId="4E4AAAB6"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Категорію адміністративних справ за статтею 164</w:t>
      </w:r>
      <w:r>
        <w:rPr>
          <w:rFonts w:ascii="Calibri" w:eastAsia="Calibri" w:hAnsi="Calibri" w:cs="Calibri"/>
          <w:b/>
          <w:i/>
          <w:sz w:val="22"/>
          <w:szCs w:val="22"/>
          <w:vertAlign w:val="superscript"/>
        </w:rPr>
        <w:t xml:space="preserve">14 </w:t>
      </w:r>
      <w:r>
        <w:rPr>
          <w:rFonts w:ascii="Calibri" w:eastAsia="Calibri" w:hAnsi="Calibri" w:cs="Calibri"/>
          <w:b/>
          <w:i/>
          <w:sz w:val="22"/>
          <w:szCs w:val="22"/>
        </w:rPr>
        <w:t xml:space="preserve">КУпАП розглядають судді районних, районних у місті, міських чи міськрайонних судів. Таким чином, остаточну міру відповідальності </w:t>
      </w:r>
      <w:r>
        <w:rPr>
          <w:rFonts w:ascii="Calibri" w:eastAsia="Calibri" w:hAnsi="Calibri" w:cs="Calibri"/>
          <w:b/>
          <w:i/>
          <w:sz w:val="22"/>
          <w:szCs w:val="22"/>
        </w:rPr>
        <w:t>особи, на яку складено адміністративний протокол, визначає саме суд.</w:t>
      </w:r>
    </w:p>
    <w:p w14:paraId="2183EDDF" w14:textId="77777777" w:rsidR="00DD57AC" w:rsidRDefault="00E16709">
      <w:pPr>
        <w:ind w:firstLine="709"/>
        <w:jc w:val="both"/>
        <w:rPr>
          <w:rFonts w:ascii="Calibri" w:eastAsia="Calibri" w:hAnsi="Calibri" w:cs="Calibri"/>
          <w:b/>
          <w:i/>
          <w:sz w:val="22"/>
          <w:szCs w:val="22"/>
        </w:rPr>
      </w:pPr>
      <w:r>
        <w:rPr>
          <w:rFonts w:ascii="Calibri" w:eastAsia="Calibri" w:hAnsi="Calibri" w:cs="Calibri"/>
          <w:b/>
          <w:i/>
          <w:sz w:val="22"/>
          <w:szCs w:val="22"/>
        </w:rPr>
        <w:t>При цьому, частиною третьою статті 38 КУпАП встановлено, що адміністративне стягнення за вчинення правопорушення, передбаченого статтею 164</w:t>
      </w:r>
      <w:r>
        <w:rPr>
          <w:rFonts w:ascii="Calibri" w:eastAsia="Calibri" w:hAnsi="Calibri" w:cs="Calibri"/>
          <w:b/>
          <w:i/>
          <w:sz w:val="22"/>
          <w:szCs w:val="22"/>
          <w:vertAlign w:val="superscript"/>
        </w:rPr>
        <w:t xml:space="preserve">14 </w:t>
      </w:r>
      <w:r>
        <w:rPr>
          <w:rFonts w:ascii="Calibri" w:eastAsia="Calibri" w:hAnsi="Calibri" w:cs="Calibri"/>
          <w:b/>
          <w:i/>
          <w:sz w:val="22"/>
          <w:szCs w:val="22"/>
        </w:rPr>
        <w:t>КУпАП, може бути накладено протягом 6 місяців</w:t>
      </w:r>
      <w:r>
        <w:rPr>
          <w:rFonts w:ascii="Calibri" w:eastAsia="Calibri" w:hAnsi="Calibri" w:cs="Calibri"/>
          <w:b/>
          <w:i/>
          <w:sz w:val="22"/>
          <w:szCs w:val="22"/>
        </w:rPr>
        <w:t xml:space="preserve"> з дня виявлення, але не пізніше двох років з дня його вчинення.</w:t>
      </w:r>
    </w:p>
    <w:p w14:paraId="5D49511D" w14:textId="77777777" w:rsidR="00DD57AC" w:rsidRDefault="00E16709">
      <w:pPr>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Пунктом 13 статті 10 Закону України від 26.01.1993 № 2939-XII «Про основні засади здійснення державного фінансового контролю в Україні» передбачено, що органу державного фінансового контролю </w:t>
      </w:r>
      <w:r>
        <w:rPr>
          <w:rFonts w:ascii="Calibri" w:eastAsia="Calibri" w:hAnsi="Calibri" w:cs="Calibri"/>
          <w:b/>
          <w:i/>
          <w:color w:val="000000"/>
          <w:sz w:val="22"/>
          <w:szCs w:val="22"/>
        </w:rPr>
        <w:t xml:space="preserve">надається право </w:t>
      </w:r>
      <w:r>
        <w:rPr>
          <w:rFonts w:ascii="Calibri" w:eastAsia="Calibri" w:hAnsi="Calibri" w:cs="Calibri"/>
          <w:b/>
          <w:i/>
          <w:color w:val="000000"/>
          <w:sz w:val="22"/>
          <w:szCs w:val="22"/>
          <w:highlight w:val="white"/>
        </w:rPr>
        <w:t>при виявленні збитків, завданих державі чи підприємству, установі, організації, що контролюється, визначати їх розмір у встановленому законодавством порядку</w:t>
      </w:r>
      <w:r>
        <w:rPr>
          <w:rFonts w:ascii="Calibri" w:eastAsia="Calibri" w:hAnsi="Calibri" w:cs="Calibri"/>
          <w:b/>
          <w:i/>
          <w:color w:val="000000"/>
          <w:sz w:val="22"/>
          <w:szCs w:val="22"/>
        </w:rPr>
        <w:t>.</w:t>
      </w:r>
    </w:p>
    <w:p w14:paraId="60B99BDA" w14:textId="77777777" w:rsidR="00DD57AC" w:rsidRDefault="00E16709">
      <w:pPr>
        <w:pBdr>
          <w:top w:val="nil"/>
          <w:left w:val="nil"/>
          <w:bottom w:val="nil"/>
          <w:right w:val="nil"/>
          <w:between w:val="nil"/>
        </w:pBdr>
        <w:ind w:firstLine="708"/>
        <w:jc w:val="both"/>
        <w:rPr>
          <w:rFonts w:ascii="Calibri" w:eastAsia="Calibri" w:hAnsi="Calibri" w:cs="Calibri"/>
          <w:b/>
          <w:i/>
          <w:color w:val="000000"/>
          <w:sz w:val="22"/>
          <w:szCs w:val="22"/>
        </w:rPr>
      </w:pPr>
      <w:r>
        <w:rPr>
          <w:rFonts w:ascii="Calibri" w:eastAsia="Calibri" w:hAnsi="Calibri" w:cs="Calibri"/>
          <w:b/>
          <w:i/>
          <w:color w:val="000000"/>
          <w:sz w:val="22"/>
          <w:szCs w:val="22"/>
        </w:rPr>
        <w:t xml:space="preserve">Проте, методики визначення наявності матеріальних збитків в процесі здійснення державних (публічних) закупівель не затверджено. </w:t>
      </w:r>
    </w:p>
    <w:p w14:paraId="4B9CDDA0" w14:textId="77777777" w:rsidR="00DD57AC" w:rsidRDefault="00E16709">
      <w:pPr>
        <w:ind w:firstLine="708"/>
        <w:jc w:val="both"/>
        <w:rPr>
          <w:rFonts w:ascii="Calibri" w:eastAsia="Calibri" w:hAnsi="Calibri" w:cs="Calibri"/>
          <w:b/>
          <w:i/>
          <w:sz w:val="22"/>
          <w:szCs w:val="22"/>
        </w:rPr>
      </w:pPr>
      <w:r>
        <w:rPr>
          <w:rFonts w:ascii="Calibri" w:eastAsia="Calibri" w:hAnsi="Calibri" w:cs="Calibri"/>
          <w:b/>
          <w:i/>
          <w:sz w:val="22"/>
          <w:szCs w:val="22"/>
        </w:rPr>
        <w:t>При дослідженні питання наявності матеріальної шкоди (збитків) ДАСУ наразі керується ЦКУ, ГКУ, наказом Головного контрольно-рев</w:t>
      </w:r>
      <w:r>
        <w:rPr>
          <w:rFonts w:ascii="Calibri" w:eastAsia="Calibri" w:hAnsi="Calibri" w:cs="Calibri"/>
          <w:b/>
          <w:i/>
          <w:sz w:val="22"/>
          <w:szCs w:val="22"/>
        </w:rPr>
        <w:t>ізійного управління України, Міністерства внутрішніх справ України, Служби безпеки України, Генеральної прокуратури України від 19.10.2006 № 346/1025/685/53 «Про затвердження Порядку взаємодії органів державної контрольно - ревізійної служби, органів проку</w:t>
      </w:r>
      <w:r>
        <w:rPr>
          <w:rFonts w:ascii="Calibri" w:eastAsia="Calibri" w:hAnsi="Calibri" w:cs="Calibri"/>
          <w:b/>
          <w:i/>
          <w:sz w:val="22"/>
          <w:szCs w:val="22"/>
        </w:rPr>
        <w:t>ратури, внутрішніх справ, Служби безпеки України» (зареєстрований в Міністерстві юстиції України від 25.10.2006 за № 1166/13040).</w:t>
      </w:r>
    </w:p>
    <w:p w14:paraId="5BEF1E63" w14:textId="77777777" w:rsidR="00DD57AC" w:rsidRDefault="00DD57AC">
      <w:pPr>
        <w:widowControl/>
        <w:ind w:left="360"/>
        <w:jc w:val="both"/>
        <w:rPr>
          <w:rFonts w:ascii="Calibri" w:eastAsia="Calibri" w:hAnsi="Calibri" w:cs="Calibri"/>
          <w:b/>
          <w:i/>
          <w:sz w:val="22"/>
          <w:szCs w:val="22"/>
        </w:rPr>
      </w:pPr>
    </w:p>
    <w:p w14:paraId="7F6D9EF1" w14:textId="77777777" w:rsidR="00DD57AC" w:rsidRDefault="00DD57AC">
      <w:pPr>
        <w:jc w:val="both"/>
        <w:rPr>
          <w:rFonts w:ascii="Calibri" w:eastAsia="Calibri" w:hAnsi="Calibri" w:cs="Calibri"/>
          <w:sz w:val="24"/>
          <w:szCs w:val="24"/>
        </w:rPr>
      </w:pPr>
    </w:p>
    <w:p w14:paraId="2B7781BB" w14:textId="77777777" w:rsidR="00DD57AC" w:rsidRDefault="00DD57AC">
      <w:pPr>
        <w:jc w:val="both"/>
        <w:rPr>
          <w:rFonts w:ascii="Calibri" w:eastAsia="Calibri" w:hAnsi="Calibri" w:cs="Calibri"/>
        </w:rPr>
      </w:pPr>
    </w:p>
    <w:p w14:paraId="22B8B847" w14:textId="77777777" w:rsidR="00DD57AC" w:rsidRDefault="00DD57AC">
      <w:pPr>
        <w:jc w:val="both"/>
        <w:rPr>
          <w:rFonts w:ascii="Calibri" w:eastAsia="Calibri" w:hAnsi="Calibri" w:cs="Calibri"/>
        </w:rPr>
      </w:pPr>
    </w:p>
    <w:p w14:paraId="2382515D" w14:textId="7F5FDDD9" w:rsidR="00DD57AC" w:rsidRDefault="00DD57AC">
      <w:pPr>
        <w:jc w:val="both"/>
        <w:rPr>
          <w:rFonts w:ascii="Calibri" w:eastAsia="Calibri" w:hAnsi="Calibri" w:cs="Calibri"/>
        </w:rPr>
      </w:pPr>
    </w:p>
    <w:p w14:paraId="1BCEBC04" w14:textId="650FB028" w:rsidR="00355527" w:rsidRDefault="00355527">
      <w:pPr>
        <w:jc w:val="both"/>
        <w:rPr>
          <w:rFonts w:ascii="Calibri" w:eastAsia="Calibri" w:hAnsi="Calibri" w:cs="Calibri"/>
        </w:rPr>
      </w:pPr>
    </w:p>
    <w:p w14:paraId="25E5CC0B" w14:textId="7BD18FD8" w:rsidR="00355527" w:rsidRDefault="00355527">
      <w:pPr>
        <w:jc w:val="both"/>
        <w:rPr>
          <w:rFonts w:ascii="Calibri" w:eastAsia="Calibri" w:hAnsi="Calibri" w:cs="Calibri"/>
        </w:rPr>
      </w:pPr>
    </w:p>
    <w:p w14:paraId="3188471B" w14:textId="541CB78A" w:rsidR="00355527" w:rsidRDefault="00355527">
      <w:pPr>
        <w:jc w:val="both"/>
        <w:rPr>
          <w:rFonts w:ascii="Calibri" w:eastAsia="Calibri" w:hAnsi="Calibri" w:cs="Calibri"/>
        </w:rPr>
      </w:pPr>
    </w:p>
    <w:p w14:paraId="6CBA1613" w14:textId="39EDDB27" w:rsidR="00355527" w:rsidRDefault="00355527">
      <w:pPr>
        <w:jc w:val="both"/>
        <w:rPr>
          <w:rFonts w:ascii="Calibri" w:eastAsia="Calibri" w:hAnsi="Calibri" w:cs="Calibri"/>
        </w:rPr>
      </w:pPr>
    </w:p>
    <w:p w14:paraId="74FD3192" w14:textId="3063960A" w:rsidR="00355527" w:rsidRDefault="00355527">
      <w:pPr>
        <w:jc w:val="both"/>
        <w:rPr>
          <w:rFonts w:ascii="Calibri" w:eastAsia="Calibri" w:hAnsi="Calibri" w:cs="Calibri"/>
        </w:rPr>
      </w:pPr>
    </w:p>
    <w:p w14:paraId="777FDBF7" w14:textId="7F2686DE" w:rsidR="00355527" w:rsidRDefault="00355527">
      <w:pPr>
        <w:jc w:val="both"/>
        <w:rPr>
          <w:rFonts w:ascii="Calibri" w:eastAsia="Calibri" w:hAnsi="Calibri" w:cs="Calibri"/>
        </w:rPr>
      </w:pPr>
    </w:p>
    <w:p w14:paraId="0410E179" w14:textId="16A684F3" w:rsidR="00355527" w:rsidRDefault="00355527">
      <w:pPr>
        <w:jc w:val="both"/>
        <w:rPr>
          <w:rFonts w:ascii="Calibri" w:eastAsia="Calibri" w:hAnsi="Calibri" w:cs="Calibri"/>
        </w:rPr>
      </w:pPr>
    </w:p>
    <w:p w14:paraId="0D471547" w14:textId="7B0804B4" w:rsidR="00355527" w:rsidRDefault="00355527">
      <w:pPr>
        <w:jc w:val="both"/>
        <w:rPr>
          <w:rFonts w:ascii="Calibri" w:eastAsia="Calibri" w:hAnsi="Calibri" w:cs="Calibri"/>
        </w:rPr>
      </w:pPr>
    </w:p>
    <w:p w14:paraId="7DA96B44" w14:textId="678515E6" w:rsidR="00355527" w:rsidRDefault="00355527">
      <w:pPr>
        <w:jc w:val="both"/>
        <w:rPr>
          <w:rFonts w:ascii="Calibri" w:eastAsia="Calibri" w:hAnsi="Calibri" w:cs="Calibri"/>
        </w:rPr>
      </w:pPr>
    </w:p>
    <w:p w14:paraId="77A5FEAE" w14:textId="36284928" w:rsidR="00355527" w:rsidRDefault="00355527">
      <w:pPr>
        <w:jc w:val="both"/>
        <w:rPr>
          <w:rFonts w:ascii="Calibri" w:eastAsia="Calibri" w:hAnsi="Calibri" w:cs="Calibri"/>
        </w:rPr>
      </w:pPr>
    </w:p>
    <w:p w14:paraId="428B4565" w14:textId="73F20091" w:rsidR="00355527" w:rsidRDefault="00355527">
      <w:pPr>
        <w:jc w:val="both"/>
        <w:rPr>
          <w:rFonts w:ascii="Calibri" w:eastAsia="Calibri" w:hAnsi="Calibri" w:cs="Calibri"/>
        </w:rPr>
      </w:pPr>
    </w:p>
    <w:p w14:paraId="260CA274" w14:textId="4DC105A5" w:rsidR="00355527" w:rsidRDefault="00355527">
      <w:pPr>
        <w:jc w:val="both"/>
        <w:rPr>
          <w:rFonts w:ascii="Calibri" w:eastAsia="Calibri" w:hAnsi="Calibri" w:cs="Calibri"/>
        </w:rPr>
      </w:pPr>
    </w:p>
    <w:p w14:paraId="01026C0D" w14:textId="54F7F1C8" w:rsidR="00355527" w:rsidRDefault="00355527">
      <w:pPr>
        <w:jc w:val="both"/>
        <w:rPr>
          <w:rFonts w:ascii="Calibri" w:eastAsia="Calibri" w:hAnsi="Calibri" w:cs="Calibri"/>
        </w:rPr>
      </w:pPr>
    </w:p>
    <w:p w14:paraId="4703754D" w14:textId="77777777" w:rsidR="00355527" w:rsidRDefault="00355527">
      <w:pPr>
        <w:jc w:val="both"/>
        <w:rPr>
          <w:rFonts w:ascii="Calibri" w:eastAsia="Calibri" w:hAnsi="Calibri" w:cs="Calibri"/>
        </w:rPr>
      </w:pPr>
    </w:p>
    <w:p w14:paraId="597820E5" w14:textId="77777777" w:rsidR="00DD57AC" w:rsidRDefault="00DD57AC">
      <w:pPr>
        <w:jc w:val="both"/>
        <w:rPr>
          <w:rFonts w:ascii="Calibri" w:eastAsia="Calibri" w:hAnsi="Calibri" w:cs="Calibri"/>
        </w:rPr>
      </w:pPr>
    </w:p>
    <w:p w14:paraId="7092CF4C" w14:textId="77777777" w:rsidR="00DD57AC" w:rsidRDefault="00DD57AC">
      <w:pPr>
        <w:jc w:val="both"/>
        <w:rPr>
          <w:rFonts w:ascii="Calibri" w:eastAsia="Calibri" w:hAnsi="Calibri" w:cs="Calibri"/>
        </w:rPr>
      </w:pPr>
    </w:p>
    <w:p w14:paraId="4B279C35" w14:textId="77777777" w:rsidR="00DD57AC" w:rsidRDefault="00DD57AC">
      <w:pPr>
        <w:jc w:val="both"/>
        <w:rPr>
          <w:rFonts w:ascii="Calibri" w:eastAsia="Calibri" w:hAnsi="Calibri" w:cs="Calibri"/>
        </w:rPr>
      </w:pPr>
    </w:p>
    <w:p w14:paraId="49A071FF" w14:textId="77777777" w:rsidR="00DD57AC" w:rsidRDefault="00DD57AC">
      <w:pPr>
        <w:jc w:val="both"/>
        <w:rPr>
          <w:rFonts w:ascii="Calibri" w:eastAsia="Calibri" w:hAnsi="Calibri" w:cs="Calibri"/>
        </w:rPr>
      </w:pPr>
    </w:p>
    <w:p w14:paraId="2B422E30" w14:textId="77777777" w:rsidR="00DD57AC" w:rsidRDefault="00DD57AC">
      <w:pPr>
        <w:jc w:val="both"/>
        <w:rPr>
          <w:rFonts w:ascii="Calibri" w:eastAsia="Calibri" w:hAnsi="Calibri" w:cs="Calibri"/>
        </w:rPr>
      </w:pPr>
    </w:p>
    <w:p w14:paraId="24F2A628" w14:textId="77777777" w:rsidR="00DD57AC" w:rsidRDefault="00DD57AC">
      <w:pPr>
        <w:jc w:val="both"/>
        <w:rPr>
          <w:rFonts w:ascii="Calibri" w:eastAsia="Calibri" w:hAnsi="Calibri" w:cs="Calibri"/>
        </w:rPr>
      </w:pPr>
    </w:p>
    <w:p w14:paraId="0BDD0149" w14:textId="77777777" w:rsidR="00DD57AC" w:rsidRDefault="00DD57AC">
      <w:pPr>
        <w:jc w:val="both"/>
        <w:rPr>
          <w:rFonts w:ascii="Calibri" w:eastAsia="Calibri" w:hAnsi="Calibri" w:cs="Calibri"/>
        </w:rPr>
      </w:pPr>
    </w:p>
    <w:p w14:paraId="550E4578" w14:textId="61594C6C" w:rsidR="00DD57AC" w:rsidRDefault="00E16709" w:rsidP="007C0A1E">
      <w:pPr>
        <w:pBdr>
          <w:top w:val="single" w:sz="4" w:space="1" w:color="000000"/>
          <w:left w:val="single" w:sz="4" w:space="4" w:color="000000"/>
          <w:bottom w:val="single" w:sz="4" w:space="1" w:color="000000"/>
          <w:right w:val="single" w:sz="4" w:space="4" w:color="000000"/>
        </w:pBdr>
        <w:shd w:val="clear" w:color="auto" w:fill="BDD6EE"/>
        <w:tabs>
          <w:tab w:val="left" w:pos="6735"/>
        </w:tabs>
        <w:jc w:val="center"/>
        <w:rPr>
          <w:rFonts w:ascii="Calibri" w:eastAsia="Calibri" w:hAnsi="Calibri" w:cs="Calibri"/>
          <w:b/>
          <w:sz w:val="28"/>
          <w:szCs w:val="28"/>
        </w:rPr>
      </w:pPr>
      <w:r>
        <w:rPr>
          <w:rFonts w:ascii="Calibri" w:eastAsia="Calibri" w:hAnsi="Calibri" w:cs="Calibri"/>
          <w:b/>
          <w:i/>
          <w:sz w:val="32"/>
          <w:szCs w:val="32"/>
        </w:rPr>
        <w:lastRenderedPageBreak/>
        <w:t>РОЗДІЛ ІI</w:t>
      </w:r>
      <w:r w:rsidR="007C0A1E">
        <w:rPr>
          <w:rFonts w:ascii="Calibri" w:eastAsia="Calibri" w:hAnsi="Calibri" w:cs="Calibri"/>
          <w:b/>
          <w:i/>
          <w:sz w:val="32"/>
          <w:szCs w:val="32"/>
        </w:rPr>
        <w:t xml:space="preserve"> -- </w:t>
      </w:r>
      <w:r>
        <w:rPr>
          <w:rFonts w:ascii="Calibri" w:eastAsia="Calibri" w:hAnsi="Calibri" w:cs="Calibri"/>
          <w:b/>
          <w:sz w:val="28"/>
          <w:szCs w:val="28"/>
        </w:rPr>
        <w:t xml:space="preserve">Узагальнення </w:t>
      </w:r>
    </w:p>
    <w:p w14:paraId="1F8BF6D8" w14:textId="77777777" w:rsidR="00DD57AC" w:rsidRDefault="00E16709">
      <w:pPr>
        <w:pBdr>
          <w:top w:val="single" w:sz="4" w:space="1" w:color="000000"/>
          <w:left w:val="single" w:sz="4" w:space="4" w:color="000000"/>
          <w:bottom w:val="single" w:sz="4" w:space="1" w:color="000000"/>
          <w:right w:val="single" w:sz="4" w:space="4" w:color="000000"/>
        </w:pBdr>
        <w:shd w:val="clear" w:color="auto" w:fill="BDD6EE"/>
        <w:jc w:val="center"/>
        <w:rPr>
          <w:rFonts w:ascii="Calibri" w:eastAsia="Calibri" w:hAnsi="Calibri" w:cs="Calibri"/>
          <w:b/>
          <w:sz w:val="24"/>
          <w:szCs w:val="24"/>
        </w:rPr>
      </w:pPr>
      <w:r>
        <w:rPr>
          <w:rFonts w:ascii="Calibri" w:eastAsia="Calibri" w:hAnsi="Calibri" w:cs="Calibri"/>
          <w:b/>
          <w:sz w:val="28"/>
          <w:szCs w:val="28"/>
        </w:rPr>
        <w:t>(щодо гармонізації законодавства з правом ЄС)</w:t>
      </w:r>
    </w:p>
    <w:p w14:paraId="51DA0315" w14:textId="77777777" w:rsidR="00DD57AC" w:rsidRDefault="00DD57AC">
      <w:pPr>
        <w:jc w:val="both"/>
        <w:rPr>
          <w:rFonts w:ascii="Calibri" w:eastAsia="Calibri" w:hAnsi="Calibri" w:cs="Calibri"/>
        </w:rPr>
      </w:pPr>
    </w:p>
    <w:p w14:paraId="33B5102D" w14:textId="77777777" w:rsidR="00DD57AC" w:rsidRDefault="00E16709">
      <w:pPr>
        <w:rPr>
          <w:rFonts w:ascii="Calibri" w:eastAsia="Calibri" w:hAnsi="Calibri" w:cs="Calibri"/>
          <w:sz w:val="24"/>
          <w:szCs w:val="24"/>
        </w:rPr>
      </w:pPr>
      <w:r>
        <w:rPr>
          <w:rFonts w:ascii="Calibri" w:eastAsia="Calibri" w:hAnsi="Calibri" w:cs="Calibri"/>
          <w:sz w:val="24"/>
          <w:szCs w:val="24"/>
        </w:rPr>
        <w:t>Чинна редакція Закону «Про</w:t>
      </w:r>
      <w:r>
        <w:rPr>
          <w:rFonts w:ascii="Calibri" w:eastAsia="Calibri" w:hAnsi="Calibri" w:cs="Calibri"/>
          <w:sz w:val="24"/>
          <w:szCs w:val="24"/>
        </w:rPr>
        <w:t xml:space="preserve"> публічні закупівлі» була підготовлена у 2018-2019 роках для досягнення 2 основних цілей:</w:t>
      </w:r>
    </w:p>
    <w:p w14:paraId="443A5621" w14:textId="77777777" w:rsidR="00DD57AC" w:rsidRDefault="00E16709">
      <w:pPr>
        <w:widowControl/>
        <w:numPr>
          <w:ilvl w:val="0"/>
          <w:numId w:val="45"/>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 xml:space="preserve">Виконання зобов’язань України щодо публічних закупівель згідно Угоди про асоціацію з ЄС зокрема зобов’язань, передбачених Етапами II та III Стратегії реформування </w:t>
      </w:r>
      <w:r>
        <w:rPr>
          <w:rFonts w:ascii="Calibri" w:eastAsia="Calibri" w:hAnsi="Calibri" w:cs="Calibri"/>
          <w:color w:val="000000"/>
          <w:sz w:val="24"/>
          <w:szCs w:val="24"/>
        </w:rPr>
        <w:t>системи публічних закупівель (затверджена розпорядженням КМУ від 24.02.2016 №175) та відповідної Дорожньої карти</w:t>
      </w:r>
      <w:r>
        <w:rPr>
          <w:rFonts w:ascii="Calibri" w:eastAsia="Calibri" w:hAnsi="Calibri" w:cs="Calibri"/>
          <w:color w:val="000000"/>
          <w:sz w:val="24"/>
          <w:szCs w:val="24"/>
          <w:vertAlign w:val="superscript"/>
        </w:rPr>
        <w:footnoteReference w:id="49"/>
      </w:r>
      <w:r>
        <w:rPr>
          <w:rFonts w:ascii="Calibri" w:eastAsia="Calibri" w:hAnsi="Calibri" w:cs="Calibri"/>
          <w:color w:val="000000"/>
          <w:sz w:val="24"/>
          <w:szCs w:val="24"/>
        </w:rPr>
        <w:t xml:space="preserve"> (кореляційна таблиця заходів Стратегії/Дорожньої карти та відповідних їм норм Закону наведена у Додатку 1);</w:t>
      </w:r>
    </w:p>
    <w:p w14:paraId="0D070A48" w14:textId="77777777" w:rsidR="00DD57AC" w:rsidRDefault="00E16709">
      <w:pPr>
        <w:widowControl/>
        <w:numPr>
          <w:ilvl w:val="0"/>
          <w:numId w:val="45"/>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Збільшення ефективності процесу пу</w:t>
      </w:r>
      <w:r>
        <w:rPr>
          <w:rFonts w:ascii="Calibri" w:eastAsia="Calibri" w:hAnsi="Calibri" w:cs="Calibri"/>
          <w:color w:val="000000"/>
          <w:sz w:val="24"/>
          <w:szCs w:val="24"/>
        </w:rPr>
        <w:t>блічних закупівель в Україні.</w:t>
      </w:r>
    </w:p>
    <w:p w14:paraId="62221AE9" w14:textId="77777777" w:rsidR="00DD57AC" w:rsidRDefault="00DD57AC">
      <w:pPr>
        <w:rPr>
          <w:rFonts w:ascii="Calibri" w:eastAsia="Calibri" w:hAnsi="Calibri" w:cs="Calibri"/>
          <w:sz w:val="24"/>
          <w:szCs w:val="24"/>
        </w:rPr>
      </w:pPr>
    </w:p>
    <w:p w14:paraId="516F43AC" w14:textId="77777777" w:rsidR="00DD57AC" w:rsidRDefault="00E16709">
      <w:pPr>
        <w:rPr>
          <w:rFonts w:ascii="Calibri" w:eastAsia="Calibri" w:hAnsi="Calibri" w:cs="Calibri"/>
          <w:sz w:val="24"/>
          <w:szCs w:val="24"/>
        </w:rPr>
      </w:pPr>
      <w:r>
        <w:rPr>
          <w:rFonts w:ascii="Calibri" w:eastAsia="Calibri" w:hAnsi="Calibri" w:cs="Calibri"/>
          <w:sz w:val="24"/>
          <w:szCs w:val="24"/>
        </w:rPr>
        <w:t xml:space="preserve">Що стосується </w:t>
      </w:r>
      <w:r>
        <w:rPr>
          <w:rFonts w:ascii="Calibri" w:eastAsia="Calibri" w:hAnsi="Calibri" w:cs="Calibri"/>
          <w:b/>
          <w:sz w:val="24"/>
          <w:szCs w:val="24"/>
          <w:u w:val="single"/>
        </w:rPr>
        <w:t>виконання зобов’язань України щодо публічних закупівель згідно Угоди про асоціацію з ЄС</w:t>
      </w:r>
      <w:r>
        <w:rPr>
          <w:rFonts w:ascii="Calibri" w:eastAsia="Calibri" w:hAnsi="Calibri" w:cs="Calibri"/>
          <w:sz w:val="24"/>
          <w:szCs w:val="24"/>
        </w:rPr>
        <w:t>, у Законі передбачено наступне:</w:t>
      </w:r>
    </w:p>
    <w:p w14:paraId="3483EDF5" w14:textId="77777777" w:rsidR="00DD57AC" w:rsidRDefault="00E16709">
      <w:pPr>
        <w:widowControl/>
        <w:numPr>
          <w:ilvl w:val="0"/>
          <w:numId w:val="46"/>
        </w:numPr>
        <w:pBdr>
          <w:top w:val="nil"/>
          <w:left w:val="nil"/>
          <w:bottom w:val="nil"/>
          <w:right w:val="nil"/>
          <w:between w:val="nil"/>
        </w:pBdr>
        <w:ind w:hanging="360"/>
        <w:jc w:val="both"/>
        <w:rPr>
          <w:i/>
          <w:color w:val="000000"/>
          <w:sz w:val="24"/>
          <w:szCs w:val="24"/>
        </w:rPr>
      </w:pPr>
      <w:r>
        <w:rPr>
          <w:rFonts w:ascii="Calibri" w:eastAsia="Calibri" w:hAnsi="Calibri" w:cs="Calibri"/>
          <w:b/>
          <w:i/>
          <w:color w:val="000000"/>
          <w:sz w:val="24"/>
          <w:szCs w:val="24"/>
        </w:rPr>
        <w:t>низка нових визначень</w:t>
      </w:r>
      <w:r>
        <w:rPr>
          <w:rFonts w:ascii="Calibri" w:eastAsia="Calibri" w:hAnsi="Calibri" w:cs="Calibri"/>
          <w:i/>
          <w:color w:val="000000"/>
          <w:sz w:val="24"/>
          <w:szCs w:val="24"/>
        </w:rPr>
        <w:t xml:space="preserve"> в Статті 1 та відповідних понять у подальшому тексті Закону, зокрема </w:t>
      </w:r>
      <w:r>
        <w:rPr>
          <w:rFonts w:ascii="Calibri" w:eastAsia="Calibri" w:hAnsi="Calibri" w:cs="Calibri"/>
          <w:i/>
          <w:color w:val="000000"/>
          <w:sz w:val="24"/>
          <w:szCs w:val="24"/>
        </w:rPr>
        <w:t>поняття «аномально низька пропозиція», «вартість життєвого циклу», «технічна специфікація».</w:t>
      </w:r>
    </w:p>
    <w:p w14:paraId="444CACFD" w14:textId="77777777" w:rsidR="00DD57AC" w:rsidRDefault="00E16709">
      <w:pPr>
        <w:widowControl/>
        <w:numPr>
          <w:ilvl w:val="0"/>
          <w:numId w:val="46"/>
        </w:numPr>
        <w:pBdr>
          <w:top w:val="nil"/>
          <w:left w:val="nil"/>
          <w:bottom w:val="nil"/>
          <w:right w:val="nil"/>
          <w:between w:val="nil"/>
        </w:pBdr>
        <w:ind w:hanging="360"/>
        <w:jc w:val="both"/>
        <w:rPr>
          <w:color w:val="000000"/>
          <w:sz w:val="24"/>
          <w:szCs w:val="24"/>
        </w:rPr>
      </w:pPr>
      <w:r>
        <w:rPr>
          <w:rFonts w:ascii="Calibri" w:eastAsia="Calibri" w:hAnsi="Calibri" w:cs="Calibri"/>
          <w:b/>
          <w:i/>
          <w:color w:val="000000"/>
          <w:sz w:val="24"/>
          <w:szCs w:val="24"/>
        </w:rPr>
        <w:t xml:space="preserve">змінені визначення </w:t>
      </w:r>
      <w:r>
        <w:rPr>
          <w:rFonts w:ascii="Calibri" w:eastAsia="Calibri" w:hAnsi="Calibri" w:cs="Calibri"/>
          <w:i/>
          <w:color w:val="000000"/>
          <w:sz w:val="24"/>
          <w:szCs w:val="24"/>
        </w:rPr>
        <w:t>щодо договору про закупівлю (п.6 статті 1), замовників  і окремих сфер господарювання (стаття 2), об’єднання учасників торгів (п. 37 статті 1), ц</w:t>
      </w:r>
      <w:r>
        <w:rPr>
          <w:rFonts w:ascii="Calibri" w:eastAsia="Calibri" w:hAnsi="Calibri" w:cs="Calibri"/>
          <w:i/>
          <w:color w:val="000000"/>
          <w:sz w:val="24"/>
          <w:szCs w:val="24"/>
        </w:rPr>
        <w:t xml:space="preserve">ентралізованих закупівельних організацій (п.38 статті 1) та </w:t>
      </w:r>
      <w:r>
        <w:rPr>
          <w:rFonts w:ascii="Calibri" w:eastAsia="Calibri" w:hAnsi="Calibri" w:cs="Calibri"/>
          <w:b/>
          <w:i/>
          <w:color w:val="000000"/>
          <w:sz w:val="24"/>
          <w:szCs w:val="24"/>
        </w:rPr>
        <w:t>в Статті 5</w:t>
      </w:r>
      <w:r>
        <w:rPr>
          <w:rFonts w:ascii="Calibri" w:eastAsia="Calibri" w:hAnsi="Calibri" w:cs="Calibri"/>
          <w:i/>
          <w:color w:val="000000"/>
          <w:sz w:val="24"/>
          <w:szCs w:val="24"/>
        </w:rPr>
        <w:t xml:space="preserve"> («пропорційність» як нововведений принцип закупівель);</w:t>
      </w:r>
    </w:p>
    <w:p w14:paraId="4C954FB5" w14:textId="77777777" w:rsidR="00DD57AC" w:rsidRDefault="00E16709">
      <w:pPr>
        <w:widowControl/>
        <w:numPr>
          <w:ilvl w:val="0"/>
          <w:numId w:val="46"/>
        </w:numPr>
        <w:pBdr>
          <w:top w:val="nil"/>
          <w:left w:val="nil"/>
          <w:bottom w:val="nil"/>
          <w:right w:val="nil"/>
          <w:between w:val="nil"/>
        </w:pBdr>
        <w:ind w:hanging="360"/>
        <w:jc w:val="both"/>
        <w:rPr>
          <w:color w:val="000000"/>
          <w:sz w:val="24"/>
          <w:szCs w:val="24"/>
        </w:rPr>
      </w:pPr>
      <w:r>
        <w:rPr>
          <w:rFonts w:ascii="Calibri" w:eastAsia="Calibri" w:hAnsi="Calibri" w:cs="Calibri"/>
          <w:b/>
          <w:i/>
          <w:color w:val="000000"/>
          <w:sz w:val="24"/>
          <w:szCs w:val="24"/>
        </w:rPr>
        <w:t xml:space="preserve">змінене формулювання кваліфікаційних критеріїв (ст. 16) </w:t>
      </w:r>
      <w:r>
        <w:rPr>
          <w:rFonts w:ascii="Calibri" w:eastAsia="Calibri" w:hAnsi="Calibri" w:cs="Calibri"/>
          <w:i/>
          <w:color w:val="000000"/>
          <w:sz w:val="24"/>
          <w:szCs w:val="24"/>
        </w:rPr>
        <w:t>–  умови для членів консорціумів, залучення можливостей субпідрядників, ві</w:t>
      </w:r>
      <w:r>
        <w:rPr>
          <w:rFonts w:ascii="Calibri" w:eastAsia="Calibri" w:hAnsi="Calibri" w:cs="Calibri"/>
          <w:i/>
          <w:color w:val="000000"/>
          <w:sz w:val="24"/>
          <w:szCs w:val="24"/>
        </w:rPr>
        <w:t>дновлено критерій фінансової спроможності;</w:t>
      </w:r>
    </w:p>
    <w:p w14:paraId="171FBEE1" w14:textId="77777777" w:rsidR="00DD57AC" w:rsidRDefault="00E16709">
      <w:pPr>
        <w:widowControl/>
        <w:numPr>
          <w:ilvl w:val="0"/>
          <w:numId w:val="46"/>
        </w:numPr>
        <w:pBdr>
          <w:top w:val="nil"/>
          <w:left w:val="nil"/>
          <w:bottom w:val="nil"/>
          <w:right w:val="nil"/>
          <w:between w:val="nil"/>
        </w:pBdr>
        <w:ind w:hanging="360"/>
        <w:jc w:val="both"/>
        <w:rPr>
          <w:color w:val="000000"/>
          <w:sz w:val="24"/>
          <w:szCs w:val="24"/>
        </w:rPr>
      </w:pPr>
      <w:r>
        <w:rPr>
          <w:rFonts w:ascii="Calibri" w:eastAsia="Calibri" w:hAnsi="Calibri" w:cs="Calibri"/>
          <w:b/>
          <w:i/>
          <w:color w:val="000000"/>
          <w:sz w:val="24"/>
          <w:szCs w:val="24"/>
        </w:rPr>
        <w:t>розширені умови допуску для участі в торгах (Ст. 17);</w:t>
      </w:r>
    </w:p>
    <w:p w14:paraId="37EA7556" w14:textId="77777777" w:rsidR="00DD57AC" w:rsidRDefault="00E16709">
      <w:pPr>
        <w:widowControl/>
        <w:numPr>
          <w:ilvl w:val="0"/>
          <w:numId w:val="46"/>
        </w:numPr>
        <w:pBdr>
          <w:top w:val="nil"/>
          <w:left w:val="nil"/>
          <w:bottom w:val="nil"/>
          <w:right w:val="nil"/>
          <w:between w:val="nil"/>
        </w:pBdr>
        <w:ind w:hanging="360"/>
        <w:jc w:val="both"/>
        <w:rPr>
          <w:color w:val="000000"/>
          <w:sz w:val="24"/>
          <w:szCs w:val="24"/>
        </w:rPr>
      </w:pPr>
      <w:r>
        <w:rPr>
          <w:rFonts w:ascii="Calibri" w:eastAsia="Calibri" w:hAnsi="Calibri" w:cs="Calibri"/>
          <w:b/>
          <w:i/>
          <w:color w:val="000000"/>
          <w:sz w:val="24"/>
          <w:szCs w:val="24"/>
        </w:rPr>
        <w:t>нова стаття щодо технічної специфікації, маркування (Ст. 23);</w:t>
      </w:r>
    </w:p>
    <w:p w14:paraId="38A4358A" w14:textId="77777777" w:rsidR="00DD57AC" w:rsidRDefault="00E16709">
      <w:pPr>
        <w:widowControl/>
        <w:numPr>
          <w:ilvl w:val="0"/>
          <w:numId w:val="46"/>
        </w:numPr>
        <w:pBdr>
          <w:top w:val="nil"/>
          <w:left w:val="nil"/>
          <w:bottom w:val="nil"/>
          <w:right w:val="nil"/>
          <w:between w:val="nil"/>
        </w:pBdr>
        <w:ind w:hanging="360"/>
        <w:jc w:val="both"/>
        <w:rPr>
          <w:color w:val="000000"/>
          <w:sz w:val="24"/>
          <w:szCs w:val="24"/>
        </w:rPr>
      </w:pPr>
      <w:r>
        <w:rPr>
          <w:rFonts w:ascii="Calibri" w:eastAsia="Calibri" w:hAnsi="Calibri" w:cs="Calibri"/>
          <w:b/>
          <w:i/>
          <w:color w:val="000000"/>
          <w:sz w:val="24"/>
          <w:szCs w:val="24"/>
        </w:rPr>
        <w:t>нові та переглянуті процедури закупівель</w:t>
      </w:r>
      <w:r>
        <w:rPr>
          <w:rFonts w:ascii="Calibri" w:eastAsia="Calibri" w:hAnsi="Calibri" w:cs="Calibri"/>
          <w:i/>
          <w:color w:val="000000"/>
          <w:sz w:val="24"/>
          <w:szCs w:val="24"/>
        </w:rPr>
        <w:t xml:space="preserve"> – нова процедура  торгів з обмеженою участю (статті 36-3</w:t>
      </w:r>
      <w:r>
        <w:rPr>
          <w:rFonts w:ascii="Calibri" w:eastAsia="Calibri" w:hAnsi="Calibri" w:cs="Calibri"/>
          <w:i/>
          <w:color w:val="000000"/>
          <w:sz w:val="24"/>
          <w:szCs w:val="24"/>
        </w:rPr>
        <w:t>9), змінені конкурентний діалог (ст. 34 та 35) та переговорна процедура (Ст. 40);</w:t>
      </w:r>
    </w:p>
    <w:p w14:paraId="0EA6CC0C" w14:textId="77777777" w:rsidR="00DD57AC" w:rsidRDefault="00E16709">
      <w:pPr>
        <w:widowControl/>
        <w:numPr>
          <w:ilvl w:val="0"/>
          <w:numId w:val="46"/>
        </w:numPr>
        <w:pBdr>
          <w:top w:val="nil"/>
          <w:left w:val="nil"/>
          <w:bottom w:val="nil"/>
          <w:right w:val="nil"/>
          <w:between w:val="nil"/>
        </w:pBdr>
        <w:ind w:hanging="360"/>
        <w:jc w:val="both"/>
        <w:rPr>
          <w:i/>
          <w:color w:val="000000"/>
          <w:sz w:val="24"/>
          <w:szCs w:val="24"/>
        </w:rPr>
      </w:pPr>
      <w:r>
        <w:rPr>
          <w:rFonts w:ascii="Calibri" w:eastAsia="Calibri" w:hAnsi="Calibri" w:cs="Calibri"/>
          <w:b/>
          <w:i/>
          <w:color w:val="000000"/>
          <w:sz w:val="24"/>
          <w:szCs w:val="24"/>
        </w:rPr>
        <w:t>інші новинки, що походять з права ЄС</w:t>
      </w:r>
      <w:r>
        <w:rPr>
          <w:rFonts w:ascii="Calibri" w:eastAsia="Calibri" w:hAnsi="Calibri" w:cs="Calibri"/>
          <w:i/>
          <w:color w:val="000000"/>
          <w:sz w:val="24"/>
          <w:szCs w:val="24"/>
        </w:rPr>
        <w:t xml:space="preserve"> – «зарезервовані» контракти (</w:t>
      </w:r>
      <w:r>
        <w:rPr>
          <w:rFonts w:ascii="Calibri" w:eastAsia="Calibri" w:hAnsi="Calibri" w:cs="Calibri"/>
          <w:i/>
          <w:color w:val="333333"/>
          <w:sz w:val="22"/>
          <w:szCs w:val="22"/>
          <w:highlight w:val="white"/>
        </w:rPr>
        <w:t>Пункт 8 частини 7 статті 3</w:t>
      </w:r>
      <w:r>
        <w:rPr>
          <w:rFonts w:ascii="Calibri" w:eastAsia="Calibri" w:hAnsi="Calibri" w:cs="Calibri"/>
          <w:i/>
          <w:color w:val="000000"/>
          <w:sz w:val="24"/>
          <w:szCs w:val="24"/>
        </w:rPr>
        <w:t xml:space="preserve">), ринкові консультації (частина 4 статті 4), визнання персональних даних </w:t>
      </w:r>
      <w:r>
        <w:rPr>
          <w:rFonts w:ascii="Calibri" w:eastAsia="Calibri" w:hAnsi="Calibri" w:cs="Calibri"/>
          <w:i/>
          <w:color w:val="000000"/>
          <w:sz w:val="24"/>
          <w:szCs w:val="24"/>
        </w:rPr>
        <w:t>конфіденційною інформацією (частина 2 статті 28), можливість присудження понад одного лоту одному й тому самому учаснику (частина 15 Статті 29).</w:t>
      </w:r>
    </w:p>
    <w:p w14:paraId="2FEEA4D4" w14:textId="77777777" w:rsidR="00DD57AC" w:rsidRDefault="00DD57AC">
      <w:pPr>
        <w:jc w:val="both"/>
        <w:rPr>
          <w:rFonts w:ascii="Calibri" w:eastAsia="Calibri" w:hAnsi="Calibri" w:cs="Calibri"/>
          <w:sz w:val="24"/>
          <w:szCs w:val="24"/>
        </w:rPr>
      </w:pPr>
    </w:p>
    <w:p w14:paraId="713622E4"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Що стосується положень про </w:t>
      </w:r>
      <w:r>
        <w:rPr>
          <w:rFonts w:ascii="Calibri" w:eastAsia="Calibri" w:hAnsi="Calibri" w:cs="Calibri"/>
          <w:b/>
          <w:sz w:val="24"/>
          <w:szCs w:val="24"/>
          <w:u w:val="single"/>
        </w:rPr>
        <w:t>більшу ефективність операцій з публічних закупівель,</w:t>
      </w:r>
      <w:r>
        <w:rPr>
          <w:rFonts w:ascii="Calibri" w:eastAsia="Calibri" w:hAnsi="Calibri" w:cs="Calibri"/>
          <w:sz w:val="24"/>
          <w:szCs w:val="24"/>
        </w:rPr>
        <w:t xml:space="preserve"> для удосконалення деяких практ</w:t>
      </w:r>
      <w:r>
        <w:rPr>
          <w:rFonts w:ascii="Calibri" w:eastAsia="Calibri" w:hAnsi="Calibri" w:cs="Calibri"/>
          <w:sz w:val="24"/>
          <w:szCs w:val="24"/>
        </w:rPr>
        <w:t>ичних нюансів процесу закупівель та усунення невідповідностей, виявлених при практичному застосуванні попереднього законодавства, новий  Закон передбачає наступне:</w:t>
      </w:r>
    </w:p>
    <w:p w14:paraId="44E588C7" w14:textId="77777777" w:rsidR="00DD57AC" w:rsidRDefault="00E16709">
      <w:pPr>
        <w:widowControl/>
        <w:numPr>
          <w:ilvl w:val="0"/>
          <w:numId w:val="44"/>
        </w:numPr>
        <w:pBdr>
          <w:top w:val="nil"/>
          <w:left w:val="nil"/>
          <w:bottom w:val="nil"/>
          <w:right w:val="nil"/>
          <w:between w:val="nil"/>
        </w:pBdr>
        <w:tabs>
          <w:tab w:val="left" w:pos="284"/>
        </w:tabs>
        <w:ind w:left="709"/>
        <w:jc w:val="both"/>
        <w:rPr>
          <w:color w:val="000000"/>
          <w:sz w:val="24"/>
          <w:szCs w:val="24"/>
        </w:rPr>
      </w:pPr>
      <w:r>
        <w:rPr>
          <w:rFonts w:ascii="Calibri" w:eastAsia="Calibri" w:hAnsi="Calibri" w:cs="Calibri"/>
          <w:color w:val="000000"/>
          <w:sz w:val="24"/>
          <w:szCs w:val="24"/>
        </w:rPr>
        <w:t>впровадження обов’язкових спрощених закупівель на основі спрощених електронних аукціонів для</w:t>
      </w:r>
      <w:r>
        <w:rPr>
          <w:rFonts w:ascii="Calibri" w:eastAsia="Calibri" w:hAnsi="Calibri" w:cs="Calibri"/>
          <w:color w:val="000000"/>
          <w:sz w:val="24"/>
          <w:szCs w:val="24"/>
        </w:rPr>
        <w:t xml:space="preserve"> договорів від 50 000 грн (стаття 14);</w:t>
      </w:r>
    </w:p>
    <w:p w14:paraId="34BD0F30" w14:textId="77777777" w:rsidR="00DD57AC" w:rsidRDefault="00E16709">
      <w:pPr>
        <w:widowControl/>
        <w:numPr>
          <w:ilvl w:val="0"/>
          <w:numId w:val="44"/>
        </w:numPr>
        <w:pBdr>
          <w:top w:val="nil"/>
          <w:left w:val="nil"/>
          <w:bottom w:val="nil"/>
          <w:right w:val="nil"/>
          <w:between w:val="nil"/>
        </w:pBdr>
        <w:tabs>
          <w:tab w:val="left" w:pos="284"/>
        </w:tabs>
        <w:ind w:left="709"/>
        <w:jc w:val="both"/>
        <w:rPr>
          <w:color w:val="000000"/>
          <w:sz w:val="24"/>
          <w:szCs w:val="24"/>
        </w:rPr>
      </w:pPr>
      <w:r>
        <w:rPr>
          <w:rFonts w:ascii="Calibri" w:eastAsia="Calibri" w:hAnsi="Calibri" w:cs="Calibri"/>
          <w:color w:val="000000"/>
          <w:sz w:val="24"/>
          <w:szCs w:val="24"/>
        </w:rPr>
        <w:t>впровадження «електронних каталогів» (пункт 8 статті 1) для закупівель  товарів;</w:t>
      </w:r>
    </w:p>
    <w:p w14:paraId="53FC768F" w14:textId="77777777" w:rsidR="00DD57AC" w:rsidRDefault="00E16709">
      <w:pPr>
        <w:widowControl/>
        <w:numPr>
          <w:ilvl w:val="0"/>
          <w:numId w:val="44"/>
        </w:numPr>
        <w:pBdr>
          <w:top w:val="nil"/>
          <w:left w:val="nil"/>
          <w:bottom w:val="nil"/>
          <w:right w:val="nil"/>
          <w:between w:val="nil"/>
        </w:pBdr>
        <w:tabs>
          <w:tab w:val="left" w:pos="284"/>
        </w:tabs>
        <w:ind w:left="709"/>
        <w:jc w:val="both"/>
        <w:rPr>
          <w:color w:val="000000"/>
          <w:sz w:val="24"/>
          <w:szCs w:val="24"/>
        </w:rPr>
      </w:pPr>
      <w:r>
        <w:rPr>
          <w:rFonts w:ascii="Calibri" w:eastAsia="Calibri" w:hAnsi="Calibri" w:cs="Calibri"/>
          <w:color w:val="000000"/>
          <w:sz w:val="24"/>
          <w:szCs w:val="24"/>
        </w:rPr>
        <w:t xml:space="preserve">деталізація моніторингу публічних закупівель з боку Державної аудиторської служби (окрема Стаття 8); </w:t>
      </w:r>
    </w:p>
    <w:p w14:paraId="175D28CA" w14:textId="77777777" w:rsidR="00DD57AC" w:rsidRDefault="00E16709">
      <w:pPr>
        <w:widowControl/>
        <w:numPr>
          <w:ilvl w:val="0"/>
          <w:numId w:val="44"/>
        </w:numPr>
        <w:pBdr>
          <w:top w:val="nil"/>
          <w:left w:val="nil"/>
          <w:bottom w:val="nil"/>
          <w:right w:val="nil"/>
          <w:between w:val="nil"/>
        </w:pBdr>
        <w:tabs>
          <w:tab w:val="left" w:pos="284"/>
        </w:tabs>
        <w:ind w:left="709"/>
        <w:jc w:val="both"/>
        <w:rPr>
          <w:color w:val="000000"/>
          <w:sz w:val="24"/>
          <w:szCs w:val="24"/>
        </w:rPr>
      </w:pPr>
      <w:r>
        <w:rPr>
          <w:rFonts w:ascii="Calibri" w:eastAsia="Calibri" w:hAnsi="Calibri" w:cs="Calibri"/>
          <w:color w:val="000000"/>
          <w:sz w:val="24"/>
          <w:szCs w:val="24"/>
        </w:rPr>
        <w:t>оновлення механізму розгляду скарг</w:t>
      </w:r>
      <w:r>
        <w:rPr>
          <w:rFonts w:ascii="Calibri" w:eastAsia="Calibri" w:hAnsi="Calibri" w:cs="Calibri"/>
          <w:color w:val="000000"/>
          <w:sz w:val="24"/>
          <w:szCs w:val="24"/>
        </w:rPr>
        <w:t xml:space="preserve"> (Стаття 18);</w:t>
      </w:r>
    </w:p>
    <w:p w14:paraId="6BF282E1" w14:textId="77777777" w:rsidR="00DD57AC" w:rsidRDefault="00E16709">
      <w:pPr>
        <w:widowControl/>
        <w:numPr>
          <w:ilvl w:val="0"/>
          <w:numId w:val="44"/>
        </w:numPr>
        <w:pBdr>
          <w:top w:val="nil"/>
          <w:left w:val="nil"/>
          <w:bottom w:val="nil"/>
          <w:right w:val="nil"/>
          <w:between w:val="nil"/>
        </w:pBdr>
        <w:tabs>
          <w:tab w:val="left" w:pos="284"/>
        </w:tabs>
        <w:ind w:left="709"/>
        <w:jc w:val="both"/>
        <w:rPr>
          <w:color w:val="000000"/>
          <w:sz w:val="24"/>
          <w:szCs w:val="24"/>
        </w:rPr>
      </w:pPr>
      <w:r>
        <w:rPr>
          <w:rFonts w:ascii="Calibri" w:eastAsia="Calibri" w:hAnsi="Calibri" w:cs="Calibri"/>
          <w:color w:val="000000"/>
          <w:sz w:val="24"/>
          <w:szCs w:val="24"/>
        </w:rPr>
        <w:t xml:space="preserve">нове правило щодо 24-годинного строку на виправлення формальних помилок/невідповідностей (частина 16 статті 29); </w:t>
      </w:r>
    </w:p>
    <w:p w14:paraId="5193E61A" w14:textId="77777777" w:rsidR="00DD57AC" w:rsidRDefault="00E16709">
      <w:pPr>
        <w:widowControl/>
        <w:numPr>
          <w:ilvl w:val="0"/>
          <w:numId w:val="44"/>
        </w:numPr>
        <w:pBdr>
          <w:top w:val="nil"/>
          <w:left w:val="nil"/>
          <w:bottom w:val="nil"/>
          <w:right w:val="nil"/>
          <w:between w:val="nil"/>
        </w:pBdr>
        <w:ind w:left="709"/>
        <w:jc w:val="both"/>
        <w:rPr>
          <w:color w:val="000000"/>
          <w:sz w:val="24"/>
          <w:szCs w:val="24"/>
        </w:rPr>
      </w:pPr>
      <w:r>
        <w:rPr>
          <w:rFonts w:ascii="Calibri" w:eastAsia="Calibri" w:hAnsi="Calibri" w:cs="Calibri"/>
          <w:color w:val="000000"/>
          <w:sz w:val="24"/>
          <w:szCs w:val="24"/>
        </w:rPr>
        <w:t>заміна аматорських тендерних комітетів професійними уповноваженим(и) особами (стаття 11);</w:t>
      </w:r>
    </w:p>
    <w:p w14:paraId="31EF50BB" w14:textId="77777777" w:rsidR="00DD57AC" w:rsidRDefault="00E16709">
      <w:pPr>
        <w:widowControl/>
        <w:numPr>
          <w:ilvl w:val="0"/>
          <w:numId w:val="32"/>
        </w:numPr>
        <w:pBdr>
          <w:top w:val="nil"/>
          <w:left w:val="nil"/>
          <w:bottom w:val="nil"/>
          <w:right w:val="nil"/>
          <w:between w:val="nil"/>
        </w:pBdr>
        <w:ind w:left="709" w:right="13"/>
        <w:jc w:val="both"/>
        <w:rPr>
          <w:color w:val="000000"/>
          <w:sz w:val="24"/>
          <w:szCs w:val="24"/>
        </w:rPr>
      </w:pPr>
      <w:r>
        <w:rPr>
          <w:rFonts w:ascii="Calibri" w:eastAsia="Calibri" w:hAnsi="Calibri" w:cs="Calibri"/>
          <w:color w:val="000000"/>
          <w:sz w:val="24"/>
          <w:szCs w:val="24"/>
        </w:rPr>
        <w:lastRenderedPageBreak/>
        <w:t>обмеження на внесення змін до договорі</w:t>
      </w:r>
      <w:r>
        <w:rPr>
          <w:rFonts w:ascii="Calibri" w:eastAsia="Calibri" w:hAnsi="Calibri" w:cs="Calibri"/>
          <w:color w:val="000000"/>
          <w:sz w:val="24"/>
          <w:szCs w:val="24"/>
        </w:rPr>
        <w:t xml:space="preserve">в про закупівлі  (частина 5 статті 41) та нове правило щодо нікчемності договору у разі його укладання без дотримання процедури закупівель, якщо така вимагається за законодавством (пункт 1 частини 1 статті 43). </w:t>
      </w:r>
    </w:p>
    <w:p w14:paraId="44F8F53E" w14:textId="77777777" w:rsidR="00DD57AC" w:rsidRDefault="00DD57AC">
      <w:pPr>
        <w:ind w:left="709" w:right="13"/>
        <w:rPr>
          <w:rFonts w:ascii="Calibri" w:eastAsia="Calibri" w:hAnsi="Calibri" w:cs="Calibri"/>
          <w:sz w:val="24"/>
          <w:szCs w:val="24"/>
        </w:rPr>
      </w:pPr>
    </w:p>
    <w:p w14:paraId="1DE5272A" w14:textId="77777777" w:rsidR="00DD57AC" w:rsidRDefault="00E16709">
      <w:pPr>
        <w:jc w:val="both"/>
        <w:rPr>
          <w:rFonts w:ascii="Calibri" w:eastAsia="Calibri" w:hAnsi="Calibri" w:cs="Calibri"/>
          <w:b/>
          <w:color w:val="244061"/>
          <w:sz w:val="24"/>
          <w:szCs w:val="24"/>
          <w:u w:val="single"/>
        </w:rPr>
      </w:pPr>
      <w:r>
        <w:rPr>
          <w:rFonts w:ascii="Calibri" w:eastAsia="Calibri" w:hAnsi="Calibri" w:cs="Calibri"/>
          <w:b/>
          <w:color w:val="244061"/>
          <w:sz w:val="24"/>
          <w:szCs w:val="24"/>
          <w:u w:val="single"/>
        </w:rPr>
        <w:t>Нововведення Закону, пов’язані з виконанням</w:t>
      </w:r>
      <w:r>
        <w:rPr>
          <w:rFonts w:ascii="Calibri" w:eastAsia="Calibri" w:hAnsi="Calibri" w:cs="Calibri"/>
          <w:b/>
          <w:color w:val="244061"/>
          <w:sz w:val="24"/>
          <w:szCs w:val="24"/>
          <w:u w:val="single"/>
        </w:rPr>
        <w:t xml:space="preserve"> Україною зобов’язань за Угодою про асоціацію / Угодою про поглиблену і всеосяжну зону вільної торгівлі</w:t>
      </w:r>
    </w:p>
    <w:p w14:paraId="7B1C2F5A" w14:textId="77777777" w:rsidR="00DD57AC" w:rsidRDefault="00DD57AC">
      <w:pPr>
        <w:jc w:val="both"/>
        <w:rPr>
          <w:rFonts w:ascii="Calibri" w:eastAsia="Calibri" w:hAnsi="Calibri" w:cs="Calibri"/>
          <w:b/>
          <w:color w:val="244061"/>
          <w:sz w:val="24"/>
          <w:szCs w:val="24"/>
          <w:u w:val="single"/>
        </w:rPr>
      </w:pPr>
    </w:p>
    <w:p w14:paraId="03517946"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Запровадження поняття аномально низької ціни тендерної пропозиції (АНЦ)</w:t>
      </w:r>
    </w:p>
    <w:p w14:paraId="67A6235B"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Запровадження АНЦ належить до </w:t>
      </w:r>
      <w:r>
        <w:rPr>
          <w:rFonts w:ascii="Calibri" w:eastAsia="Calibri" w:hAnsi="Calibri" w:cs="Calibri"/>
          <w:b/>
          <w:sz w:val="24"/>
          <w:szCs w:val="24"/>
        </w:rPr>
        <w:t>Етапу II Стратегії реформування системи публічних</w:t>
      </w:r>
      <w:r>
        <w:rPr>
          <w:rFonts w:ascii="Calibri" w:eastAsia="Calibri" w:hAnsi="Calibri" w:cs="Calibri"/>
          <w:b/>
          <w:sz w:val="24"/>
          <w:szCs w:val="24"/>
        </w:rPr>
        <w:t xml:space="preserve"> закупівель / Дорожньої карти</w:t>
      </w:r>
      <w:r>
        <w:rPr>
          <w:rFonts w:ascii="Calibri" w:eastAsia="Calibri" w:hAnsi="Calibri" w:cs="Calibri"/>
          <w:sz w:val="24"/>
          <w:szCs w:val="24"/>
        </w:rPr>
        <w:t xml:space="preserve"> (пункт 12) та ґрунтується на </w:t>
      </w:r>
      <w:r>
        <w:rPr>
          <w:rFonts w:ascii="Calibri" w:eastAsia="Calibri" w:hAnsi="Calibri" w:cs="Calibri"/>
          <w:sz w:val="24"/>
          <w:szCs w:val="24"/>
          <w:u w:val="single"/>
        </w:rPr>
        <w:t>статтях 67-69 Директиви ЄС 2014/24.</w:t>
      </w:r>
      <w:r>
        <w:rPr>
          <w:rFonts w:ascii="Calibri" w:eastAsia="Calibri" w:hAnsi="Calibri" w:cs="Calibri"/>
          <w:sz w:val="24"/>
          <w:szCs w:val="24"/>
        </w:rPr>
        <w:t xml:space="preserve"> У пункті 3 Статті 1 Закону міститься визначення АНЦ з досить деталізованими показниками АНТП, які дещо виходять за межі Директиви ЄС (в якій не міститься точних </w:t>
      </w:r>
      <w:r>
        <w:rPr>
          <w:rFonts w:ascii="Calibri" w:eastAsia="Calibri" w:hAnsi="Calibri" w:cs="Calibri"/>
          <w:sz w:val="24"/>
          <w:szCs w:val="24"/>
        </w:rPr>
        <w:t>показників та рішення про АНЦ повністю залишається на розсуд замовників ЄС). Загалом це нове положення відповідає вищезазначеним нормам ЄС, єдина різниця полягає у наявності в українському Законі більш чітких показників на відміну від Директиви ЄС. Цей мом</w:t>
      </w:r>
      <w:r>
        <w:rPr>
          <w:rFonts w:ascii="Calibri" w:eastAsia="Calibri" w:hAnsi="Calibri" w:cs="Calibri"/>
          <w:sz w:val="24"/>
          <w:szCs w:val="24"/>
        </w:rPr>
        <w:t>ент не є критичним, більше того – проекти нових Директив про публічні закупівлі при їх подачі Європейською комісією до Європарламенту містили дуже подібні показники, які згодом не були прийняті в остаточній офіційній редакції Директив.</w:t>
      </w:r>
    </w:p>
    <w:p w14:paraId="6BA74B5A" w14:textId="77777777" w:rsidR="00DD57AC" w:rsidRDefault="00DD57AC">
      <w:pPr>
        <w:jc w:val="both"/>
        <w:rPr>
          <w:rFonts w:ascii="Calibri" w:eastAsia="Calibri" w:hAnsi="Calibri" w:cs="Calibri"/>
          <w:i/>
          <w:sz w:val="24"/>
          <w:szCs w:val="24"/>
        </w:rPr>
      </w:pPr>
    </w:p>
    <w:p w14:paraId="0C029EC1"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«Афілійовані підпри</w:t>
      </w:r>
      <w:r>
        <w:rPr>
          <w:rFonts w:ascii="Calibri" w:eastAsia="Calibri" w:hAnsi="Calibri" w:cs="Calibri"/>
          <w:i/>
          <w:sz w:val="24"/>
          <w:szCs w:val="24"/>
        </w:rPr>
        <w:t>ємства»</w:t>
      </w:r>
    </w:p>
    <w:p w14:paraId="5B910AAF"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Це визначення (у пункті 1 частини 6 статті 3 Закону) входить до складу визначення суб’єкту, який надає окремі види інфраструктурних послуг, як замовник, що відображено в </w:t>
      </w:r>
      <w:r>
        <w:rPr>
          <w:rFonts w:ascii="Calibri" w:eastAsia="Calibri" w:hAnsi="Calibri" w:cs="Calibri"/>
          <w:sz w:val="24"/>
          <w:szCs w:val="24"/>
          <w:u w:val="single"/>
        </w:rPr>
        <w:t xml:space="preserve">абзаці 41 Преамбули та Статті 29 (і в інших частинах) Директиви 25/2014 </w:t>
      </w:r>
      <w:r>
        <w:rPr>
          <w:rFonts w:ascii="Calibri" w:eastAsia="Calibri" w:hAnsi="Calibri" w:cs="Calibri"/>
          <w:sz w:val="24"/>
          <w:szCs w:val="24"/>
        </w:rPr>
        <w:t>(Дирек</w:t>
      </w:r>
      <w:r>
        <w:rPr>
          <w:rFonts w:ascii="Calibri" w:eastAsia="Calibri" w:hAnsi="Calibri" w:cs="Calibri"/>
          <w:sz w:val="24"/>
          <w:szCs w:val="24"/>
        </w:rPr>
        <w:t>тива про «окремі види послуг»). Воно безпосередньо не передбачене в Стратегії реформування системи публічних закупівель / Дорожній карті, але грає важливу роль, зокрема як ключовий елемент конкретних винятків з Директиви 25/2014 у випадках укладання догово</w:t>
      </w:r>
      <w:r>
        <w:rPr>
          <w:rFonts w:ascii="Calibri" w:eastAsia="Calibri" w:hAnsi="Calibri" w:cs="Calibri"/>
          <w:sz w:val="24"/>
          <w:szCs w:val="24"/>
        </w:rPr>
        <w:t xml:space="preserve">рів між замовником та її афілійованими підприємствами. </w:t>
      </w:r>
    </w:p>
    <w:p w14:paraId="6653BABB" w14:textId="77777777" w:rsidR="00DD57AC" w:rsidRDefault="00DD57AC">
      <w:pPr>
        <w:jc w:val="both"/>
        <w:rPr>
          <w:rFonts w:ascii="Calibri" w:eastAsia="Calibri" w:hAnsi="Calibri" w:cs="Calibri"/>
          <w:i/>
          <w:sz w:val="24"/>
          <w:szCs w:val="24"/>
        </w:rPr>
      </w:pPr>
    </w:p>
    <w:p w14:paraId="352F8C00"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Вартість життєвого циклу </w:t>
      </w:r>
    </w:p>
    <w:p w14:paraId="7C1A9D56"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У Законі відображені відповідні норми </w:t>
      </w:r>
      <w:r>
        <w:rPr>
          <w:rFonts w:ascii="Calibri" w:eastAsia="Calibri" w:hAnsi="Calibri" w:cs="Calibri"/>
          <w:sz w:val="24"/>
          <w:szCs w:val="24"/>
          <w:u w:val="single"/>
        </w:rPr>
        <w:t>Директиви ЄС 24/2014 (зокрема Статті 68)</w:t>
      </w:r>
      <w:r>
        <w:rPr>
          <w:rFonts w:ascii="Calibri" w:eastAsia="Calibri" w:hAnsi="Calibri" w:cs="Calibri"/>
          <w:sz w:val="24"/>
          <w:szCs w:val="24"/>
        </w:rPr>
        <w:t xml:space="preserve"> для впровадження критеріїв/підходу оцінки вартості життєвого циклу, що відображають ціну на мо</w:t>
      </w:r>
      <w:r>
        <w:rPr>
          <w:rFonts w:ascii="Calibri" w:eastAsia="Calibri" w:hAnsi="Calibri" w:cs="Calibri"/>
          <w:sz w:val="24"/>
          <w:szCs w:val="24"/>
        </w:rPr>
        <w:t xml:space="preserve">мент придбання та інші витрати, які безпосередньо понесе організація-замовник при використанні, технічному обслуговуванні або утилізації предмету закупівель. Впровадження таких критеріїв/підходу включає в себе конкретне визначення в Статті 1.4 та подальше </w:t>
      </w:r>
      <w:r>
        <w:rPr>
          <w:rFonts w:ascii="Calibri" w:eastAsia="Calibri" w:hAnsi="Calibri" w:cs="Calibri"/>
          <w:sz w:val="24"/>
          <w:szCs w:val="24"/>
        </w:rPr>
        <w:t xml:space="preserve">роз’яснення в Статті 22.2.10 і статті 29.4. Впровадження критерію вартості життєвого циклу передбачено </w:t>
      </w:r>
      <w:r>
        <w:rPr>
          <w:rFonts w:ascii="Calibri" w:eastAsia="Calibri" w:hAnsi="Calibri" w:cs="Calibri"/>
          <w:b/>
          <w:sz w:val="24"/>
          <w:szCs w:val="24"/>
        </w:rPr>
        <w:t>Етапом III Стратегії реформування системи публічних закупівель / Дорожньою картою (пункт 26).</w:t>
      </w:r>
    </w:p>
    <w:p w14:paraId="2412D512" w14:textId="77777777" w:rsidR="00DD57AC" w:rsidRDefault="00DD57AC">
      <w:pPr>
        <w:jc w:val="both"/>
        <w:rPr>
          <w:rFonts w:ascii="Calibri" w:eastAsia="Calibri" w:hAnsi="Calibri" w:cs="Calibri"/>
          <w:i/>
          <w:sz w:val="24"/>
          <w:szCs w:val="24"/>
        </w:rPr>
      </w:pPr>
    </w:p>
    <w:p w14:paraId="0184CB84"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«Конфлікт інтересів»</w:t>
      </w:r>
    </w:p>
    <w:p w14:paraId="5E802E5D"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У Законі у частині 5 статті 11 відобр</w:t>
      </w:r>
      <w:r>
        <w:rPr>
          <w:rFonts w:ascii="Calibri" w:eastAsia="Calibri" w:hAnsi="Calibri" w:cs="Calibri"/>
          <w:sz w:val="24"/>
          <w:szCs w:val="24"/>
        </w:rPr>
        <w:t xml:space="preserve">ажено відповідні норми </w:t>
      </w:r>
      <w:r>
        <w:rPr>
          <w:rFonts w:ascii="Calibri" w:eastAsia="Calibri" w:hAnsi="Calibri" w:cs="Calibri"/>
          <w:sz w:val="24"/>
          <w:szCs w:val="24"/>
          <w:u w:val="single"/>
        </w:rPr>
        <w:t>Директиви ЄС 24/2014 (зокрема Статті 24)</w:t>
      </w:r>
      <w:r>
        <w:rPr>
          <w:rFonts w:ascii="Calibri" w:eastAsia="Calibri" w:hAnsi="Calibri" w:cs="Calibri"/>
          <w:sz w:val="24"/>
          <w:szCs w:val="24"/>
        </w:rPr>
        <w:t xml:space="preserve"> для впровадження чіткішого визначення конфлікту інтересів, що виникає при здійсненні процедур закупівель, задля уникнення будь-якого викривлення конкуренції та забезпечення однакового ставленн</w:t>
      </w:r>
      <w:r>
        <w:rPr>
          <w:rFonts w:ascii="Calibri" w:eastAsia="Calibri" w:hAnsi="Calibri" w:cs="Calibri"/>
          <w:sz w:val="24"/>
          <w:szCs w:val="24"/>
        </w:rPr>
        <w:t>я до всіх суб’єктів господарювання</w:t>
      </w:r>
      <w:r>
        <w:rPr>
          <w:rFonts w:ascii="Calibri" w:eastAsia="Calibri" w:hAnsi="Calibri" w:cs="Calibri"/>
          <w:color w:val="000000"/>
          <w:sz w:val="24"/>
          <w:szCs w:val="24"/>
        </w:rPr>
        <w:t xml:space="preserve">. </w:t>
      </w:r>
      <w:r>
        <w:rPr>
          <w:rFonts w:ascii="Calibri" w:eastAsia="Calibri" w:hAnsi="Calibri" w:cs="Calibri"/>
          <w:sz w:val="24"/>
          <w:szCs w:val="24"/>
        </w:rPr>
        <w:t xml:space="preserve">Впровадження поняття «конфлікт інтересів» передбачено </w:t>
      </w:r>
      <w:r>
        <w:rPr>
          <w:rFonts w:ascii="Calibri" w:eastAsia="Calibri" w:hAnsi="Calibri" w:cs="Calibri"/>
          <w:b/>
          <w:sz w:val="24"/>
          <w:szCs w:val="24"/>
        </w:rPr>
        <w:t>Етапом III Стратегії реформування системи публічних закупівель / Дорожньої карти (пункт 26).</w:t>
      </w:r>
    </w:p>
    <w:p w14:paraId="767F9474" w14:textId="77777777" w:rsidR="00DD57AC" w:rsidRDefault="00DD57AC">
      <w:pPr>
        <w:jc w:val="both"/>
        <w:rPr>
          <w:rFonts w:ascii="Calibri" w:eastAsia="Calibri" w:hAnsi="Calibri" w:cs="Calibri"/>
          <w:i/>
          <w:sz w:val="24"/>
          <w:szCs w:val="24"/>
        </w:rPr>
      </w:pPr>
    </w:p>
    <w:p w14:paraId="176F1650"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«Технічна специфікація»</w:t>
      </w:r>
    </w:p>
    <w:p w14:paraId="1BB7AB65"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У статті 1.33 та статті 23 Закону відображені ві</w:t>
      </w:r>
      <w:r>
        <w:rPr>
          <w:rFonts w:ascii="Calibri" w:eastAsia="Calibri" w:hAnsi="Calibri" w:cs="Calibri"/>
          <w:sz w:val="24"/>
          <w:szCs w:val="24"/>
        </w:rPr>
        <w:t xml:space="preserve">дповідні норми </w:t>
      </w:r>
      <w:r>
        <w:rPr>
          <w:rFonts w:ascii="Calibri" w:eastAsia="Calibri" w:hAnsi="Calibri" w:cs="Calibri"/>
          <w:sz w:val="24"/>
          <w:szCs w:val="24"/>
          <w:u w:val="single"/>
        </w:rPr>
        <w:t>Директиви ЄС 24/2014 (зокрема статей 42-44)</w:t>
      </w:r>
      <w:r>
        <w:rPr>
          <w:rFonts w:ascii="Calibri" w:eastAsia="Calibri" w:hAnsi="Calibri" w:cs="Calibri"/>
          <w:sz w:val="24"/>
          <w:szCs w:val="24"/>
        </w:rPr>
        <w:t xml:space="preserve"> для впровадження детальних правил складання технічної специфікації, в тому числі щодо застосування маркування, звітів про випробування, сертифікації та інших засобів </w:t>
      </w:r>
      <w:r>
        <w:rPr>
          <w:rFonts w:ascii="Calibri" w:eastAsia="Calibri" w:hAnsi="Calibri" w:cs="Calibri"/>
          <w:sz w:val="24"/>
          <w:szCs w:val="24"/>
        </w:rPr>
        <w:lastRenderedPageBreak/>
        <w:t>доказу</w:t>
      </w:r>
      <w:r>
        <w:rPr>
          <w:rFonts w:ascii="Calibri" w:eastAsia="Calibri" w:hAnsi="Calibri" w:cs="Calibri"/>
          <w:color w:val="000000"/>
          <w:sz w:val="24"/>
          <w:szCs w:val="24"/>
        </w:rPr>
        <w:t>. Контекстуально Стаття 2</w:t>
      </w:r>
      <w:r>
        <w:rPr>
          <w:rFonts w:ascii="Calibri" w:eastAsia="Calibri" w:hAnsi="Calibri" w:cs="Calibri"/>
          <w:color w:val="000000"/>
          <w:sz w:val="24"/>
          <w:szCs w:val="24"/>
        </w:rPr>
        <w:t>3 Закону являє собою скорочену версію статей</w:t>
      </w:r>
      <w:r>
        <w:rPr>
          <w:rFonts w:ascii="Calibri" w:eastAsia="Calibri" w:hAnsi="Calibri" w:cs="Calibri"/>
          <w:sz w:val="24"/>
          <w:szCs w:val="24"/>
        </w:rPr>
        <w:t xml:space="preserve"> 42-44 Директиви ЄС 24/2014</w:t>
      </w:r>
      <w:r>
        <w:rPr>
          <w:rFonts w:ascii="Calibri" w:eastAsia="Calibri" w:hAnsi="Calibri" w:cs="Calibri"/>
          <w:color w:val="000000"/>
          <w:sz w:val="24"/>
          <w:szCs w:val="24"/>
        </w:rPr>
        <w:t>. Також необхідно сказати, що головні вимоги щодо маркування (Стаття 43 Директиви) та засобів доказу (Стаття 44 Директиви) викладені в інших Законах України, в першу чергу, в Законах «П</w:t>
      </w:r>
      <w:r>
        <w:rPr>
          <w:rFonts w:ascii="Calibri" w:eastAsia="Calibri" w:hAnsi="Calibri" w:cs="Calibri"/>
          <w:color w:val="000000"/>
          <w:sz w:val="24"/>
          <w:szCs w:val="24"/>
        </w:rPr>
        <w:t xml:space="preserve">ро стандартизацію» та «Про технічні регламенти та оцінку відповідності», а тому не дублюються в Законі «Про публічні закупівлі». Ця відмінність обґрунтовується характером українського законодавства та Директив ЄС як наднаціонального законодавства. </w:t>
      </w:r>
      <w:r>
        <w:rPr>
          <w:rFonts w:ascii="Calibri" w:eastAsia="Calibri" w:hAnsi="Calibri" w:cs="Calibri"/>
          <w:sz w:val="24"/>
          <w:szCs w:val="24"/>
        </w:rPr>
        <w:t>Впровадж</w:t>
      </w:r>
      <w:r>
        <w:rPr>
          <w:rFonts w:ascii="Calibri" w:eastAsia="Calibri" w:hAnsi="Calibri" w:cs="Calibri"/>
          <w:sz w:val="24"/>
          <w:szCs w:val="24"/>
        </w:rPr>
        <w:t xml:space="preserve">ення цих положень передбачено </w:t>
      </w:r>
      <w:r>
        <w:rPr>
          <w:rFonts w:ascii="Calibri" w:eastAsia="Calibri" w:hAnsi="Calibri" w:cs="Calibri"/>
          <w:b/>
          <w:sz w:val="24"/>
          <w:szCs w:val="24"/>
        </w:rPr>
        <w:t>Етапом II Стратегії реформування системи публічних закупівель / Дорожньою картою (пункт 12).</w:t>
      </w:r>
    </w:p>
    <w:p w14:paraId="7036FB3C" w14:textId="77777777" w:rsidR="00DD57AC" w:rsidRDefault="00DD57AC">
      <w:pPr>
        <w:jc w:val="both"/>
        <w:rPr>
          <w:rFonts w:ascii="Calibri" w:eastAsia="Calibri" w:hAnsi="Calibri" w:cs="Calibri"/>
          <w:sz w:val="24"/>
          <w:szCs w:val="24"/>
        </w:rPr>
      </w:pPr>
    </w:p>
    <w:p w14:paraId="085119D2"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Договір про закупівлю </w:t>
      </w:r>
    </w:p>
    <w:p w14:paraId="2A584BDB"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 Статті 1.6  Закону відображені відповідні норми </w:t>
      </w:r>
      <w:r>
        <w:rPr>
          <w:rFonts w:ascii="Calibri" w:eastAsia="Calibri" w:hAnsi="Calibri" w:cs="Calibri"/>
          <w:sz w:val="24"/>
          <w:szCs w:val="24"/>
          <w:u w:val="single"/>
        </w:rPr>
        <w:t>статей 1-2 Директиви ЄС 24/2014</w:t>
      </w:r>
      <w:r>
        <w:rPr>
          <w:rFonts w:ascii="Calibri" w:eastAsia="Calibri" w:hAnsi="Calibri" w:cs="Calibri"/>
          <w:sz w:val="24"/>
          <w:szCs w:val="24"/>
        </w:rPr>
        <w:t xml:space="preserve"> щодо висвітлення питання фі</w:t>
      </w:r>
      <w:r>
        <w:rPr>
          <w:rFonts w:ascii="Calibri" w:eastAsia="Calibri" w:hAnsi="Calibri" w:cs="Calibri"/>
          <w:sz w:val="24"/>
          <w:szCs w:val="24"/>
        </w:rPr>
        <w:t xml:space="preserve">нансового інтересу договірних відносин між закупівельною установою та обраним постачальником / надавачем послуг. Гармонізація положення щодо договору про закупівлю передбачена </w:t>
      </w:r>
      <w:r>
        <w:rPr>
          <w:rFonts w:ascii="Calibri" w:eastAsia="Calibri" w:hAnsi="Calibri" w:cs="Calibri"/>
          <w:b/>
          <w:sz w:val="24"/>
          <w:szCs w:val="24"/>
        </w:rPr>
        <w:t>Етапом II Стратегії реформування системи публічних закупівель / Дорожньою картою</w:t>
      </w:r>
      <w:r>
        <w:rPr>
          <w:rFonts w:ascii="Calibri" w:eastAsia="Calibri" w:hAnsi="Calibri" w:cs="Calibri"/>
          <w:b/>
          <w:sz w:val="24"/>
          <w:szCs w:val="24"/>
        </w:rPr>
        <w:t xml:space="preserve"> (пункт 12).</w:t>
      </w:r>
    </w:p>
    <w:p w14:paraId="1862DDBD" w14:textId="77777777" w:rsidR="00DD57AC" w:rsidRDefault="00DD57AC">
      <w:pPr>
        <w:jc w:val="both"/>
        <w:rPr>
          <w:rFonts w:ascii="Calibri" w:eastAsia="Calibri" w:hAnsi="Calibri" w:cs="Calibri"/>
          <w:i/>
          <w:sz w:val="24"/>
          <w:szCs w:val="24"/>
        </w:rPr>
      </w:pPr>
    </w:p>
    <w:p w14:paraId="23E15296"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Замовники </w:t>
      </w:r>
    </w:p>
    <w:p w14:paraId="1629FD71"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Визначення «замовників » у чинному Законі є дуже подібним до визначення у </w:t>
      </w:r>
      <w:r>
        <w:rPr>
          <w:rFonts w:ascii="Calibri" w:eastAsia="Calibri" w:hAnsi="Calibri" w:cs="Calibri"/>
          <w:sz w:val="24"/>
          <w:szCs w:val="24"/>
          <w:u w:val="single"/>
        </w:rPr>
        <w:t>Директивах ЄС 24/2014 й 25/2014 (статті 2)</w:t>
      </w:r>
      <w:r>
        <w:rPr>
          <w:rFonts w:ascii="Calibri" w:eastAsia="Calibri" w:hAnsi="Calibri" w:cs="Calibri"/>
          <w:sz w:val="24"/>
          <w:szCs w:val="24"/>
        </w:rPr>
        <w:t>, а в частині 4 Статті 2  Закону додано ще  положення в рамках «гармонізації» –  впровадження 4 категорій замовникі</w:t>
      </w:r>
      <w:r>
        <w:rPr>
          <w:rFonts w:ascii="Calibri" w:eastAsia="Calibri" w:hAnsi="Calibri" w:cs="Calibri"/>
          <w:sz w:val="24"/>
          <w:szCs w:val="24"/>
        </w:rPr>
        <w:t xml:space="preserve">в, які надалі використовуються в ході публікації повідомлень та інформації щодо закупівель. Гармонізація положення про закупівельну установу передбачена </w:t>
      </w:r>
      <w:r>
        <w:rPr>
          <w:rFonts w:ascii="Calibri" w:eastAsia="Calibri" w:hAnsi="Calibri" w:cs="Calibri"/>
          <w:b/>
          <w:sz w:val="24"/>
          <w:szCs w:val="24"/>
        </w:rPr>
        <w:t>Етапом II Стратегії реформування системи публічних закупівель / Дорожньою картою (пункт 12).</w:t>
      </w:r>
    </w:p>
    <w:p w14:paraId="63EC8D53" w14:textId="77777777" w:rsidR="00DD57AC" w:rsidRDefault="00DD57AC">
      <w:pPr>
        <w:jc w:val="both"/>
        <w:rPr>
          <w:rFonts w:ascii="Calibri" w:eastAsia="Calibri" w:hAnsi="Calibri" w:cs="Calibri"/>
          <w:sz w:val="24"/>
          <w:szCs w:val="24"/>
        </w:rPr>
      </w:pPr>
    </w:p>
    <w:p w14:paraId="04F6889D"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Предмет з</w:t>
      </w:r>
      <w:r>
        <w:rPr>
          <w:rFonts w:ascii="Calibri" w:eastAsia="Calibri" w:hAnsi="Calibri" w:cs="Calibri"/>
          <w:i/>
          <w:sz w:val="24"/>
          <w:szCs w:val="24"/>
        </w:rPr>
        <w:t xml:space="preserve">акупівель </w:t>
      </w:r>
    </w:p>
    <w:p w14:paraId="00E3B240"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Нове уточнення у Статті 1.22 встановлює саме на законодавчому рівні (подібно до преамбул Директив ЄС 24/2014 та 25/2014) обов’язковість використання Єдиного закупівельного словника (ЄЗС), що раніше було передбачено лише підзаконними актами. В Ук</w:t>
      </w:r>
      <w:r>
        <w:rPr>
          <w:rFonts w:ascii="Calibri" w:eastAsia="Calibri" w:hAnsi="Calibri" w:cs="Calibri"/>
          <w:sz w:val="24"/>
          <w:szCs w:val="24"/>
        </w:rPr>
        <w:t>раїні ЄЗС застосовується з 1 січня 2016 року. Це уточнення напряму не передбачене Стратегією реформування системи публічних закупівель / Дорожньою картою, але використання ЄЗС передбачене Угодою про асоціацію з ЄС.</w:t>
      </w:r>
    </w:p>
    <w:p w14:paraId="3A39F21B" w14:textId="77777777" w:rsidR="00DD57AC" w:rsidRDefault="00DD57AC">
      <w:pPr>
        <w:jc w:val="both"/>
        <w:rPr>
          <w:rFonts w:ascii="Calibri" w:eastAsia="Calibri" w:hAnsi="Calibri" w:cs="Calibri"/>
          <w:sz w:val="24"/>
          <w:szCs w:val="24"/>
        </w:rPr>
      </w:pPr>
    </w:p>
    <w:p w14:paraId="5C09B9C5"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Учасник тендеру</w:t>
      </w:r>
    </w:p>
    <w:p w14:paraId="7C289633"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 Статті 1.37 Закону «Про публічні закупівлі» відображені відповідні норми </w:t>
      </w:r>
      <w:r>
        <w:rPr>
          <w:rFonts w:ascii="Calibri" w:eastAsia="Calibri" w:hAnsi="Calibri" w:cs="Calibri"/>
          <w:sz w:val="24"/>
          <w:szCs w:val="24"/>
          <w:u w:val="single"/>
        </w:rPr>
        <w:t>Статті 2.1.10 Директиви ЄС 24/2014</w:t>
      </w:r>
      <w:r>
        <w:rPr>
          <w:rFonts w:ascii="Calibri" w:eastAsia="Calibri" w:hAnsi="Calibri" w:cs="Calibri"/>
          <w:sz w:val="24"/>
          <w:szCs w:val="24"/>
        </w:rPr>
        <w:t xml:space="preserve"> з метою легалізації можливості об’єднань  суб’єктів господарювання (тобто концернів, консорціумів) брати участь в процедурах закупівель, і організ</w:t>
      </w:r>
      <w:r>
        <w:rPr>
          <w:rFonts w:ascii="Calibri" w:eastAsia="Calibri" w:hAnsi="Calibri" w:cs="Calibri"/>
          <w:sz w:val="24"/>
          <w:szCs w:val="24"/>
        </w:rPr>
        <w:t>ації-замовники не повинні вимагати від таких груп наявності конкретної організаційно-правової форми для подання тендерної пропозиції. Деякі інші положення про групи суб’єктів господарювання також включено до інших статей Закону «Про публічні закупівлі», зо</w:t>
      </w:r>
      <w:r>
        <w:rPr>
          <w:rFonts w:ascii="Calibri" w:eastAsia="Calibri" w:hAnsi="Calibri" w:cs="Calibri"/>
          <w:sz w:val="24"/>
          <w:szCs w:val="24"/>
        </w:rPr>
        <w:t>крема:</w:t>
      </w:r>
    </w:p>
    <w:p w14:paraId="3C17285A" w14:textId="77777777" w:rsidR="00DD57AC" w:rsidRDefault="00E16709">
      <w:pPr>
        <w:widowControl/>
        <w:numPr>
          <w:ilvl w:val="0"/>
          <w:numId w:val="33"/>
        </w:numPr>
        <w:jc w:val="both"/>
        <w:rPr>
          <w:sz w:val="24"/>
          <w:szCs w:val="24"/>
        </w:rPr>
      </w:pPr>
      <w:r>
        <w:rPr>
          <w:rFonts w:ascii="Calibri" w:eastAsia="Calibri" w:hAnsi="Calibri" w:cs="Calibri"/>
          <w:sz w:val="24"/>
          <w:szCs w:val="24"/>
        </w:rPr>
        <w:t xml:space="preserve">Стаття 16.5 – підтвердження об'єднанням учасників дотримання кваліфікаційних критеріїв з використанням сумарних показників потужностей кожного учасника об'єднання;  </w:t>
      </w:r>
    </w:p>
    <w:p w14:paraId="5F73C80E" w14:textId="77777777" w:rsidR="00DD57AC" w:rsidRDefault="00E16709">
      <w:pPr>
        <w:widowControl/>
        <w:numPr>
          <w:ilvl w:val="0"/>
          <w:numId w:val="33"/>
        </w:numPr>
        <w:jc w:val="both"/>
        <w:rPr>
          <w:sz w:val="24"/>
          <w:szCs w:val="24"/>
        </w:rPr>
      </w:pPr>
      <w:r>
        <w:rPr>
          <w:rFonts w:ascii="Calibri" w:eastAsia="Calibri" w:hAnsi="Calibri" w:cs="Calibri"/>
          <w:sz w:val="24"/>
          <w:szCs w:val="24"/>
        </w:rPr>
        <w:t>Стаття 26.10 – якщо тендерна пропозиція подається об’єднанням учасників, вона повин</w:t>
      </w:r>
      <w:r>
        <w:rPr>
          <w:rFonts w:ascii="Calibri" w:eastAsia="Calibri" w:hAnsi="Calibri" w:cs="Calibri"/>
          <w:sz w:val="24"/>
          <w:szCs w:val="24"/>
        </w:rPr>
        <w:t>на включати в себе документ про створення об'єднання.</w:t>
      </w:r>
    </w:p>
    <w:p w14:paraId="32C89F86"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Варто зазначити, що з точки зору практичності та зручності, на відміну від Директив ЄС, в українському Законі вживається лише поняття «учасник», під яким розуміється суб’єкт господарювання, учасник торг</w:t>
      </w:r>
      <w:r>
        <w:rPr>
          <w:rFonts w:ascii="Calibri" w:eastAsia="Calibri" w:hAnsi="Calibri" w:cs="Calibri"/>
          <w:sz w:val="24"/>
          <w:szCs w:val="24"/>
        </w:rPr>
        <w:t>ів та кандидат у значеннях, передбачених Директивами ЄС.</w:t>
      </w:r>
    </w:p>
    <w:p w14:paraId="559C98B7"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Гармонізація даного положення передбачена </w:t>
      </w:r>
      <w:r>
        <w:rPr>
          <w:rFonts w:ascii="Calibri" w:eastAsia="Calibri" w:hAnsi="Calibri" w:cs="Calibri"/>
          <w:b/>
          <w:sz w:val="24"/>
          <w:szCs w:val="24"/>
        </w:rPr>
        <w:t>Етапом II Стратегії реформування системи публічних закупівель / Дорожньою картою (пункт 12).</w:t>
      </w:r>
    </w:p>
    <w:p w14:paraId="739B97CB" w14:textId="77777777" w:rsidR="00DD57AC" w:rsidRDefault="00DD57AC">
      <w:pPr>
        <w:jc w:val="both"/>
        <w:rPr>
          <w:rFonts w:ascii="Calibri" w:eastAsia="Calibri" w:hAnsi="Calibri" w:cs="Calibri"/>
          <w:sz w:val="24"/>
          <w:szCs w:val="24"/>
        </w:rPr>
      </w:pPr>
    </w:p>
    <w:p w14:paraId="331B357E"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lastRenderedPageBreak/>
        <w:t>Централізовані закупівельні організації (ЦЗО)</w:t>
      </w:r>
    </w:p>
    <w:p w14:paraId="35DFE83C" w14:textId="77777777" w:rsidR="00DD57AC" w:rsidRDefault="00E16709">
      <w:pPr>
        <w:jc w:val="both"/>
        <w:rPr>
          <w:rFonts w:ascii="Calibri" w:eastAsia="Calibri" w:hAnsi="Calibri" w:cs="Calibri"/>
          <w:sz w:val="24"/>
          <w:szCs w:val="24"/>
          <w:u w:val="single"/>
        </w:rPr>
      </w:pPr>
      <w:r>
        <w:rPr>
          <w:rFonts w:ascii="Calibri" w:eastAsia="Calibri" w:hAnsi="Calibri" w:cs="Calibri"/>
          <w:sz w:val="24"/>
          <w:szCs w:val="24"/>
        </w:rPr>
        <w:t>Визначення ЦЗО бу</w:t>
      </w:r>
      <w:r>
        <w:rPr>
          <w:rFonts w:ascii="Calibri" w:eastAsia="Calibri" w:hAnsi="Calibri" w:cs="Calibri"/>
          <w:sz w:val="24"/>
          <w:szCs w:val="24"/>
        </w:rPr>
        <w:t>ло впроваджено ще в редакції Закону від 2016 року, але не у повній відповідності до Директив ЄС. Чинна редакція Закону щодо поняття ЦЗО (пункт 38 статті 1 та частини 13-15 статті 11 Закону) відображає положення с</w:t>
      </w:r>
      <w:r>
        <w:rPr>
          <w:rFonts w:ascii="Calibri" w:eastAsia="Calibri" w:hAnsi="Calibri" w:cs="Calibri"/>
          <w:sz w:val="24"/>
          <w:szCs w:val="24"/>
          <w:u w:val="single"/>
        </w:rPr>
        <w:t>татті 37 Директиви 24/2014.</w:t>
      </w:r>
    </w:p>
    <w:p w14:paraId="69DD07E2"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Впровадження ЦЗО</w:t>
      </w:r>
      <w:r>
        <w:rPr>
          <w:rFonts w:ascii="Calibri" w:eastAsia="Calibri" w:hAnsi="Calibri" w:cs="Calibri"/>
          <w:sz w:val="24"/>
          <w:szCs w:val="24"/>
        </w:rPr>
        <w:t xml:space="preserve"> передбачене </w:t>
      </w:r>
      <w:r>
        <w:rPr>
          <w:rFonts w:ascii="Calibri" w:eastAsia="Calibri" w:hAnsi="Calibri" w:cs="Calibri"/>
          <w:b/>
          <w:sz w:val="24"/>
          <w:szCs w:val="24"/>
        </w:rPr>
        <w:t>Етапом I Стратегії реформування системи публічних закупівель / Дорожньою картою (пункт 7)</w:t>
      </w:r>
      <w:r>
        <w:rPr>
          <w:rFonts w:ascii="Calibri" w:eastAsia="Calibri" w:hAnsi="Calibri" w:cs="Calibri"/>
          <w:sz w:val="24"/>
          <w:szCs w:val="24"/>
        </w:rPr>
        <w:t>, а практичне функціонування ЦЗО передбачене Етапами II-IV.</w:t>
      </w:r>
    </w:p>
    <w:p w14:paraId="5F844AE2" w14:textId="77777777" w:rsidR="00DD57AC" w:rsidRDefault="00DD57AC">
      <w:pPr>
        <w:jc w:val="both"/>
        <w:rPr>
          <w:rFonts w:ascii="Calibri" w:eastAsia="Calibri" w:hAnsi="Calibri" w:cs="Calibri"/>
          <w:i/>
          <w:sz w:val="24"/>
          <w:szCs w:val="24"/>
        </w:rPr>
      </w:pPr>
    </w:p>
    <w:p w14:paraId="71399B83" w14:textId="77777777" w:rsidR="00DD57AC" w:rsidRDefault="00E16709">
      <w:pPr>
        <w:jc w:val="both"/>
        <w:rPr>
          <w:rFonts w:ascii="Calibri" w:eastAsia="Calibri" w:hAnsi="Calibri" w:cs="Calibri"/>
          <w:sz w:val="24"/>
          <w:szCs w:val="24"/>
        </w:rPr>
      </w:pPr>
      <w:r>
        <w:rPr>
          <w:rFonts w:ascii="Calibri" w:eastAsia="Calibri" w:hAnsi="Calibri" w:cs="Calibri"/>
          <w:i/>
          <w:sz w:val="24"/>
          <w:szCs w:val="24"/>
        </w:rPr>
        <w:t xml:space="preserve">Принцип пропорційності </w:t>
      </w:r>
    </w:p>
    <w:p w14:paraId="4A0FE182" w14:textId="77777777" w:rsidR="00DD57AC" w:rsidRDefault="00E16709">
      <w:pPr>
        <w:jc w:val="both"/>
        <w:rPr>
          <w:rFonts w:ascii="Calibri" w:eastAsia="Calibri" w:hAnsi="Calibri" w:cs="Calibri"/>
          <w:b/>
          <w:sz w:val="24"/>
          <w:szCs w:val="24"/>
        </w:rPr>
      </w:pPr>
      <w:r>
        <w:rPr>
          <w:rFonts w:ascii="Calibri" w:eastAsia="Calibri" w:hAnsi="Calibri" w:cs="Calibri"/>
          <w:sz w:val="24"/>
          <w:szCs w:val="24"/>
        </w:rPr>
        <w:t xml:space="preserve">З урахуванням відповідних норм </w:t>
      </w:r>
      <w:r>
        <w:rPr>
          <w:rFonts w:ascii="Calibri" w:eastAsia="Calibri" w:hAnsi="Calibri" w:cs="Calibri"/>
          <w:sz w:val="24"/>
          <w:szCs w:val="24"/>
          <w:u w:val="single"/>
        </w:rPr>
        <w:t>пункту 1 Преамбули Директиви ЄС 24/201</w:t>
      </w:r>
      <w:r>
        <w:rPr>
          <w:rFonts w:ascii="Calibri" w:eastAsia="Calibri" w:hAnsi="Calibri" w:cs="Calibri"/>
          <w:sz w:val="24"/>
          <w:szCs w:val="24"/>
          <w:u w:val="single"/>
        </w:rPr>
        <w:t>4</w:t>
      </w:r>
      <w:r>
        <w:rPr>
          <w:rFonts w:ascii="Calibri" w:eastAsia="Calibri" w:hAnsi="Calibri" w:cs="Calibri"/>
          <w:sz w:val="24"/>
          <w:szCs w:val="24"/>
        </w:rPr>
        <w:t xml:space="preserve"> у Законі у статті 5.1.2 впроваджено новий принцип «пропорційності», що також передбачений </w:t>
      </w:r>
      <w:r>
        <w:rPr>
          <w:rFonts w:ascii="Calibri" w:eastAsia="Calibri" w:hAnsi="Calibri" w:cs="Calibri"/>
          <w:b/>
          <w:sz w:val="24"/>
          <w:szCs w:val="24"/>
        </w:rPr>
        <w:t>Етапом II</w:t>
      </w:r>
      <w:r>
        <w:rPr>
          <w:rFonts w:ascii="Calibri" w:eastAsia="Calibri" w:hAnsi="Calibri" w:cs="Calibri"/>
          <w:sz w:val="24"/>
          <w:szCs w:val="24"/>
        </w:rPr>
        <w:t xml:space="preserve"> </w:t>
      </w:r>
      <w:r>
        <w:rPr>
          <w:rFonts w:ascii="Calibri" w:eastAsia="Calibri" w:hAnsi="Calibri" w:cs="Calibri"/>
          <w:b/>
          <w:sz w:val="24"/>
          <w:szCs w:val="24"/>
        </w:rPr>
        <w:t>Стратегії реформування публічних закупівель / Дорожньою картою (пункт 12).</w:t>
      </w:r>
    </w:p>
    <w:p w14:paraId="5E4B07E0" w14:textId="77777777" w:rsidR="00DD57AC" w:rsidRDefault="00DD57AC">
      <w:pPr>
        <w:jc w:val="both"/>
        <w:rPr>
          <w:rFonts w:ascii="Calibri" w:eastAsia="Calibri" w:hAnsi="Calibri" w:cs="Calibri"/>
          <w:b/>
          <w:sz w:val="24"/>
          <w:szCs w:val="24"/>
        </w:rPr>
      </w:pPr>
    </w:p>
    <w:p w14:paraId="7F79F96F"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Змінене формулювання кваліфікаційних критеріїв</w:t>
      </w:r>
    </w:p>
    <w:p w14:paraId="05630818"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У Законі враховані відповідні н</w:t>
      </w:r>
      <w:r>
        <w:rPr>
          <w:rFonts w:ascii="Calibri" w:eastAsia="Calibri" w:hAnsi="Calibri" w:cs="Calibri"/>
          <w:sz w:val="24"/>
          <w:szCs w:val="24"/>
        </w:rPr>
        <w:t xml:space="preserve">орми </w:t>
      </w:r>
      <w:r>
        <w:rPr>
          <w:rFonts w:ascii="Calibri" w:eastAsia="Calibri" w:hAnsi="Calibri" w:cs="Calibri"/>
          <w:sz w:val="24"/>
          <w:szCs w:val="24"/>
          <w:u w:val="single"/>
        </w:rPr>
        <w:t>Директиви ЄС 24/2014 (зокрема Статті 58)</w:t>
      </w:r>
      <w:r>
        <w:rPr>
          <w:rFonts w:ascii="Calibri" w:eastAsia="Calibri" w:hAnsi="Calibri" w:cs="Calibri"/>
          <w:sz w:val="24"/>
          <w:szCs w:val="24"/>
        </w:rPr>
        <w:t xml:space="preserve"> задля впровадження наступних нововведень щодо кваліфікаційних критеріїв (Стаття 16):</w:t>
      </w:r>
    </w:p>
    <w:p w14:paraId="433A426E" w14:textId="77777777" w:rsidR="00DD57AC" w:rsidRDefault="00E16709">
      <w:pPr>
        <w:widowControl/>
        <w:numPr>
          <w:ilvl w:val="0"/>
          <w:numId w:val="34"/>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До переліку джерел технічних потужностей (у п.1 частини 2), окрім складової «обладнання» також додається складова  «технологі</w:t>
      </w:r>
      <w:r>
        <w:rPr>
          <w:rFonts w:ascii="Calibri" w:eastAsia="Calibri" w:hAnsi="Calibri" w:cs="Calibri"/>
          <w:color w:val="000000"/>
          <w:sz w:val="24"/>
          <w:szCs w:val="24"/>
        </w:rPr>
        <w:t>я»;</w:t>
      </w:r>
    </w:p>
    <w:p w14:paraId="2D135B44" w14:textId="77777777" w:rsidR="00DD57AC" w:rsidRDefault="00E16709">
      <w:pPr>
        <w:widowControl/>
        <w:numPr>
          <w:ilvl w:val="0"/>
          <w:numId w:val="34"/>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Додано критерій «фінансова спроможність», що включають в себе як фінансову, так і економічну спроможність, підтверджену показниками офіційної фінансової звітності, такими як річний оборот, рентабельність, ліквідність або іншими фінансовими показниками.</w:t>
      </w:r>
      <w:r>
        <w:rPr>
          <w:rFonts w:ascii="Calibri" w:eastAsia="Calibri" w:hAnsi="Calibri" w:cs="Calibri"/>
          <w:color w:val="000000"/>
          <w:sz w:val="24"/>
          <w:szCs w:val="24"/>
        </w:rPr>
        <w:t xml:space="preserve"> Також встановлено, що закупівельна установа не повинна вимагати рівень річного обороту, більший за розрахункову вартість договору, в той час як в Директивах ЄС подібне обмеження річного обороту становить не більше, ніж у 2 рази більше за вартість договору</w:t>
      </w:r>
      <w:r>
        <w:rPr>
          <w:rFonts w:ascii="Calibri" w:eastAsia="Calibri" w:hAnsi="Calibri" w:cs="Calibri"/>
          <w:color w:val="000000"/>
          <w:sz w:val="24"/>
          <w:szCs w:val="24"/>
        </w:rPr>
        <w:t>.</w:t>
      </w:r>
    </w:p>
    <w:p w14:paraId="5AA1095B" w14:textId="77777777" w:rsidR="00DD57AC" w:rsidRDefault="00DD57AC">
      <w:pPr>
        <w:jc w:val="both"/>
        <w:rPr>
          <w:rFonts w:ascii="Calibri" w:eastAsia="Calibri" w:hAnsi="Calibri" w:cs="Calibri"/>
          <w:i/>
          <w:sz w:val="24"/>
          <w:szCs w:val="24"/>
        </w:rPr>
      </w:pPr>
    </w:p>
    <w:p w14:paraId="6EF0D71A"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Нові положення про потужності інших суб’єктів господарювання як субпідрядників</w:t>
      </w:r>
    </w:p>
    <w:p w14:paraId="2878E1A1"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Ці нові положення (в Статті 16.3) дозволяють учаснику торгів покладатися на потужності інших суб’єктів у випадку договору на надання послуг або виконання робіт, аби дотримати</w:t>
      </w:r>
      <w:r>
        <w:rPr>
          <w:rFonts w:ascii="Calibri" w:eastAsia="Calibri" w:hAnsi="Calibri" w:cs="Calibri"/>
          <w:sz w:val="24"/>
          <w:szCs w:val="24"/>
        </w:rPr>
        <w:t xml:space="preserve">ся вимог щодо технічних потужностей та наявності необхідного персоналу. </w:t>
      </w:r>
    </w:p>
    <w:p w14:paraId="4074A798"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Впровадження цих положень передбачене </w:t>
      </w:r>
      <w:r>
        <w:rPr>
          <w:rFonts w:ascii="Calibri" w:eastAsia="Calibri" w:hAnsi="Calibri" w:cs="Calibri"/>
          <w:b/>
          <w:sz w:val="24"/>
          <w:szCs w:val="24"/>
        </w:rPr>
        <w:t>Етапом II</w:t>
      </w:r>
      <w:r>
        <w:rPr>
          <w:rFonts w:ascii="Calibri" w:eastAsia="Calibri" w:hAnsi="Calibri" w:cs="Calibri"/>
          <w:sz w:val="24"/>
          <w:szCs w:val="24"/>
        </w:rPr>
        <w:t xml:space="preserve"> </w:t>
      </w:r>
      <w:r>
        <w:rPr>
          <w:rFonts w:ascii="Calibri" w:eastAsia="Calibri" w:hAnsi="Calibri" w:cs="Calibri"/>
          <w:b/>
          <w:sz w:val="24"/>
          <w:szCs w:val="24"/>
        </w:rPr>
        <w:t>Стратегії реформування сисетми публічних закупівель / Дорожньою картою (пункт 12).</w:t>
      </w:r>
    </w:p>
    <w:p w14:paraId="564E3E58" w14:textId="77777777" w:rsidR="00DD57AC" w:rsidRDefault="00DD57AC">
      <w:pPr>
        <w:jc w:val="both"/>
        <w:rPr>
          <w:rFonts w:ascii="Calibri" w:eastAsia="Calibri" w:hAnsi="Calibri" w:cs="Calibri"/>
          <w:i/>
          <w:sz w:val="24"/>
          <w:szCs w:val="24"/>
        </w:rPr>
      </w:pPr>
    </w:p>
    <w:p w14:paraId="12BAA4CA"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Умови допуску / підстави для виключення та положення про «самоочищення» </w:t>
      </w:r>
    </w:p>
    <w:p w14:paraId="1D50A5AA"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У Законі враховані відповідні норми </w:t>
      </w:r>
      <w:r>
        <w:rPr>
          <w:rFonts w:ascii="Calibri" w:eastAsia="Calibri" w:hAnsi="Calibri" w:cs="Calibri"/>
          <w:sz w:val="24"/>
          <w:szCs w:val="24"/>
          <w:u w:val="single"/>
        </w:rPr>
        <w:t>Директиви ЄС 24/2014 (зокрема Статті 57)</w:t>
      </w:r>
      <w:r>
        <w:rPr>
          <w:rFonts w:ascii="Calibri" w:eastAsia="Calibri" w:hAnsi="Calibri" w:cs="Calibri"/>
          <w:sz w:val="24"/>
          <w:szCs w:val="24"/>
        </w:rPr>
        <w:t xml:space="preserve"> для забезпечення наступних нововведень щодо умов допуску / підстав для виключення зі складу учасників торг</w:t>
      </w:r>
      <w:r>
        <w:rPr>
          <w:rFonts w:ascii="Calibri" w:eastAsia="Calibri" w:hAnsi="Calibri" w:cs="Calibri"/>
          <w:sz w:val="24"/>
          <w:szCs w:val="24"/>
        </w:rPr>
        <w:t>ів та положень про «самоочищення» (Стаття 17):</w:t>
      </w:r>
    </w:p>
    <w:p w14:paraId="39F01ACA" w14:textId="77777777" w:rsidR="00DD57AC" w:rsidRDefault="00E16709">
      <w:pPr>
        <w:widowControl/>
        <w:numPr>
          <w:ilvl w:val="0"/>
          <w:numId w:val="35"/>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В пунктах 5 та 6 частини 1 у уточнюються типи злочинів з корисливих мотивів;</w:t>
      </w:r>
    </w:p>
    <w:p w14:paraId="4B407B6B" w14:textId="77777777" w:rsidR="00DD57AC" w:rsidRDefault="00E16709">
      <w:pPr>
        <w:widowControl/>
        <w:numPr>
          <w:ilvl w:val="0"/>
          <w:numId w:val="35"/>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В новому пункті 12 частини 1 встановлено нову підставу для виключення – якщо учасник торгів або будь-яка особа, уповноважена діяти в</w:t>
      </w:r>
      <w:r>
        <w:rPr>
          <w:rFonts w:ascii="Calibri" w:eastAsia="Calibri" w:hAnsi="Calibri" w:cs="Calibri"/>
          <w:color w:val="000000"/>
          <w:sz w:val="24"/>
          <w:szCs w:val="24"/>
        </w:rPr>
        <w:t>ід його імені, на підставі остаточного рішення суду визнана винною у злочині, пов’язаному з працею дітей чи іншими формами торгівлі людьми;</w:t>
      </w:r>
    </w:p>
    <w:p w14:paraId="03CB8F04" w14:textId="77777777" w:rsidR="00DD57AC" w:rsidRDefault="00E16709">
      <w:pPr>
        <w:widowControl/>
        <w:numPr>
          <w:ilvl w:val="0"/>
          <w:numId w:val="35"/>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 xml:space="preserve">У частині 2 описано випадки, коли замовник може, але не зобов’язана виключати учасника зі складу учасників торгів у </w:t>
      </w:r>
      <w:r>
        <w:rPr>
          <w:rFonts w:ascii="Calibri" w:eastAsia="Calibri" w:hAnsi="Calibri" w:cs="Calibri"/>
          <w:color w:val="000000"/>
          <w:sz w:val="24"/>
          <w:szCs w:val="24"/>
        </w:rPr>
        <w:t xml:space="preserve">разі неналежного виконання попереднього договору з тим самим замовником що призвело до дострокового припинення такого попереднього договору. </w:t>
      </w:r>
    </w:p>
    <w:p w14:paraId="333A4972" w14:textId="77777777" w:rsidR="00DD57AC" w:rsidRDefault="00E16709">
      <w:pPr>
        <w:widowControl/>
        <w:numPr>
          <w:ilvl w:val="0"/>
          <w:numId w:val="35"/>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В новому пункті 5 Статті 17 представлені положення про «самоочищення» (виправлення ситуації для уникнення виключен</w:t>
      </w:r>
      <w:r>
        <w:rPr>
          <w:rFonts w:ascii="Calibri" w:eastAsia="Calibri" w:hAnsi="Calibri" w:cs="Calibri"/>
          <w:color w:val="000000"/>
          <w:sz w:val="24"/>
          <w:szCs w:val="24"/>
        </w:rPr>
        <w:t xml:space="preserve">ня), але, на відміну від Директив ЄС, ці положення обмежені лише 2 підставами для виключення учасника зі складу учасників торгів: – 1) порушення зобов’язань зі сплати податків або зборів (пункт 13 частини 1 </w:t>
      </w:r>
      <w:r>
        <w:rPr>
          <w:rFonts w:ascii="Calibri" w:eastAsia="Calibri" w:hAnsi="Calibri" w:cs="Calibri"/>
          <w:color w:val="000000"/>
          <w:sz w:val="24"/>
          <w:szCs w:val="24"/>
        </w:rPr>
        <w:lastRenderedPageBreak/>
        <w:t>щодо розстрочення і відстрочення наявної заборгов</w:t>
      </w:r>
      <w:r>
        <w:rPr>
          <w:rFonts w:ascii="Calibri" w:eastAsia="Calibri" w:hAnsi="Calibri" w:cs="Calibri"/>
          <w:color w:val="000000"/>
          <w:sz w:val="24"/>
          <w:szCs w:val="24"/>
        </w:rPr>
        <w:t>аності),  2) неналежне виконання попереднього договору з цим самим замовником.</w:t>
      </w:r>
    </w:p>
    <w:p w14:paraId="5E206EB5"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Впровадження цих положень передбачене </w:t>
      </w:r>
      <w:r>
        <w:rPr>
          <w:rFonts w:ascii="Calibri" w:eastAsia="Calibri" w:hAnsi="Calibri" w:cs="Calibri"/>
          <w:b/>
          <w:sz w:val="24"/>
          <w:szCs w:val="24"/>
        </w:rPr>
        <w:t>Етапом II</w:t>
      </w:r>
      <w:r>
        <w:rPr>
          <w:rFonts w:ascii="Calibri" w:eastAsia="Calibri" w:hAnsi="Calibri" w:cs="Calibri"/>
          <w:sz w:val="24"/>
          <w:szCs w:val="24"/>
        </w:rPr>
        <w:t xml:space="preserve"> </w:t>
      </w:r>
      <w:r>
        <w:rPr>
          <w:rFonts w:ascii="Calibri" w:eastAsia="Calibri" w:hAnsi="Calibri" w:cs="Calibri"/>
          <w:b/>
          <w:sz w:val="24"/>
          <w:szCs w:val="24"/>
        </w:rPr>
        <w:t>Стратегії реформування системи публічних закупівель / Дорожньою картою (пункт 12).</w:t>
      </w:r>
    </w:p>
    <w:p w14:paraId="1D43FCDC" w14:textId="77777777" w:rsidR="00DD57AC" w:rsidRDefault="00DD57AC">
      <w:pPr>
        <w:jc w:val="both"/>
        <w:rPr>
          <w:rFonts w:ascii="Calibri" w:eastAsia="Calibri" w:hAnsi="Calibri" w:cs="Calibri"/>
          <w:b/>
          <w:sz w:val="24"/>
          <w:szCs w:val="24"/>
        </w:rPr>
      </w:pPr>
    </w:p>
    <w:p w14:paraId="54483500"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Нова процедура – торги з обмеженою участю </w:t>
      </w:r>
    </w:p>
    <w:p w14:paraId="712619DD"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 </w:t>
      </w:r>
      <w:r>
        <w:rPr>
          <w:rFonts w:ascii="Calibri" w:eastAsia="Calibri" w:hAnsi="Calibri" w:cs="Calibri"/>
          <w:sz w:val="24"/>
          <w:szCs w:val="24"/>
        </w:rPr>
        <w:t xml:space="preserve">Законі враховано відповідні норми </w:t>
      </w:r>
      <w:r>
        <w:rPr>
          <w:rFonts w:ascii="Calibri" w:eastAsia="Calibri" w:hAnsi="Calibri" w:cs="Calibri"/>
          <w:sz w:val="24"/>
          <w:szCs w:val="24"/>
          <w:u w:val="single"/>
        </w:rPr>
        <w:t>Директиви ЄС 24/2014 (зокрема Статті 28)</w:t>
      </w:r>
      <w:r>
        <w:rPr>
          <w:rFonts w:ascii="Calibri" w:eastAsia="Calibri" w:hAnsi="Calibri" w:cs="Calibri"/>
          <w:sz w:val="24"/>
          <w:szCs w:val="24"/>
        </w:rPr>
        <w:t xml:space="preserve"> для впровадження процедури закупівель торгів з обмеженою участю. Впровадження такої процедури ґрунтується на ідеї, меті та особливостях подібної процедури ЄС, але також адаптоване д</w:t>
      </w:r>
      <w:r>
        <w:rPr>
          <w:rFonts w:ascii="Calibri" w:eastAsia="Calibri" w:hAnsi="Calibri" w:cs="Calibri"/>
          <w:sz w:val="24"/>
          <w:szCs w:val="24"/>
        </w:rPr>
        <w:t>о логіки повністю електронної системи закупівель, через яку здійснюється вся комунікація  між замовниками  та учасниками торгів. В будь-якому разі для технічної реалізації  торгів з обмеженою участю як нової процедури в системі електронних закупівель потрі</w:t>
      </w:r>
      <w:r>
        <w:rPr>
          <w:rFonts w:ascii="Calibri" w:eastAsia="Calibri" w:hAnsi="Calibri" w:cs="Calibri"/>
          <w:sz w:val="24"/>
          <w:szCs w:val="24"/>
        </w:rPr>
        <w:t>бен час, тому наразі ця процедура перебуває в процесі функціональної імплементації в ЕСЗ. Більше того, існує певний дефіцит розуміння ідеї та переваг цієї процедури навіть на рівні центральних державних органів, не говорячи вже про обласні та міські рівні.</w:t>
      </w:r>
      <w:r>
        <w:rPr>
          <w:rFonts w:ascii="Calibri" w:eastAsia="Calibri" w:hAnsi="Calibri" w:cs="Calibri"/>
          <w:sz w:val="24"/>
          <w:szCs w:val="24"/>
        </w:rPr>
        <w:t xml:space="preserve"> Отже для практичного впровадження та реалізації процедури знадобляться зусилля та час на роз’яснення та сприяння використанню нової процедури, а також на її технічну інтеграцію до системи електронних закупівель. Згодом ця процедура може доповнюватися впро</w:t>
      </w:r>
      <w:r>
        <w:rPr>
          <w:rFonts w:ascii="Calibri" w:eastAsia="Calibri" w:hAnsi="Calibri" w:cs="Calibri"/>
          <w:sz w:val="24"/>
          <w:szCs w:val="24"/>
        </w:rPr>
        <w:t>вадженням динамічної системи закупівель, яка застосовується в ЄС в рамках процедури цієї процедури торгів з обмеженою участю у відповідності до Етапу V Стратегії реформування системи публічних закупівель / Дорожньої карти (пункт 41).</w:t>
      </w:r>
    </w:p>
    <w:p w14:paraId="5DBB1D75"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Впровадження процедури</w:t>
      </w:r>
      <w:r>
        <w:rPr>
          <w:rFonts w:ascii="Calibri" w:eastAsia="Calibri" w:hAnsi="Calibri" w:cs="Calibri"/>
          <w:sz w:val="24"/>
          <w:szCs w:val="24"/>
        </w:rPr>
        <w:t xml:space="preserve"> торгів з обмеженою участю передбачене </w:t>
      </w:r>
      <w:r>
        <w:rPr>
          <w:rFonts w:ascii="Calibri" w:eastAsia="Calibri" w:hAnsi="Calibri" w:cs="Calibri"/>
          <w:b/>
          <w:sz w:val="24"/>
          <w:szCs w:val="24"/>
        </w:rPr>
        <w:t>Етапом II</w:t>
      </w:r>
      <w:r>
        <w:rPr>
          <w:rFonts w:ascii="Calibri" w:eastAsia="Calibri" w:hAnsi="Calibri" w:cs="Calibri"/>
          <w:sz w:val="24"/>
          <w:szCs w:val="24"/>
        </w:rPr>
        <w:t xml:space="preserve"> </w:t>
      </w:r>
      <w:r>
        <w:rPr>
          <w:rFonts w:ascii="Calibri" w:eastAsia="Calibri" w:hAnsi="Calibri" w:cs="Calibri"/>
          <w:b/>
          <w:sz w:val="24"/>
          <w:szCs w:val="24"/>
        </w:rPr>
        <w:t>Стратегії реформування системи публічних закупівель / Дорожньою картою (пункт 12).</w:t>
      </w:r>
    </w:p>
    <w:p w14:paraId="6E65FA2D" w14:textId="77777777" w:rsidR="00DD57AC" w:rsidRDefault="00DD57AC">
      <w:pPr>
        <w:jc w:val="both"/>
        <w:rPr>
          <w:rFonts w:ascii="Calibri" w:eastAsia="Calibri" w:hAnsi="Calibri" w:cs="Calibri"/>
          <w:b/>
          <w:sz w:val="24"/>
          <w:szCs w:val="24"/>
        </w:rPr>
      </w:pPr>
    </w:p>
    <w:p w14:paraId="593B8708"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Конкурентний діалог</w:t>
      </w:r>
    </w:p>
    <w:p w14:paraId="5BB83351"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В чинному Законі продовжено гармонізацію </w:t>
      </w:r>
      <w:r>
        <w:rPr>
          <w:rFonts w:ascii="Calibri" w:eastAsia="Calibri" w:hAnsi="Calibri" w:cs="Calibri"/>
          <w:sz w:val="24"/>
          <w:szCs w:val="24"/>
          <w:u w:val="single"/>
        </w:rPr>
        <w:t xml:space="preserve">Статті 30 Директиви ЄС 24/2014 та відповідного </w:t>
      </w:r>
      <w:r>
        <w:rPr>
          <w:rFonts w:ascii="Calibri" w:eastAsia="Calibri" w:hAnsi="Calibri" w:cs="Calibri"/>
          <w:b/>
          <w:sz w:val="24"/>
          <w:szCs w:val="24"/>
          <w:u w:val="single"/>
        </w:rPr>
        <w:t xml:space="preserve">пункту 26 </w:t>
      </w:r>
      <w:r>
        <w:rPr>
          <w:rFonts w:ascii="Calibri" w:eastAsia="Calibri" w:hAnsi="Calibri" w:cs="Calibri"/>
          <w:b/>
          <w:sz w:val="24"/>
          <w:szCs w:val="24"/>
          <w:u w:val="single"/>
        </w:rPr>
        <w:t>Стратегії реформування публічних закупівель / Дорожньої карти (Етап III</w:t>
      </w:r>
      <w:r>
        <w:rPr>
          <w:rFonts w:ascii="Calibri" w:eastAsia="Calibri" w:hAnsi="Calibri" w:cs="Calibri"/>
          <w:sz w:val="24"/>
          <w:szCs w:val="24"/>
          <w:u w:val="single"/>
        </w:rPr>
        <w:t>)</w:t>
      </w:r>
      <w:r>
        <w:rPr>
          <w:rFonts w:ascii="Calibri" w:eastAsia="Calibri" w:hAnsi="Calibri" w:cs="Calibri"/>
          <w:sz w:val="24"/>
          <w:szCs w:val="24"/>
        </w:rPr>
        <w:t>. Таке продовження полягає в:</w:t>
      </w:r>
    </w:p>
    <w:p w14:paraId="44959C77" w14:textId="77777777" w:rsidR="00DD57AC" w:rsidRDefault="00E16709">
      <w:pPr>
        <w:widowControl/>
        <w:numPr>
          <w:ilvl w:val="0"/>
          <w:numId w:val="37"/>
        </w:numPr>
        <w:pBdr>
          <w:top w:val="nil"/>
          <w:left w:val="nil"/>
          <w:bottom w:val="nil"/>
          <w:right w:val="nil"/>
          <w:between w:val="nil"/>
        </w:pBdr>
        <w:jc w:val="both"/>
        <w:rPr>
          <w:i/>
          <w:color w:val="000000"/>
          <w:sz w:val="24"/>
          <w:szCs w:val="24"/>
        </w:rPr>
      </w:pPr>
      <w:r>
        <w:rPr>
          <w:rFonts w:ascii="Calibri" w:eastAsia="Calibri" w:hAnsi="Calibri" w:cs="Calibri"/>
          <w:color w:val="000000"/>
          <w:sz w:val="24"/>
          <w:szCs w:val="24"/>
        </w:rPr>
        <w:t>уточненні  умов, за яких може застосовуватися ця процедура та за яких необхідні переговори для пошуку оптимального рішення;</w:t>
      </w:r>
      <w:r>
        <w:rPr>
          <w:rFonts w:ascii="Calibri" w:eastAsia="Calibri" w:hAnsi="Calibri" w:cs="Calibri"/>
          <w:i/>
          <w:color w:val="000000"/>
          <w:sz w:val="24"/>
          <w:szCs w:val="24"/>
        </w:rPr>
        <w:t xml:space="preserve"> </w:t>
      </w:r>
    </w:p>
    <w:p w14:paraId="3AA06C9A" w14:textId="77777777" w:rsidR="00DD57AC" w:rsidRDefault="00E16709">
      <w:pPr>
        <w:widowControl/>
        <w:numPr>
          <w:ilvl w:val="0"/>
          <w:numId w:val="37"/>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роз’ясненні вимоги про те, що</w:t>
      </w:r>
      <w:r>
        <w:rPr>
          <w:rFonts w:ascii="Calibri" w:eastAsia="Calibri" w:hAnsi="Calibri" w:cs="Calibri"/>
          <w:color w:val="000000"/>
          <w:sz w:val="24"/>
          <w:szCs w:val="24"/>
        </w:rPr>
        <w:t xml:space="preserve"> критерії оцінки тендерної пропозиції повинні зазначатися в тендерній документації на першому етапу конкурентного діалогу та в подальшому не повинні змінюватися.</w:t>
      </w:r>
    </w:p>
    <w:p w14:paraId="377334F3"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Варто згадати, що при завершенні розробки чинного Закону було погоджено модифікувати конкурент</w:t>
      </w:r>
      <w:r>
        <w:rPr>
          <w:rFonts w:ascii="Calibri" w:eastAsia="Calibri" w:hAnsi="Calibri" w:cs="Calibri"/>
          <w:sz w:val="24"/>
          <w:szCs w:val="24"/>
        </w:rPr>
        <w:t xml:space="preserve">ний діалог та відкласти впровадження ще однієї нової процедури з ЄС --конкурентної процедури з переговорами, оскільки: </w:t>
      </w:r>
    </w:p>
    <w:p w14:paraId="59C3226C" w14:textId="77777777" w:rsidR="00DD57AC" w:rsidRDefault="00E16709">
      <w:pPr>
        <w:widowControl/>
        <w:numPr>
          <w:ilvl w:val="0"/>
          <w:numId w:val="39"/>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 xml:space="preserve">конкурентна процедура з переговорами є дуже новою для ЄС, все ще нечасто застосовується та у багатьох аспектах подібна до конкурентного </w:t>
      </w:r>
      <w:r>
        <w:rPr>
          <w:rFonts w:ascii="Calibri" w:eastAsia="Calibri" w:hAnsi="Calibri" w:cs="Calibri"/>
          <w:color w:val="000000"/>
          <w:sz w:val="24"/>
          <w:szCs w:val="24"/>
        </w:rPr>
        <w:t>діалогу. В той самий час в Україні конкурентний діалог також зустрічається досить рідко, але принаймні є відомим;</w:t>
      </w:r>
    </w:p>
    <w:p w14:paraId="2E0C6267" w14:textId="77777777" w:rsidR="00DD57AC" w:rsidRDefault="00E16709">
      <w:pPr>
        <w:widowControl/>
        <w:numPr>
          <w:ilvl w:val="0"/>
          <w:numId w:val="39"/>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 xml:space="preserve">конкурентний діалог вже впроваджено в системі електронних закупівель, у той час як для впровадження нової процедури вимагатимуться серйозніші </w:t>
      </w:r>
      <w:r>
        <w:rPr>
          <w:rFonts w:ascii="Calibri" w:eastAsia="Calibri" w:hAnsi="Calibri" w:cs="Calibri"/>
          <w:color w:val="000000"/>
          <w:sz w:val="24"/>
          <w:szCs w:val="24"/>
        </w:rPr>
        <w:t>зміни до системи, в тому числі нові функції.</w:t>
      </w:r>
    </w:p>
    <w:p w14:paraId="2C27C2BD" w14:textId="77777777" w:rsidR="00DD57AC" w:rsidRDefault="00DD57AC">
      <w:pPr>
        <w:jc w:val="both"/>
        <w:rPr>
          <w:rFonts w:ascii="Calibri" w:eastAsia="Calibri" w:hAnsi="Calibri" w:cs="Calibri"/>
          <w:sz w:val="24"/>
          <w:szCs w:val="24"/>
        </w:rPr>
      </w:pPr>
    </w:p>
    <w:p w14:paraId="0C66A4C8"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Переговорна процедура</w:t>
      </w:r>
    </w:p>
    <w:p w14:paraId="58CC3125"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Переговорна процедура в публічних закупівлях в Україні є аналогічною до переговорної процедури без публікації в ЄС, а в чинному Закону «Про публічні закупівлі» зроблено значні кроки вперед</w:t>
      </w:r>
      <w:r>
        <w:rPr>
          <w:rFonts w:ascii="Calibri" w:eastAsia="Calibri" w:hAnsi="Calibri" w:cs="Calibri"/>
          <w:sz w:val="24"/>
          <w:szCs w:val="24"/>
        </w:rPr>
        <w:t xml:space="preserve"> до усунення існуючих відмінностей, хоча залишена та сама назва процедури для зменшення змін та, можливо, з політичних переконань (фраза «без публікації» може негативно сприйматися громадськістю).</w:t>
      </w:r>
    </w:p>
    <w:p w14:paraId="2C8643E4" w14:textId="77777777" w:rsidR="00DD57AC" w:rsidRDefault="00E16709">
      <w:pPr>
        <w:jc w:val="both"/>
        <w:rPr>
          <w:rFonts w:ascii="Calibri" w:eastAsia="Calibri" w:hAnsi="Calibri" w:cs="Calibri"/>
          <w:sz w:val="24"/>
          <w:szCs w:val="24"/>
        </w:rPr>
      </w:pPr>
      <w:r>
        <w:rPr>
          <w:rFonts w:ascii="Calibri" w:eastAsia="Calibri" w:hAnsi="Calibri" w:cs="Calibri"/>
          <w:sz w:val="24"/>
          <w:szCs w:val="24"/>
        </w:rPr>
        <w:lastRenderedPageBreak/>
        <w:t xml:space="preserve">У Законі відображені відповідні норми </w:t>
      </w:r>
      <w:r>
        <w:rPr>
          <w:rFonts w:ascii="Calibri" w:eastAsia="Calibri" w:hAnsi="Calibri" w:cs="Calibri"/>
          <w:sz w:val="24"/>
          <w:szCs w:val="24"/>
          <w:u w:val="single"/>
        </w:rPr>
        <w:t xml:space="preserve">Директиви ЄС 24/2014 </w:t>
      </w:r>
      <w:r>
        <w:rPr>
          <w:rFonts w:ascii="Calibri" w:eastAsia="Calibri" w:hAnsi="Calibri" w:cs="Calibri"/>
          <w:sz w:val="24"/>
          <w:szCs w:val="24"/>
          <w:u w:val="single"/>
        </w:rPr>
        <w:t>(зокрема Статті 32)</w:t>
      </w:r>
      <w:r>
        <w:rPr>
          <w:rFonts w:ascii="Calibri" w:eastAsia="Calibri" w:hAnsi="Calibri" w:cs="Calibri"/>
          <w:sz w:val="24"/>
          <w:szCs w:val="24"/>
        </w:rPr>
        <w:t xml:space="preserve"> для впровадження наступних нововведень/змін до переговорної процедури:</w:t>
      </w:r>
    </w:p>
    <w:p w14:paraId="35E74770" w14:textId="77777777" w:rsidR="00DD57AC" w:rsidRDefault="00E16709">
      <w:pPr>
        <w:widowControl/>
        <w:numPr>
          <w:ilvl w:val="0"/>
          <w:numId w:val="41"/>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 xml:space="preserve">існуюча підстава – відсутність конкуренції – переформульована у відповідності до Директиви ЄС, зокрема: </w:t>
      </w:r>
    </w:p>
    <w:p w14:paraId="04AC63B7"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333333"/>
          <w:sz w:val="24"/>
          <w:szCs w:val="24"/>
        </w:rPr>
      </w:pPr>
      <w:r>
        <w:rPr>
          <w:rFonts w:ascii="Calibri" w:eastAsia="Calibri" w:hAnsi="Calibri" w:cs="Calibri"/>
          <w:i/>
          <w:color w:val="000000"/>
          <w:sz w:val="24"/>
          <w:szCs w:val="24"/>
        </w:rPr>
        <w:t>«</w:t>
      </w:r>
      <w:r>
        <w:rPr>
          <w:rFonts w:ascii="Calibri" w:eastAsia="Calibri" w:hAnsi="Calibri" w:cs="Calibri"/>
          <w:i/>
          <w:color w:val="333333"/>
          <w:sz w:val="24"/>
          <w:szCs w:val="24"/>
        </w:rPr>
        <w:t xml:space="preserve">2) якщо роботи, товари чи послуги можуть бути виконані, </w:t>
      </w:r>
      <w:r>
        <w:rPr>
          <w:rFonts w:ascii="Calibri" w:eastAsia="Calibri" w:hAnsi="Calibri" w:cs="Calibri"/>
          <w:i/>
          <w:color w:val="333333"/>
          <w:sz w:val="24"/>
          <w:szCs w:val="24"/>
        </w:rPr>
        <w:t>поставлені чи надані виключно певним суб’єктом господарювання за наявності одного з таких випадків:</w:t>
      </w:r>
    </w:p>
    <w:p w14:paraId="647A16A8"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333333"/>
          <w:sz w:val="24"/>
          <w:szCs w:val="24"/>
        </w:rPr>
      </w:pPr>
      <w:r>
        <w:rPr>
          <w:rFonts w:ascii="Calibri" w:eastAsia="Calibri" w:hAnsi="Calibri" w:cs="Calibri"/>
          <w:i/>
          <w:color w:val="333333"/>
          <w:sz w:val="24"/>
          <w:szCs w:val="24"/>
        </w:rPr>
        <w:t>предмет закупівлі полягає у створенні або придбанні витвору мистецтва або художнього виконання;</w:t>
      </w:r>
    </w:p>
    <w:p w14:paraId="3AC40732"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333333"/>
          <w:sz w:val="24"/>
          <w:szCs w:val="24"/>
        </w:rPr>
      </w:pPr>
      <w:r>
        <w:rPr>
          <w:rFonts w:ascii="Calibri" w:eastAsia="Calibri" w:hAnsi="Calibri" w:cs="Calibri"/>
          <w:i/>
          <w:color w:val="333333"/>
          <w:sz w:val="24"/>
          <w:szCs w:val="24"/>
        </w:rPr>
        <w:t>укладення договору про закупівлю з переможцем архітектурного</w:t>
      </w:r>
      <w:r>
        <w:rPr>
          <w:rFonts w:ascii="Calibri" w:eastAsia="Calibri" w:hAnsi="Calibri" w:cs="Calibri"/>
          <w:i/>
          <w:color w:val="333333"/>
          <w:sz w:val="24"/>
          <w:szCs w:val="24"/>
        </w:rPr>
        <w:t xml:space="preserve"> або мистецького конкурсу;</w:t>
      </w:r>
    </w:p>
    <w:p w14:paraId="0D54CCAE"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333333"/>
          <w:sz w:val="24"/>
          <w:szCs w:val="24"/>
        </w:rPr>
      </w:pPr>
      <w:r>
        <w:rPr>
          <w:rFonts w:ascii="Calibri" w:eastAsia="Calibri" w:hAnsi="Calibri" w:cs="Calibri"/>
          <w:i/>
          <w:color w:val="333333"/>
          <w:sz w:val="24"/>
          <w:szCs w:val="24"/>
        </w:rPr>
        <w:t>відсутність конкуренції з технічних причин, яка має бути документально підтверджена замовником;</w:t>
      </w:r>
    </w:p>
    <w:p w14:paraId="093CD594"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333333"/>
          <w:sz w:val="24"/>
          <w:szCs w:val="24"/>
        </w:rPr>
      </w:pPr>
      <w:r>
        <w:rPr>
          <w:rFonts w:ascii="Calibri" w:eastAsia="Calibri" w:hAnsi="Calibri" w:cs="Calibri"/>
          <w:i/>
          <w:color w:val="333333"/>
          <w:sz w:val="24"/>
          <w:szCs w:val="24"/>
        </w:rPr>
        <w:t>існує необхідність захисту прав інтелектуальної власності;</w:t>
      </w:r>
    </w:p>
    <w:p w14:paraId="7DDA423D" w14:textId="77777777" w:rsidR="00DD57AC" w:rsidRDefault="00E16709">
      <w:pPr>
        <w:widowControl/>
        <w:pBdr>
          <w:top w:val="nil"/>
          <w:left w:val="nil"/>
          <w:bottom w:val="nil"/>
          <w:right w:val="nil"/>
          <w:between w:val="nil"/>
        </w:pBdr>
        <w:shd w:val="clear" w:color="auto" w:fill="FFFFFF"/>
        <w:ind w:firstLine="450"/>
        <w:jc w:val="both"/>
        <w:rPr>
          <w:rFonts w:ascii="Calibri" w:eastAsia="Calibri" w:hAnsi="Calibri" w:cs="Calibri"/>
          <w:i/>
          <w:color w:val="333333"/>
          <w:sz w:val="24"/>
          <w:szCs w:val="24"/>
        </w:rPr>
      </w:pPr>
      <w:r>
        <w:rPr>
          <w:rFonts w:ascii="Calibri" w:eastAsia="Calibri" w:hAnsi="Calibri" w:cs="Calibri"/>
          <w:i/>
          <w:color w:val="333333"/>
          <w:sz w:val="24"/>
          <w:szCs w:val="24"/>
        </w:rPr>
        <w:t>укладення договору з постачальником "останньої надії" на постачання електр</w:t>
      </w:r>
      <w:r>
        <w:rPr>
          <w:rFonts w:ascii="Calibri" w:eastAsia="Calibri" w:hAnsi="Calibri" w:cs="Calibri"/>
          <w:i/>
          <w:color w:val="333333"/>
          <w:sz w:val="24"/>
          <w:szCs w:val="24"/>
        </w:rPr>
        <w:t>ичної енергії або природного газу».</w:t>
      </w:r>
    </w:p>
    <w:p w14:paraId="392C1632" w14:textId="77777777" w:rsidR="00DD57AC" w:rsidRDefault="00E16709">
      <w:pPr>
        <w:widowControl/>
        <w:pBdr>
          <w:top w:val="nil"/>
          <w:left w:val="nil"/>
          <w:bottom w:val="nil"/>
          <w:right w:val="nil"/>
          <w:between w:val="nil"/>
        </w:pBdr>
        <w:ind w:firstLine="567"/>
        <w:jc w:val="both"/>
        <w:rPr>
          <w:rFonts w:ascii="Calibri" w:eastAsia="Calibri" w:hAnsi="Calibri" w:cs="Calibri"/>
          <w:color w:val="000000"/>
          <w:sz w:val="24"/>
          <w:szCs w:val="24"/>
        </w:rPr>
      </w:pPr>
      <w:r>
        <w:rPr>
          <w:rFonts w:ascii="Calibri" w:eastAsia="Calibri" w:hAnsi="Calibri" w:cs="Calibri"/>
          <w:color w:val="000000"/>
          <w:sz w:val="24"/>
          <w:szCs w:val="24"/>
        </w:rPr>
        <w:t xml:space="preserve">Останній випадок не передбачається законодавством ЄС та обґрунтовується новими законами про ринок електроенергії та газу, прийнятими в Україні в рамках реформи галузей енергетики та газу у відповідності до законодавства </w:t>
      </w:r>
      <w:r>
        <w:rPr>
          <w:rFonts w:ascii="Calibri" w:eastAsia="Calibri" w:hAnsi="Calibri" w:cs="Calibri"/>
          <w:color w:val="000000"/>
          <w:sz w:val="24"/>
          <w:szCs w:val="24"/>
        </w:rPr>
        <w:t xml:space="preserve">ЄС. Цей випадок стосується ситуації, коли контрагент-постачальник припиняє виконання своїх зобов’язань за договором, а покупець (організація-замовник) змушений укласти тимчасовий договір з </w:t>
      </w:r>
      <w:r>
        <w:rPr>
          <w:rFonts w:ascii="Calibri" w:eastAsia="Calibri" w:hAnsi="Calibri" w:cs="Calibri"/>
          <w:i/>
          <w:color w:val="000000"/>
          <w:sz w:val="24"/>
          <w:szCs w:val="24"/>
        </w:rPr>
        <w:t>постачальником  «останньої надії»</w:t>
      </w:r>
      <w:r>
        <w:rPr>
          <w:rFonts w:ascii="Calibri" w:eastAsia="Calibri" w:hAnsi="Calibri" w:cs="Calibri"/>
          <w:color w:val="000000"/>
          <w:sz w:val="24"/>
          <w:szCs w:val="24"/>
        </w:rPr>
        <w:t xml:space="preserve">, як визначено рішенням Уряду – у </w:t>
      </w:r>
      <w:r>
        <w:rPr>
          <w:rFonts w:ascii="Calibri" w:eastAsia="Calibri" w:hAnsi="Calibri" w:cs="Calibri"/>
          <w:color w:val="000000"/>
          <w:sz w:val="24"/>
          <w:szCs w:val="24"/>
        </w:rPr>
        <w:t>випадку газопостачання це НАК «НАФТОГАЗ», а у випадку електроенергії – ДП «Укрінтеренерго».</w:t>
      </w:r>
    </w:p>
    <w:p w14:paraId="6B5C55B3" w14:textId="77777777" w:rsidR="00DD57AC" w:rsidRDefault="00E16709">
      <w:pPr>
        <w:widowControl/>
        <w:numPr>
          <w:ilvl w:val="0"/>
          <w:numId w:val="43"/>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підстави для випадків додаткового постачання та виконання додаткових робіт тим самим постачальником/підрядником уточнено у відповідності до Директив ЄС;</w:t>
      </w:r>
    </w:p>
    <w:p w14:paraId="5050B68D" w14:textId="77777777" w:rsidR="00DD57AC" w:rsidRDefault="00E16709">
      <w:pPr>
        <w:widowControl/>
        <w:numPr>
          <w:ilvl w:val="0"/>
          <w:numId w:val="43"/>
        </w:numPr>
        <w:pBdr>
          <w:top w:val="nil"/>
          <w:left w:val="nil"/>
          <w:bottom w:val="nil"/>
          <w:right w:val="nil"/>
          <w:between w:val="nil"/>
        </w:pBdr>
        <w:jc w:val="both"/>
        <w:rPr>
          <w:color w:val="000000"/>
          <w:sz w:val="24"/>
          <w:szCs w:val="24"/>
        </w:rPr>
      </w:pPr>
      <w:r>
        <w:rPr>
          <w:rFonts w:ascii="Calibri" w:eastAsia="Calibri" w:hAnsi="Calibri" w:cs="Calibri"/>
          <w:color w:val="000000"/>
          <w:sz w:val="24"/>
          <w:szCs w:val="24"/>
        </w:rPr>
        <w:t>додано нова</w:t>
      </w:r>
      <w:r>
        <w:rPr>
          <w:rFonts w:ascii="Calibri" w:eastAsia="Calibri" w:hAnsi="Calibri" w:cs="Calibri"/>
          <w:color w:val="000000"/>
          <w:sz w:val="24"/>
          <w:szCs w:val="24"/>
        </w:rPr>
        <w:t xml:space="preserve"> підстава, подібна до Директив ЄС – щодо придбання товарів на з</w:t>
      </w:r>
      <w:r>
        <w:rPr>
          <w:rFonts w:ascii="Calibri" w:eastAsia="Calibri" w:hAnsi="Calibri" w:cs="Calibri"/>
          <w:color w:val="333333"/>
          <w:sz w:val="24"/>
          <w:szCs w:val="24"/>
          <w:highlight w:val="white"/>
        </w:rPr>
        <w:t>а процедурою відновлення платоспроможності боржника</w:t>
      </w:r>
      <w:r>
        <w:rPr>
          <w:rFonts w:ascii="Calibri" w:eastAsia="Calibri" w:hAnsi="Calibri" w:cs="Calibri"/>
          <w:color w:val="000000"/>
          <w:sz w:val="24"/>
          <w:szCs w:val="24"/>
        </w:rPr>
        <w:t>.</w:t>
      </w:r>
    </w:p>
    <w:p w14:paraId="4378293F"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Наближення переговорної процедури передбачене </w:t>
      </w:r>
      <w:r>
        <w:rPr>
          <w:rFonts w:ascii="Calibri" w:eastAsia="Calibri" w:hAnsi="Calibri" w:cs="Calibri"/>
          <w:b/>
          <w:sz w:val="24"/>
          <w:szCs w:val="24"/>
        </w:rPr>
        <w:t>Етапом II Стратегії реформування системи публічних закупівель / Дорожньої карти (пункт 12).</w:t>
      </w:r>
    </w:p>
    <w:p w14:paraId="73D3308C" w14:textId="77777777" w:rsidR="00DD57AC" w:rsidRDefault="00DD57AC">
      <w:pPr>
        <w:jc w:val="both"/>
        <w:rPr>
          <w:rFonts w:ascii="Calibri" w:eastAsia="Calibri" w:hAnsi="Calibri" w:cs="Calibri"/>
          <w:sz w:val="24"/>
          <w:szCs w:val="24"/>
        </w:rPr>
      </w:pPr>
    </w:p>
    <w:p w14:paraId="07FA62D3"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Нові виключення на основі законодавства ЄС</w:t>
      </w:r>
    </w:p>
    <w:p w14:paraId="2BADE4C9" w14:textId="77777777" w:rsidR="00DD57AC" w:rsidRDefault="00E16709">
      <w:pPr>
        <w:jc w:val="both"/>
        <w:rPr>
          <w:rFonts w:ascii="Calibri" w:eastAsia="Calibri" w:hAnsi="Calibri" w:cs="Calibri"/>
          <w:i/>
          <w:sz w:val="24"/>
          <w:szCs w:val="24"/>
        </w:rPr>
      </w:pPr>
      <w:r>
        <w:rPr>
          <w:rFonts w:ascii="Calibri" w:eastAsia="Calibri" w:hAnsi="Calibri" w:cs="Calibri"/>
          <w:sz w:val="24"/>
          <w:szCs w:val="24"/>
        </w:rPr>
        <w:t xml:space="preserve">У Законі (частина 5 статті 3) враховано  відповідні норми </w:t>
      </w:r>
      <w:r>
        <w:rPr>
          <w:rFonts w:ascii="Calibri" w:eastAsia="Calibri" w:hAnsi="Calibri" w:cs="Calibri"/>
          <w:sz w:val="24"/>
          <w:szCs w:val="24"/>
          <w:u w:val="single"/>
        </w:rPr>
        <w:t>Директиви ЄС 24/2014 (зокрема Статті 10)</w:t>
      </w:r>
      <w:r>
        <w:rPr>
          <w:rFonts w:ascii="Calibri" w:eastAsia="Calibri" w:hAnsi="Calibri" w:cs="Calibri"/>
          <w:sz w:val="24"/>
          <w:szCs w:val="24"/>
        </w:rPr>
        <w:t xml:space="preserve"> для впровадження 2 виключень, зокрема: </w:t>
      </w:r>
    </w:p>
    <w:p w14:paraId="492ECC55" w14:textId="77777777" w:rsidR="00DD57AC" w:rsidRDefault="00E16709">
      <w:pPr>
        <w:widowControl/>
        <w:numPr>
          <w:ilvl w:val="0"/>
          <w:numId w:val="57"/>
        </w:numPr>
        <w:pBdr>
          <w:top w:val="nil"/>
          <w:left w:val="nil"/>
          <w:bottom w:val="nil"/>
          <w:right w:val="nil"/>
          <w:between w:val="nil"/>
        </w:pBdr>
        <w:ind w:left="426"/>
        <w:jc w:val="both"/>
        <w:rPr>
          <w:color w:val="000000"/>
          <w:sz w:val="24"/>
          <w:szCs w:val="24"/>
        </w:rPr>
      </w:pPr>
      <w:r>
        <w:rPr>
          <w:rFonts w:ascii="Calibri" w:eastAsia="Calibri" w:hAnsi="Calibri" w:cs="Calibri"/>
          <w:color w:val="000000"/>
          <w:sz w:val="24"/>
          <w:szCs w:val="24"/>
        </w:rPr>
        <w:t>трудові договори (контракти) – пункт 8;</w:t>
      </w:r>
    </w:p>
    <w:p w14:paraId="2361C680" w14:textId="77777777" w:rsidR="00DD57AC" w:rsidRDefault="00E16709">
      <w:pPr>
        <w:widowControl/>
        <w:numPr>
          <w:ilvl w:val="0"/>
          <w:numId w:val="57"/>
        </w:numPr>
        <w:pBdr>
          <w:top w:val="nil"/>
          <w:left w:val="nil"/>
          <w:bottom w:val="nil"/>
          <w:right w:val="nil"/>
          <w:between w:val="nil"/>
        </w:pBdr>
        <w:ind w:left="426"/>
        <w:jc w:val="both"/>
        <w:rPr>
          <w:color w:val="000000"/>
          <w:sz w:val="24"/>
          <w:szCs w:val="24"/>
        </w:rPr>
      </w:pPr>
      <w:r>
        <w:rPr>
          <w:rFonts w:ascii="Calibri" w:eastAsia="Calibri" w:hAnsi="Calibri" w:cs="Calibri"/>
          <w:color w:val="333333"/>
          <w:sz w:val="24"/>
          <w:szCs w:val="24"/>
          <w:highlight w:val="white"/>
        </w:rPr>
        <w:t xml:space="preserve">послуги з виготовлення і </w:t>
      </w:r>
      <w:r>
        <w:rPr>
          <w:rFonts w:ascii="Calibri" w:eastAsia="Calibri" w:hAnsi="Calibri" w:cs="Calibri"/>
          <w:color w:val="333333"/>
          <w:sz w:val="24"/>
          <w:szCs w:val="24"/>
          <w:highlight w:val="white"/>
        </w:rPr>
        <w:t>розповсюдження аудіовізуальної продукції та реклами для здійснення передвиборної агітації – пункт 9</w:t>
      </w:r>
      <w:r>
        <w:rPr>
          <w:rFonts w:ascii="Calibri" w:eastAsia="Calibri" w:hAnsi="Calibri" w:cs="Calibri"/>
          <w:color w:val="000000"/>
          <w:sz w:val="24"/>
          <w:szCs w:val="24"/>
        </w:rPr>
        <w:t>;</w:t>
      </w:r>
    </w:p>
    <w:p w14:paraId="7908EC5F" w14:textId="77777777" w:rsidR="00DD57AC" w:rsidRDefault="00E16709">
      <w:pPr>
        <w:jc w:val="both"/>
        <w:rPr>
          <w:rFonts w:ascii="Calibri" w:eastAsia="Calibri" w:hAnsi="Calibri" w:cs="Calibri"/>
          <w:color w:val="000000"/>
          <w:sz w:val="24"/>
          <w:szCs w:val="24"/>
        </w:rPr>
      </w:pPr>
      <w:r>
        <w:rPr>
          <w:rFonts w:ascii="Calibri" w:eastAsia="Calibri" w:hAnsi="Calibri" w:cs="Calibri"/>
          <w:color w:val="000000"/>
          <w:sz w:val="24"/>
          <w:szCs w:val="24"/>
        </w:rPr>
        <w:t xml:space="preserve">Впровадження цього положення </w:t>
      </w:r>
      <w:r>
        <w:rPr>
          <w:rFonts w:ascii="Calibri" w:eastAsia="Calibri" w:hAnsi="Calibri" w:cs="Calibri"/>
          <w:b/>
          <w:color w:val="000000"/>
          <w:sz w:val="24"/>
          <w:szCs w:val="24"/>
        </w:rPr>
        <w:t>НЕ</w:t>
      </w:r>
      <w:r>
        <w:rPr>
          <w:rFonts w:ascii="Calibri" w:eastAsia="Calibri" w:hAnsi="Calibri" w:cs="Calibri"/>
          <w:color w:val="000000"/>
          <w:sz w:val="24"/>
          <w:szCs w:val="24"/>
        </w:rPr>
        <w:t xml:space="preserve"> передбачено </w:t>
      </w:r>
      <w:r>
        <w:rPr>
          <w:rFonts w:ascii="Calibri" w:eastAsia="Calibri" w:hAnsi="Calibri" w:cs="Calibri"/>
          <w:b/>
          <w:color w:val="000000"/>
          <w:sz w:val="24"/>
          <w:szCs w:val="24"/>
        </w:rPr>
        <w:t>Стратегією реформування системи публічних закупівель / Дорожньою картою</w:t>
      </w:r>
      <w:r>
        <w:rPr>
          <w:rFonts w:ascii="Calibri" w:eastAsia="Calibri" w:hAnsi="Calibri" w:cs="Calibri"/>
          <w:b/>
          <w:sz w:val="24"/>
          <w:szCs w:val="24"/>
        </w:rPr>
        <w:t xml:space="preserve">. </w:t>
      </w:r>
    </w:p>
    <w:p w14:paraId="6660EA7A" w14:textId="77777777" w:rsidR="00DD57AC" w:rsidRDefault="00DD57AC">
      <w:pPr>
        <w:jc w:val="both"/>
        <w:rPr>
          <w:rFonts w:ascii="Calibri" w:eastAsia="Calibri" w:hAnsi="Calibri" w:cs="Calibri"/>
          <w:sz w:val="24"/>
          <w:szCs w:val="24"/>
        </w:rPr>
      </w:pPr>
    </w:p>
    <w:p w14:paraId="2F102ECD"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Ринкові консультації </w:t>
      </w:r>
    </w:p>
    <w:p w14:paraId="1AE03834" w14:textId="77777777" w:rsidR="00DD57AC" w:rsidRDefault="00E16709">
      <w:pPr>
        <w:jc w:val="both"/>
        <w:rPr>
          <w:rFonts w:ascii="Calibri" w:eastAsia="Calibri" w:hAnsi="Calibri" w:cs="Calibri"/>
          <w:color w:val="000000"/>
          <w:sz w:val="24"/>
          <w:szCs w:val="24"/>
        </w:rPr>
      </w:pPr>
      <w:r>
        <w:rPr>
          <w:rFonts w:ascii="Calibri" w:eastAsia="Calibri" w:hAnsi="Calibri" w:cs="Calibri"/>
          <w:sz w:val="24"/>
          <w:szCs w:val="24"/>
        </w:rPr>
        <w:t>У Законі  врах</w:t>
      </w:r>
      <w:r>
        <w:rPr>
          <w:rFonts w:ascii="Calibri" w:eastAsia="Calibri" w:hAnsi="Calibri" w:cs="Calibri"/>
          <w:sz w:val="24"/>
          <w:szCs w:val="24"/>
        </w:rPr>
        <w:t xml:space="preserve">овано (в Статті 4.4) відповідні норми </w:t>
      </w:r>
      <w:r>
        <w:rPr>
          <w:rFonts w:ascii="Calibri" w:eastAsia="Calibri" w:hAnsi="Calibri" w:cs="Calibri"/>
          <w:sz w:val="24"/>
          <w:szCs w:val="24"/>
          <w:u w:val="single"/>
        </w:rPr>
        <w:t>Директиви ЄС 24/2014 (зокрема Статті 40)</w:t>
      </w:r>
      <w:r>
        <w:rPr>
          <w:rFonts w:ascii="Calibri" w:eastAsia="Calibri" w:hAnsi="Calibri" w:cs="Calibri"/>
          <w:sz w:val="24"/>
          <w:szCs w:val="24"/>
        </w:rPr>
        <w:t xml:space="preserve"> для впровадження попередніх ринкових консультацій як корисного практичного інструменту збільшення ефективності процедури закупівель</w:t>
      </w:r>
      <w:r>
        <w:rPr>
          <w:rFonts w:ascii="Calibri" w:eastAsia="Calibri" w:hAnsi="Calibri" w:cs="Calibri"/>
          <w:color w:val="000000"/>
          <w:sz w:val="24"/>
          <w:szCs w:val="24"/>
        </w:rPr>
        <w:t xml:space="preserve">. </w:t>
      </w:r>
    </w:p>
    <w:p w14:paraId="26D8F28B" w14:textId="77777777" w:rsidR="00DD57AC" w:rsidRDefault="00E16709">
      <w:pPr>
        <w:jc w:val="both"/>
        <w:rPr>
          <w:rFonts w:ascii="Calibri" w:eastAsia="Calibri" w:hAnsi="Calibri" w:cs="Calibri"/>
          <w:color w:val="000000"/>
          <w:sz w:val="24"/>
          <w:szCs w:val="24"/>
        </w:rPr>
      </w:pPr>
      <w:r>
        <w:rPr>
          <w:rFonts w:ascii="Calibri" w:eastAsia="Calibri" w:hAnsi="Calibri" w:cs="Calibri"/>
          <w:color w:val="000000"/>
          <w:sz w:val="24"/>
          <w:szCs w:val="24"/>
        </w:rPr>
        <w:t xml:space="preserve">Впровадження цього положення </w:t>
      </w:r>
      <w:r>
        <w:rPr>
          <w:rFonts w:ascii="Calibri" w:eastAsia="Calibri" w:hAnsi="Calibri" w:cs="Calibri"/>
          <w:b/>
          <w:color w:val="000000"/>
          <w:sz w:val="24"/>
          <w:szCs w:val="24"/>
        </w:rPr>
        <w:t>НЕ</w:t>
      </w:r>
      <w:r>
        <w:rPr>
          <w:rFonts w:ascii="Calibri" w:eastAsia="Calibri" w:hAnsi="Calibri" w:cs="Calibri"/>
          <w:color w:val="000000"/>
          <w:sz w:val="24"/>
          <w:szCs w:val="24"/>
        </w:rPr>
        <w:t xml:space="preserve"> передбачено</w:t>
      </w:r>
      <w:r>
        <w:rPr>
          <w:rFonts w:ascii="Calibri" w:eastAsia="Calibri" w:hAnsi="Calibri" w:cs="Calibri"/>
          <w:color w:val="000000"/>
          <w:sz w:val="24"/>
          <w:szCs w:val="24"/>
        </w:rPr>
        <w:t xml:space="preserve"> </w:t>
      </w:r>
      <w:r>
        <w:rPr>
          <w:rFonts w:ascii="Calibri" w:eastAsia="Calibri" w:hAnsi="Calibri" w:cs="Calibri"/>
          <w:b/>
          <w:color w:val="000000"/>
          <w:sz w:val="24"/>
          <w:szCs w:val="24"/>
        </w:rPr>
        <w:t>Стратегією реформування системи публічних закупівель / Дорожною картою</w:t>
      </w:r>
      <w:r>
        <w:rPr>
          <w:rFonts w:ascii="Calibri" w:eastAsia="Calibri" w:hAnsi="Calibri" w:cs="Calibri"/>
          <w:b/>
          <w:sz w:val="24"/>
          <w:szCs w:val="24"/>
        </w:rPr>
        <w:t xml:space="preserve">. </w:t>
      </w:r>
    </w:p>
    <w:p w14:paraId="6BDD7531" w14:textId="77777777" w:rsidR="00DD57AC" w:rsidRDefault="00DD57AC">
      <w:pPr>
        <w:jc w:val="both"/>
        <w:rPr>
          <w:rFonts w:ascii="Calibri" w:eastAsia="Calibri" w:hAnsi="Calibri" w:cs="Calibri"/>
          <w:i/>
          <w:sz w:val="24"/>
          <w:szCs w:val="24"/>
        </w:rPr>
      </w:pPr>
    </w:p>
    <w:p w14:paraId="29E5C992"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Підвищені антидискримінаційні вимоги</w:t>
      </w:r>
    </w:p>
    <w:p w14:paraId="6F72A7C0" w14:textId="77777777" w:rsidR="00DD57AC" w:rsidRDefault="00E16709">
      <w:pPr>
        <w:widowControl/>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 xml:space="preserve">У Законі  зазначено (у частинах 3 і 4 статті 5) відповідні норми </w:t>
      </w:r>
      <w:r>
        <w:rPr>
          <w:rFonts w:ascii="Calibri" w:eastAsia="Calibri" w:hAnsi="Calibri" w:cs="Calibri"/>
          <w:color w:val="000000"/>
          <w:sz w:val="24"/>
          <w:szCs w:val="24"/>
          <w:u w:val="single"/>
        </w:rPr>
        <w:t>Директиви ЄС 24/2014 (Преамбула, пункт 1)</w:t>
      </w:r>
      <w:r>
        <w:rPr>
          <w:rFonts w:ascii="Calibri" w:eastAsia="Calibri" w:hAnsi="Calibri" w:cs="Calibri"/>
          <w:color w:val="000000"/>
          <w:sz w:val="24"/>
          <w:szCs w:val="24"/>
        </w:rPr>
        <w:t xml:space="preserve"> для підкреслення зобов’язань замовників надавати учасникам торгів вільного доступу до інформації про закупівлі, передбаченої Законом «Про публічні закупівлі», та не встановлювати жодних дискримінаційних вимог у процедурах закупівель. </w:t>
      </w:r>
    </w:p>
    <w:p w14:paraId="1C9A560E" w14:textId="77777777" w:rsidR="00DD57AC" w:rsidRDefault="00E16709">
      <w:pPr>
        <w:jc w:val="both"/>
        <w:rPr>
          <w:rFonts w:ascii="Calibri" w:eastAsia="Calibri" w:hAnsi="Calibri" w:cs="Calibri"/>
          <w:color w:val="000000"/>
          <w:sz w:val="24"/>
          <w:szCs w:val="24"/>
        </w:rPr>
      </w:pPr>
      <w:r>
        <w:rPr>
          <w:rFonts w:ascii="Calibri" w:eastAsia="Calibri" w:hAnsi="Calibri" w:cs="Calibri"/>
          <w:color w:val="000000"/>
          <w:sz w:val="24"/>
          <w:szCs w:val="24"/>
        </w:rPr>
        <w:lastRenderedPageBreak/>
        <w:t>Впровадження цього п</w:t>
      </w:r>
      <w:r>
        <w:rPr>
          <w:rFonts w:ascii="Calibri" w:eastAsia="Calibri" w:hAnsi="Calibri" w:cs="Calibri"/>
          <w:color w:val="000000"/>
          <w:sz w:val="24"/>
          <w:szCs w:val="24"/>
        </w:rPr>
        <w:t xml:space="preserve">оложення </w:t>
      </w:r>
      <w:r>
        <w:rPr>
          <w:rFonts w:ascii="Calibri" w:eastAsia="Calibri" w:hAnsi="Calibri" w:cs="Calibri"/>
          <w:b/>
          <w:color w:val="000000"/>
          <w:sz w:val="24"/>
          <w:szCs w:val="24"/>
        </w:rPr>
        <w:t>передбачено</w:t>
      </w:r>
      <w:r>
        <w:rPr>
          <w:rFonts w:ascii="Calibri" w:eastAsia="Calibri" w:hAnsi="Calibri" w:cs="Calibri"/>
          <w:color w:val="000000"/>
          <w:sz w:val="24"/>
          <w:szCs w:val="24"/>
        </w:rPr>
        <w:t xml:space="preserve"> </w:t>
      </w:r>
      <w:r>
        <w:rPr>
          <w:rFonts w:ascii="Calibri" w:eastAsia="Calibri" w:hAnsi="Calibri" w:cs="Calibri"/>
          <w:b/>
          <w:color w:val="000000"/>
          <w:sz w:val="24"/>
          <w:szCs w:val="24"/>
        </w:rPr>
        <w:t>Стратегією реформування системи публічних закупівель / Дорожньою картою (пункт 12)</w:t>
      </w:r>
      <w:r>
        <w:rPr>
          <w:rFonts w:ascii="Calibri" w:eastAsia="Calibri" w:hAnsi="Calibri" w:cs="Calibri"/>
          <w:b/>
          <w:sz w:val="24"/>
          <w:szCs w:val="24"/>
        </w:rPr>
        <w:t xml:space="preserve">. </w:t>
      </w:r>
    </w:p>
    <w:p w14:paraId="67E420BD" w14:textId="77777777" w:rsidR="00DD57AC" w:rsidRDefault="00DD57AC">
      <w:pPr>
        <w:widowControl/>
        <w:pBdr>
          <w:top w:val="nil"/>
          <w:left w:val="nil"/>
          <w:bottom w:val="nil"/>
          <w:right w:val="nil"/>
          <w:between w:val="nil"/>
        </w:pBdr>
        <w:jc w:val="both"/>
        <w:rPr>
          <w:rFonts w:ascii="Calibri" w:eastAsia="Calibri" w:hAnsi="Calibri" w:cs="Calibri"/>
          <w:i/>
          <w:color w:val="000000"/>
          <w:sz w:val="24"/>
          <w:szCs w:val="24"/>
        </w:rPr>
      </w:pPr>
    </w:p>
    <w:p w14:paraId="35C8E1B4"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Визнання персональних даних конфіденційною інформацією </w:t>
      </w:r>
    </w:p>
    <w:p w14:paraId="76879792" w14:textId="77777777" w:rsidR="00DD57AC" w:rsidRDefault="00E16709">
      <w:pPr>
        <w:jc w:val="both"/>
        <w:rPr>
          <w:rFonts w:ascii="Calibri" w:eastAsia="Calibri" w:hAnsi="Calibri" w:cs="Calibri"/>
          <w:i/>
          <w:sz w:val="24"/>
          <w:szCs w:val="24"/>
        </w:rPr>
      </w:pPr>
      <w:r>
        <w:rPr>
          <w:rFonts w:ascii="Calibri" w:eastAsia="Calibri" w:hAnsi="Calibri" w:cs="Calibri"/>
          <w:sz w:val="24"/>
          <w:szCs w:val="24"/>
        </w:rPr>
        <w:t xml:space="preserve">Нововведення в Статті 28.2 Закону забороняє розкриття персональних даних як конфіденційної інформації в поданій тендерній пропозиції, формально </w:t>
      </w:r>
      <w:r>
        <w:rPr>
          <w:rFonts w:ascii="Calibri" w:eastAsia="Calibri" w:hAnsi="Calibri" w:cs="Calibri"/>
          <w:b/>
          <w:sz w:val="24"/>
          <w:szCs w:val="24"/>
        </w:rPr>
        <w:t xml:space="preserve">НЕ </w:t>
      </w:r>
      <w:r>
        <w:rPr>
          <w:rFonts w:ascii="Calibri" w:eastAsia="Calibri" w:hAnsi="Calibri" w:cs="Calibri"/>
          <w:sz w:val="24"/>
          <w:szCs w:val="24"/>
        </w:rPr>
        <w:t xml:space="preserve"> передбачене </w:t>
      </w:r>
      <w:r>
        <w:rPr>
          <w:rFonts w:ascii="Calibri" w:eastAsia="Calibri" w:hAnsi="Calibri" w:cs="Calibri"/>
          <w:b/>
          <w:sz w:val="24"/>
          <w:szCs w:val="24"/>
        </w:rPr>
        <w:t>Стратегією реформування системи публічних закупівель / Дорожньою картою</w:t>
      </w:r>
      <w:r>
        <w:rPr>
          <w:rFonts w:ascii="Calibri" w:eastAsia="Calibri" w:hAnsi="Calibri" w:cs="Calibri"/>
          <w:sz w:val="24"/>
          <w:szCs w:val="24"/>
        </w:rPr>
        <w:t>, але відображає намір вп</w:t>
      </w:r>
      <w:r>
        <w:rPr>
          <w:rFonts w:ascii="Calibri" w:eastAsia="Calibri" w:hAnsi="Calibri" w:cs="Calibri"/>
          <w:sz w:val="24"/>
          <w:szCs w:val="24"/>
        </w:rPr>
        <w:t xml:space="preserve">ровадити пов’язані з ним положення </w:t>
      </w:r>
      <w:r>
        <w:rPr>
          <w:rFonts w:ascii="Calibri" w:eastAsia="Calibri" w:hAnsi="Calibri" w:cs="Calibri"/>
          <w:sz w:val="24"/>
          <w:szCs w:val="24"/>
          <w:u w:val="single"/>
        </w:rPr>
        <w:t>Директиви ЄС 24/2014 (зокрема Статті 21)</w:t>
      </w:r>
      <w:r>
        <w:rPr>
          <w:rFonts w:ascii="Calibri" w:eastAsia="Calibri" w:hAnsi="Calibri" w:cs="Calibri"/>
          <w:sz w:val="24"/>
          <w:szCs w:val="24"/>
        </w:rPr>
        <w:t xml:space="preserve"> з огляду на нові правила ЄС із захисту персональних даних (Загальний регламент захисту даних</w:t>
      </w:r>
      <w:r>
        <w:rPr>
          <w:rFonts w:ascii="Calibri" w:eastAsia="Calibri" w:hAnsi="Calibri" w:cs="Calibri"/>
          <w:sz w:val="24"/>
          <w:szCs w:val="24"/>
          <w:vertAlign w:val="superscript"/>
        </w:rPr>
        <w:footnoteReference w:id="50"/>
      </w:r>
      <w:r>
        <w:rPr>
          <w:rFonts w:ascii="Calibri" w:eastAsia="Calibri" w:hAnsi="Calibri" w:cs="Calibri"/>
          <w:sz w:val="24"/>
          <w:szCs w:val="24"/>
        </w:rPr>
        <w:t xml:space="preserve">). </w:t>
      </w:r>
    </w:p>
    <w:p w14:paraId="4ACEAC6E" w14:textId="77777777" w:rsidR="00DD57AC" w:rsidRDefault="00DD57AC">
      <w:pPr>
        <w:jc w:val="both"/>
        <w:rPr>
          <w:rFonts w:ascii="Calibri" w:eastAsia="Calibri" w:hAnsi="Calibri" w:cs="Calibri"/>
          <w:i/>
          <w:sz w:val="24"/>
          <w:szCs w:val="24"/>
        </w:rPr>
      </w:pPr>
    </w:p>
    <w:p w14:paraId="75B9E37B"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Можливість присудження понад одного лоту тому самому учаснику</w:t>
      </w:r>
    </w:p>
    <w:p w14:paraId="7758D89F"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 xml:space="preserve">У Законі «частково враховано (у частині 15 Статті 29) відповідні норми </w:t>
      </w:r>
      <w:r>
        <w:rPr>
          <w:rFonts w:ascii="Calibri" w:eastAsia="Calibri" w:hAnsi="Calibri" w:cs="Calibri"/>
          <w:sz w:val="24"/>
          <w:szCs w:val="24"/>
          <w:u w:val="single"/>
        </w:rPr>
        <w:t>Директиви ЄС 24/2014 (зокрема Статті 46)</w:t>
      </w:r>
      <w:r>
        <w:rPr>
          <w:rFonts w:ascii="Calibri" w:eastAsia="Calibri" w:hAnsi="Calibri" w:cs="Calibri"/>
          <w:sz w:val="24"/>
          <w:szCs w:val="24"/>
        </w:rPr>
        <w:t xml:space="preserve"> щодо можливості присудження понад одного лоту тому самому учасникові, що також передбачено </w:t>
      </w:r>
      <w:r>
        <w:rPr>
          <w:rFonts w:ascii="Calibri" w:eastAsia="Calibri" w:hAnsi="Calibri" w:cs="Calibri"/>
          <w:b/>
          <w:sz w:val="24"/>
          <w:szCs w:val="24"/>
        </w:rPr>
        <w:t xml:space="preserve">Етапом III </w:t>
      </w:r>
      <w:r>
        <w:rPr>
          <w:rFonts w:ascii="Calibri" w:eastAsia="Calibri" w:hAnsi="Calibri" w:cs="Calibri"/>
          <w:b/>
          <w:color w:val="000000"/>
          <w:sz w:val="24"/>
          <w:szCs w:val="24"/>
        </w:rPr>
        <w:t>Стратегії реформування системи публічних з</w:t>
      </w:r>
      <w:r>
        <w:rPr>
          <w:rFonts w:ascii="Calibri" w:eastAsia="Calibri" w:hAnsi="Calibri" w:cs="Calibri"/>
          <w:b/>
          <w:color w:val="000000"/>
          <w:sz w:val="24"/>
          <w:szCs w:val="24"/>
        </w:rPr>
        <w:t>акупівель / Дорожньої карти (пункт 26)</w:t>
      </w:r>
      <w:r>
        <w:rPr>
          <w:rFonts w:ascii="Calibri" w:eastAsia="Calibri" w:hAnsi="Calibri" w:cs="Calibri"/>
          <w:b/>
          <w:sz w:val="24"/>
          <w:szCs w:val="24"/>
        </w:rPr>
        <w:t>.</w:t>
      </w:r>
    </w:p>
    <w:p w14:paraId="267B3E2E" w14:textId="77777777" w:rsidR="00DD57AC" w:rsidRDefault="00DD57AC">
      <w:pPr>
        <w:jc w:val="both"/>
        <w:rPr>
          <w:rFonts w:ascii="Calibri" w:eastAsia="Calibri" w:hAnsi="Calibri" w:cs="Calibri"/>
          <w:i/>
          <w:sz w:val="24"/>
          <w:szCs w:val="24"/>
        </w:rPr>
      </w:pPr>
    </w:p>
    <w:p w14:paraId="610D2C46"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Додаткові стримуючі штрафні санкції проти замовників</w:t>
      </w:r>
    </w:p>
    <w:p w14:paraId="516850CC"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У Законі «Про публічні закупівлі» у Статті 44.2 та у відповідних змінах до статей 164-14 Кодексу про адміністративні правопорушення передбачено накладення штрафів</w:t>
      </w:r>
      <w:r>
        <w:rPr>
          <w:rFonts w:ascii="Calibri" w:eastAsia="Calibri" w:hAnsi="Calibri" w:cs="Calibri"/>
          <w:sz w:val="24"/>
          <w:szCs w:val="24"/>
        </w:rPr>
        <w:t xml:space="preserve"> на керівників організацій-замовників, якщо договір, на який поширюється дія Закону «Про публічні закупівлі» було укладено без процедури закупівель. Крім того, у відповідності до положення Статті 43.1.1 Закону такий договір також визнається недійсним. Таки</w:t>
      </w:r>
      <w:r>
        <w:rPr>
          <w:rFonts w:ascii="Calibri" w:eastAsia="Calibri" w:hAnsi="Calibri" w:cs="Calibri"/>
          <w:sz w:val="24"/>
          <w:szCs w:val="24"/>
        </w:rPr>
        <w:t>й підхід відповідає праву ЄС, зокрема судовій практиці.</w:t>
      </w:r>
    </w:p>
    <w:p w14:paraId="29F07402" w14:textId="77777777" w:rsidR="00DD57AC" w:rsidRDefault="00E16709">
      <w:pPr>
        <w:jc w:val="both"/>
        <w:rPr>
          <w:rFonts w:ascii="Calibri" w:eastAsia="Calibri" w:hAnsi="Calibri" w:cs="Calibri"/>
          <w:sz w:val="24"/>
          <w:szCs w:val="24"/>
        </w:rPr>
      </w:pPr>
      <w:r>
        <w:rPr>
          <w:rFonts w:ascii="Calibri" w:eastAsia="Calibri" w:hAnsi="Calibri" w:cs="Calibri"/>
          <w:color w:val="000000"/>
          <w:sz w:val="24"/>
          <w:szCs w:val="24"/>
        </w:rPr>
        <w:t xml:space="preserve">Впровадження цього положення </w:t>
      </w:r>
      <w:r>
        <w:rPr>
          <w:rFonts w:ascii="Calibri" w:eastAsia="Calibri" w:hAnsi="Calibri" w:cs="Calibri"/>
          <w:b/>
          <w:color w:val="000000"/>
          <w:sz w:val="24"/>
          <w:szCs w:val="24"/>
        </w:rPr>
        <w:t>передбачено Етапом III</w:t>
      </w:r>
      <w:r>
        <w:rPr>
          <w:rFonts w:ascii="Calibri" w:eastAsia="Calibri" w:hAnsi="Calibri" w:cs="Calibri"/>
          <w:color w:val="000000"/>
          <w:sz w:val="24"/>
          <w:szCs w:val="24"/>
        </w:rPr>
        <w:t xml:space="preserve"> </w:t>
      </w:r>
      <w:r>
        <w:rPr>
          <w:rFonts w:ascii="Calibri" w:eastAsia="Calibri" w:hAnsi="Calibri" w:cs="Calibri"/>
          <w:b/>
          <w:color w:val="000000"/>
          <w:sz w:val="24"/>
          <w:szCs w:val="24"/>
        </w:rPr>
        <w:t>Стратегії реформування публічних закупівель / Дорожньою картою (пункт 26)</w:t>
      </w:r>
      <w:r>
        <w:rPr>
          <w:rFonts w:ascii="Calibri" w:eastAsia="Calibri" w:hAnsi="Calibri" w:cs="Calibri"/>
          <w:b/>
          <w:sz w:val="24"/>
          <w:szCs w:val="24"/>
        </w:rPr>
        <w:t>.</w:t>
      </w:r>
    </w:p>
    <w:p w14:paraId="089F38A9" w14:textId="77777777" w:rsidR="00DD57AC" w:rsidRDefault="00DD57AC">
      <w:pPr>
        <w:jc w:val="both"/>
        <w:rPr>
          <w:rFonts w:ascii="Calibri" w:eastAsia="Calibri" w:hAnsi="Calibri" w:cs="Calibri"/>
          <w:sz w:val="24"/>
          <w:szCs w:val="24"/>
        </w:rPr>
      </w:pPr>
    </w:p>
    <w:p w14:paraId="5F4D6D41" w14:textId="77777777" w:rsidR="00DD57AC" w:rsidRDefault="00E16709">
      <w:pPr>
        <w:tabs>
          <w:tab w:val="left" w:pos="284"/>
        </w:tabs>
        <w:jc w:val="both"/>
        <w:rPr>
          <w:rFonts w:ascii="Calibri" w:eastAsia="Calibri" w:hAnsi="Calibri" w:cs="Calibri"/>
          <w:i/>
          <w:sz w:val="24"/>
          <w:szCs w:val="24"/>
        </w:rPr>
      </w:pPr>
      <w:r>
        <w:rPr>
          <w:rFonts w:ascii="Calibri" w:eastAsia="Calibri" w:hAnsi="Calibri" w:cs="Calibri"/>
          <w:i/>
          <w:sz w:val="24"/>
          <w:szCs w:val="24"/>
        </w:rPr>
        <w:t>Запровадження обов’язкової спрощеної закупівлі на основі спрощеного елек</w:t>
      </w:r>
      <w:r>
        <w:rPr>
          <w:rFonts w:ascii="Calibri" w:eastAsia="Calibri" w:hAnsi="Calibri" w:cs="Calibri"/>
          <w:i/>
          <w:sz w:val="24"/>
          <w:szCs w:val="24"/>
        </w:rPr>
        <w:t xml:space="preserve">тронного аукціону для договорів на малі суми </w:t>
      </w:r>
    </w:p>
    <w:p w14:paraId="386549DB"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У Статті 14 Закону описано спрощені закупівлі як конкретний обов’язковий тип закупівель при договорах на малі суми, менші за мінімальний поріг, передбачений Законом «Про публічні закупівлі» для процедур закупів</w:t>
      </w:r>
      <w:r>
        <w:rPr>
          <w:rFonts w:ascii="Calibri" w:eastAsia="Calibri" w:hAnsi="Calibri" w:cs="Calibri"/>
          <w:sz w:val="24"/>
          <w:szCs w:val="24"/>
        </w:rPr>
        <w:t>ель (200 000 грн для товарів та послуг та 1 500 000 грн для робіт), та більші за 50 000 грн. (прибл. 1 600 євро). Задум цього нововведення – запобігти штучному розділенню сум договору задля їх зменшення, а отже задля уникнення конкурентного шляху присуджен</w:t>
      </w:r>
      <w:r>
        <w:rPr>
          <w:rFonts w:ascii="Calibri" w:eastAsia="Calibri" w:hAnsi="Calibri" w:cs="Calibri"/>
          <w:sz w:val="24"/>
          <w:szCs w:val="24"/>
        </w:rPr>
        <w:t>ня контрактів в ході процедур закупівель понад встановлений поріг – одного з найпоширеніших порушень Закону «Про публічні закупівлі», яке водночас непросто довести. Вважається, що впровадження обов’язкового спрощеного електронного аукціону як конкурентного</w:t>
      </w:r>
      <w:r>
        <w:rPr>
          <w:rFonts w:ascii="Calibri" w:eastAsia="Calibri" w:hAnsi="Calibri" w:cs="Calibri"/>
          <w:sz w:val="24"/>
          <w:szCs w:val="24"/>
        </w:rPr>
        <w:t xml:space="preserve"> способу присудження договорів на малі суми зменшує мотивацію замовників  до такого штучного заниження вартості договорів. </w:t>
      </w:r>
    </w:p>
    <w:p w14:paraId="20CF17F9"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Такі положення про договори на малі суми не регулюються Директивами ЄС щодо публічних закупівель, а отже на них не поширюється Угода</w:t>
      </w:r>
      <w:r>
        <w:rPr>
          <w:rFonts w:ascii="Calibri" w:eastAsia="Calibri" w:hAnsi="Calibri" w:cs="Calibri"/>
          <w:sz w:val="24"/>
          <w:szCs w:val="24"/>
        </w:rPr>
        <w:t xml:space="preserve"> про асоціацію з ЄС, натомість вони регулюються національним законодавством країн – членів ЄС (тобто, Польщі, Італії, країн Балтії тощо). З цієї точки зору, спрощені закупівлі відповідають законодавству ЄС, забезпечуючи підстави для ефективнішого дотриманн</w:t>
      </w:r>
      <w:r>
        <w:rPr>
          <w:rFonts w:ascii="Calibri" w:eastAsia="Calibri" w:hAnsi="Calibri" w:cs="Calibri"/>
          <w:sz w:val="24"/>
          <w:szCs w:val="24"/>
        </w:rPr>
        <w:t xml:space="preserve">я принципів ЄС щодо закупівель. </w:t>
      </w:r>
    </w:p>
    <w:p w14:paraId="43D774E3"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 xml:space="preserve">Ці положення певним чином передбачені </w:t>
      </w:r>
      <w:r>
        <w:rPr>
          <w:rFonts w:ascii="Calibri" w:eastAsia="Calibri" w:hAnsi="Calibri" w:cs="Calibri"/>
          <w:b/>
          <w:sz w:val="24"/>
          <w:szCs w:val="24"/>
        </w:rPr>
        <w:t>Етапом II Стратегії реформування системи публічних закупівель / Дорожньої карти (пункт 15) як додаткове зобов’язання України на основі національного порядку денного.</w:t>
      </w:r>
    </w:p>
    <w:p w14:paraId="3BAC029B" w14:textId="395BB003" w:rsidR="00DD57AC" w:rsidRDefault="00DD57AC">
      <w:pPr>
        <w:tabs>
          <w:tab w:val="left" w:pos="284"/>
        </w:tabs>
        <w:jc w:val="both"/>
        <w:rPr>
          <w:rFonts w:ascii="Calibri" w:eastAsia="Calibri" w:hAnsi="Calibri" w:cs="Calibri"/>
          <w:sz w:val="24"/>
          <w:szCs w:val="24"/>
        </w:rPr>
      </w:pPr>
    </w:p>
    <w:p w14:paraId="0D7C4087" w14:textId="77777777" w:rsidR="007C0A1E" w:rsidRDefault="007C0A1E">
      <w:pPr>
        <w:tabs>
          <w:tab w:val="left" w:pos="284"/>
        </w:tabs>
        <w:jc w:val="both"/>
        <w:rPr>
          <w:rFonts w:ascii="Calibri" w:eastAsia="Calibri" w:hAnsi="Calibri" w:cs="Calibri"/>
          <w:sz w:val="24"/>
          <w:szCs w:val="24"/>
        </w:rPr>
      </w:pPr>
    </w:p>
    <w:p w14:paraId="50ECBB7D" w14:textId="77777777" w:rsidR="00DD57AC" w:rsidRDefault="00E16709">
      <w:pPr>
        <w:tabs>
          <w:tab w:val="left" w:pos="284"/>
        </w:tabs>
        <w:jc w:val="both"/>
        <w:rPr>
          <w:rFonts w:ascii="Calibri" w:eastAsia="Calibri" w:hAnsi="Calibri" w:cs="Calibri"/>
          <w:i/>
          <w:sz w:val="24"/>
          <w:szCs w:val="24"/>
        </w:rPr>
      </w:pPr>
      <w:r>
        <w:rPr>
          <w:rFonts w:ascii="Calibri" w:eastAsia="Calibri" w:hAnsi="Calibri" w:cs="Calibri"/>
          <w:i/>
          <w:sz w:val="24"/>
          <w:szCs w:val="24"/>
        </w:rPr>
        <w:lastRenderedPageBreak/>
        <w:t>Впровадження «еле</w:t>
      </w:r>
      <w:r>
        <w:rPr>
          <w:rFonts w:ascii="Calibri" w:eastAsia="Calibri" w:hAnsi="Calibri" w:cs="Calibri"/>
          <w:i/>
          <w:sz w:val="24"/>
          <w:szCs w:val="24"/>
        </w:rPr>
        <w:t xml:space="preserve">ктронних каталогів» </w:t>
      </w:r>
    </w:p>
    <w:p w14:paraId="24E199AE"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Запропонована у Законі концепція електронного каталогу не є подібною до передбаченої в Директивах ЄС (зокрема згідно Статті 36 Директиви 24/2014), в яких електронні каталоги передбачені переважно як зручний формат подачі тендерних проп</w:t>
      </w:r>
      <w:r>
        <w:rPr>
          <w:rFonts w:ascii="Calibri" w:eastAsia="Calibri" w:hAnsi="Calibri" w:cs="Calibri"/>
          <w:sz w:val="24"/>
          <w:szCs w:val="24"/>
        </w:rPr>
        <w:t>озицій. Згідно Закону електронні каталоги впроваджено в іншому контексті – як електронний магазин для товарів  на малі суми.</w:t>
      </w:r>
    </w:p>
    <w:p w14:paraId="7DD177EE"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 xml:space="preserve">Отже, хоча </w:t>
      </w:r>
      <w:r>
        <w:rPr>
          <w:rFonts w:ascii="Calibri" w:eastAsia="Calibri" w:hAnsi="Calibri" w:cs="Calibri"/>
          <w:b/>
          <w:sz w:val="24"/>
          <w:szCs w:val="24"/>
        </w:rPr>
        <w:t>Стратегія реформування системи публічних закупівель / Дорожня карта передбачає запровадження електронних каталогів (пунк</w:t>
      </w:r>
      <w:r>
        <w:rPr>
          <w:rFonts w:ascii="Calibri" w:eastAsia="Calibri" w:hAnsi="Calibri" w:cs="Calibri"/>
          <w:b/>
          <w:sz w:val="24"/>
          <w:szCs w:val="24"/>
        </w:rPr>
        <w:t>т 18)</w:t>
      </w:r>
      <w:r>
        <w:rPr>
          <w:rFonts w:ascii="Calibri" w:eastAsia="Calibri" w:hAnsi="Calibri" w:cs="Calibri"/>
          <w:sz w:val="24"/>
          <w:szCs w:val="24"/>
        </w:rPr>
        <w:t xml:space="preserve">, це питання належить до порядку денного «Розвитку електронних закупівель», а не гармонізації законодавства. </w:t>
      </w:r>
    </w:p>
    <w:p w14:paraId="67F2EFDA" w14:textId="77777777" w:rsidR="00DD57AC" w:rsidRDefault="00DD57AC">
      <w:pPr>
        <w:tabs>
          <w:tab w:val="left" w:pos="284"/>
        </w:tabs>
        <w:jc w:val="both"/>
        <w:rPr>
          <w:rFonts w:ascii="Calibri" w:eastAsia="Calibri" w:hAnsi="Calibri" w:cs="Calibri"/>
          <w:b/>
          <w:sz w:val="24"/>
          <w:szCs w:val="24"/>
        </w:rPr>
      </w:pPr>
    </w:p>
    <w:p w14:paraId="6DE86AEA" w14:textId="77777777" w:rsidR="00DD57AC" w:rsidRDefault="00E16709">
      <w:pPr>
        <w:tabs>
          <w:tab w:val="left" w:pos="284"/>
        </w:tabs>
        <w:jc w:val="both"/>
        <w:rPr>
          <w:rFonts w:ascii="Calibri" w:eastAsia="Calibri" w:hAnsi="Calibri" w:cs="Calibri"/>
          <w:i/>
          <w:sz w:val="24"/>
          <w:szCs w:val="24"/>
        </w:rPr>
      </w:pPr>
      <w:r>
        <w:rPr>
          <w:rFonts w:ascii="Calibri" w:eastAsia="Calibri" w:hAnsi="Calibri" w:cs="Calibri"/>
          <w:i/>
          <w:sz w:val="24"/>
          <w:szCs w:val="24"/>
        </w:rPr>
        <w:t>Зміни щодо розгляду скарг (Стаття 18)</w:t>
      </w:r>
    </w:p>
    <w:p w14:paraId="085A825B"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 xml:space="preserve">Ці зміни спрямовані на удосконалення провадження та посилення прав зацікавлених сторін (АМКУ, </w:t>
      </w:r>
      <w:r>
        <w:rPr>
          <w:rFonts w:ascii="Calibri" w:eastAsia="Calibri" w:hAnsi="Calibri" w:cs="Calibri"/>
          <w:sz w:val="24"/>
          <w:szCs w:val="24"/>
        </w:rPr>
        <w:t>замовники та особи, що подають скарги) в рамках процедури розгляду скарг, передбаченої в Статті 18.</w:t>
      </w:r>
    </w:p>
    <w:p w14:paraId="13478D8A"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 xml:space="preserve">Більшість новацій відображені в </w:t>
      </w:r>
      <w:r>
        <w:rPr>
          <w:rFonts w:ascii="Calibri" w:eastAsia="Calibri" w:hAnsi="Calibri" w:cs="Calibri"/>
          <w:b/>
          <w:sz w:val="24"/>
          <w:szCs w:val="24"/>
        </w:rPr>
        <w:t>Стратегії реформування системи публічних закупівель / Дорожній карті</w:t>
      </w:r>
      <w:r>
        <w:rPr>
          <w:rFonts w:ascii="Calibri" w:eastAsia="Calibri" w:hAnsi="Calibri" w:cs="Calibri"/>
          <w:sz w:val="24"/>
          <w:szCs w:val="24"/>
        </w:rPr>
        <w:t>, зокрема:</w:t>
      </w:r>
    </w:p>
    <w:p w14:paraId="3B0DAE9D" w14:textId="77777777" w:rsidR="00DD57AC" w:rsidRDefault="00E16709">
      <w:pPr>
        <w:widowControl/>
        <w:numPr>
          <w:ilvl w:val="0"/>
          <w:numId w:val="59"/>
        </w:numPr>
        <w:pBdr>
          <w:top w:val="nil"/>
          <w:left w:val="nil"/>
          <w:bottom w:val="nil"/>
          <w:right w:val="nil"/>
          <w:between w:val="nil"/>
        </w:pBdr>
        <w:tabs>
          <w:tab w:val="left" w:pos="284"/>
        </w:tabs>
        <w:jc w:val="both"/>
        <w:rPr>
          <w:rFonts w:ascii="Calibri" w:eastAsia="Calibri" w:hAnsi="Calibri" w:cs="Calibri"/>
          <w:color w:val="000000"/>
          <w:sz w:val="24"/>
          <w:szCs w:val="24"/>
        </w:rPr>
      </w:pPr>
      <w:r>
        <w:rPr>
          <w:rFonts w:ascii="Calibri" w:eastAsia="Calibri" w:hAnsi="Calibri" w:cs="Calibri"/>
          <w:color w:val="000000"/>
          <w:sz w:val="24"/>
          <w:szCs w:val="24"/>
        </w:rPr>
        <w:t xml:space="preserve">оплата за подачу скарг через електронні </w:t>
      </w:r>
      <w:r>
        <w:rPr>
          <w:rFonts w:ascii="Calibri" w:eastAsia="Calibri" w:hAnsi="Calibri" w:cs="Calibri"/>
          <w:color w:val="000000"/>
          <w:sz w:val="24"/>
          <w:szCs w:val="24"/>
        </w:rPr>
        <w:t>платформи є зручним елементом електронної подачі скарг, як передбачено в пункті 29 (Етап III) Стратегії реформування системи публічних закупівель / Дорожньої карти;</w:t>
      </w:r>
    </w:p>
    <w:p w14:paraId="16F0A1D1" w14:textId="77777777" w:rsidR="00DD57AC" w:rsidRDefault="00E16709">
      <w:pPr>
        <w:widowControl/>
        <w:numPr>
          <w:ilvl w:val="0"/>
          <w:numId w:val="59"/>
        </w:numPr>
        <w:pBdr>
          <w:top w:val="nil"/>
          <w:left w:val="nil"/>
          <w:bottom w:val="nil"/>
          <w:right w:val="nil"/>
          <w:between w:val="nil"/>
        </w:pBdr>
        <w:tabs>
          <w:tab w:val="left" w:pos="284"/>
        </w:tabs>
        <w:jc w:val="both"/>
        <w:rPr>
          <w:rFonts w:ascii="Calibri" w:eastAsia="Calibri" w:hAnsi="Calibri" w:cs="Calibri"/>
          <w:color w:val="000000"/>
          <w:sz w:val="24"/>
          <w:szCs w:val="24"/>
        </w:rPr>
      </w:pPr>
      <w:r>
        <w:rPr>
          <w:rFonts w:ascii="Calibri" w:eastAsia="Calibri" w:hAnsi="Calibri" w:cs="Calibri"/>
          <w:color w:val="000000"/>
          <w:sz w:val="24"/>
          <w:szCs w:val="24"/>
        </w:rPr>
        <w:t>уточнення про відшкодування збитків через подання позову до суду стосується пункту 13 (Етап</w:t>
      </w:r>
      <w:r>
        <w:rPr>
          <w:rFonts w:ascii="Calibri" w:eastAsia="Calibri" w:hAnsi="Calibri" w:cs="Calibri"/>
          <w:color w:val="000000"/>
          <w:sz w:val="24"/>
          <w:szCs w:val="24"/>
        </w:rPr>
        <w:t xml:space="preserve"> II) Стратегії реформування системи публічних закупівель / Дорожньої карти щодо впровадження Директиви 665/1989 (Стаття 2);</w:t>
      </w:r>
    </w:p>
    <w:p w14:paraId="287C8E2B" w14:textId="77777777" w:rsidR="00DD57AC" w:rsidRDefault="00E16709">
      <w:pPr>
        <w:widowControl/>
        <w:numPr>
          <w:ilvl w:val="0"/>
          <w:numId w:val="59"/>
        </w:numPr>
        <w:pBdr>
          <w:top w:val="nil"/>
          <w:left w:val="nil"/>
          <w:bottom w:val="nil"/>
          <w:right w:val="nil"/>
          <w:between w:val="nil"/>
        </w:pBdr>
        <w:tabs>
          <w:tab w:val="left" w:pos="284"/>
        </w:tabs>
        <w:jc w:val="both"/>
        <w:rPr>
          <w:rFonts w:ascii="Calibri" w:eastAsia="Calibri" w:hAnsi="Calibri" w:cs="Calibri"/>
          <w:b/>
          <w:color w:val="000000"/>
          <w:sz w:val="24"/>
          <w:szCs w:val="24"/>
        </w:rPr>
      </w:pPr>
      <w:r>
        <w:rPr>
          <w:rFonts w:ascii="Calibri" w:eastAsia="Calibri" w:hAnsi="Calibri" w:cs="Calibri"/>
          <w:color w:val="000000"/>
          <w:sz w:val="24"/>
          <w:szCs w:val="24"/>
        </w:rPr>
        <w:t>інші нововведення щодо подовження періоду розгляду рішень про скасування процедур закупівель також цілком відповідають окремій Дирек</w:t>
      </w:r>
      <w:r>
        <w:rPr>
          <w:rFonts w:ascii="Calibri" w:eastAsia="Calibri" w:hAnsi="Calibri" w:cs="Calibri"/>
          <w:color w:val="000000"/>
          <w:sz w:val="24"/>
          <w:szCs w:val="24"/>
        </w:rPr>
        <w:t xml:space="preserve">тиві 665/1989 (доповненій Директивою 2007/66/ЄС та з урахуванням змін, внесених Директивою 2014/23/ЄС), </w:t>
      </w:r>
      <w:r>
        <w:rPr>
          <w:rFonts w:ascii="Calibri" w:eastAsia="Calibri" w:hAnsi="Calibri" w:cs="Calibri"/>
          <w:b/>
          <w:color w:val="000000"/>
          <w:sz w:val="24"/>
          <w:szCs w:val="24"/>
        </w:rPr>
        <w:t>у відповідності до пункту 13 (Етап II) Стратегії реформування системи публічних закупівель / Дорожньої карти.</w:t>
      </w:r>
    </w:p>
    <w:p w14:paraId="4D66C6C9" w14:textId="77777777" w:rsidR="00DD57AC" w:rsidRDefault="00DD57AC">
      <w:pPr>
        <w:tabs>
          <w:tab w:val="left" w:pos="284"/>
        </w:tabs>
        <w:jc w:val="both"/>
        <w:rPr>
          <w:rFonts w:ascii="Calibri" w:eastAsia="Calibri" w:hAnsi="Calibri" w:cs="Calibri"/>
          <w:sz w:val="24"/>
          <w:szCs w:val="24"/>
        </w:rPr>
      </w:pPr>
    </w:p>
    <w:p w14:paraId="7AE4EB93" w14:textId="77777777" w:rsidR="00DD57AC" w:rsidRDefault="00E16709">
      <w:pPr>
        <w:jc w:val="both"/>
        <w:rPr>
          <w:rFonts w:ascii="Calibri" w:eastAsia="Calibri" w:hAnsi="Calibri" w:cs="Calibri"/>
          <w:i/>
          <w:sz w:val="24"/>
          <w:szCs w:val="24"/>
        </w:rPr>
      </w:pPr>
      <w:r>
        <w:rPr>
          <w:rFonts w:ascii="Calibri" w:eastAsia="Calibri" w:hAnsi="Calibri" w:cs="Calibri"/>
          <w:i/>
          <w:sz w:val="24"/>
          <w:szCs w:val="24"/>
        </w:rPr>
        <w:t xml:space="preserve">Повна заборона тендерних комітетів </w:t>
      </w:r>
    </w:p>
    <w:p w14:paraId="3B2E6F72" w14:textId="77777777" w:rsidR="00DD57AC" w:rsidRDefault="00E16709">
      <w:pPr>
        <w:jc w:val="both"/>
        <w:rPr>
          <w:rFonts w:ascii="Calibri" w:eastAsia="Calibri" w:hAnsi="Calibri" w:cs="Calibri"/>
          <w:sz w:val="24"/>
          <w:szCs w:val="24"/>
        </w:rPr>
      </w:pPr>
      <w:r>
        <w:rPr>
          <w:rFonts w:ascii="Calibri" w:eastAsia="Calibri" w:hAnsi="Calibri" w:cs="Calibri"/>
          <w:sz w:val="24"/>
          <w:szCs w:val="24"/>
        </w:rPr>
        <w:t>Повне</w:t>
      </w:r>
      <w:r>
        <w:rPr>
          <w:rFonts w:ascii="Calibri" w:eastAsia="Calibri" w:hAnsi="Calibri" w:cs="Calibri"/>
          <w:sz w:val="24"/>
          <w:szCs w:val="24"/>
        </w:rPr>
        <w:t xml:space="preserve"> усунення тендерних комітетів у поєднанні з новими удосконаленими положеннями щодо посадових осіб із закупівель («уповноважених осіб») в Статті 11 Закону «Про публічні закупівлі» завершує попередні позитивні кроки до професіоналізації системи публічних зак</w:t>
      </w:r>
      <w:r>
        <w:rPr>
          <w:rFonts w:ascii="Calibri" w:eastAsia="Calibri" w:hAnsi="Calibri" w:cs="Calibri"/>
          <w:sz w:val="24"/>
          <w:szCs w:val="24"/>
        </w:rPr>
        <w:t>упівель в Україні. У Законі починаючи з січня 2022 року лише уповноважена(і) особа(и) із закупівель несуть відповідальність за здійснення операцій із закупівель, таким чином забезпечується домінування професійного підходу.</w:t>
      </w:r>
    </w:p>
    <w:p w14:paraId="7F764ACB" w14:textId="77777777" w:rsidR="00DD57AC" w:rsidRDefault="00E16709">
      <w:pPr>
        <w:tabs>
          <w:tab w:val="left" w:pos="284"/>
        </w:tabs>
        <w:jc w:val="both"/>
        <w:rPr>
          <w:rFonts w:ascii="Calibri" w:eastAsia="Calibri" w:hAnsi="Calibri" w:cs="Calibri"/>
          <w:sz w:val="24"/>
          <w:szCs w:val="24"/>
        </w:rPr>
      </w:pPr>
      <w:r>
        <w:rPr>
          <w:rFonts w:ascii="Calibri" w:eastAsia="Calibri" w:hAnsi="Calibri" w:cs="Calibri"/>
          <w:sz w:val="24"/>
          <w:szCs w:val="24"/>
        </w:rPr>
        <w:t xml:space="preserve">Це положення </w:t>
      </w:r>
      <w:r>
        <w:rPr>
          <w:rFonts w:ascii="Calibri" w:eastAsia="Calibri" w:hAnsi="Calibri" w:cs="Calibri"/>
          <w:b/>
          <w:sz w:val="24"/>
          <w:szCs w:val="24"/>
        </w:rPr>
        <w:t>НЕ передбачено Угодо</w:t>
      </w:r>
      <w:r>
        <w:rPr>
          <w:rFonts w:ascii="Calibri" w:eastAsia="Calibri" w:hAnsi="Calibri" w:cs="Calibri"/>
          <w:b/>
          <w:sz w:val="24"/>
          <w:szCs w:val="24"/>
        </w:rPr>
        <w:t>ю про асоціацію з ЄС</w:t>
      </w:r>
      <w:r>
        <w:rPr>
          <w:rFonts w:ascii="Calibri" w:eastAsia="Calibri" w:hAnsi="Calibri" w:cs="Calibri"/>
          <w:sz w:val="24"/>
          <w:szCs w:val="24"/>
        </w:rPr>
        <w:t xml:space="preserve">, але відображено у </w:t>
      </w:r>
      <w:r>
        <w:rPr>
          <w:rFonts w:ascii="Calibri" w:eastAsia="Calibri" w:hAnsi="Calibri" w:cs="Calibri"/>
          <w:b/>
          <w:sz w:val="24"/>
          <w:szCs w:val="24"/>
        </w:rPr>
        <w:t xml:space="preserve">Стратегії реформування публічних закупівель / Дорожній карті не як додаткове зобов’язання у національному порядку денному в рамках </w:t>
      </w:r>
      <w:r>
        <w:rPr>
          <w:rFonts w:ascii="Calibri" w:eastAsia="Calibri" w:hAnsi="Calibri" w:cs="Calibri"/>
          <w:sz w:val="24"/>
          <w:szCs w:val="24"/>
        </w:rPr>
        <w:t xml:space="preserve">заходів, спрямованих на забезпечення професіоналізації закупівельної діяльності. </w:t>
      </w:r>
    </w:p>
    <w:p w14:paraId="78203A8A" w14:textId="77777777" w:rsidR="00DD57AC" w:rsidRDefault="00DD57AC">
      <w:pPr>
        <w:ind w:right="13"/>
        <w:jc w:val="both"/>
        <w:rPr>
          <w:rFonts w:ascii="Calibri" w:eastAsia="Calibri" w:hAnsi="Calibri" w:cs="Calibri"/>
          <w:sz w:val="24"/>
          <w:szCs w:val="24"/>
        </w:rPr>
      </w:pPr>
    </w:p>
    <w:p w14:paraId="0772B673" w14:textId="77777777" w:rsidR="00DD57AC" w:rsidRDefault="00E16709">
      <w:pPr>
        <w:ind w:right="13"/>
        <w:jc w:val="both"/>
        <w:rPr>
          <w:rFonts w:ascii="Calibri" w:eastAsia="Calibri" w:hAnsi="Calibri" w:cs="Calibri"/>
          <w:i/>
          <w:sz w:val="24"/>
          <w:szCs w:val="24"/>
        </w:rPr>
      </w:pPr>
      <w:r>
        <w:rPr>
          <w:rFonts w:ascii="Calibri" w:eastAsia="Calibri" w:hAnsi="Calibri" w:cs="Calibri"/>
          <w:i/>
          <w:sz w:val="24"/>
          <w:szCs w:val="24"/>
        </w:rPr>
        <w:t>Но</w:t>
      </w:r>
      <w:r>
        <w:rPr>
          <w:rFonts w:ascii="Calibri" w:eastAsia="Calibri" w:hAnsi="Calibri" w:cs="Calibri"/>
          <w:i/>
          <w:sz w:val="24"/>
          <w:szCs w:val="24"/>
        </w:rPr>
        <w:t>вовведення щодо договору на закупівлі</w:t>
      </w:r>
    </w:p>
    <w:p w14:paraId="56CE060F" w14:textId="77777777" w:rsidR="00DD57AC" w:rsidRDefault="00E16709">
      <w:pPr>
        <w:ind w:right="13"/>
        <w:jc w:val="both"/>
        <w:rPr>
          <w:rFonts w:ascii="Calibri" w:eastAsia="Calibri" w:hAnsi="Calibri" w:cs="Calibri"/>
          <w:sz w:val="24"/>
          <w:szCs w:val="24"/>
        </w:rPr>
      </w:pPr>
      <w:r>
        <w:rPr>
          <w:rFonts w:ascii="Calibri" w:eastAsia="Calibri" w:hAnsi="Calibri" w:cs="Calibri"/>
          <w:sz w:val="24"/>
          <w:szCs w:val="24"/>
        </w:rPr>
        <w:t>У Законі представлено 2 нововведення:</w:t>
      </w:r>
    </w:p>
    <w:p w14:paraId="38CB54B3" w14:textId="77777777" w:rsidR="00DD57AC" w:rsidRDefault="00E16709">
      <w:pPr>
        <w:widowControl/>
        <w:numPr>
          <w:ilvl w:val="0"/>
          <w:numId w:val="32"/>
        </w:numPr>
        <w:pBdr>
          <w:top w:val="nil"/>
          <w:left w:val="nil"/>
          <w:bottom w:val="nil"/>
          <w:right w:val="nil"/>
          <w:between w:val="nil"/>
        </w:pBdr>
        <w:ind w:right="13"/>
        <w:jc w:val="both"/>
        <w:rPr>
          <w:color w:val="000000"/>
          <w:sz w:val="24"/>
          <w:szCs w:val="24"/>
        </w:rPr>
      </w:pPr>
      <w:r>
        <w:rPr>
          <w:rFonts w:ascii="Calibri" w:eastAsia="Calibri" w:hAnsi="Calibri" w:cs="Calibri"/>
          <w:color w:val="000000"/>
          <w:sz w:val="24"/>
          <w:szCs w:val="24"/>
        </w:rPr>
        <w:t>нове обмеження (у Статті 41.5.2) щодо дозволу на внесення змін до договірної ціни на не більше, ніж 10%, і не частіше, ніж 1 раз на 3 місяці. Це є дещо подібне до відповідного поло</w:t>
      </w:r>
      <w:r>
        <w:rPr>
          <w:rFonts w:ascii="Calibri" w:eastAsia="Calibri" w:hAnsi="Calibri" w:cs="Calibri"/>
          <w:color w:val="000000"/>
          <w:sz w:val="24"/>
          <w:szCs w:val="24"/>
        </w:rPr>
        <w:t>ження Статті 72 Директиви ЄС 24/2014, однак таке обмеження НЕ передбачено Угодою про асоціацію з ЄС;</w:t>
      </w:r>
    </w:p>
    <w:p w14:paraId="6B7D3C67" w14:textId="77777777" w:rsidR="00DD57AC" w:rsidRDefault="00E16709">
      <w:pPr>
        <w:widowControl/>
        <w:numPr>
          <w:ilvl w:val="0"/>
          <w:numId w:val="56"/>
        </w:numPr>
        <w:pBdr>
          <w:top w:val="nil"/>
          <w:left w:val="nil"/>
          <w:bottom w:val="nil"/>
          <w:right w:val="nil"/>
          <w:between w:val="nil"/>
        </w:pBdr>
        <w:ind w:right="13"/>
        <w:jc w:val="both"/>
        <w:rPr>
          <w:color w:val="000000"/>
          <w:sz w:val="24"/>
          <w:szCs w:val="24"/>
        </w:rPr>
      </w:pPr>
      <w:r>
        <w:rPr>
          <w:rFonts w:ascii="Calibri" w:eastAsia="Calibri" w:hAnsi="Calibri" w:cs="Calibri"/>
          <w:color w:val="000000"/>
          <w:sz w:val="24"/>
          <w:szCs w:val="24"/>
        </w:rPr>
        <w:t xml:space="preserve">нове правило, передбачене в Статті 43.1.1, щодо визнання договору нікчемним при його укладанні без дотримання процедури закупівель, яка вимагається за законом. </w:t>
      </w:r>
    </w:p>
    <w:p w14:paraId="2B3A3840" w14:textId="21BBB6AC" w:rsidR="00DD57AC" w:rsidRDefault="00E16709" w:rsidP="007C0A1E">
      <w:pPr>
        <w:ind w:right="13"/>
        <w:jc w:val="both"/>
        <w:rPr>
          <w:rFonts w:ascii="Calibri" w:eastAsia="Calibri" w:hAnsi="Calibri" w:cs="Calibri"/>
        </w:rPr>
      </w:pPr>
      <w:r>
        <w:rPr>
          <w:rFonts w:ascii="Calibri" w:eastAsia="Calibri" w:hAnsi="Calibri" w:cs="Calibri"/>
          <w:sz w:val="24"/>
          <w:szCs w:val="24"/>
        </w:rPr>
        <w:t>Останнє нововведення передбачене Угодою про асоціацію з ЄС та</w:t>
      </w:r>
      <w:r>
        <w:rPr>
          <w:rFonts w:ascii="Calibri" w:eastAsia="Calibri" w:hAnsi="Calibri" w:cs="Calibri"/>
          <w:b/>
          <w:sz w:val="24"/>
          <w:szCs w:val="24"/>
        </w:rPr>
        <w:t xml:space="preserve"> Етапом II Стратегії реформування публічних закупівель / Дорожньої карти (пункт 13).</w:t>
      </w:r>
    </w:p>
    <w:sectPr w:rsidR="00DD57AC">
      <w:footerReference w:type="default" r:id="rId340"/>
      <w:headerReference w:type="first" r:id="rId341"/>
      <w:pgSz w:w="11906" w:h="16838"/>
      <w:pgMar w:top="850" w:right="850" w:bottom="850"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AAC7F" w14:textId="77777777" w:rsidR="00E16709" w:rsidRDefault="00E16709">
      <w:r>
        <w:separator/>
      </w:r>
    </w:p>
  </w:endnote>
  <w:endnote w:type="continuationSeparator" w:id="0">
    <w:p w14:paraId="6CCC793C" w14:textId="77777777" w:rsidR="00E16709" w:rsidRDefault="00E16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E70EA" w14:textId="0541D70C" w:rsidR="00DD57AC" w:rsidRDefault="00E16709">
    <w:pPr>
      <w:pBdr>
        <w:top w:val="nil"/>
        <w:left w:val="nil"/>
        <w:bottom w:val="nil"/>
        <w:right w:val="nil"/>
        <w:between w:val="nil"/>
      </w:pBdr>
      <w:tabs>
        <w:tab w:val="center" w:pos="4320"/>
        <w:tab w:val="right" w:pos="8640"/>
      </w:tabs>
      <w:jc w:val="center"/>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separate"/>
    </w:r>
    <w:r w:rsidR="0091624C">
      <w:rPr>
        <w:rFonts w:ascii="Calibri" w:eastAsia="Calibri" w:hAnsi="Calibri" w:cs="Calibri"/>
        <w:noProof/>
        <w:color w:val="000000"/>
      </w:rPr>
      <w:t>2</w:t>
    </w:r>
    <w:r>
      <w:rPr>
        <w:rFonts w:ascii="Calibri" w:eastAsia="Calibri" w:hAnsi="Calibri" w:cs="Calibri"/>
        <w:color w:val="000000"/>
      </w:rPr>
      <w:fldChar w:fldCharType="end"/>
    </w:r>
  </w:p>
  <w:p w14:paraId="44FE9766" w14:textId="77777777" w:rsidR="00DD57AC" w:rsidRDefault="00DD57AC">
    <w:pP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93845E" w14:textId="77777777" w:rsidR="00E16709" w:rsidRDefault="00E16709">
      <w:r>
        <w:separator/>
      </w:r>
    </w:p>
  </w:footnote>
  <w:footnote w:type="continuationSeparator" w:id="0">
    <w:p w14:paraId="78B18CA5" w14:textId="77777777" w:rsidR="00E16709" w:rsidRDefault="00E16709">
      <w:r>
        <w:continuationSeparator/>
      </w:r>
    </w:p>
  </w:footnote>
  <w:footnote w:id="1">
    <w:p w14:paraId="4F37ED64"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rPr>
        <w:t xml:space="preserve"> </w:t>
      </w:r>
      <w:r>
        <w:rPr>
          <w:color w:val="000000"/>
          <w:sz w:val="16"/>
          <w:szCs w:val="16"/>
        </w:rPr>
        <w:t xml:space="preserve">Закон України «Про закупівлю товарів, робіт і послуг за державні кошти» (прийнятий у 2000 році, втратив чинність у 2008 році після чисельних змін): </w:t>
      </w:r>
      <w:hyperlink r:id="rId1" w:anchor="Text">
        <w:r>
          <w:rPr>
            <w:color w:val="0000FF"/>
            <w:sz w:val="16"/>
            <w:szCs w:val="16"/>
            <w:u w:val="single"/>
          </w:rPr>
          <w:t>https://zakon.rada.gov.ua/laws/show</w:t>
        </w:r>
        <w:r>
          <w:rPr>
            <w:color w:val="0000FF"/>
            <w:sz w:val="16"/>
            <w:szCs w:val="16"/>
            <w:u w:val="single"/>
          </w:rPr>
          <w:t>/1490-14#Text</w:t>
        </w:r>
      </w:hyperlink>
      <w:r>
        <w:rPr>
          <w:color w:val="000000"/>
          <w:sz w:val="16"/>
          <w:szCs w:val="16"/>
        </w:rPr>
        <w:t xml:space="preserve"> </w:t>
      </w:r>
    </w:p>
  </w:footnote>
  <w:footnote w:id="2">
    <w:p w14:paraId="2F9AEE6B"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2" w:anchor="Text">
        <w:r>
          <w:rPr>
            <w:color w:val="0000FF"/>
            <w:sz w:val="16"/>
            <w:szCs w:val="16"/>
            <w:u w:val="single"/>
          </w:rPr>
          <w:t>https://zakon.rada.gov.ua/laws/show/1508-18#Text</w:t>
        </w:r>
      </w:hyperlink>
      <w:r>
        <w:rPr>
          <w:color w:val="000000"/>
          <w:sz w:val="16"/>
          <w:szCs w:val="16"/>
        </w:rPr>
        <w:t xml:space="preserve"> </w:t>
      </w:r>
    </w:p>
  </w:footnote>
  <w:footnote w:id="3">
    <w:p w14:paraId="65B95796"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sz w:val="16"/>
          <w:szCs w:val="16"/>
        </w:rPr>
        <w:t xml:space="preserve"> З актуальною практикою таких закупівель можна ознайомитись тут (англійською мовою): </w:t>
      </w:r>
      <w:hyperlink r:id="rId3">
        <w:r>
          <w:rPr>
            <w:color w:val="0000FF"/>
            <w:sz w:val="16"/>
            <w:szCs w:val="16"/>
            <w:u w:val="single"/>
          </w:rPr>
          <w:t>http://www.iprocurenet.eu/wp-content/uploads/iProcureNet_JCBPP-survey_Feb21.pdf</w:t>
        </w:r>
      </w:hyperlink>
      <w:r>
        <w:rPr>
          <w:color w:val="000000"/>
          <w:sz w:val="16"/>
          <w:szCs w:val="16"/>
        </w:rPr>
        <w:t xml:space="preserve">  </w:t>
      </w:r>
    </w:p>
  </w:footnote>
  <w:footnote w:id="4">
    <w:p w14:paraId="1261F1BB"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4" w:anchor="Text">
        <w:r>
          <w:rPr>
            <w:color w:val="0000FF"/>
            <w:sz w:val="16"/>
            <w:szCs w:val="16"/>
          </w:rPr>
          <w:t>ht</w:t>
        </w:r>
        <w:r>
          <w:rPr>
            <w:color w:val="0000FF"/>
            <w:sz w:val="16"/>
            <w:szCs w:val="16"/>
          </w:rPr>
          <w:t>tps://zakon.rada.gov.ua/laws/show/984_011#Text</w:t>
        </w:r>
      </w:hyperlink>
      <w:r>
        <w:rPr>
          <w:color w:val="000000"/>
          <w:sz w:val="16"/>
          <w:szCs w:val="16"/>
        </w:rPr>
        <w:t xml:space="preserve"> </w:t>
      </w:r>
    </w:p>
  </w:footnote>
  <w:footnote w:id="5">
    <w:p w14:paraId="52835D69"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5" w:anchor="Text">
        <w:r>
          <w:rPr>
            <w:color w:val="0000FF"/>
            <w:sz w:val="16"/>
            <w:szCs w:val="16"/>
            <w:u w:val="single"/>
          </w:rPr>
          <w:t>https://zakon.rada.gov.ua/laws/show/166-2016-%D0%BF#Text</w:t>
        </w:r>
      </w:hyperlink>
      <w:r>
        <w:rPr>
          <w:color w:val="000000"/>
          <w:sz w:val="16"/>
          <w:szCs w:val="16"/>
        </w:rPr>
        <w:t xml:space="preserve"> </w:t>
      </w:r>
    </w:p>
  </w:footnote>
  <w:footnote w:id="6">
    <w:p w14:paraId="14A3741E"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6">
        <w:r>
          <w:rPr>
            <w:color w:val="0000FF"/>
            <w:sz w:val="16"/>
            <w:szCs w:val="16"/>
            <w:u w:val="single"/>
          </w:rPr>
          <w:t>h</w:t>
        </w:r>
        <w:r>
          <w:rPr>
            <w:color w:val="0000FF"/>
            <w:sz w:val="16"/>
            <w:szCs w:val="16"/>
            <w:u w:val="single"/>
          </w:rPr>
          <w:t>ttps://prozorro.gov.ua/majdanchiki-prozorro</w:t>
        </w:r>
      </w:hyperlink>
      <w:r>
        <w:rPr>
          <w:color w:val="000000"/>
          <w:sz w:val="16"/>
          <w:szCs w:val="16"/>
        </w:rPr>
        <w:t xml:space="preserve"> </w:t>
      </w:r>
    </w:p>
  </w:footnote>
  <w:footnote w:id="7">
    <w:p w14:paraId="5DAA56BF" w14:textId="77777777" w:rsidR="00DD57AC" w:rsidRDefault="00E16709">
      <w:pPr>
        <w:widowControl/>
        <w:pBdr>
          <w:top w:val="nil"/>
          <w:left w:val="nil"/>
          <w:bottom w:val="nil"/>
          <w:right w:val="nil"/>
          <w:between w:val="nil"/>
        </w:pBdr>
        <w:rPr>
          <w:color w:val="000000"/>
          <w:sz w:val="16"/>
          <w:szCs w:val="16"/>
        </w:rPr>
      </w:pPr>
      <w:r>
        <w:rPr>
          <w:vertAlign w:val="superscript"/>
        </w:rPr>
        <w:footnoteRef/>
      </w:r>
      <w:r>
        <w:rPr>
          <w:color w:val="000000"/>
          <w:sz w:val="16"/>
          <w:szCs w:val="16"/>
        </w:rPr>
        <w:t xml:space="preserve"> </w:t>
      </w:r>
      <w:hyperlink r:id="rId7" w:anchor="n8">
        <w:r>
          <w:rPr>
            <w:color w:val="0000FF"/>
            <w:sz w:val="16"/>
            <w:szCs w:val="16"/>
            <w:u w:val="single"/>
          </w:rPr>
          <w:t>https://zakon.rada.gov.ua/laws/show/z1284-20#n8</w:t>
        </w:r>
      </w:hyperlink>
      <w:r>
        <w:rPr>
          <w:color w:val="000000"/>
          <w:sz w:val="16"/>
          <w:szCs w:val="16"/>
        </w:rPr>
        <w:t xml:space="preserve"> </w:t>
      </w:r>
    </w:p>
  </w:footnote>
  <w:footnote w:id="8">
    <w:p w14:paraId="6ACED1E6" w14:textId="77777777" w:rsidR="00DD57AC" w:rsidRDefault="00E16709">
      <w:pPr>
        <w:widowControl/>
        <w:pBdr>
          <w:top w:val="nil"/>
          <w:left w:val="nil"/>
          <w:bottom w:val="nil"/>
          <w:right w:val="nil"/>
          <w:between w:val="nil"/>
        </w:pBdr>
        <w:jc w:val="both"/>
        <w:rPr>
          <w:color w:val="000000"/>
        </w:rPr>
      </w:pPr>
      <w:r>
        <w:rPr>
          <w:vertAlign w:val="superscript"/>
        </w:rPr>
        <w:footnoteRef/>
      </w:r>
      <w:r>
        <w:rPr>
          <w:color w:val="000000"/>
        </w:rPr>
        <w:t xml:space="preserve"> </w:t>
      </w:r>
      <w:r>
        <w:rPr>
          <w:rFonts w:ascii="Calibri" w:eastAsia="Calibri" w:hAnsi="Calibri" w:cs="Calibri"/>
          <w:color w:val="000000"/>
        </w:rPr>
        <w:t xml:space="preserve">Стаття 205 Цивільного кодексу України визначає, що правочин може вчинятися усно або в </w:t>
      </w:r>
      <w:r>
        <w:rPr>
          <w:rFonts w:ascii="Calibri" w:eastAsia="Calibri" w:hAnsi="Calibri" w:cs="Calibri"/>
          <w:color w:val="000000"/>
        </w:rPr>
        <w:t>письмовій (електронній) формі. Сторони мають право обирати форму правочину, якщо інше не встановлено законом.</w:t>
      </w:r>
    </w:p>
  </w:footnote>
  <w:footnote w:id="9">
    <w:p w14:paraId="1B574FB4"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8">
        <w:r>
          <w:rPr>
            <w:rFonts w:ascii="Calibri" w:eastAsia="Calibri" w:hAnsi="Calibri" w:cs="Calibri"/>
            <w:color w:val="0000FF"/>
            <w:u w:val="single"/>
          </w:rPr>
          <w:t>https://prozorro.gov.ua/ProzorroMarket</w:t>
        </w:r>
      </w:hyperlink>
      <w:r>
        <w:rPr>
          <w:rFonts w:ascii="Calibri" w:eastAsia="Calibri" w:hAnsi="Calibri" w:cs="Calibri"/>
          <w:color w:val="000000"/>
        </w:rPr>
        <w:t xml:space="preserve"> </w:t>
      </w:r>
    </w:p>
  </w:footnote>
  <w:footnote w:id="10">
    <w:p w14:paraId="7F997CA3"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9" w:anchor="Text">
        <w:r>
          <w:rPr>
            <w:rFonts w:ascii="Calibri" w:eastAsia="Calibri" w:hAnsi="Calibri" w:cs="Calibri"/>
            <w:color w:val="0000FF"/>
            <w:u w:val="single"/>
          </w:rPr>
          <w:t>https://zakon.rada.gov.ua/laws/show/822-2020-%D0%BF#Text</w:t>
        </w:r>
      </w:hyperlink>
      <w:r>
        <w:rPr>
          <w:rFonts w:ascii="Calibri" w:eastAsia="Calibri" w:hAnsi="Calibri" w:cs="Calibri"/>
          <w:color w:val="000000"/>
        </w:rPr>
        <w:t xml:space="preserve"> </w:t>
      </w:r>
    </w:p>
  </w:footnote>
  <w:footnote w:id="11">
    <w:p w14:paraId="3E4F67A9"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10" w:anchor="Text">
        <w:r>
          <w:rPr>
            <w:rFonts w:ascii="Calibri" w:eastAsia="Calibri" w:hAnsi="Calibri" w:cs="Calibri"/>
            <w:color w:val="0000FF"/>
            <w:u w:val="single"/>
          </w:rPr>
          <w:t>https://zakon.rada.gov.ua/laws/show/z0275-2</w:t>
        </w:r>
        <w:r>
          <w:rPr>
            <w:rFonts w:ascii="Calibri" w:eastAsia="Calibri" w:hAnsi="Calibri" w:cs="Calibri"/>
            <w:color w:val="0000FF"/>
            <w:u w:val="single"/>
          </w:rPr>
          <w:t>1#Text</w:t>
        </w:r>
      </w:hyperlink>
      <w:r>
        <w:rPr>
          <w:rFonts w:ascii="Calibri" w:eastAsia="Calibri" w:hAnsi="Calibri" w:cs="Calibri"/>
          <w:color w:val="000000"/>
        </w:rPr>
        <w:t xml:space="preserve"> </w:t>
      </w:r>
    </w:p>
  </w:footnote>
  <w:footnote w:id="12">
    <w:p w14:paraId="07488E59" w14:textId="77777777" w:rsidR="00DD57AC" w:rsidRDefault="00E16709">
      <w:pPr>
        <w:widowControl/>
        <w:pBdr>
          <w:top w:val="nil"/>
          <w:left w:val="nil"/>
          <w:bottom w:val="nil"/>
          <w:right w:val="nil"/>
          <w:between w:val="nil"/>
        </w:pBdr>
        <w:jc w:val="both"/>
        <w:rPr>
          <w:rFonts w:ascii="Calibri" w:eastAsia="Calibri" w:hAnsi="Calibri" w:cs="Calibri"/>
          <w:color w:val="000000"/>
        </w:rPr>
      </w:pPr>
      <w:r>
        <w:rPr>
          <w:vertAlign w:val="superscript"/>
        </w:rPr>
        <w:footnoteRef/>
      </w:r>
      <w:hyperlink r:id="rId11">
        <w:r>
          <w:rPr>
            <w:rFonts w:ascii="Calibri" w:eastAsia="Calibri" w:hAnsi="Calibri" w:cs="Calibri"/>
            <w:color w:val="0000FF"/>
            <w:u w:val="single"/>
          </w:rPr>
          <w:t>www.me.gov.ua/Documents/Detail?lang=uk-UA&amp;id=8245ceea-6349-45c2-a2cf-35791699407f&amp;title=InformatsiiniiResurs</w:t>
        </w:r>
      </w:hyperlink>
      <w:r>
        <w:rPr>
          <w:rFonts w:ascii="Calibri" w:eastAsia="Calibri" w:hAnsi="Calibri" w:cs="Calibri"/>
          <w:color w:val="000000"/>
        </w:rPr>
        <w:t xml:space="preserve"> </w:t>
      </w:r>
    </w:p>
  </w:footnote>
  <w:footnote w:id="13">
    <w:p w14:paraId="0589988B" w14:textId="75299928" w:rsidR="00DD57AC" w:rsidRDefault="00E16709">
      <w:pPr>
        <w:widowControl/>
        <w:pBdr>
          <w:top w:val="nil"/>
          <w:left w:val="nil"/>
          <w:bottom w:val="nil"/>
          <w:right w:val="nil"/>
          <w:between w:val="nil"/>
        </w:pBdr>
        <w:rPr>
          <w:rFonts w:ascii="Calibri" w:eastAsia="Calibri" w:hAnsi="Calibri" w:cs="Calibri"/>
          <w:color w:val="000000"/>
          <w:sz w:val="16"/>
          <w:szCs w:val="16"/>
        </w:rPr>
      </w:pPr>
      <w:r>
        <w:rPr>
          <w:vertAlign w:val="superscript"/>
        </w:rPr>
        <w:footnoteRef/>
      </w:r>
      <w:r>
        <w:rPr>
          <w:color w:val="000000"/>
        </w:rPr>
        <w:t xml:space="preserve"> </w:t>
      </w:r>
      <w:hyperlink r:id="rId12" w:history="1">
        <w:r w:rsidRPr="00F04E2A">
          <w:rPr>
            <w:rFonts w:asciiTheme="majorHAnsi" w:hAnsiTheme="majorHAnsi" w:cstheme="majorHAnsi"/>
            <w:color w:val="000000"/>
          </w:rPr>
          <w:t>https://www.me.gov.ua/InfoRez/DocumentsList?id=f2e30594-ba6c-420f-9c24-2a852415a884&amp;tag=InforezKno</w:t>
        </w:r>
        <w:r w:rsidRPr="00F04E2A">
          <w:rPr>
            <w:rFonts w:asciiTheme="majorHAnsi" w:hAnsiTheme="majorHAnsi" w:cstheme="majorHAnsi"/>
            <w:color w:val="000000"/>
          </w:rPr>
          <w:t>wledgeDb&amp;lang=uk-UA&amp;fNum=3304-04%2F53972-06</w:t>
        </w:r>
      </w:hyperlink>
      <w:r w:rsidR="00F04E2A">
        <w:rPr>
          <w:rFonts w:asciiTheme="majorHAnsi" w:hAnsiTheme="majorHAnsi" w:cstheme="majorHAnsi"/>
          <w:color w:val="000000"/>
        </w:rPr>
        <w:t xml:space="preserve"> </w:t>
      </w:r>
      <w:r w:rsidR="00F04E2A">
        <w:rPr>
          <w:color w:val="000000"/>
        </w:rPr>
        <w:t xml:space="preserve"> </w:t>
      </w:r>
    </w:p>
  </w:footnote>
  <w:footnote w:id="14">
    <w:p w14:paraId="0AADC66B" w14:textId="77777777" w:rsidR="00DD57AC" w:rsidRDefault="00E16709">
      <w:pPr>
        <w:widowControl/>
        <w:pBdr>
          <w:top w:val="nil"/>
          <w:left w:val="nil"/>
          <w:bottom w:val="nil"/>
          <w:right w:val="nil"/>
          <w:between w:val="nil"/>
        </w:pBdr>
        <w:rPr>
          <w:color w:val="000000"/>
        </w:rPr>
      </w:pPr>
      <w:r>
        <w:rPr>
          <w:vertAlign w:val="superscript"/>
        </w:rPr>
        <w:footnoteRef/>
      </w:r>
      <w:r>
        <w:rPr>
          <w:rFonts w:ascii="Calibri" w:eastAsia="Calibri" w:hAnsi="Calibri" w:cs="Calibri"/>
          <w:color w:val="000000"/>
          <w:sz w:val="16"/>
          <w:szCs w:val="16"/>
        </w:rPr>
        <w:t xml:space="preserve"> </w:t>
      </w:r>
      <w:hyperlink r:id="rId13" w:history="1">
        <w:r>
          <w:rPr>
            <w:rFonts w:ascii="Calibri" w:eastAsia="Calibri" w:hAnsi="Calibri" w:cs="Calibri"/>
            <w:color w:val="0000FF"/>
            <w:sz w:val="16"/>
            <w:szCs w:val="16"/>
            <w:u w:val="single"/>
          </w:rPr>
          <w:t>https://me.gov.ua/InfoRez/DocumentsList?id=f2e30594-ba6c-420f-9c24-</w:t>
        </w:r>
        <w:r>
          <w:rPr>
            <w:rFonts w:ascii="Calibri" w:eastAsia="Calibri" w:hAnsi="Calibri" w:cs="Calibri"/>
            <w:color w:val="0000FF"/>
            <w:sz w:val="16"/>
            <w:szCs w:val="16"/>
            <w:u w:val="single"/>
          </w:rPr>
          <w:t>2a852415a884&amp;tag=InforezKnowledgeDb&amp;lang=uk-UA&amp;fNum=56247</w:t>
        </w:r>
      </w:hyperlink>
    </w:p>
  </w:footnote>
  <w:footnote w:id="15">
    <w:p w14:paraId="47A1BA02" w14:textId="77777777" w:rsidR="00DD57AC" w:rsidRDefault="00E16709">
      <w:pPr>
        <w:widowControl/>
        <w:pBdr>
          <w:top w:val="nil"/>
          <w:left w:val="nil"/>
          <w:bottom w:val="nil"/>
          <w:right w:val="nil"/>
          <w:between w:val="nil"/>
        </w:pBdr>
        <w:jc w:val="both"/>
        <w:rPr>
          <w:rFonts w:ascii="Calibri" w:eastAsia="Calibri" w:hAnsi="Calibri" w:cs="Calibri"/>
          <w:i/>
          <w:color w:val="000000"/>
        </w:rPr>
      </w:pPr>
      <w:r>
        <w:rPr>
          <w:vertAlign w:val="superscript"/>
        </w:rPr>
        <w:footnoteRef/>
      </w:r>
      <w:r>
        <w:rPr>
          <w:color w:val="000000"/>
        </w:rPr>
        <w:t xml:space="preserve"> </w:t>
      </w:r>
      <w:r>
        <w:rPr>
          <w:rFonts w:ascii="Calibri" w:eastAsia="Calibri" w:hAnsi="Calibri" w:cs="Calibri"/>
          <w:i/>
          <w:color w:val="000000"/>
        </w:rPr>
        <w:t>Формат здійснення господарської діяльності фізичною особою залежить від виду та частоти такої діяльності та регулюється насамперед податковим законодавством. Тобто, якщо фізична особа продає одноразово власне житло, немає законодавчої вимоги такій особі ре</w:t>
      </w:r>
      <w:r>
        <w:rPr>
          <w:rFonts w:ascii="Calibri" w:eastAsia="Calibri" w:hAnsi="Calibri" w:cs="Calibri"/>
          <w:i/>
          <w:color w:val="000000"/>
        </w:rPr>
        <w:t>єструватися як приватний підприємець. Натомість, якщо фізична особа постійно надає певні послуги (правові, аудиторські, прибирання, оренди приміщень тощо), згідно податкового законодавства така особа повинна зареєструватися як приватний підприємець. Контро</w:t>
      </w:r>
      <w:r>
        <w:rPr>
          <w:rFonts w:ascii="Calibri" w:eastAsia="Calibri" w:hAnsi="Calibri" w:cs="Calibri"/>
          <w:i/>
          <w:color w:val="000000"/>
        </w:rPr>
        <w:t xml:space="preserve">ль за правомірністю ведення господарської діяльності фізичних осіб здійснюють фіскальні (податкові) органи. </w:t>
      </w:r>
    </w:p>
  </w:footnote>
  <w:footnote w:id="16">
    <w:p w14:paraId="2269AEFA"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14" w:anchor="n10">
        <w:r>
          <w:rPr>
            <w:rFonts w:ascii="Calibri" w:eastAsia="Calibri" w:hAnsi="Calibri" w:cs="Calibri"/>
            <w:color w:val="0000FF"/>
            <w:u w:val="single"/>
          </w:rPr>
          <w:t>https://zakon.rada.gov.ua/laws/show/739-2018-%D0%BF#n10</w:t>
        </w:r>
      </w:hyperlink>
      <w:r>
        <w:rPr>
          <w:rFonts w:ascii="Calibri" w:eastAsia="Calibri" w:hAnsi="Calibri" w:cs="Calibri"/>
          <w:color w:val="000000"/>
        </w:rPr>
        <w:t xml:space="preserve"> </w:t>
      </w:r>
    </w:p>
  </w:footnote>
  <w:footnote w:id="17">
    <w:p w14:paraId="4B6A74E7"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15" w:anchor="n9">
        <w:r>
          <w:rPr>
            <w:rFonts w:ascii="Calibri" w:eastAsia="Calibri" w:hAnsi="Calibri" w:cs="Calibri"/>
            <w:color w:val="0000FF"/>
            <w:u w:val="single"/>
          </w:rPr>
          <w:t>https://zakon.rada.gov.ua/laws/show/776-2019-%D0%BF#n9</w:t>
        </w:r>
      </w:hyperlink>
      <w:r>
        <w:rPr>
          <w:rFonts w:ascii="Calibri" w:eastAsia="Calibri" w:hAnsi="Calibri" w:cs="Calibri"/>
          <w:color w:val="000000"/>
        </w:rPr>
        <w:t xml:space="preserve"> </w:t>
      </w:r>
    </w:p>
  </w:footnote>
  <w:footnote w:id="18">
    <w:p w14:paraId="4E1391B7"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16">
        <w:r>
          <w:rPr>
            <w:rFonts w:ascii="Calibri" w:eastAsia="Calibri" w:hAnsi="Calibri" w:cs="Calibri"/>
            <w:color w:val="0000FF"/>
            <w:u w:val="single"/>
          </w:rPr>
          <w:t>https://infobox.prozorro.</w:t>
        </w:r>
        <w:r>
          <w:rPr>
            <w:rFonts w:ascii="Calibri" w:eastAsia="Calibri" w:hAnsi="Calibri" w:cs="Calibri"/>
            <w:color w:val="0000FF"/>
            <w:u w:val="single"/>
          </w:rPr>
          <w:t>org/articles/esco-procedura-abo-procedura-energoservisu</w:t>
        </w:r>
      </w:hyperlink>
      <w:r>
        <w:rPr>
          <w:rFonts w:ascii="Calibri" w:eastAsia="Calibri" w:hAnsi="Calibri" w:cs="Calibri"/>
          <w:color w:val="000000"/>
        </w:rPr>
        <w:t xml:space="preserve"> </w:t>
      </w:r>
    </w:p>
  </w:footnote>
  <w:footnote w:id="19">
    <w:p w14:paraId="5FCA047A"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17" w:anchor="Text">
        <w:r>
          <w:rPr>
            <w:rFonts w:ascii="Calibri" w:eastAsia="Calibri" w:hAnsi="Calibri" w:cs="Calibri"/>
            <w:color w:val="0000FF"/>
            <w:u w:val="single"/>
          </w:rPr>
          <w:t>https://zakon.rada.gov.ua/laws/show/808-20#Text</w:t>
        </w:r>
      </w:hyperlink>
      <w:r>
        <w:rPr>
          <w:rFonts w:ascii="Calibri" w:eastAsia="Calibri" w:hAnsi="Calibri" w:cs="Calibri"/>
          <w:color w:val="000000"/>
        </w:rPr>
        <w:t xml:space="preserve"> </w:t>
      </w:r>
    </w:p>
  </w:footnote>
  <w:footnote w:id="20">
    <w:p w14:paraId="641AA4D8"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Україна приєдналася до цієї Угоди у 2016 році (більше інформації тут: </w:t>
      </w:r>
      <w:hyperlink r:id="rId18">
        <w:r>
          <w:rPr>
            <w:rFonts w:ascii="Calibri" w:eastAsia="Calibri" w:hAnsi="Calibri" w:cs="Calibri"/>
            <w:color w:val="0000FF"/>
            <w:u w:val="single"/>
          </w:rPr>
          <w:t>https://infobox.prozorro.org/gpa</w:t>
        </w:r>
      </w:hyperlink>
      <w:r>
        <w:rPr>
          <w:rFonts w:ascii="Calibri" w:eastAsia="Calibri" w:hAnsi="Calibri" w:cs="Calibri"/>
          <w:color w:val="000000"/>
        </w:rPr>
        <w:t xml:space="preserve"> )</w:t>
      </w:r>
    </w:p>
  </w:footnote>
  <w:footnote w:id="21">
    <w:p w14:paraId="6D32DB37"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Створений згідно Закону України  “Про відкритість використання публічних коштів” (</w:t>
      </w:r>
      <w:hyperlink r:id="rId19" w:anchor="Text">
        <w:r>
          <w:rPr>
            <w:rFonts w:ascii="Calibri" w:eastAsia="Calibri" w:hAnsi="Calibri" w:cs="Calibri"/>
            <w:color w:val="0000FF"/>
            <w:u w:val="single"/>
          </w:rPr>
          <w:t>https://zakon.rad</w:t>
        </w:r>
        <w:r>
          <w:rPr>
            <w:rFonts w:ascii="Calibri" w:eastAsia="Calibri" w:hAnsi="Calibri" w:cs="Calibri"/>
            <w:color w:val="0000FF"/>
            <w:u w:val="single"/>
          </w:rPr>
          <w:t>a.gov.ua/laws/show/183-19#Text</w:t>
        </w:r>
      </w:hyperlink>
      <w:r>
        <w:rPr>
          <w:rFonts w:ascii="Calibri" w:eastAsia="Calibri" w:hAnsi="Calibri" w:cs="Calibri"/>
          <w:color w:val="000000"/>
        </w:rPr>
        <w:t>)</w:t>
      </w:r>
    </w:p>
  </w:footnote>
  <w:footnote w:id="22">
    <w:p w14:paraId="5310CAA2"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0" w:anchor="n4">
        <w:r>
          <w:rPr>
            <w:rFonts w:ascii="Calibri" w:eastAsia="Calibri" w:hAnsi="Calibri" w:cs="Calibri"/>
            <w:color w:val="0000FF"/>
            <w:u w:val="single"/>
          </w:rPr>
          <w:t>https://zakon.rada.gov.ua/laws/show/z1284-20#n4</w:t>
        </w:r>
      </w:hyperlink>
      <w:r>
        <w:rPr>
          <w:rFonts w:ascii="Calibri" w:eastAsia="Calibri" w:hAnsi="Calibri" w:cs="Calibri"/>
          <w:color w:val="000000"/>
        </w:rPr>
        <w:t xml:space="preserve"> </w:t>
      </w:r>
    </w:p>
  </w:footnote>
  <w:footnote w:id="23">
    <w:p w14:paraId="463A9A38"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1" w:anchor="n9">
        <w:r>
          <w:rPr>
            <w:rFonts w:ascii="Calibri" w:eastAsia="Calibri" w:hAnsi="Calibri" w:cs="Calibri"/>
            <w:color w:val="0000FF"/>
            <w:u w:val="single"/>
          </w:rPr>
          <w:t>https://zakon.rada.gov.ua/laws/show/z0958-20#n9</w:t>
        </w:r>
      </w:hyperlink>
      <w:r>
        <w:rPr>
          <w:rFonts w:ascii="Calibri" w:eastAsia="Calibri" w:hAnsi="Calibri" w:cs="Calibri"/>
          <w:color w:val="000000"/>
        </w:rPr>
        <w:t xml:space="preserve"> </w:t>
      </w:r>
    </w:p>
  </w:footnote>
  <w:footnote w:id="24">
    <w:p w14:paraId="513B295D" w14:textId="77777777" w:rsidR="00DD57AC" w:rsidRDefault="00E16709">
      <w:pPr>
        <w:widowControl/>
        <w:pBdr>
          <w:top w:val="nil"/>
          <w:left w:val="nil"/>
          <w:bottom w:val="nil"/>
          <w:right w:val="nil"/>
          <w:between w:val="nil"/>
        </w:pBdr>
        <w:rPr>
          <w:rFonts w:ascii="Calibri" w:eastAsia="Calibri" w:hAnsi="Calibri" w:cs="Calibri"/>
          <w:color w:val="000000"/>
          <w:sz w:val="18"/>
          <w:szCs w:val="18"/>
        </w:rPr>
      </w:pPr>
      <w:r>
        <w:rPr>
          <w:vertAlign w:val="superscript"/>
        </w:rPr>
        <w:footnoteRef/>
      </w:r>
      <w:r>
        <w:rPr>
          <w:color w:val="000000"/>
        </w:rPr>
        <w:t xml:space="preserve"> </w:t>
      </w:r>
      <w:hyperlink r:id="rId22">
        <w:r>
          <w:rPr>
            <w:rFonts w:ascii="Calibri" w:eastAsia="Calibri" w:hAnsi="Calibri" w:cs="Calibri"/>
            <w:color w:val="0000FF"/>
            <w:sz w:val="18"/>
            <w:szCs w:val="18"/>
            <w:u w:val="single"/>
          </w:rPr>
          <w:t>https://www.me.gov.ua/Documents/MoreDetails?lan</w:t>
        </w:r>
        <w:r>
          <w:rPr>
            <w:rFonts w:ascii="Calibri" w:eastAsia="Calibri" w:hAnsi="Calibri" w:cs="Calibri"/>
            <w:color w:val="0000FF"/>
            <w:sz w:val="18"/>
            <w:szCs w:val="18"/>
            <w:u w:val="single"/>
          </w:rPr>
          <w:t>g=uk-UA&amp;id=274b77ed-ad89-446f-83f5-7686f44827bd&amp;title=UgodaSotProDerzhavniZakupivli-wtoGpa-</w:t>
        </w:r>
      </w:hyperlink>
      <w:r>
        <w:rPr>
          <w:rFonts w:ascii="Calibri" w:eastAsia="Calibri" w:hAnsi="Calibri" w:cs="Calibri"/>
          <w:color w:val="000000"/>
          <w:sz w:val="18"/>
          <w:szCs w:val="18"/>
        </w:rPr>
        <w:t xml:space="preserve"> </w:t>
      </w:r>
    </w:p>
  </w:footnote>
  <w:footnote w:id="25">
    <w:p w14:paraId="65AEB883"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3">
        <w:r>
          <w:rPr>
            <w:rFonts w:ascii="Calibri" w:eastAsia="Calibri" w:hAnsi="Calibri" w:cs="Calibri"/>
            <w:color w:val="0000FF"/>
            <w:u w:val="single"/>
          </w:rPr>
          <w:t>https://infobox.prozorro.org/gpa</w:t>
        </w:r>
      </w:hyperlink>
      <w:r>
        <w:rPr>
          <w:rFonts w:ascii="Calibri" w:eastAsia="Calibri" w:hAnsi="Calibri" w:cs="Calibri"/>
          <w:color w:val="000000"/>
        </w:rPr>
        <w:t xml:space="preserve"> </w:t>
      </w:r>
    </w:p>
  </w:footnote>
  <w:footnote w:id="26">
    <w:p w14:paraId="7AE970B9"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4">
        <w:r>
          <w:rPr>
            <w:rFonts w:ascii="Calibri" w:eastAsia="Calibri" w:hAnsi="Calibri" w:cs="Calibri"/>
            <w:color w:val="0000FF"/>
            <w:u w:val="single"/>
          </w:rPr>
          <w:t>http://www.sigmaweb.org/publications/key-public-procurement-publications.htm</w:t>
        </w:r>
      </w:hyperlink>
    </w:p>
  </w:footnote>
  <w:footnote w:id="27">
    <w:p w14:paraId="68966210"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5" w:anchor="Text">
        <w:r>
          <w:rPr>
            <w:rFonts w:ascii="Calibri" w:eastAsia="Calibri" w:hAnsi="Calibri" w:cs="Calibri"/>
            <w:color w:val="0000FF"/>
            <w:u w:val="single"/>
          </w:rPr>
          <w:t>https://zakon.rada.gov.ua/laws/show/166-2016-%D0%BF#Text</w:t>
        </w:r>
      </w:hyperlink>
      <w:r>
        <w:rPr>
          <w:rFonts w:ascii="Calibri" w:eastAsia="Calibri" w:hAnsi="Calibri" w:cs="Calibri"/>
          <w:color w:val="000000"/>
        </w:rPr>
        <w:t xml:space="preserve"> </w:t>
      </w:r>
    </w:p>
  </w:footnote>
  <w:footnote w:id="28">
    <w:p w14:paraId="6C3CFF90"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6">
        <w:r>
          <w:rPr>
            <w:rFonts w:ascii="Calibri" w:eastAsia="Calibri" w:hAnsi="Calibri" w:cs="Calibri"/>
            <w:color w:val="0000FF"/>
            <w:u w:val="single"/>
          </w:rPr>
          <w:t>https://www.me.gov.ua/Documents/List?lang=uk-UA&amp;id=c8b9d7da-98b0-466b-bc64-b4132aa2a4b7&amp;tag=MetodologiiSchod</w:t>
        </w:r>
        <w:r>
          <w:rPr>
            <w:rFonts w:ascii="Calibri" w:eastAsia="Calibri" w:hAnsi="Calibri" w:cs="Calibri"/>
            <w:color w:val="0000FF"/>
            <w:u w:val="single"/>
          </w:rPr>
          <w:t>oOsoblivosteiZakupivel</w:t>
        </w:r>
      </w:hyperlink>
      <w:r>
        <w:rPr>
          <w:rFonts w:ascii="Calibri" w:eastAsia="Calibri" w:hAnsi="Calibri" w:cs="Calibri"/>
          <w:color w:val="000000"/>
        </w:rPr>
        <w:t xml:space="preserve"> </w:t>
      </w:r>
    </w:p>
  </w:footnote>
  <w:footnote w:id="29">
    <w:p w14:paraId="7B252BE6" w14:textId="77777777" w:rsidR="00DD57AC" w:rsidRDefault="00E16709">
      <w:pPr>
        <w:widowControl/>
        <w:pBdr>
          <w:top w:val="nil"/>
          <w:left w:val="nil"/>
          <w:bottom w:val="nil"/>
          <w:right w:val="nil"/>
          <w:between w:val="nil"/>
        </w:pBdr>
        <w:rPr>
          <w:color w:val="000000"/>
        </w:rPr>
      </w:pPr>
      <w:r>
        <w:rPr>
          <w:vertAlign w:val="superscript"/>
        </w:rPr>
        <w:footnoteRef/>
      </w:r>
      <w:r>
        <w:rPr>
          <w:color w:val="000000"/>
        </w:rPr>
        <w:t xml:space="preserve"> </w:t>
      </w:r>
      <w:hyperlink r:id="rId27">
        <w:r>
          <w:rPr>
            <w:rFonts w:ascii="Calibri" w:eastAsia="Calibri" w:hAnsi="Calibri" w:cs="Calibri"/>
            <w:color w:val="0000FF"/>
            <w:u w:val="single"/>
          </w:rPr>
          <w:t>https://www.me.gov.ua/Documents/MoreDetails?lang=uk-UA&amp;id=2750ce75-3770-466f-b691-0e6ca598e284&amp;title=UpovnovazhenaOsoba</w:t>
        </w:r>
      </w:hyperlink>
      <w:r>
        <w:rPr>
          <w:color w:val="000000"/>
        </w:rPr>
        <w:t xml:space="preserve"> </w:t>
      </w:r>
    </w:p>
  </w:footnote>
  <w:footnote w:id="30">
    <w:p w14:paraId="5C1208AB" w14:textId="77777777" w:rsidR="00DD57AC" w:rsidRDefault="00E16709">
      <w:pPr>
        <w:widowControl/>
        <w:pBdr>
          <w:top w:val="nil"/>
          <w:left w:val="nil"/>
          <w:bottom w:val="nil"/>
          <w:right w:val="nil"/>
          <w:between w:val="nil"/>
        </w:pBdr>
        <w:rPr>
          <w:color w:val="000000"/>
        </w:rPr>
      </w:pPr>
      <w:r>
        <w:rPr>
          <w:vertAlign w:val="superscript"/>
        </w:rPr>
        <w:footnoteRef/>
      </w:r>
      <w:r>
        <w:rPr>
          <w:color w:val="000000"/>
        </w:rPr>
        <w:t xml:space="preserve"> </w:t>
      </w:r>
      <w:hyperlink r:id="rId28">
        <w:r>
          <w:rPr>
            <w:rFonts w:ascii="Calibri" w:eastAsia="Calibri" w:hAnsi="Calibri" w:cs="Calibri"/>
            <w:color w:val="0000FF"/>
            <w:u w:val="single"/>
          </w:rPr>
          <w:t>https://www.me.gov.ua/Documents/MoreDetails?lang=uk-UA&amp;id=5ce0d775-9a34-4847-b6cb-61ef0ccf9a15&amp;title=ZakladiVischoiOsviti</w:t>
        </w:r>
      </w:hyperlink>
      <w:r>
        <w:rPr>
          <w:color w:val="000000"/>
        </w:rPr>
        <w:t xml:space="preserve"> </w:t>
      </w:r>
    </w:p>
  </w:footnote>
  <w:footnote w:id="31">
    <w:p w14:paraId="3AE37A8A"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29" w:anchor="Text">
        <w:r>
          <w:rPr>
            <w:rFonts w:ascii="Calibri" w:eastAsia="Calibri" w:hAnsi="Calibri" w:cs="Calibri"/>
            <w:color w:val="0000FF"/>
            <w:u w:val="single"/>
          </w:rPr>
          <w:t>https://zakon.rada.gov.ua/laws/show/1216-</w:t>
        </w:r>
        <w:r>
          <w:rPr>
            <w:rFonts w:ascii="Calibri" w:eastAsia="Calibri" w:hAnsi="Calibri" w:cs="Calibri"/>
            <w:color w:val="0000FF"/>
            <w:u w:val="single"/>
          </w:rPr>
          <w:t>2018-%D0%BF#Text</w:t>
        </w:r>
      </w:hyperlink>
      <w:r>
        <w:rPr>
          <w:rFonts w:ascii="Calibri" w:eastAsia="Calibri" w:hAnsi="Calibri" w:cs="Calibri"/>
          <w:color w:val="000000"/>
        </w:rPr>
        <w:t xml:space="preserve"> </w:t>
      </w:r>
    </w:p>
  </w:footnote>
  <w:footnote w:id="32">
    <w:p w14:paraId="43E0C19F"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30" w:anchor="Text">
        <w:r>
          <w:rPr>
            <w:rFonts w:ascii="Calibri" w:eastAsia="Calibri" w:hAnsi="Calibri" w:cs="Calibri"/>
            <w:color w:val="0000FF"/>
            <w:u w:val="single"/>
          </w:rPr>
          <w:t>https://zakon.rada.gov.ua/laws/show/z1236-17#Text</w:t>
        </w:r>
      </w:hyperlink>
      <w:r>
        <w:rPr>
          <w:rFonts w:ascii="Calibri" w:eastAsia="Calibri" w:hAnsi="Calibri" w:cs="Calibri"/>
          <w:color w:val="000000"/>
        </w:rPr>
        <w:t xml:space="preserve"> </w:t>
      </w:r>
    </w:p>
  </w:footnote>
  <w:footnote w:id="33">
    <w:p w14:paraId="2070C129" w14:textId="77777777" w:rsidR="00DD57AC" w:rsidRDefault="00E16709">
      <w:pPr>
        <w:widowControl/>
        <w:pBdr>
          <w:top w:val="nil"/>
          <w:left w:val="nil"/>
          <w:bottom w:val="nil"/>
          <w:right w:val="nil"/>
          <w:between w:val="nil"/>
        </w:pBdr>
        <w:rPr>
          <w:rFonts w:ascii="Calibri" w:eastAsia="Calibri" w:hAnsi="Calibri" w:cs="Calibri"/>
          <w:color w:val="000000"/>
          <w:sz w:val="18"/>
          <w:szCs w:val="18"/>
        </w:rPr>
      </w:pPr>
      <w:r>
        <w:rPr>
          <w:vertAlign w:val="superscript"/>
        </w:rPr>
        <w:footnoteRef/>
      </w:r>
      <w:r>
        <w:rPr>
          <w:color w:val="000000"/>
        </w:rPr>
        <w:t xml:space="preserve"> </w:t>
      </w:r>
      <w:hyperlink r:id="rId31" w:history="1">
        <w:r>
          <w:rPr>
            <w:rFonts w:ascii="Calibri" w:eastAsia="Calibri" w:hAnsi="Calibri" w:cs="Calibri"/>
            <w:color w:val="000000"/>
            <w:sz w:val="18"/>
            <w:szCs w:val="18"/>
          </w:rPr>
          <w:t>https://amcu.gov.ua/napryami/oskarzhennya-publichnih-zakupivel/zvedeni-vidomosti-shchodo-spotvorennya-rezultativ-torgiv/zvedeni-vidomosti-shchodo-porushnikiv-torgiv-za-2022</w:t>
        </w:r>
        <w:r>
          <w:rPr>
            <w:rFonts w:ascii="Calibri" w:eastAsia="Calibri" w:hAnsi="Calibri" w:cs="Calibri"/>
            <w:color w:val="000000"/>
            <w:sz w:val="18"/>
            <w:szCs w:val="18"/>
          </w:rPr>
          <w:t>-rik</w:t>
        </w:r>
      </w:hyperlink>
      <w:r>
        <w:rPr>
          <w:rFonts w:ascii="Calibri" w:eastAsia="Calibri" w:hAnsi="Calibri" w:cs="Calibri"/>
          <w:color w:val="000000"/>
          <w:sz w:val="18"/>
          <w:szCs w:val="18"/>
        </w:rPr>
        <w:t xml:space="preserve"> </w:t>
      </w:r>
    </w:p>
  </w:footnote>
  <w:footnote w:id="34">
    <w:p w14:paraId="20AF17EA"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https://zakon.rada.gov.ua/laws/show/z0425-22#Text</w:t>
      </w:r>
    </w:p>
  </w:footnote>
  <w:footnote w:id="35">
    <w:p w14:paraId="2C080710" w14:textId="77777777" w:rsidR="00DD57AC" w:rsidRDefault="00E16709">
      <w:pPr>
        <w:widowControl/>
        <w:pBdr>
          <w:top w:val="nil"/>
          <w:left w:val="nil"/>
          <w:bottom w:val="nil"/>
          <w:right w:val="nil"/>
          <w:between w:val="nil"/>
        </w:pBdr>
        <w:rPr>
          <w:color w:val="000000"/>
        </w:rPr>
      </w:pPr>
      <w:r>
        <w:rPr>
          <w:vertAlign w:val="superscript"/>
        </w:rPr>
        <w:footnoteRef/>
      </w:r>
      <w:r>
        <w:rPr>
          <w:color w:val="000000"/>
        </w:rPr>
        <w:t xml:space="preserve"> </w:t>
      </w:r>
      <w:r>
        <w:rPr>
          <w:rFonts w:ascii="Calibri" w:eastAsia="Calibri" w:hAnsi="Calibri" w:cs="Calibri"/>
          <w:color w:val="000000"/>
          <w:sz w:val="18"/>
          <w:szCs w:val="18"/>
        </w:rPr>
        <w:t>Окрім даного функціоналу, інтегрованого з ЕСЗ, є додаткова можливість</w:t>
      </w:r>
      <w:r>
        <w:rPr>
          <w:rFonts w:ascii="Calibri" w:eastAsia="Calibri" w:hAnsi="Calibri" w:cs="Calibri"/>
          <w:color w:val="222222"/>
          <w:sz w:val="18"/>
          <w:szCs w:val="18"/>
          <w:highlight w:val="white"/>
        </w:rPr>
        <w:t xml:space="preserve"> самостійно перевіряти стан розрахунків з бюджетом будь-якого субєкта господарвання за посиланням </w:t>
      </w:r>
      <w:hyperlink r:id="rId32" w:history="1">
        <w:r>
          <w:rPr>
            <w:rFonts w:ascii="Calibri" w:eastAsia="Calibri" w:hAnsi="Calibri" w:cs="Calibri"/>
            <w:color w:val="1155CC"/>
            <w:sz w:val="18"/>
            <w:szCs w:val="18"/>
            <w:highlight w:val="white"/>
            <w:u w:val="single"/>
          </w:rPr>
          <w:t>https://tax.gov.ua/businesspartner</w:t>
        </w:r>
      </w:hyperlink>
      <w:r>
        <w:rPr>
          <w:color w:val="222222"/>
          <w:highlight w:val="white"/>
        </w:rPr>
        <w:t>.</w:t>
      </w:r>
    </w:p>
  </w:footnote>
  <w:footnote w:id="36">
    <w:p w14:paraId="4B03AC15"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33" w:anchor="Text">
        <w:r>
          <w:rPr>
            <w:rFonts w:ascii="Calibri" w:eastAsia="Calibri" w:hAnsi="Calibri" w:cs="Calibri"/>
            <w:color w:val="0000FF"/>
            <w:u w:val="single"/>
          </w:rPr>
          <w:t>https://zakon.rada.gov.ua/laws/show/z1853-13#Text</w:t>
        </w:r>
      </w:hyperlink>
      <w:r>
        <w:rPr>
          <w:rFonts w:ascii="Calibri" w:eastAsia="Calibri" w:hAnsi="Calibri" w:cs="Calibri"/>
          <w:color w:val="000000"/>
        </w:rPr>
        <w:t xml:space="preserve"> </w:t>
      </w:r>
    </w:p>
  </w:footnote>
  <w:footnote w:id="37">
    <w:p w14:paraId="66ED6F1A" w14:textId="77777777" w:rsidR="00DD57AC" w:rsidRDefault="00E16709">
      <w:pPr>
        <w:widowControl/>
        <w:pBdr>
          <w:top w:val="nil"/>
          <w:left w:val="nil"/>
          <w:bottom w:val="nil"/>
          <w:right w:val="nil"/>
          <w:between w:val="nil"/>
        </w:pBdr>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w:t>
      </w:r>
      <w:hyperlink r:id="rId34">
        <w:r>
          <w:rPr>
            <w:rFonts w:ascii="Calibri" w:eastAsia="Calibri" w:hAnsi="Calibri" w:cs="Calibri"/>
            <w:color w:val="0000FF"/>
            <w:sz w:val="16"/>
            <w:szCs w:val="16"/>
            <w:u w:val="single"/>
          </w:rPr>
          <w:t>https://www.me.gov.ua/InfoRez/DocumentsList?id=f2e30594-ba6c-420f-9c24-2a852415a884&amp;tag=InforezKn</w:t>
        </w:r>
        <w:r>
          <w:rPr>
            <w:rFonts w:ascii="Calibri" w:eastAsia="Calibri" w:hAnsi="Calibri" w:cs="Calibri"/>
            <w:color w:val="0000FF"/>
            <w:sz w:val="16"/>
            <w:szCs w:val="16"/>
            <w:u w:val="single"/>
          </w:rPr>
          <w:t>owledgeDb&amp;lang=uk-UA&amp;fNum=3304-04%2F34835-06</w:t>
        </w:r>
      </w:hyperlink>
      <w:r>
        <w:rPr>
          <w:rFonts w:ascii="Calibri" w:eastAsia="Calibri" w:hAnsi="Calibri" w:cs="Calibri"/>
          <w:color w:val="000000"/>
          <w:sz w:val="16"/>
          <w:szCs w:val="16"/>
        </w:rPr>
        <w:t xml:space="preserve"> </w:t>
      </w:r>
    </w:p>
  </w:footnote>
  <w:footnote w:id="38">
    <w:p w14:paraId="3DCC319B"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35" w:anchor="Text">
        <w:r>
          <w:rPr>
            <w:rFonts w:ascii="Calibri" w:eastAsia="Calibri" w:hAnsi="Calibri" w:cs="Calibri"/>
            <w:color w:val="0000FF"/>
            <w:u w:val="single"/>
          </w:rPr>
          <w:t>https://zakon.rada.gov.ua/laws/show/835-2015-%D0%BF#Text</w:t>
        </w:r>
      </w:hyperlink>
      <w:r>
        <w:rPr>
          <w:rFonts w:ascii="Calibri" w:eastAsia="Calibri" w:hAnsi="Calibri" w:cs="Calibri"/>
          <w:color w:val="000000"/>
        </w:rPr>
        <w:t xml:space="preserve"> </w:t>
      </w:r>
    </w:p>
  </w:footnote>
  <w:footnote w:id="39">
    <w:p w14:paraId="5D97D622"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36" w:anchor="Text">
        <w:r>
          <w:rPr>
            <w:rFonts w:ascii="Calibri" w:eastAsia="Calibri" w:hAnsi="Calibri" w:cs="Calibri"/>
            <w:color w:val="0000FF"/>
            <w:u w:val="single"/>
          </w:rPr>
          <w:t>https://zakon.rada.gov.ua/laws/show/292-2020-%D0%BF#Text</w:t>
        </w:r>
      </w:hyperlink>
      <w:r>
        <w:rPr>
          <w:rFonts w:ascii="Calibri" w:eastAsia="Calibri" w:hAnsi="Calibri" w:cs="Calibri"/>
          <w:color w:val="000000"/>
        </w:rPr>
        <w:t xml:space="preserve"> </w:t>
      </w:r>
    </w:p>
  </w:footnote>
  <w:footnote w:id="40">
    <w:p w14:paraId="24FEB37D"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1) </w:t>
      </w:r>
      <w:hyperlink r:id="rId37">
        <w:r>
          <w:rPr>
            <w:rFonts w:ascii="Calibri" w:eastAsia="Calibri" w:hAnsi="Calibri" w:cs="Calibri"/>
            <w:color w:val="0000FF"/>
            <w:u w:val="single"/>
          </w:rPr>
          <w:t>https://ti-ukraine.org/blogs/mashyna-chasu-30-rokiv-publichnyh-zakupivel/</w:t>
        </w:r>
      </w:hyperlink>
      <w:r>
        <w:rPr>
          <w:rFonts w:ascii="Calibri" w:eastAsia="Calibri" w:hAnsi="Calibri" w:cs="Calibri"/>
          <w:color w:val="000000"/>
        </w:rPr>
        <w:t xml:space="preserve"> </w:t>
      </w:r>
    </w:p>
    <w:p w14:paraId="5A3893C8" w14:textId="77777777" w:rsidR="00DD57AC" w:rsidRDefault="00E16709">
      <w:pPr>
        <w:widowControl/>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2) </w:t>
      </w:r>
      <w:hyperlink r:id="rId38">
        <w:r>
          <w:rPr>
            <w:rFonts w:ascii="Calibri" w:eastAsia="Calibri" w:hAnsi="Calibri" w:cs="Calibri"/>
            <w:color w:val="0000FF"/>
            <w:u w:val="single"/>
          </w:rPr>
          <w:t>https://texty.org.ua/articles/23536/Tendernyj_klan_Soprano_Gerojiv_treba_znaty_v-23536/</w:t>
        </w:r>
      </w:hyperlink>
      <w:r>
        <w:rPr>
          <w:rFonts w:ascii="Calibri" w:eastAsia="Calibri" w:hAnsi="Calibri" w:cs="Calibri"/>
          <w:color w:val="000000"/>
        </w:rPr>
        <w:t xml:space="preserve"> </w:t>
      </w:r>
    </w:p>
  </w:footnote>
  <w:footnote w:id="41">
    <w:p w14:paraId="478A4389"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39" w:anchor="n8">
        <w:r>
          <w:rPr>
            <w:rFonts w:ascii="Calibri" w:eastAsia="Calibri" w:hAnsi="Calibri" w:cs="Calibri"/>
            <w:color w:val="0000FF"/>
            <w:u w:val="single"/>
          </w:rPr>
          <w:t>https://zakon.rada.gov.ua/laws/show/2697-19#n8</w:t>
        </w:r>
      </w:hyperlink>
      <w:r>
        <w:rPr>
          <w:rFonts w:ascii="Calibri" w:eastAsia="Calibri" w:hAnsi="Calibri" w:cs="Calibri"/>
          <w:color w:val="000000"/>
        </w:rPr>
        <w:t xml:space="preserve"> </w:t>
      </w:r>
    </w:p>
  </w:footnote>
  <w:footnote w:id="42">
    <w:p w14:paraId="1E4DBD7B"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color w:val="000000"/>
        </w:rPr>
        <w:t xml:space="preserve"> </w:t>
      </w:r>
      <w:hyperlink r:id="rId40">
        <w:r>
          <w:rPr>
            <w:rFonts w:ascii="Calibri" w:eastAsia="Calibri" w:hAnsi="Calibri" w:cs="Calibri"/>
            <w:color w:val="0000FF"/>
            <w:u w:val="single"/>
          </w:rPr>
          <w:t>https://opendatabot.ua/court/99655808-faddb238c</w:t>
        </w:r>
        <w:r>
          <w:rPr>
            <w:rFonts w:ascii="Calibri" w:eastAsia="Calibri" w:hAnsi="Calibri" w:cs="Calibri"/>
            <w:color w:val="0000FF"/>
            <w:u w:val="single"/>
          </w:rPr>
          <w:t>a8c417bbac8b714f0480213</w:t>
        </w:r>
      </w:hyperlink>
      <w:r>
        <w:rPr>
          <w:rFonts w:ascii="Calibri" w:eastAsia="Calibri" w:hAnsi="Calibri" w:cs="Calibri"/>
          <w:color w:val="000000"/>
        </w:rPr>
        <w:t xml:space="preserve">  або тут: </w:t>
      </w:r>
      <w:hyperlink r:id="rId41" w:anchor="/cause/400%2F4708%2F20?justice_code=2&amp;judgment_code=4&amp;adjudication_date_year=1&amp;stage=appeal">
        <w:r>
          <w:rPr>
            <w:rFonts w:ascii="Calibri" w:eastAsia="Calibri" w:hAnsi="Calibri" w:cs="Calibri"/>
            <w:color w:val="0000FF"/>
            <w:u w:val="single"/>
          </w:rPr>
          <w:t>https://court.opendatabot.ua/#/cause/400%2F4708%2F20?justice_code=2&amp;judgment</w:t>
        </w:r>
        <w:r>
          <w:rPr>
            <w:rFonts w:ascii="Calibri" w:eastAsia="Calibri" w:hAnsi="Calibri" w:cs="Calibri"/>
            <w:color w:val="0000FF"/>
            <w:u w:val="single"/>
          </w:rPr>
          <w:t>_code=4&amp;adjudication_date_year=1&amp;stage=appeal</w:t>
        </w:r>
      </w:hyperlink>
      <w:r>
        <w:rPr>
          <w:rFonts w:ascii="Calibri" w:eastAsia="Calibri" w:hAnsi="Calibri" w:cs="Calibri"/>
          <w:color w:val="000000"/>
        </w:rPr>
        <w:t xml:space="preserve"> </w:t>
      </w:r>
    </w:p>
  </w:footnote>
  <w:footnote w:id="43">
    <w:p w14:paraId="276AE1F0"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2">
        <w:r>
          <w:rPr>
            <w:rFonts w:ascii="Calibri" w:eastAsia="Calibri" w:hAnsi="Calibri" w:cs="Calibri"/>
            <w:color w:val="0000FF"/>
            <w:u w:val="single"/>
          </w:rPr>
          <w:t>https://radnuk.com.ua/pravova-baza/nakaz-minekonomiky-</w:t>
        </w:r>
        <w:r>
          <w:rPr>
            <w:rFonts w:ascii="Calibri" w:eastAsia="Calibri" w:hAnsi="Calibri" w:cs="Calibri"/>
            <w:color w:val="0000FF"/>
            <w:u w:val="single"/>
          </w:rPr>
          <w:t>pro-zatverdzhennia-prymirnoi-metodyky-vyznachennia-vartosti-zhyttievoho-tsyklu/</w:t>
        </w:r>
      </w:hyperlink>
      <w:r>
        <w:rPr>
          <w:rFonts w:ascii="Calibri" w:eastAsia="Calibri" w:hAnsi="Calibri" w:cs="Calibri"/>
          <w:color w:val="000000"/>
        </w:rPr>
        <w:t xml:space="preserve"> </w:t>
      </w:r>
    </w:p>
  </w:footnote>
  <w:footnote w:id="44">
    <w:p w14:paraId="4A6A8E40"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3">
        <w:r>
          <w:rPr>
            <w:rFonts w:ascii="Calibri" w:eastAsia="Calibri" w:hAnsi="Calibri" w:cs="Calibri"/>
            <w:color w:val="0000FF"/>
            <w:u w:val="single"/>
          </w:rPr>
          <w:t>https://zakon.rada.gov.ua/laws/show/1555-18</w:t>
        </w:r>
      </w:hyperlink>
      <w:r>
        <w:rPr>
          <w:rFonts w:ascii="Calibri" w:eastAsia="Calibri" w:hAnsi="Calibri" w:cs="Calibri"/>
          <w:color w:val="000000"/>
        </w:rPr>
        <w:t xml:space="preserve"> </w:t>
      </w:r>
    </w:p>
  </w:footnote>
  <w:footnote w:id="45">
    <w:p w14:paraId="74E013D3"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4" w:anchor="n1753">
        <w:r>
          <w:rPr>
            <w:rFonts w:ascii="Calibri" w:eastAsia="Calibri" w:hAnsi="Calibri" w:cs="Calibri"/>
            <w:color w:val="0000FF"/>
            <w:u w:val="single"/>
          </w:rPr>
          <w:t>https://zakon.rada.gov.ua/laws/show/2597-19#n1753</w:t>
        </w:r>
      </w:hyperlink>
      <w:r>
        <w:rPr>
          <w:rFonts w:ascii="Calibri" w:eastAsia="Calibri" w:hAnsi="Calibri" w:cs="Calibri"/>
          <w:color w:val="000000"/>
        </w:rPr>
        <w:t xml:space="preserve"> </w:t>
      </w:r>
    </w:p>
  </w:footnote>
  <w:footnote w:id="46">
    <w:p w14:paraId="5365790B"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5" w:anchor="Text">
        <w:r>
          <w:rPr>
            <w:rFonts w:ascii="Calibri" w:eastAsia="Calibri" w:hAnsi="Calibri" w:cs="Calibri"/>
            <w:color w:val="0000FF"/>
            <w:u w:val="single"/>
          </w:rPr>
          <w:t>https://zakon.rada.gov.ua/laws/show/668-2005-%D0%BF#Text</w:t>
        </w:r>
      </w:hyperlink>
      <w:r>
        <w:rPr>
          <w:rFonts w:ascii="Calibri" w:eastAsia="Calibri" w:hAnsi="Calibri" w:cs="Calibri"/>
          <w:color w:val="000000"/>
        </w:rPr>
        <w:t xml:space="preserve"> </w:t>
      </w:r>
    </w:p>
  </w:footnote>
  <w:footnote w:id="47">
    <w:p w14:paraId="76E16A58" w14:textId="77777777" w:rsidR="00DD57AC" w:rsidRDefault="00E16709">
      <w:pPr>
        <w:spacing w:after="280"/>
        <w:jc w:val="both"/>
        <w:rPr>
          <w:rFonts w:ascii="Calibri" w:eastAsia="Calibri" w:hAnsi="Calibri" w:cs="Calibri"/>
          <w:sz w:val="16"/>
          <w:szCs w:val="16"/>
        </w:rPr>
      </w:pPr>
      <w:r>
        <w:rPr>
          <w:vertAlign w:val="superscript"/>
        </w:rPr>
        <w:footnoteRef/>
      </w:r>
      <w:hyperlink r:id="rId46" w:history="1">
        <w:r>
          <w:rPr>
            <w:rFonts w:ascii="Calibri" w:eastAsia="Calibri" w:hAnsi="Calibri" w:cs="Calibri"/>
            <w:color w:val="0000FF"/>
            <w:sz w:val="16"/>
            <w:szCs w:val="16"/>
            <w:u w:val="single"/>
          </w:rPr>
          <w:t>https://www.me.gov.ua/InfoRez/DocumentsList?id=f2e30594-ba6c-420f-9c24-2a852415a884&amp;tag=InforezKnowledgeDb&amp;lang=uk-UA&amp;fNum=3304-04%2F69987-06</w:t>
        </w:r>
      </w:hyperlink>
    </w:p>
    <w:p w14:paraId="40B99985" w14:textId="77777777" w:rsidR="00DD57AC" w:rsidRDefault="00DD57AC">
      <w:pPr>
        <w:widowControl/>
        <w:pBdr>
          <w:top w:val="nil"/>
          <w:left w:val="nil"/>
          <w:bottom w:val="nil"/>
          <w:right w:val="nil"/>
          <w:between w:val="nil"/>
        </w:pBdr>
        <w:rPr>
          <w:color w:val="000000"/>
        </w:rPr>
      </w:pPr>
    </w:p>
  </w:footnote>
  <w:footnote w:id="48">
    <w:p w14:paraId="2B435E5B"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Загальні правила визнання договорів нікчемними встановлені статтею 215 Цивільного кодексу України та статтею 207 Господарського кодексу України.</w:t>
      </w:r>
    </w:p>
  </w:footnote>
  <w:footnote w:id="49">
    <w:p w14:paraId="52879722" w14:textId="77777777" w:rsidR="00DD57AC" w:rsidRDefault="00E16709">
      <w:pPr>
        <w:widowControl/>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rPr>
        <w:t xml:space="preserve"> </w:t>
      </w:r>
      <w:hyperlink r:id="rId47" w:anchor="Text">
        <w:r>
          <w:rPr>
            <w:rFonts w:ascii="Calibri" w:eastAsia="Calibri" w:hAnsi="Calibri" w:cs="Calibri"/>
            <w:color w:val="0000FF"/>
            <w:u w:val="single"/>
          </w:rPr>
          <w:t>https://zakon.rada.gov.ua/laws/show/175-2016-%D1%80#Text</w:t>
        </w:r>
      </w:hyperlink>
      <w:r>
        <w:rPr>
          <w:rFonts w:ascii="Calibri" w:eastAsia="Calibri" w:hAnsi="Calibri" w:cs="Calibri"/>
          <w:color w:val="000000"/>
        </w:rPr>
        <w:t xml:space="preserve"> </w:t>
      </w:r>
    </w:p>
  </w:footnote>
  <w:footnote w:id="50">
    <w:p w14:paraId="36BDD788" w14:textId="77777777" w:rsidR="00DD57AC" w:rsidRPr="00355527" w:rsidRDefault="00E16709">
      <w:pPr>
        <w:widowControl/>
        <w:pBdr>
          <w:top w:val="nil"/>
          <w:left w:val="nil"/>
          <w:bottom w:val="nil"/>
          <w:right w:val="nil"/>
          <w:between w:val="nil"/>
        </w:pBdr>
        <w:rPr>
          <w:color w:val="000000"/>
          <w:sz w:val="18"/>
          <w:szCs w:val="18"/>
        </w:rPr>
      </w:pPr>
      <w:r w:rsidRPr="00355527">
        <w:rPr>
          <w:sz w:val="18"/>
          <w:szCs w:val="18"/>
          <w:vertAlign w:val="superscript"/>
        </w:rPr>
        <w:footnoteRef/>
      </w:r>
      <w:r w:rsidRPr="00355527">
        <w:rPr>
          <w:color w:val="000000"/>
          <w:sz w:val="18"/>
          <w:szCs w:val="18"/>
        </w:rPr>
        <w:t xml:space="preserve"> </w:t>
      </w:r>
      <w:hyperlink r:id="rId48">
        <w:r w:rsidRPr="00355527">
          <w:rPr>
            <w:color w:val="0000FF"/>
            <w:sz w:val="18"/>
            <w:szCs w:val="18"/>
            <w:u w:val="single"/>
          </w:rPr>
          <w:t>https://eur-lex.europa.eu/legal-content/EN/TXT/?qid=1532348683434&amp;uri=CELEX:02016</w:t>
        </w:r>
        <w:r w:rsidRPr="00355527">
          <w:rPr>
            <w:color w:val="0000FF"/>
            <w:sz w:val="18"/>
            <w:szCs w:val="18"/>
            <w:u w:val="single"/>
          </w:rPr>
          <w:t>R0679-20160504</w:t>
        </w:r>
      </w:hyperlink>
      <w:r w:rsidRPr="00355527">
        <w:rPr>
          <w:color w:val="000000"/>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E4F48" w14:textId="77777777" w:rsidR="00DD57AC" w:rsidRDefault="00E16709">
    <w:pPr>
      <w:pBdr>
        <w:top w:val="nil"/>
        <w:left w:val="nil"/>
        <w:bottom w:val="nil"/>
        <w:right w:val="nil"/>
        <w:between w:val="nil"/>
      </w:pBdr>
      <w:tabs>
        <w:tab w:val="center" w:pos="4320"/>
        <w:tab w:val="right" w:pos="8640"/>
      </w:tabs>
      <w:rPr>
        <w:color w:val="000000"/>
      </w:rPr>
    </w:pPr>
    <w:r>
      <w:rPr>
        <w:noProof/>
      </w:rPr>
      <w:drawing>
        <wp:anchor distT="0" distB="0" distL="0" distR="0" simplePos="0" relativeHeight="251658240" behindDoc="1" locked="0" layoutInCell="1" hidden="0" allowOverlap="1" wp14:anchorId="7B2FEFF6" wp14:editId="7915AA6C">
          <wp:simplePos x="0" y="0"/>
          <wp:positionH relativeFrom="column">
            <wp:posOffset>-1167764</wp:posOffset>
          </wp:positionH>
          <wp:positionV relativeFrom="paragraph">
            <wp:posOffset>-454659</wp:posOffset>
          </wp:positionV>
          <wp:extent cx="7553960" cy="10689590"/>
          <wp:effectExtent l="0" t="0" r="0" b="0"/>
          <wp:wrapNone/>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
                  <a:srcRect/>
                  <a:stretch>
                    <a:fillRect/>
                  </a:stretch>
                </pic:blipFill>
                <pic:spPr>
                  <a:xfrm>
                    <a:off x="0" y="0"/>
                    <a:ext cx="7553960" cy="1068959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022D"/>
    <w:multiLevelType w:val="multilevel"/>
    <w:tmpl w:val="6EDEC062"/>
    <w:lvl w:ilvl="0">
      <w:start w:val="1"/>
      <w:numFmt w:val="bullet"/>
      <w:lvlText w:val="✔"/>
      <w:lvlJc w:val="left"/>
      <w:pPr>
        <w:ind w:left="1938" w:hanging="360"/>
      </w:pPr>
      <w:rPr>
        <w:rFonts w:ascii="Noto Sans Symbols" w:eastAsia="Noto Sans Symbols" w:hAnsi="Noto Sans Symbols" w:cs="Noto Sans Symbols"/>
      </w:rPr>
    </w:lvl>
    <w:lvl w:ilvl="1">
      <w:start w:val="1"/>
      <w:numFmt w:val="bullet"/>
      <w:lvlText w:val="o"/>
      <w:lvlJc w:val="left"/>
      <w:pPr>
        <w:ind w:left="2658" w:hanging="360"/>
      </w:pPr>
      <w:rPr>
        <w:rFonts w:ascii="Courier New" w:eastAsia="Courier New" w:hAnsi="Courier New" w:cs="Courier New"/>
      </w:rPr>
    </w:lvl>
    <w:lvl w:ilvl="2">
      <w:start w:val="1"/>
      <w:numFmt w:val="bullet"/>
      <w:lvlText w:val="▪"/>
      <w:lvlJc w:val="left"/>
      <w:pPr>
        <w:ind w:left="3378" w:hanging="360"/>
      </w:pPr>
      <w:rPr>
        <w:rFonts w:ascii="Noto Sans Symbols" w:eastAsia="Noto Sans Symbols" w:hAnsi="Noto Sans Symbols" w:cs="Noto Sans Symbols"/>
      </w:rPr>
    </w:lvl>
    <w:lvl w:ilvl="3">
      <w:start w:val="1"/>
      <w:numFmt w:val="bullet"/>
      <w:lvlText w:val="●"/>
      <w:lvlJc w:val="left"/>
      <w:pPr>
        <w:ind w:left="4098" w:hanging="360"/>
      </w:pPr>
      <w:rPr>
        <w:rFonts w:ascii="Noto Sans Symbols" w:eastAsia="Noto Sans Symbols" w:hAnsi="Noto Sans Symbols" w:cs="Noto Sans Symbols"/>
      </w:rPr>
    </w:lvl>
    <w:lvl w:ilvl="4">
      <w:start w:val="1"/>
      <w:numFmt w:val="bullet"/>
      <w:lvlText w:val="o"/>
      <w:lvlJc w:val="left"/>
      <w:pPr>
        <w:ind w:left="4818" w:hanging="360"/>
      </w:pPr>
      <w:rPr>
        <w:rFonts w:ascii="Courier New" w:eastAsia="Courier New" w:hAnsi="Courier New" w:cs="Courier New"/>
      </w:rPr>
    </w:lvl>
    <w:lvl w:ilvl="5">
      <w:start w:val="1"/>
      <w:numFmt w:val="bullet"/>
      <w:lvlText w:val="▪"/>
      <w:lvlJc w:val="left"/>
      <w:pPr>
        <w:ind w:left="5538" w:hanging="360"/>
      </w:pPr>
      <w:rPr>
        <w:rFonts w:ascii="Noto Sans Symbols" w:eastAsia="Noto Sans Symbols" w:hAnsi="Noto Sans Symbols" w:cs="Noto Sans Symbols"/>
      </w:rPr>
    </w:lvl>
    <w:lvl w:ilvl="6">
      <w:start w:val="1"/>
      <w:numFmt w:val="bullet"/>
      <w:lvlText w:val="●"/>
      <w:lvlJc w:val="left"/>
      <w:pPr>
        <w:ind w:left="6258" w:hanging="360"/>
      </w:pPr>
      <w:rPr>
        <w:rFonts w:ascii="Noto Sans Symbols" w:eastAsia="Noto Sans Symbols" w:hAnsi="Noto Sans Symbols" w:cs="Noto Sans Symbols"/>
      </w:rPr>
    </w:lvl>
    <w:lvl w:ilvl="7">
      <w:start w:val="1"/>
      <w:numFmt w:val="bullet"/>
      <w:lvlText w:val="o"/>
      <w:lvlJc w:val="left"/>
      <w:pPr>
        <w:ind w:left="6978" w:hanging="360"/>
      </w:pPr>
      <w:rPr>
        <w:rFonts w:ascii="Courier New" w:eastAsia="Courier New" w:hAnsi="Courier New" w:cs="Courier New"/>
      </w:rPr>
    </w:lvl>
    <w:lvl w:ilvl="8">
      <w:start w:val="1"/>
      <w:numFmt w:val="bullet"/>
      <w:lvlText w:val="▪"/>
      <w:lvlJc w:val="left"/>
      <w:pPr>
        <w:ind w:left="7698" w:hanging="360"/>
      </w:pPr>
      <w:rPr>
        <w:rFonts w:ascii="Noto Sans Symbols" w:eastAsia="Noto Sans Symbols" w:hAnsi="Noto Sans Symbols" w:cs="Noto Sans Symbols"/>
      </w:rPr>
    </w:lvl>
  </w:abstractNum>
  <w:abstractNum w:abstractNumId="1" w15:restartNumberingAfterBreak="0">
    <w:nsid w:val="0A3C509A"/>
    <w:multiLevelType w:val="multilevel"/>
    <w:tmpl w:val="BFC45D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BF57434"/>
    <w:multiLevelType w:val="multilevel"/>
    <w:tmpl w:val="6570CE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250F54"/>
    <w:multiLevelType w:val="multilevel"/>
    <w:tmpl w:val="88D6E454"/>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4" w15:restartNumberingAfterBreak="0">
    <w:nsid w:val="0D300DB4"/>
    <w:multiLevelType w:val="multilevel"/>
    <w:tmpl w:val="B4EE7E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115514"/>
    <w:multiLevelType w:val="multilevel"/>
    <w:tmpl w:val="5D0CF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55A5235"/>
    <w:multiLevelType w:val="multilevel"/>
    <w:tmpl w:val="1E0647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D108EA"/>
    <w:multiLevelType w:val="multilevel"/>
    <w:tmpl w:val="39AA99CA"/>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188A1EEA"/>
    <w:multiLevelType w:val="multilevel"/>
    <w:tmpl w:val="6E80820C"/>
    <w:lvl w:ilvl="0">
      <w:start w:val="6"/>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9" w15:restartNumberingAfterBreak="0">
    <w:nsid w:val="1AD21A08"/>
    <w:multiLevelType w:val="multilevel"/>
    <w:tmpl w:val="D78C9C12"/>
    <w:lvl w:ilvl="0">
      <w:start w:val="1"/>
      <w:numFmt w:val="decimal"/>
      <w:lvlText w:val="%1)"/>
      <w:lvlJc w:val="left"/>
      <w:pPr>
        <w:ind w:left="720" w:hanging="360"/>
      </w:pPr>
      <w:rPr>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457167"/>
    <w:multiLevelType w:val="multilevel"/>
    <w:tmpl w:val="917CC706"/>
    <w:lvl w:ilvl="0">
      <w:start w:val="1"/>
      <w:numFmt w:val="bullet"/>
      <w:lvlText w:val="❖"/>
      <w:lvlJc w:val="left"/>
      <w:pPr>
        <w:ind w:left="1429"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DBF23AB"/>
    <w:multiLevelType w:val="multilevel"/>
    <w:tmpl w:val="29224140"/>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2" w15:restartNumberingAfterBreak="0">
    <w:nsid w:val="2EF538AE"/>
    <w:multiLevelType w:val="multilevel"/>
    <w:tmpl w:val="74986ABC"/>
    <w:lvl w:ilvl="0">
      <w:start w:val="1"/>
      <w:numFmt w:val="bullet"/>
      <w:lvlText w:val="●"/>
      <w:lvlJc w:val="left"/>
      <w:pPr>
        <w:ind w:left="720" w:hanging="360"/>
      </w:pPr>
      <w:rPr>
        <w:rFonts w:ascii="Noto Sans Symbols" w:eastAsia="Noto Sans Symbols" w:hAnsi="Noto Sans Symbols" w:cs="Noto Sans Symbols"/>
        <w:sz w:val="20"/>
        <w:szCs w:val="20"/>
      </w:rPr>
    </w:lvl>
    <w:lvl w:ilvl="1">
      <w:numFmt w:val="bullet"/>
      <w:lvlText w:val="o"/>
      <w:lvlJc w:val="left"/>
      <w:pPr>
        <w:ind w:left="1440" w:hanging="360"/>
      </w:pPr>
      <w:rPr>
        <w:rFonts w:ascii="Courier New" w:eastAsia="Courier New" w:hAnsi="Courier New" w:cs="Courier New"/>
        <w:sz w:val="20"/>
        <w:szCs w:val="20"/>
      </w:rPr>
    </w:lvl>
    <w:lvl w:ilvl="2">
      <w:numFmt w:val="bullet"/>
      <w:lvlText w:val="▪"/>
      <w:lvlJc w:val="left"/>
      <w:pPr>
        <w:ind w:left="2160" w:hanging="360"/>
      </w:pPr>
      <w:rPr>
        <w:rFonts w:ascii="Noto Sans Symbols" w:eastAsia="Noto Sans Symbols" w:hAnsi="Noto Sans Symbols" w:cs="Noto Sans Symbols"/>
        <w:sz w:val="20"/>
        <w:szCs w:val="20"/>
      </w:rPr>
    </w:lvl>
    <w:lvl w:ilvl="3">
      <w:numFmt w:val="bullet"/>
      <w:lvlText w:val="▪"/>
      <w:lvlJc w:val="left"/>
      <w:pPr>
        <w:ind w:left="2880" w:hanging="360"/>
      </w:pPr>
      <w:rPr>
        <w:rFonts w:ascii="Noto Sans Symbols" w:eastAsia="Noto Sans Symbols" w:hAnsi="Noto Sans Symbols" w:cs="Noto Sans Symbols"/>
        <w:sz w:val="20"/>
        <w:szCs w:val="20"/>
      </w:rPr>
    </w:lvl>
    <w:lvl w:ilvl="4">
      <w:numFmt w:val="bullet"/>
      <w:lvlText w:val="▪"/>
      <w:lvlJc w:val="left"/>
      <w:pPr>
        <w:ind w:left="3600" w:hanging="360"/>
      </w:pPr>
      <w:rPr>
        <w:rFonts w:ascii="Noto Sans Symbols" w:eastAsia="Noto Sans Symbols" w:hAnsi="Noto Sans Symbols" w:cs="Noto Sans Symbols"/>
        <w:sz w:val="20"/>
        <w:szCs w:val="20"/>
      </w:rPr>
    </w:lvl>
    <w:lvl w:ilvl="5">
      <w:numFmt w:val="bullet"/>
      <w:lvlText w:val="▪"/>
      <w:lvlJc w:val="left"/>
      <w:pPr>
        <w:ind w:left="4320" w:hanging="360"/>
      </w:pPr>
      <w:rPr>
        <w:rFonts w:ascii="Noto Sans Symbols" w:eastAsia="Noto Sans Symbols" w:hAnsi="Noto Sans Symbols" w:cs="Noto Sans Symbols"/>
        <w:sz w:val="20"/>
        <w:szCs w:val="20"/>
      </w:rPr>
    </w:lvl>
    <w:lvl w:ilvl="6">
      <w:numFmt w:val="bullet"/>
      <w:lvlText w:val="▪"/>
      <w:lvlJc w:val="left"/>
      <w:pPr>
        <w:ind w:left="5040" w:hanging="360"/>
      </w:pPr>
      <w:rPr>
        <w:rFonts w:ascii="Noto Sans Symbols" w:eastAsia="Noto Sans Symbols" w:hAnsi="Noto Sans Symbols" w:cs="Noto Sans Symbols"/>
        <w:sz w:val="20"/>
        <w:szCs w:val="20"/>
      </w:rPr>
    </w:lvl>
    <w:lvl w:ilvl="7">
      <w:numFmt w:val="bullet"/>
      <w:lvlText w:val="▪"/>
      <w:lvlJc w:val="left"/>
      <w:pPr>
        <w:ind w:left="5760" w:hanging="360"/>
      </w:pPr>
      <w:rPr>
        <w:rFonts w:ascii="Noto Sans Symbols" w:eastAsia="Noto Sans Symbols" w:hAnsi="Noto Sans Symbols" w:cs="Noto Sans Symbols"/>
        <w:sz w:val="20"/>
        <w:szCs w:val="20"/>
      </w:rPr>
    </w:lvl>
    <w:lvl w:ilvl="8">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1D14FE8"/>
    <w:multiLevelType w:val="multilevel"/>
    <w:tmpl w:val="93384F2A"/>
    <w:lvl w:ilvl="0">
      <w:start w:val="1"/>
      <w:numFmt w:val="bullet"/>
      <w:lvlText w:val="●"/>
      <w:lvlJc w:val="left"/>
      <w:pPr>
        <w:ind w:left="1260" w:hanging="360"/>
      </w:pPr>
      <w:rPr>
        <w:rFonts w:ascii="Noto Sans Symbols" w:eastAsia="Noto Sans Symbols" w:hAnsi="Noto Sans Symbols" w:cs="Noto Sans Symbols"/>
      </w:rPr>
    </w:lvl>
    <w:lvl w:ilvl="1">
      <w:start w:val="1"/>
      <w:numFmt w:val="bullet"/>
      <w:lvlText w:val="o"/>
      <w:lvlJc w:val="left"/>
      <w:pPr>
        <w:ind w:left="1980" w:hanging="360"/>
      </w:pPr>
      <w:rPr>
        <w:rFonts w:ascii="Courier New" w:eastAsia="Courier New" w:hAnsi="Courier New" w:cs="Courier New"/>
      </w:rPr>
    </w:lvl>
    <w:lvl w:ilvl="2">
      <w:start w:val="1"/>
      <w:numFmt w:val="bullet"/>
      <w:lvlText w:val="▪"/>
      <w:lvlJc w:val="left"/>
      <w:pPr>
        <w:ind w:left="2700" w:hanging="360"/>
      </w:pPr>
      <w:rPr>
        <w:rFonts w:ascii="Noto Sans Symbols" w:eastAsia="Noto Sans Symbols" w:hAnsi="Noto Sans Symbols" w:cs="Noto Sans Symbols"/>
      </w:rPr>
    </w:lvl>
    <w:lvl w:ilvl="3">
      <w:start w:val="1"/>
      <w:numFmt w:val="bullet"/>
      <w:lvlText w:val="●"/>
      <w:lvlJc w:val="left"/>
      <w:pPr>
        <w:ind w:left="3420" w:hanging="360"/>
      </w:pPr>
      <w:rPr>
        <w:rFonts w:ascii="Noto Sans Symbols" w:eastAsia="Noto Sans Symbols" w:hAnsi="Noto Sans Symbols" w:cs="Noto Sans Symbols"/>
      </w:rPr>
    </w:lvl>
    <w:lvl w:ilvl="4">
      <w:start w:val="1"/>
      <w:numFmt w:val="bullet"/>
      <w:lvlText w:val="o"/>
      <w:lvlJc w:val="left"/>
      <w:pPr>
        <w:ind w:left="4140" w:hanging="360"/>
      </w:pPr>
      <w:rPr>
        <w:rFonts w:ascii="Courier New" w:eastAsia="Courier New" w:hAnsi="Courier New" w:cs="Courier New"/>
      </w:rPr>
    </w:lvl>
    <w:lvl w:ilvl="5">
      <w:start w:val="1"/>
      <w:numFmt w:val="bullet"/>
      <w:lvlText w:val="▪"/>
      <w:lvlJc w:val="left"/>
      <w:pPr>
        <w:ind w:left="4860" w:hanging="360"/>
      </w:pPr>
      <w:rPr>
        <w:rFonts w:ascii="Noto Sans Symbols" w:eastAsia="Noto Sans Symbols" w:hAnsi="Noto Sans Symbols" w:cs="Noto Sans Symbols"/>
      </w:rPr>
    </w:lvl>
    <w:lvl w:ilvl="6">
      <w:start w:val="1"/>
      <w:numFmt w:val="bullet"/>
      <w:lvlText w:val="●"/>
      <w:lvlJc w:val="left"/>
      <w:pPr>
        <w:ind w:left="5580" w:hanging="360"/>
      </w:pPr>
      <w:rPr>
        <w:rFonts w:ascii="Noto Sans Symbols" w:eastAsia="Noto Sans Symbols" w:hAnsi="Noto Sans Symbols" w:cs="Noto Sans Symbols"/>
      </w:rPr>
    </w:lvl>
    <w:lvl w:ilvl="7">
      <w:start w:val="1"/>
      <w:numFmt w:val="bullet"/>
      <w:lvlText w:val="o"/>
      <w:lvlJc w:val="left"/>
      <w:pPr>
        <w:ind w:left="6300" w:hanging="360"/>
      </w:pPr>
      <w:rPr>
        <w:rFonts w:ascii="Courier New" w:eastAsia="Courier New" w:hAnsi="Courier New" w:cs="Courier New"/>
      </w:rPr>
    </w:lvl>
    <w:lvl w:ilvl="8">
      <w:start w:val="1"/>
      <w:numFmt w:val="bullet"/>
      <w:lvlText w:val="▪"/>
      <w:lvlJc w:val="left"/>
      <w:pPr>
        <w:ind w:left="7020" w:hanging="360"/>
      </w:pPr>
      <w:rPr>
        <w:rFonts w:ascii="Noto Sans Symbols" w:eastAsia="Noto Sans Symbols" w:hAnsi="Noto Sans Symbols" w:cs="Noto Sans Symbols"/>
      </w:rPr>
    </w:lvl>
  </w:abstractNum>
  <w:abstractNum w:abstractNumId="14" w15:restartNumberingAfterBreak="0">
    <w:nsid w:val="322748BF"/>
    <w:multiLevelType w:val="multilevel"/>
    <w:tmpl w:val="263E8A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D95BCB"/>
    <w:multiLevelType w:val="multilevel"/>
    <w:tmpl w:val="A000CD70"/>
    <w:lvl w:ilvl="0">
      <w:start w:val="4"/>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2FB7EDF"/>
    <w:multiLevelType w:val="multilevel"/>
    <w:tmpl w:val="1B20EEF8"/>
    <w:lvl w:ilvl="0">
      <w:start w:val="1"/>
      <w:numFmt w:val="bullet"/>
      <w:lvlText w:val="-"/>
      <w:lvlJc w:val="left"/>
      <w:pPr>
        <w:ind w:left="1578" w:hanging="360"/>
      </w:pPr>
      <w:rPr>
        <w:rFonts w:ascii="Calibri" w:eastAsia="Calibri" w:hAnsi="Calibri" w:cs="Calibri"/>
      </w:rPr>
    </w:lvl>
    <w:lvl w:ilvl="1">
      <w:start w:val="1"/>
      <w:numFmt w:val="bullet"/>
      <w:lvlText w:val="o"/>
      <w:lvlJc w:val="left"/>
      <w:pPr>
        <w:ind w:left="2298" w:hanging="360"/>
      </w:pPr>
      <w:rPr>
        <w:rFonts w:ascii="Courier New" w:eastAsia="Courier New" w:hAnsi="Courier New" w:cs="Courier New"/>
      </w:rPr>
    </w:lvl>
    <w:lvl w:ilvl="2">
      <w:start w:val="1"/>
      <w:numFmt w:val="bullet"/>
      <w:lvlText w:val="▪"/>
      <w:lvlJc w:val="left"/>
      <w:pPr>
        <w:ind w:left="3018" w:hanging="360"/>
      </w:pPr>
      <w:rPr>
        <w:rFonts w:ascii="Noto Sans Symbols" w:eastAsia="Noto Sans Symbols" w:hAnsi="Noto Sans Symbols" w:cs="Noto Sans Symbols"/>
      </w:rPr>
    </w:lvl>
    <w:lvl w:ilvl="3">
      <w:start w:val="1"/>
      <w:numFmt w:val="bullet"/>
      <w:lvlText w:val="●"/>
      <w:lvlJc w:val="left"/>
      <w:pPr>
        <w:ind w:left="3738" w:hanging="360"/>
      </w:pPr>
      <w:rPr>
        <w:rFonts w:ascii="Noto Sans Symbols" w:eastAsia="Noto Sans Symbols" w:hAnsi="Noto Sans Symbols" w:cs="Noto Sans Symbols"/>
      </w:rPr>
    </w:lvl>
    <w:lvl w:ilvl="4">
      <w:start w:val="1"/>
      <w:numFmt w:val="bullet"/>
      <w:lvlText w:val="o"/>
      <w:lvlJc w:val="left"/>
      <w:pPr>
        <w:ind w:left="4458" w:hanging="360"/>
      </w:pPr>
      <w:rPr>
        <w:rFonts w:ascii="Courier New" w:eastAsia="Courier New" w:hAnsi="Courier New" w:cs="Courier New"/>
      </w:rPr>
    </w:lvl>
    <w:lvl w:ilvl="5">
      <w:start w:val="1"/>
      <w:numFmt w:val="bullet"/>
      <w:lvlText w:val="▪"/>
      <w:lvlJc w:val="left"/>
      <w:pPr>
        <w:ind w:left="5178" w:hanging="360"/>
      </w:pPr>
      <w:rPr>
        <w:rFonts w:ascii="Noto Sans Symbols" w:eastAsia="Noto Sans Symbols" w:hAnsi="Noto Sans Symbols" w:cs="Noto Sans Symbols"/>
      </w:rPr>
    </w:lvl>
    <w:lvl w:ilvl="6">
      <w:start w:val="1"/>
      <w:numFmt w:val="bullet"/>
      <w:lvlText w:val="●"/>
      <w:lvlJc w:val="left"/>
      <w:pPr>
        <w:ind w:left="5898" w:hanging="360"/>
      </w:pPr>
      <w:rPr>
        <w:rFonts w:ascii="Noto Sans Symbols" w:eastAsia="Noto Sans Symbols" w:hAnsi="Noto Sans Symbols" w:cs="Noto Sans Symbols"/>
      </w:rPr>
    </w:lvl>
    <w:lvl w:ilvl="7">
      <w:start w:val="1"/>
      <w:numFmt w:val="bullet"/>
      <w:lvlText w:val="o"/>
      <w:lvlJc w:val="left"/>
      <w:pPr>
        <w:ind w:left="6618" w:hanging="360"/>
      </w:pPr>
      <w:rPr>
        <w:rFonts w:ascii="Courier New" w:eastAsia="Courier New" w:hAnsi="Courier New" w:cs="Courier New"/>
      </w:rPr>
    </w:lvl>
    <w:lvl w:ilvl="8">
      <w:start w:val="1"/>
      <w:numFmt w:val="bullet"/>
      <w:lvlText w:val="▪"/>
      <w:lvlJc w:val="left"/>
      <w:pPr>
        <w:ind w:left="7338" w:hanging="360"/>
      </w:pPr>
      <w:rPr>
        <w:rFonts w:ascii="Noto Sans Symbols" w:eastAsia="Noto Sans Symbols" w:hAnsi="Noto Sans Symbols" w:cs="Noto Sans Symbols"/>
      </w:rPr>
    </w:lvl>
  </w:abstractNum>
  <w:abstractNum w:abstractNumId="17" w15:restartNumberingAfterBreak="0">
    <w:nsid w:val="33DF424B"/>
    <w:multiLevelType w:val="multilevel"/>
    <w:tmpl w:val="CCCC531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8" w15:restartNumberingAfterBreak="0">
    <w:nsid w:val="34C47A94"/>
    <w:multiLevelType w:val="multilevel"/>
    <w:tmpl w:val="8AE28CB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39106B5D"/>
    <w:multiLevelType w:val="multilevel"/>
    <w:tmpl w:val="339C5538"/>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EC9656A"/>
    <w:multiLevelType w:val="multilevel"/>
    <w:tmpl w:val="CCBA8EA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1" w15:restartNumberingAfterBreak="0">
    <w:nsid w:val="3F2A78FC"/>
    <w:multiLevelType w:val="multilevel"/>
    <w:tmpl w:val="70A4AA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4CC106B"/>
    <w:multiLevelType w:val="multilevel"/>
    <w:tmpl w:val="266C45A6"/>
    <w:lvl w:ilvl="0">
      <w:start w:val="6"/>
      <w:numFmt w:val="bullet"/>
      <w:lvlText w:val="■"/>
      <w:lvlJc w:val="left"/>
      <w:pPr>
        <w:ind w:left="137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3" w15:restartNumberingAfterBreak="0">
    <w:nsid w:val="44D31D25"/>
    <w:multiLevelType w:val="multilevel"/>
    <w:tmpl w:val="7A686D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890776A"/>
    <w:multiLevelType w:val="multilevel"/>
    <w:tmpl w:val="D8C462D0"/>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5" w15:restartNumberingAfterBreak="0">
    <w:nsid w:val="48D30EDB"/>
    <w:multiLevelType w:val="multilevel"/>
    <w:tmpl w:val="1F00A94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6" w15:restartNumberingAfterBreak="0">
    <w:nsid w:val="48F5348C"/>
    <w:multiLevelType w:val="multilevel"/>
    <w:tmpl w:val="2F32E1F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92D1A76"/>
    <w:multiLevelType w:val="multilevel"/>
    <w:tmpl w:val="B1941D06"/>
    <w:lvl w:ilvl="0">
      <w:start w:val="1"/>
      <w:numFmt w:val="decimal"/>
      <w:lvlText w:val="%1)"/>
      <w:lvlJc w:val="left"/>
      <w:pPr>
        <w:ind w:left="810" w:hanging="360"/>
      </w:pPr>
      <w:rPr>
        <w:color w:val="00000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8" w15:restartNumberingAfterBreak="0">
    <w:nsid w:val="4AC93D9C"/>
    <w:multiLevelType w:val="multilevel"/>
    <w:tmpl w:val="ADC04E7E"/>
    <w:lvl w:ilvl="0">
      <w:start w:val="1"/>
      <w:numFmt w:val="decimal"/>
      <w:lvlText w:val="%1)"/>
      <w:lvlJc w:val="left"/>
      <w:pPr>
        <w:ind w:left="1494"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B181AC0"/>
    <w:multiLevelType w:val="multilevel"/>
    <w:tmpl w:val="E758DCD4"/>
    <w:lvl w:ilvl="0">
      <w:start w:val="1"/>
      <w:numFmt w:val="bullet"/>
      <w:lvlText w:val="✔"/>
      <w:lvlJc w:val="left"/>
      <w:pPr>
        <w:ind w:left="1287" w:hanging="360"/>
      </w:pPr>
      <w:rPr>
        <w:rFonts w:ascii="Noto Sans Symbols" w:eastAsia="Noto Sans Symbols" w:hAnsi="Noto Sans Symbols" w:cs="Noto Sans Symbols"/>
      </w:rPr>
    </w:lvl>
    <w:lvl w:ilvl="1">
      <w:start w:val="1"/>
      <w:numFmt w:val="decimal"/>
      <w:lvlText w:val="✔.%2"/>
      <w:lvlJc w:val="left"/>
      <w:pPr>
        <w:ind w:left="1287" w:hanging="360"/>
      </w:pPr>
    </w:lvl>
    <w:lvl w:ilvl="2">
      <w:start w:val="1"/>
      <w:numFmt w:val="decimal"/>
      <w:lvlText w:val="✔.%2.%3"/>
      <w:lvlJc w:val="left"/>
      <w:pPr>
        <w:ind w:left="1647" w:hanging="720"/>
      </w:pPr>
    </w:lvl>
    <w:lvl w:ilvl="3">
      <w:start w:val="1"/>
      <w:numFmt w:val="decimal"/>
      <w:lvlText w:val="✔.%2.%3.%4"/>
      <w:lvlJc w:val="left"/>
      <w:pPr>
        <w:ind w:left="1647" w:hanging="720"/>
      </w:pPr>
    </w:lvl>
    <w:lvl w:ilvl="4">
      <w:start w:val="1"/>
      <w:numFmt w:val="decimal"/>
      <w:lvlText w:val="✔.%2.%3.%4.%5"/>
      <w:lvlJc w:val="left"/>
      <w:pPr>
        <w:ind w:left="2007" w:hanging="1080"/>
      </w:pPr>
    </w:lvl>
    <w:lvl w:ilvl="5">
      <w:start w:val="1"/>
      <w:numFmt w:val="decimal"/>
      <w:lvlText w:val="✔.%2.%3.%4.%5.%6"/>
      <w:lvlJc w:val="left"/>
      <w:pPr>
        <w:ind w:left="2007" w:hanging="1080"/>
      </w:pPr>
    </w:lvl>
    <w:lvl w:ilvl="6">
      <w:start w:val="1"/>
      <w:numFmt w:val="decimal"/>
      <w:lvlText w:val="✔.%2.%3.%4.%5.%6.%7"/>
      <w:lvlJc w:val="left"/>
      <w:pPr>
        <w:ind w:left="2367" w:hanging="1440"/>
      </w:pPr>
    </w:lvl>
    <w:lvl w:ilvl="7">
      <w:start w:val="1"/>
      <w:numFmt w:val="decimal"/>
      <w:lvlText w:val="✔.%2.%3.%4.%5.%6.%7.%8"/>
      <w:lvlJc w:val="left"/>
      <w:pPr>
        <w:ind w:left="2367" w:hanging="1440"/>
      </w:pPr>
    </w:lvl>
    <w:lvl w:ilvl="8">
      <w:start w:val="1"/>
      <w:numFmt w:val="decimal"/>
      <w:lvlText w:val="✔.%2.%3.%4.%5.%6.%7.%8.%9"/>
      <w:lvlJc w:val="left"/>
      <w:pPr>
        <w:ind w:left="2727" w:hanging="1800"/>
      </w:pPr>
    </w:lvl>
  </w:abstractNum>
  <w:abstractNum w:abstractNumId="30" w15:restartNumberingAfterBreak="0">
    <w:nsid w:val="4C2C68FD"/>
    <w:multiLevelType w:val="multilevel"/>
    <w:tmpl w:val="DE12D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CC565DA"/>
    <w:multiLevelType w:val="multilevel"/>
    <w:tmpl w:val="449ED650"/>
    <w:lvl w:ilvl="0">
      <w:start w:val="1"/>
      <w:numFmt w:val="decimal"/>
      <w:lvlText w:val="%1)"/>
      <w:lvlJc w:val="left"/>
      <w:pPr>
        <w:ind w:left="1845" w:hanging="114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2" w15:restartNumberingAfterBreak="0">
    <w:nsid w:val="4E41490D"/>
    <w:multiLevelType w:val="multilevel"/>
    <w:tmpl w:val="752223C6"/>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33" w15:restartNumberingAfterBreak="0">
    <w:nsid w:val="543A038F"/>
    <w:multiLevelType w:val="multilevel"/>
    <w:tmpl w:val="7FCC4CBE"/>
    <w:lvl w:ilvl="0">
      <w:start w:val="4"/>
      <w:numFmt w:val="bullet"/>
      <w:lvlText w:val="-"/>
      <w:lvlJc w:val="left"/>
      <w:pPr>
        <w:ind w:left="420" w:hanging="360"/>
      </w:pPr>
      <w:rPr>
        <w:rFonts w:ascii="Times New Roman" w:eastAsia="Times New Roman" w:hAnsi="Times New Roman" w:cs="Times New Roman"/>
      </w:rPr>
    </w:lvl>
    <w:lvl w:ilvl="1">
      <w:start w:val="1"/>
      <w:numFmt w:val="bullet"/>
      <w:lvlText w:val="o"/>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o"/>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o"/>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abstractNum w:abstractNumId="34" w15:restartNumberingAfterBreak="0">
    <w:nsid w:val="54464700"/>
    <w:multiLevelType w:val="multilevel"/>
    <w:tmpl w:val="103040EA"/>
    <w:lvl w:ilvl="0">
      <w:start w:val="1"/>
      <w:numFmt w:val="bullet"/>
      <w:lvlText w:val="●"/>
      <w:lvlJc w:val="left"/>
      <w:pPr>
        <w:ind w:left="1170" w:hanging="360"/>
      </w:pPr>
      <w:rPr>
        <w:rFonts w:ascii="Noto Sans Symbols" w:eastAsia="Noto Sans Symbols" w:hAnsi="Noto Sans Symbols" w:cs="Noto Sans Symbols"/>
      </w:rPr>
    </w:lvl>
    <w:lvl w:ilvl="1">
      <w:start w:val="1"/>
      <w:numFmt w:val="bullet"/>
      <w:lvlText w:val="o"/>
      <w:lvlJc w:val="left"/>
      <w:pPr>
        <w:ind w:left="1890" w:hanging="360"/>
      </w:pPr>
      <w:rPr>
        <w:rFonts w:ascii="Courier New" w:eastAsia="Courier New" w:hAnsi="Courier New" w:cs="Courier New"/>
      </w:rPr>
    </w:lvl>
    <w:lvl w:ilvl="2">
      <w:start w:val="1"/>
      <w:numFmt w:val="bullet"/>
      <w:lvlText w:val="▪"/>
      <w:lvlJc w:val="left"/>
      <w:pPr>
        <w:ind w:left="2610" w:hanging="360"/>
      </w:pPr>
      <w:rPr>
        <w:rFonts w:ascii="Noto Sans Symbols" w:eastAsia="Noto Sans Symbols" w:hAnsi="Noto Sans Symbols" w:cs="Noto Sans Symbols"/>
      </w:rPr>
    </w:lvl>
    <w:lvl w:ilvl="3">
      <w:start w:val="1"/>
      <w:numFmt w:val="bullet"/>
      <w:lvlText w:val="●"/>
      <w:lvlJc w:val="left"/>
      <w:pPr>
        <w:ind w:left="3330" w:hanging="360"/>
      </w:pPr>
      <w:rPr>
        <w:rFonts w:ascii="Noto Sans Symbols" w:eastAsia="Noto Sans Symbols" w:hAnsi="Noto Sans Symbols" w:cs="Noto Sans Symbols"/>
      </w:rPr>
    </w:lvl>
    <w:lvl w:ilvl="4">
      <w:start w:val="1"/>
      <w:numFmt w:val="bullet"/>
      <w:lvlText w:val="o"/>
      <w:lvlJc w:val="left"/>
      <w:pPr>
        <w:ind w:left="4050" w:hanging="360"/>
      </w:pPr>
      <w:rPr>
        <w:rFonts w:ascii="Courier New" w:eastAsia="Courier New" w:hAnsi="Courier New" w:cs="Courier New"/>
      </w:rPr>
    </w:lvl>
    <w:lvl w:ilvl="5">
      <w:start w:val="1"/>
      <w:numFmt w:val="bullet"/>
      <w:lvlText w:val="▪"/>
      <w:lvlJc w:val="left"/>
      <w:pPr>
        <w:ind w:left="4770" w:hanging="360"/>
      </w:pPr>
      <w:rPr>
        <w:rFonts w:ascii="Noto Sans Symbols" w:eastAsia="Noto Sans Symbols" w:hAnsi="Noto Sans Symbols" w:cs="Noto Sans Symbols"/>
      </w:rPr>
    </w:lvl>
    <w:lvl w:ilvl="6">
      <w:start w:val="1"/>
      <w:numFmt w:val="bullet"/>
      <w:lvlText w:val="●"/>
      <w:lvlJc w:val="left"/>
      <w:pPr>
        <w:ind w:left="5490" w:hanging="360"/>
      </w:pPr>
      <w:rPr>
        <w:rFonts w:ascii="Noto Sans Symbols" w:eastAsia="Noto Sans Symbols" w:hAnsi="Noto Sans Symbols" w:cs="Noto Sans Symbols"/>
      </w:rPr>
    </w:lvl>
    <w:lvl w:ilvl="7">
      <w:start w:val="1"/>
      <w:numFmt w:val="bullet"/>
      <w:lvlText w:val="o"/>
      <w:lvlJc w:val="left"/>
      <w:pPr>
        <w:ind w:left="6210" w:hanging="360"/>
      </w:pPr>
      <w:rPr>
        <w:rFonts w:ascii="Courier New" w:eastAsia="Courier New" w:hAnsi="Courier New" w:cs="Courier New"/>
      </w:rPr>
    </w:lvl>
    <w:lvl w:ilvl="8">
      <w:start w:val="1"/>
      <w:numFmt w:val="bullet"/>
      <w:lvlText w:val="▪"/>
      <w:lvlJc w:val="left"/>
      <w:pPr>
        <w:ind w:left="6930" w:hanging="360"/>
      </w:pPr>
      <w:rPr>
        <w:rFonts w:ascii="Noto Sans Symbols" w:eastAsia="Noto Sans Symbols" w:hAnsi="Noto Sans Symbols" w:cs="Noto Sans Symbols"/>
      </w:rPr>
    </w:lvl>
  </w:abstractNum>
  <w:abstractNum w:abstractNumId="35" w15:restartNumberingAfterBreak="0">
    <w:nsid w:val="5B411043"/>
    <w:multiLevelType w:val="multilevel"/>
    <w:tmpl w:val="3300110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5C9E5838"/>
    <w:multiLevelType w:val="multilevel"/>
    <w:tmpl w:val="2DF0C9A6"/>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7" w15:restartNumberingAfterBreak="0">
    <w:nsid w:val="60265678"/>
    <w:multiLevelType w:val="multilevel"/>
    <w:tmpl w:val="16F2A7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239606D"/>
    <w:multiLevelType w:val="multilevel"/>
    <w:tmpl w:val="E1A05054"/>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15:restartNumberingAfterBreak="0">
    <w:nsid w:val="62B3322F"/>
    <w:multiLevelType w:val="multilevel"/>
    <w:tmpl w:val="DAE2CF8A"/>
    <w:lvl w:ilvl="0">
      <w:start w:val="1"/>
      <w:numFmt w:val="decimal"/>
      <w:lvlText w:val="%1)"/>
      <w:lvlJc w:val="left"/>
      <w:pPr>
        <w:ind w:left="1215" w:hanging="765"/>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0" w15:restartNumberingAfterBreak="0">
    <w:nsid w:val="65E97903"/>
    <w:multiLevelType w:val="multilevel"/>
    <w:tmpl w:val="56F44414"/>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1" w15:restartNumberingAfterBreak="0">
    <w:nsid w:val="66BA4149"/>
    <w:multiLevelType w:val="multilevel"/>
    <w:tmpl w:val="A33CC9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2" w15:restartNumberingAfterBreak="0">
    <w:nsid w:val="67AD2499"/>
    <w:multiLevelType w:val="multilevel"/>
    <w:tmpl w:val="7746286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688742C4"/>
    <w:multiLevelType w:val="multilevel"/>
    <w:tmpl w:val="45BCAC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9FD5D7F"/>
    <w:multiLevelType w:val="multilevel"/>
    <w:tmpl w:val="503A42C6"/>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5" w15:restartNumberingAfterBreak="0">
    <w:nsid w:val="6B782736"/>
    <w:multiLevelType w:val="multilevel"/>
    <w:tmpl w:val="F594B358"/>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6" w15:restartNumberingAfterBreak="0">
    <w:nsid w:val="6FD474F6"/>
    <w:multiLevelType w:val="multilevel"/>
    <w:tmpl w:val="A7CCC3E8"/>
    <w:lvl w:ilvl="0">
      <w:start w:val="1"/>
      <w:numFmt w:val="bullet"/>
      <w:lvlText w:val="•"/>
      <w:lvlJc w:val="left"/>
      <w:pPr>
        <w:ind w:left="765" w:hanging="360"/>
      </w:pPr>
      <w:rPr>
        <w:rFonts w:ascii="Arial" w:eastAsia="Arial" w:hAnsi="Arial" w:cs="Arial"/>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47" w15:restartNumberingAfterBreak="0">
    <w:nsid w:val="710067FA"/>
    <w:multiLevelType w:val="multilevel"/>
    <w:tmpl w:val="73005AD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71D24BCC"/>
    <w:multiLevelType w:val="multilevel"/>
    <w:tmpl w:val="3D6483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9" w15:restartNumberingAfterBreak="0">
    <w:nsid w:val="72A8555D"/>
    <w:multiLevelType w:val="multilevel"/>
    <w:tmpl w:val="14F09B1C"/>
    <w:lvl w:ilvl="0">
      <w:start w:val="1"/>
      <w:numFmt w:val="bullet"/>
      <w:lvlText w:val="•"/>
      <w:lvlJc w:val="left"/>
      <w:pPr>
        <w:ind w:left="765" w:hanging="360"/>
      </w:pPr>
      <w:rPr>
        <w:rFonts w:ascii="Arial" w:eastAsia="Arial" w:hAnsi="Arial" w:cs="Arial"/>
      </w:rPr>
    </w:lvl>
    <w:lvl w:ilvl="1">
      <w:start w:val="1"/>
      <w:numFmt w:val="bullet"/>
      <w:lvlText w:val="o"/>
      <w:lvlJc w:val="left"/>
      <w:pPr>
        <w:ind w:left="1485" w:hanging="360"/>
      </w:pPr>
      <w:rPr>
        <w:rFonts w:ascii="Courier New" w:eastAsia="Courier New" w:hAnsi="Courier New" w:cs="Courier New"/>
      </w:rPr>
    </w:lvl>
    <w:lvl w:ilvl="2">
      <w:start w:val="1"/>
      <w:numFmt w:val="bullet"/>
      <w:lvlText w:val="▪"/>
      <w:lvlJc w:val="left"/>
      <w:pPr>
        <w:ind w:left="2205" w:hanging="360"/>
      </w:pPr>
      <w:rPr>
        <w:rFonts w:ascii="Noto Sans Symbols" w:eastAsia="Noto Sans Symbols" w:hAnsi="Noto Sans Symbols" w:cs="Noto Sans Symbols"/>
      </w:rPr>
    </w:lvl>
    <w:lvl w:ilvl="3">
      <w:start w:val="1"/>
      <w:numFmt w:val="bullet"/>
      <w:lvlText w:val="●"/>
      <w:lvlJc w:val="left"/>
      <w:pPr>
        <w:ind w:left="2925" w:hanging="360"/>
      </w:pPr>
      <w:rPr>
        <w:rFonts w:ascii="Noto Sans Symbols" w:eastAsia="Noto Sans Symbols" w:hAnsi="Noto Sans Symbols" w:cs="Noto Sans Symbols"/>
      </w:rPr>
    </w:lvl>
    <w:lvl w:ilvl="4">
      <w:start w:val="1"/>
      <w:numFmt w:val="bullet"/>
      <w:lvlText w:val="o"/>
      <w:lvlJc w:val="left"/>
      <w:pPr>
        <w:ind w:left="3645" w:hanging="360"/>
      </w:pPr>
      <w:rPr>
        <w:rFonts w:ascii="Courier New" w:eastAsia="Courier New" w:hAnsi="Courier New" w:cs="Courier New"/>
      </w:rPr>
    </w:lvl>
    <w:lvl w:ilvl="5">
      <w:start w:val="1"/>
      <w:numFmt w:val="bullet"/>
      <w:lvlText w:val="▪"/>
      <w:lvlJc w:val="left"/>
      <w:pPr>
        <w:ind w:left="4365" w:hanging="360"/>
      </w:pPr>
      <w:rPr>
        <w:rFonts w:ascii="Noto Sans Symbols" w:eastAsia="Noto Sans Symbols" w:hAnsi="Noto Sans Symbols" w:cs="Noto Sans Symbols"/>
      </w:rPr>
    </w:lvl>
    <w:lvl w:ilvl="6">
      <w:start w:val="1"/>
      <w:numFmt w:val="bullet"/>
      <w:lvlText w:val="●"/>
      <w:lvlJc w:val="left"/>
      <w:pPr>
        <w:ind w:left="5085" w:hanging="360"/>
      </w:pPr>
      <w:rPr>
        <w:rFonts w:ascii="Noto Sans Symbols" w:eastAsia="Noto Sans Symbols" w:hAnsi="Noto Sans Symbols" w:cs="Noto Sans Symbols"/>
      </w:rPr>
    </w:lvl>
    <w:lvl w:ilvl="7">
      <w:start w:val="1"/>
      <w:numFmt w:val="bullet"/>
      <w:lvlText w:val="o"/>
      <w:lvlJc w:val="left"/>
      <w:pPr>
        <w:ind w:left="5805" w:hanging="360"/>
      </w:pPr>
      <w:rPr>
        <w:rFonts w:ascii="Courier New" w:eastAsia="Courier New" w:hAnsi="Courier New" w:cs="Courier New"/>
      </w:rPr>
    </w:lvl>
    <w:lvl w:ilvl="8">
      <w:start w:val="1"/>
      <w:numFmt w:val="bullet"/>
      <w:lvlText w:val="▪"/>
      <w:lvlJc w:val="left"/>
      <w:pPr>
        <w:ind w:left="6525" w:hanging="360"/>
      </w:pPr>
      <w:rPr>
        <w:rFonts w:ascii="Noto Sans Symbols" w:eastAsia="Noto Sans Symbols" w:hAnsi="Noto Sans Symbols" w:cs="Noto Sans Symbols"/>
      </w:rPr>
    </w:lvl>
  </w:abstractNum>
  <w:abstractNum w:abstractNumId="50" w15:restartNumberingAfterBreak="0">
    <w:nsid w:val="73526569"/>
    <w:multiLevelType w:val="multilevel"/>
    <w:tmpl w:val="638426E2"/>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51" w15:restartNumberingAfterBreak="0">
    <w:nsid w:val="749255DE"/>
    <w:multiLevelType w:val="multilevel"/>
    <w:tmpl w:val="FE104434"/>
    <w:lvl w:ilvl="0">
      <w:start w:val="1"/>
      <w:numFmt w:val="bullet"/>
      <w:lvlText w:val="•"/>
      <w:lvlJc w:val="left"/>
      <w:pPr>
        <w:ind w:left="1440" w:hanging="360"/>
      </w:pPr>
      <w:rPr>
        <w:rFonts w:ascii="Arial" w:eastAsia="Arial" w:hAnsi="Arial" w:cs="Arial"/>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2" w15:restartNumberingAfterBreak="0">
    <w:nsid w:val="74937A17"/>
    <w:multiLevelType w:val="multilevel"/>
    <w:tmpl w:val="37761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7B81B80"/>
    <w:multiLevelType w:val="multilevel"/>
    <w:tmpl w:val="86A87464"/>
    <w:lvl w:ilvl="0">
      <w:start w:val="1"/>
      <w:numFmt w:val="bullet"/>
      <w:lvlText w:val="■"/>
      <w:lvlJc w:val="left"/>
      <w:pPr>
        <w:ind w:left="928" w:firstLine="568"/>
      </w:pPr>
      <w:rPr>
        <w:rFonts w:ascii="Arial" w:eastAsia="Arial" w:hAnsi="Arial" w:cs="Arial"/>
      </w:rPr>
    </w:lvl>
    <w:lvl w:ilvl="1">
      <w:start w:val="1"/>
      <w:numFmt w:val="bullet"/>
      <w:lvlText w:val="o"/>
      <w:lvlJc w:val="left"/>
      <w:pPr>
        <w:ind w:left="1647" w:firstLine="1287"/>
      </w:pPr>
      <w:rPr>
        <w:rFonts w:ascii="Arial" w:eastAsia="Arial" w:hAnsi="Arial" w:cs="Arial"/>
      </w:rPr>
    </w:lvl>
    <w:lvl w:ilvl="2">
      <w:start w:val="1"/>
      <w:numFmt w:val="bullet"/>
      <w:lvlText w:val="▪"/>
      <w:lvlJc w:val="left"/>
      <w:pPr>
        <w:ind w:left="2367" w:firstLine="2007"/>
      </w:pPr>
      <w:rPr>
        <w:rFonts w:ascii="Arial" w:eastAsia="Arial" w:hAnsi="Arial" w:cs="Arial"/>
      </w:rPr>
    </w:lvl>
    <w:lvl w:ilvl="3">
      <w:start w:val="1"/>
      <w:numFmt w:val="bullet"/>
      <w:lvlText w:val="●"/>
      <w:lvlJc w:val="left"/>
      <w:pPr>
        <w:ind w:left="3087" w:firstLine="2727"/>
      </w:pPr>
      <w:rPr>
        <w:rFonts w:ascii="Arial" w:eastAsia="Arial" w:hAnsi="Arial" w:cs="Arial"/>
      </w:rPr>
    </w:lvl>
    <w:lvl w:ilvl="4">
      <w:start w:val="1"/>
      <w:numFmt w:val="bullet"/>
      <w:lvlText w:val="o"/>
      <w:lvlJc w:val="left"/>
      <w:pPr>
        <w:ind w:left="3807" w:firstLine="3447"/>
      </w:pPr>
      <w:rPr>
        <w:rFonts w:ascii="Arial" w:eastAsia="Arial" w:hAnsi="Arial" w:cs="Arial"/>
      </w:rPr>
    </w:lvl>
    <w:lvl w:ilvl="5">
      <w:start w:val="1"/>
      <w:numFmt w:val="bullet"/>
      <w:lvlText w:val="▪"/>
      <w:lvlJc w:val="left"/>
      <w:pPr>
        <w:ind w:left="4527" w:firstLine="4167"/>
      </w:pPr>
      <w:rPr>
        <w:rFonts w:ascii="Arial" w:eastAsia="Arial" w:hAnsi="Arial" w:cs="Arial"/>
      </w:rPr>
    </w:lvl>
    <w:lvl w:ilvl="6">
      <w:start w:val="1"/>
      <w:numFmt w:val="bullet"/>
      <w:lvlText w:val="●"/>
      <w:lvlJc w:val="left"/>
      <w:pPr>
        <w:ind w:left="5247" w:firstLine="4887"/>
      </w:pPr>
      <w:rPr>
        <w:rFonts w:ascii="Arial" w:eastAsia="Arial" w:hAnsi="Arial" w:cs="Arial"/>
      </w:rPr>
    </w:lvl>
    <w:lvl w:ilvl="7">
      <w:start w:val="1"/>
      <w:numFmt w:val="bullet"/>
      <w:lvlText w:val="o"/>
      <w:lvlJc w:val="left"/>
      <w:pPr>
        <w:ind w:left="5967" w:firstLine="5607"/>
      </w:pPr>
      <w:rPr>
        <w:rFonts w:ascii="Arial" w:eastAsia="Arial" w:hAnsi="Arial" w:cs="Arial"/>
      </w:rPr>
    </w:lvl>
    <w:lvl w:ilvl="8">
      <w:start w:val="1"/>
      <w:numFmt w:val="bullet"/>
      <w:lvlText w:val="▪"/>
      <w:lvlJc w:val="left"/>
      <w:pPr>
        <w:ind w:left="6687" w:firstLine="6327"/>
      </w:pPr>
      <w:rPr>
        <w:rFonts w:ascii="Arial" w:eastAsia="Arial" w:hAnsi="Arial" w:cs="Arial"/>
      </w:rPr>
    </w:lvl>
  </w:abstractNum>
  <w:abstractNum w:abstractNumId="54" w15:restartNumberingAfterBreak="0">
    <w:nsid w:val="7928574A"/>
    <w:multiLevelType w:val="multilevel"/>
    <w:tmpl w:val="09C085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9D37095"/>
    <w:multiLevelType w:val="multilevel"/>
    <w:tmpl w:val="9A5A054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6" w15:restartNumberingAfterBreak="0">
    <w:nsid w:val="7C7202DE"/>
    <w:multiLevelType w:val="multilevel"/>
    <w:tmpl w:val="80DCF1B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7D3A6D69"/>
    <w:multiLevelType w:val="multilevel"/>
    <w:tmpl w:val="27C0338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8" w15:restartNumberingAfterBreak="0">
    <w:nsid w:val="7DA03A66"/>
    <w:multiLevelType w:val="multilevel"/>
    <w:tmpl w:val="58FE5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DAE59A7"/>
    <w:multiLevelType w:val="multilevel"/>
    <w:tmpl w:val="50ECC8F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F7A496C"/>
    <w:multiLevelType w:val="multilevel"/>
    <w:tmpl w:val="D1428E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1" w15:restartNumberingAfterBreak="0">
    <w:nsid w:val="7F7F09C0"/>
    <w:multiLevelType w:val="multilevel"/>
    <w:tmpl w:val="72DA87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3"/>
  </w:num>
  <w:num w:numId="2">
    <w:abstractNumId w:val="15"/>
  </w:num>
  <w:num w:numId="3">
    <w:abstractNumId w:val="48"/>
  </w:num>
  <w:num w:numId="4">
    <w:abstractNumId w:val="3"/>
  </w:num>
  <w:num w:numId="5">
    <w:abstractNumId w:val="28"/>
  </w:num>
  <w:num w:numId="6">
    <w:abstractNumId w:val="58"/>
  </w:num>
  <w:num w:numId="7">
    <w:abstractNumId w:val="44"/>
  </w:num>
  <w:num w:numId="8">
    <w:abstractNumId w:val="42"/>
  </w:num>
  <w:num w:numId="9">
    <w:abstractNumId w:val="11"/>
  </w:num>
  <w:num w:numId="10">
    <w:abstractNumId w:val="61"/>
  </w:num>
  <w:num w:numId="11">
    <w:abstractNumId w:val="2"/>
  </w:num>
  <w:num w:numId="12">
    <w:abstractNumId w:val="40"/>
  </w:num>
  <w:num w:numId="13">
    <w:abstractNumId w:val="4"/>
  </w:num>
  <w:num w:numId="14">
    <w:abstractNumId w:val="31"/>
  </w:num>
  <w:num w:numId="15">
    <w:abstractNumId w:val="41"/>
  </w:num>
  <w:num w:numId="16">
    <w:abstractNumId w:val="60"/>
  </w:num>
  <w:num w:numId="17">
    <w:abstractNumId w:val="38"/>
  </w:num>
  <w:num w:numId="18">
    <w:abstractNumId w:val="45"/>
  </w:num>
  <w:num w:numId="19">
    <w:abstractNumId w:val="50"/>
  </w:num>
  <w:num w:numId="20">
    <w:abstractNumId w:val="19"/>
  </w:num>
  <w:num w:numId="21">
    <w:abstractNumId w:val="12"/>
  </w:num>
  <w:num w:numId="22">
    <w:abstractNumId w:val="9"/>
  </w:num>
  <w:num w:numId="23">
    <w:abstractNumId w:val="55"/>
  </w:num>
  <w:num w:numId="24">
    <w:abstractNumId w:val="24"/>
  </w:num>
  <w:num w:numId="25">
    <w:abstractNumId w:val="14"/>
  </w:num>
  <w:num w:numId="26">
    <w:abstractNumId w:val="25"/>
  </w:num>
  <w:num w:numId="27">
    <w:abstractNumId w:val="20"/>
  </w:num>
  <w:num w:numId="28">
    <w:abstractNumId w:val="17"/>
  </w:num>
  <w:num w:numId="29">
    <w:abstractNumId w:val="22"/>
  </w:num>
  <w:num w:numId="30">
    <w:abstractNumId w:val="32"/>
  </w:num>
  <w:num w:numId="31">
    <w:abstractNumId w:val="0"/>
  </w:num>
  <w:num w:numId="32">
    <w:abstractNumId w:val="23"/>
  </w:num>
  <w:num w:numId="33">
    <w:abstractNumId w:val="7"/>
  </w:num>
  <w:num w:numId="34">
    <w:abstractNumId w:val="5"/>
  </w:num>
  <w:num w:numId="35">
    <w:abstractNumId w:val="52"/>
  </w:num>
  <w:num w:numId="36">
    <w:abstractNumId w:val="27"/>
  </w:num>
  <w:num w:numId="37">
    <w:abstractNumId w:val="49"/>
  </w:num>
  <w:num w:numId="38">
    <w:abstractNumId w:val="39"/>
  </w:num>
  <w:num w:numId="39">
    <w:abstractNumId w:val="56"/>
  </w:num>
  <w:num w:numId="40">
    <w:abstractNumId w:val="57"/>
  </w:num>
  <w:num w:numId="41">
    <w:abstractNumId w:val="47"/>
  </w:num>
  <w:num w:numId="42">
    <w:abstractNumId w:val="53"/>
  </w:num>
  <w:num w:numId="43">
    <w:abstractNumId w:val="26"/>
  </w:num>
  <w:num w:numId="44">
    <w:abstractNumId w:val="36"/>
  </w:num>
  <w:num w:numId="45">
    <w:abstractNumId w:val="6"/>
  </w:num>
  <w:num w:numId="46">
    <w:abstractNumId w:val="59"/>
  </w:num>
  <w:num w:numId="47">
    <w:abstractNumId w:val="10"/>
  </w:num>
  <w:num w:numId="48">
    <w:abstractNumId w:val="35"/>
  </w:num>
  <w:num w:numId="49">
    <w:abstractNumId w:val="18"/>
  </w:num>
  <w:num w:numId="50">
    <w:abstractNumId w:val="34"/>
  </w:num>
  <w:num w:numId="51">
    <w:abstractNumId w:val="54"/>
  </w:num>
  <w:num w:numId="52">
    <w:abstractNumId w:val="30"/>
  </w:num>
  <w:num w:numId="53">
    <w:abstractNumId w:val="29"/>
  </w:num>
  <w:num w:numId="54">
    <w:abstractNumId w:val="21"/>
  </w:num>
  <w:num w:numId="55">
    <w:abstractNumId w:val="16"/>
  </w:num>
  <w:num w:numId="56">
    <w:abstractNumId w:val="46"/>
  </w:num>
  <w:num w:numId="57">
    <w:abstractNumId w:val="51"/>
  </w:num>
  <w:num w:numId="58">
    <w:abstractNumId w:val="13"/>
  </w:num>
  <w:num w:numId="59">
    <w:abstractNumId w:val="43"/>
  </w:num>
  <w:num w:numId="60">
    <w:abstractNumId w:val="8"/>
  </w:num>
  <w:num w:numId="61">
    <w:abstractNumId w:val="1"/>
  </w:num>
  <w:num w:numId="62">
    <w:abstractNumId w:val="37"/>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7AC"/>
    <w:rsid w:val="000B27C5"/>
    <w:rsid w:val="00261CA3"/>
    <w:rsid w:val="002944F8"/>
    <w:rsid w:val="00355527"/>
    <w:rsid w:val="00403FF3"/>
    <w:rsid w:val="005A2E96"/>
    <w:rsid w:val="0065079D"/>
    <w:rsid w:val="006D1681"/>
    <w:rsid w:val="007C0A1E"/>
    <w:rsid w:val="0091624C"/>
    <w:rsid w:val="00A535EC"/>
    <w:rsid w:val="00CB74A3"/>
    <w:rsid w:val="00DD57AC"/>
    <w:rsid w:val="00E16709"/>
    <w:rsid w:val="00E4250B"/>
    <w:rsid w:val="00F04E2A"/>
    <w:rsid w:val="00FC2C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8BDA0"/>
  <w15:docId w15:val="{214C95D7-05AB-446A-8F56-AD62C3B60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uk-UA" w:eastAsia="uk-UA"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tabs>
        <w:tab w:val="left" w:pos="855"/>
        <w:tab w:val="left" w:pos="1701"/>
        <w:tab w:val="left" w:pos="1871"/>
        <w:tab w:val="left" w:pos="1985"/>
      </w:tabs>
      <w:spacing w:before="720" w:after="240"/>
      <w:ind w:left="851" w:right="-238" w:hanging="851"/>
      <w:outlineLvl w:val="0"/>
    </w:pPr>
    <w:rPr>
      <w:rFonts w:ascii="Times New Roman" w:eastAsia="Times New Roman" w:hAnsi="Times New Roman" w:cs="Times New Roman"/>
      <w:sz w:val="36"/>
      <w:szCs w:val="36"/>
    </w:rPr>
  </w:style>
  <w:style w:type="paragraph" w:styleId="2">
    <w:name w:val="heading 2"/>
    <w:basedOn w:val="a"/>
    <w:next w:val="a"/>
    <w:uiPriority w:val="9"/>
    <w:unhideWhenUsed/>
    <w:qFormat/>
    <w:pPr>
      <w:keepNext/>
      <w:widowControl/>
      <w:spacing w:before="240" w:after="60"/>
      <w:outlineLvl w:val="1"/>
    </w:pPr>
    <w:rPr>
      <w:b/>
      <w:i/>
      <w:sz w:val="28"/>
      <w:szCs w:val="28"/>
    </w:rPr>
  </w:style>
  <w:style w:type="paragraph" w:styleId="3">
    <w:name w:val="heading 3"/>
    <w:basedOn w:val="a"/>
    <w:next w:val="a"/>
    <w:uiPriority w:val="9"/>
    <w:unhideWhenUsed/>
    <w:qFormat/>
    <w:pPr>
      <w:keepNext/>
      <w:keepLines/>
      <w:spacing w:before="40"/>
      <w:outlineLvl w:val="2"/>
    </w:pPr>
    <w:rPr>
      <w:rFonts w:ascii="Cambria" w:eastAsia="Cambria" w:hAnsi="Cambria" w:cs="Cambria"/>
      <w:color w:val="243F61"/>
      <w:sz w:val="24"/>
      <w:szCs w:val="24"/>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zakon.rada.gov.ua/laws/show/922-19/print" TargetMode="External"/><Relationship Id="rId299" Type="http://schemas.openxmlformats.org/officeDocument/2006/relationships/hyperlink" Target="https://zakon.rada.gov.ua/laws/show/922-19/print" TargetMode="External"/><Relationship Id="rId21" Type="http://schemas.openxmlformats.org/officeDocument/2006/relationships/hyperlink" Target="https://exam.prozorro.gov.ua/entry" TargetMode="External"/><Relationship Id="rId63" Type="http://schemas.openxmlformats.org/officeDocument/2006/relationships/hyperlink" Target="https://zakon.rada.gov.ua/laws/show/z1379-15" TargetMode="External"/><Relationship Id="rId159" Type="http://schemas.openxmlformats.org/officeDocument/2006/relationships/hyperlink" Target="https://zakon.rada.gov.ua/laws/show/922-19/print" TargetMode="External"/><Relationship Id="rId324" Type="http://schemas.openxmlformats.org/officeDocument/2006/relationships/hyperlink" Target="https://zakon.rada.gov.ua/laws/show/922-19/print" TargetMode="External"/><Relationship Id="rId170" Type="http://schemas.openxmlformats.org/officeDocument/2006/relationships/hyperlink" Target="https://zakon.rada.gov.ua/laws/show/922-19/print" TargetMode="External"/><Relationship Id="rId226" Type="http://schemas.openxmlformats.org/officeDocument/2006/relationships/hyperlink" Target="https://zakon.rada.gov.ua/laws/show/2155-19" TargetMode="External"/><Relationship Id="rId268" Type="http://schemas.openxmlformats.org/officeDocument/2006/relationships/hyperlink" Target="https://ti-ukraine.org/wp-content/uploads/2021/02/Netsinovi-kryteriyi-v-Prozorro.-Za-shho-derzhava-gotova-platyty-bilshe.pdf" TargetMode="External"/><Relationship Id="rId32" Type="http://schemas.openxmlformats.org/officeDocument/2006/relationships/hyperlink" Target="https://zakon.rada.gov.ua/laws/show/922-19/print" TargetMode="External"/><Relationship Id="rId74" Type="http://schemas.openxmlformats.org/officeDocument/2006/relationships/hyperlink" Target="https://zakon.rada.gov.ua/laws/show/922-19/print" TargetMode="External"/><Relationship Id="rId128" Type="http://schemas.openxmlformats.org/officeDocument/2006/relationships/hyperlink" Target="https://zakon.rada.gov.ua/laws/show/z0610-20" TargetMode="External"/><Relationship Id="rId335" Type="http://schemas.openxmlformats.org/officeDocument/2006/relationships/hyperlink" Target="http://zakon3.rada.gov.ua/rada/show/922-19/paran311" TargetMode="External"/><Relationship Id="rId5" Type="http://schemas.openxmlformats.org/officeDocument/2006/relationships/footnotes" Target="footnotes.xml"/><Relationship Id="rId181" Type="http://schemas.openxmlformats.org/officeDocument/2006/relationships/hyperlink" Target="https://zakon.rada.gov.ua/laws/show/922-19/print" TargetMode="External"/><Relationship Id="rId237" Type="http://schemas.openxmlformats.org/officeDocument/2006/relationships/hyperlink" Target="http://zakon3.rada.gov.ua/rada/show/922-19/paran214" TargetMode="External"/><Relationship Id="rId279" Type="http://schemas.openxmlformats.org/officeDocument/2006/relationships/hyperlink" Target="http://infobox.prozorro.org/knowledge-base/view/600?q" TargetMode="External"/><Relationship Id="rId43" Type="http://schemas.openxmlformats.org/officeDocument/2006/relationships/hyperlink" Target="http://zakon4.rada.gov.ua/laws/show/1977-12" TargetMode="External"/><Relationship Id="rId139" Type="http://schemas.openxmlformats.org/officeDocument/2006/relationships/hyperlink" Target="https://zakon.rada.gov.ua/laws/show/922-19/print" TargetMode="External"/><Relationship Id="rId290" Type="http://schemas.openxmlformats.org/officeDocument/2006/relationships/hyperlink" Target="https://zakon.rada.gov.ua/laws/show/922-19/print" TargetMode="External"/><Relationship Id="rId304" Type="http://schemas.openxmlformats.org/officeDocument/2006/relationships/hyperlink" Target="https://zakon.rada.gov.ua/laws/show/922-19/print" TargetMode="External"/><Relationship Id="rId85" Type="http://schemas.openxmlformats.org/officeDocument/2006/relationships/hyperlink" Target="https://zakon.rada.gov.ua/laws/show/922-19/print" TargetMode="External"/><Relationship Id="rId150" Type="http://schemas.openxmlformats.org/officeDocument/2006/relationships/hyperlink" Target="https://zakon.rada.gov.ua/laws/show/922-19/print" TargetMode="External"/><Relationship Id="rId192" Type="http://schemas.openxmlformats.org/officeDocument/2006/relationships/hyperlink" Target="http://www.smida.gov.ua" TargetMode="External"/><Relationship Id="rId206" Type="http://schemas.openxmlformats.org/officeDocument/2006/relationships/hyperlink" Target="https://zakon.rada.gov.ua/laws/show/922-19/print" TargetMode="External"/><Relationship Id="rId248" Type="http://schemas.openxmlformats.org/officeDocument/2006/relationships/hyperlink" Target="http://www.rada.gov.ua/cgi-bin/laws/main.cgi?nreg=2818-17" TargetMode="External"/><Relationship Id="rId12" Type="http://schemas.openxmlformats.org/officeDocument/2006/relationships/hyperlink" Target="http://www.prozorro.gov.ua" TargetMode="External"/><Relationship Id="rId108" Type="http://schemas.openxmlformats.org/officeDocument/2006/relationships/hyperlink" Target="https://zakon.rada.gov.ua/laws/show/183-19" TargetMode="External"/><Relationship Id="rId315" Type="http://schemas.openxmlformats.org/officeDocument/2006/relationships/hyperlink" Target="https://prozorro.sale/" TargetMode="External"/><Relationship Id="rId54" Type="http://schemas.openxmlformats.org/officeDocument/2006/relationships/hyperlink" Target="https://zakon.rada.gov.ua/laws/show/922-19/print" TargetMode="External"/><Relationship Id="rId96" Type="http://schemas.openxmlformats.org/officeDocument/2006/relationships/hyperlink" Target="http://cep.kse.org.ua/dopky.html" TargetMode="External"/><Relationship Id="rId161" Type="http://schemas.openxmlformats.org/officeDocument/2006/relationships/hyperlink" Target="https://zakon.rada.gov.ua/laws/show/922-19/print" TargetMode="External"/><Relationship Id="rId217" Type="http://schemas.openxmlformats.org/officeDocument/2006/relationships/hyperlink" Target="https://zakon.rada.gov.ua/laws/show/3659-12" TargetMode="External"/><Relationship Id="rId259" Type="http://schemas.openxmlformats.org/officeDocument/2006/relationships/hyperlink" Target="https://zakon.rada.gov.ua/laws/show/922-19/print" TargetMode="External"/><Relationship Id="rId23" Type="http://schemas.openxmlformats.org/officeDocument/2006/relationships/hyperlink" Target="https://cep.kse.ua/article/policy_brief/CPA.pdf" TargetMode="External"/><Relationship Id="rId119" Type="http://schemas.openxmlformats.org/officeDocument/2006/relationships/hyperlink" Target="http://www.me.gov.ua" TargetMode="External"/><Relationship Id="rId270" Type="http://schemas.openxmlformats.org/officeDocument/2006/relationships/hyperlink" Target="https://zakon.rada.gov.ua/laws/show/922-19/print" TargetMode="External"/><Relationship Id="rId326" Type="http://schemas.openxmlformats.org/officeDocument/2006/relationships/hyperlink" Target="https://zakon.rada.gov.ua/laws/show/436-15" TargetMode="External"/><Relationship Id="rId65" Type="http://schemas.openxmlformats.org/officeDocument/2006/relationships/hyperlink" Target="https://zakon.rada.gov.ua/laws/show/922-19/print" TargetMode="External"/><Relationship Id="rId130" Type="http://schemas.openxmlformats.org/officeDocument/2006/relationships/hyperlink" Target="https://zakon.rada.gov.ua/laws/show/z0275-21" TargetMode="External"/><Relationship Id="rId172" Type="http://schemas.openxmlformats.org/officeDocument/2006/relationships/hyperlink" Target="https://zakon.rada.gov.ua/laws/show/922-19/print" TargetMode="External"/><Relationship Id="rId228" Type="http://schemas.openxmlformats.org/officeDocument/2006/relationships/hyperlink" Target="https://zakon.rada.gov.ua/laws/show/922-19/print" TargetMode="External"/><Relationship Id="rId281" Type="http://schemas.openxmlformats.org/officeDocument/2006/relationships/hyperlink" Target="https://zakon.rada.gov.ua/laws/show/922-19/print" TargetMode="External"/><Relationship Id="rId337" Type="http://schemas.openxmlformats.org/officeDocument/2006/relationships/hyperlink" Target="https://zakon.rada.gov.ua/laws/show/922-19/print" TargetMode="External"/><Relationship Id="rId34" Type="http://schemas.openxmlformats.org/officeDocument/2006/relationships/hyperlink" Target="https://zakon.rada.gov.ua/laws/show/922-19/print" TargetMode="External"/><Relationship Id="rId76" Type="http://schemas.openxmlformats.org/officeDocument/2006/relationships/hyperlink" Target="https://zakon.rada.gov.ua/laws/show/922-19/print" TargetMode="External"/><Relationship Id="rId141" Type="http://schemas.openxmlformats.org/officeDocument/2006/relationships/hyperlink" Target="https://zakon.rada.gov.ua/laws/show/922-19/print" TargetMode="External"/><Relationship Id="rId7" Type="http://schemas.openxmlformats.org/officeDocument/2006/relationships/image" Target="media/image1.png"/><Relationship Id="rId183" Type="http://schemas.openxmlformats.org/officeDocument/2006/relationships/hyperlink" Target="https://zakon.rada.gov.ua/laws/show/922-19/print" TargetMode="External"/><Relationship Id="rId239" Type="http://schemas.openxmlformats.org/officeDocument/2006/relationships/hyperlink" Target="https://zakon.rada.gov.ua/laws/show/922-19/print" TargetMode="External"/><Relationship Id="rId250" Type="http://schemas.openxmlformats.org/officeDocument/2006/relationships/hyperlink" Target="https://infobox.prozorro.org/articles/ekologichne-markuvannya-i-tipu-ta-publichni-zakupivli" TargetMode="External"/><Relationship Id="rId292" Type="http://schemas.openxmlformats.org/officeDocument/2006/relationships/hyperlink" Target="https://zakon.rada.gov.ua/laws/show/922-19/print" TargetMode="External"/><Relationship Id="rId306" Type="http://schemas.openxmlformats.org/officeDocument/2006/relationships/hyperlink" Target="https://zakon.rada.gov.ua/laws/show/922-19/print" TargetMode="External"/><Relationship Id="rId45" Type="http://schemas.openxmlformats.org/officeDocument/2006/relationships/hyperlink" Target="https://zakon.rada.gov.ua/laws/show/2664-14" TargetMode="External"/><Relationship Id="rId87" Type="http://schemas.openxmlformats.org/officeDocument/2006/relationships/hyperlink" Target="https://zakon.rada.gov.ua/laws/show/922-19/print" TargetMode="External"/><Relationship Id="rId110" Type="http://schemas.openxmlformats.org/officeDocument/2006/relationships/hyperlink" Target="https://zakon.rada.gov.ua/laws/show/922-19/print" TargetMode="External"/><Relationship Id="rId152" Type="http://schemas.openxmlformats.org/officeDocument/2006/relationships/hyperlink" Target="https://prozorro.gov.ua/ProzorroMarket" TargetMode="External"/><Relationship Id="rId194" Type="http://schemas.openxmlformats.org/officeDocument/2006/relationships/hyperlink" Target="https://zakon.rada.gov.ua/laws/show/755-15" TargetMode="External"/><Relationship Id="rId208" Type="http://schemas.openxmlformats.org/officeDocument/2006/relationships/hyperlink" Target="https://zakon.rada.gov.ua/laws/show/922-19/print" TargetMode="External"/><Relationship Id="rId240" Type="http://schemas.openxmlformats.org/officeDocument/2006/relationships/hyperlink" Target="https://zakon.rada.gov.ua/laws/show/922-19/print" TargetMode="External"/><Relationship Id="rId261" Type="http://schemas.openxmlformats.org/officeDocument/2006/relationships/hyperlink" Target="https://zakon.rada.gov.ua/laws/show/922-19/print" TargetMode="External"/><Relationship Id="rId14" Type="http://schemas.openxmlformats.org/officeDocument/2006/relationships/hyperlink" Target="http://zakon4.rada.gov.ua/laws/show/436-15" TargetMode="External"/><Relationship Id="rId35" Type="http://schemas.openxmlformats.org/officeDocument/2006/relationships/hyperlink" Target="https://zakon.rada.gov.ua/laws/show/922-19/print" TargetMode="External"/><Relationship Id="rId56" Type="http://schemas.openxmlformats.org/officeDocument/2006/relationships/hyperlink" Target="https://zakon.rada.gov.ua/laws/show/2019-19" TargetMode="External"/><Relationship Id="rId77" Type="http://schemas.openxmlformats.org/officeDocument/2006/relationships/hyperlink" Target="https://zakon.rada.gov.ua/laws/show/922-19/print" TargetMode="External"/><Relationship Id="rId100" Type="http://schemas.openxmlformats.org/officeDocument/2006/relationships/hyperlink" Target="http://acm-ua.org" TargetMode="External"/><Relationship Id="rId282" Type="http://schemas.openxmlformats.org/officeDocument/2006/relationships/hyperlink" Target="https://zakon.rada.gov.ua/laws/show/922-19/print" TargetMode="External"/><Relationship Id="rId317" Type="http://schemas.openxmlformats.org/officeDocument/2006/relationships/hyperlink" Target="https://zakon.rada.gov.ua/laws/show/922-19/print" TargetMode="External"/><Relationship Id="rId338" Type="http://schemas.openxmlformats.org/officeDocument/2006/relationships/hyperlink" Target="https://zakon.rada.gov.ua/laws/show/922-19/print" TargetMode="External"/><Relationship Id="rId8" Type="http://schemas.openxmlformats.org/officeDocument/2006/relationships/image" Target="media/image2.png"/><Relationship Id="rId98" Type="http://schemas.openxmlformats.org/officeDocument/2006/relationships/hyperlink" Target="http://www.e-data.gov.ua/" TargetMode="External"/><Relationship Id="rId121" Type="http://schemas.openxmlformats.org/officeDocument/2006/relationships/hyperlink" Target="http://www.prozorro.gov.ua" TargetMode="External"/><Relationship Id="rId142" Type="http://schemas.openxmlformats.org/officeDocument/2006/relationships/hyperlink" Target="https://zakon.rada.gov.ua/laws/show/2939-17" TargetMode="External"/><Relationship Id="rId163" Type="http://schemas.openxmlformats.org/officeDocument/2006/relationships/hyperlink" Target="https://zakon.rada.gov.ua/laws/show/922-19/print" TargetMode="External"/><Relationship Id="rId184" Type="http://schemas.openxmlformats.org/officeDocument/2006/relationships/hyperlink" Target="https://zakon.rada.gov.ua/laws/show/922-19/print" TargetMode="External"/><Relationship Id="rId219" Type="http://schemas.openxmlformats.org/officeDocument/2006/relationships/hyperlink" Target="https://infobox.prozorro.org/articles/shcho-potribno-znati-pro-oplatu-skarg" TargetMode="External"/><Relationship Id="rId230" Type="http://schemas.openxmlformats.org/officeDocument/2006/relationships/hyperlink" Target="https://zakon.rada.gov.ua/laws/show/922-19/print" TargetMode="External"/><Relationship Id="rId251" Type="http://schemas.openxmlformats.org/officeDocument/2006/relationships/hyperlink" Target="https://zakon.rada.gov.ua/laws/show/922-19/print" TargetMode="External"/><Relationship Id="rId25" Type="http://schemas.openxmlformats.org/officeDocument/2006/relationships/hyperlink" Target="https://zakon.rada.gov.ua/laws/show/922-19/print" TargetMode="External"/><Relationship Id="rId46" Type="http://schemas.openxmlformats.org/officeDocument/2006/relationships/hyperlink" Target="https://zakon.rada.gov.ua/laws/show/2121-14" TargetMode="External"/><Relationship Id="rId67" Type="http://schemas.openxmlformats.org/officeDocument/2006/relationships/hyperlink" Target="http://zakon1.rada.gov.ua/laws/show/363-2013-%D0%BF/paran7" TargetMode="External"/><Relationship Id="rId272" Type="http://schemas.openxmlformats.org/officeDocument/2006/relationships/hyperlink" Target="https://zakon.rada.gov.ua/laws/show/922-19/print" TargetMode="External"/><Relationship Id="rId293" Type="http://schemas.openxmlformats.org/officeDocument/2006/relationships/hyperlink" Target="https://zakon.rada.gov.ua/laws/show/922-19/print" TargetMode="External"/><Relationship Id="rId307" Type="http://schemas.openxmlformats.org/officeDocument/2006/relationships/hyperlink" Target="https://zakon.rada.gov.ua/laws/show/922-19/print" TargetMode="External"/><Relationship Id="rId328" Type="http://schemas.openxmlformats.org/officeDocument/2006/relationships/hyperlink" Target="https://www.argusmedia.com/en/about-us" TargetMode="External"/><Relationship Id="rId88" Type="http://schemas.openxmlformats.org/officeDocument/2006/relationships/hyperlink" Target="https://zakon.rada.gov.ua/laws/show/922-19/print" TargetMode="External"/><Relationship Id="rId111" Type="http://schemas.openxmlformats.org/officeDocument/2006/relationships/hyperlink" Target="https://zakon.rada.gov.ua/laws/show/922-19/print" TargetMode="External"/><Relationship Id="rId132" Type="http://schemas.openxmlformats.org/officeDocument/2006/relationships/hyperlink" Target="https://zakon.rada.gov.ua/laws/show/z0715-20" TargetMode="External"/><Relationship Id="rId153" Type="http://schemas.openxmlformats.org/officeDocument/2006/relationships/hyperlink" Target="https://zakon.rada.gov.ua/laws/show/851-15" TargetMode="External"/><Relationship Id="rId174" Type="http://schemas.openxmlformats.org/officeDocument/2006/relationships/hyperlink" Target="https://zakon.rada.gov.ua/laws/show/922-19/print" TargetMode="External"/><Relationship Id="rId195" Type="http://schemas.openxmlformats.org/officeDocument/2006/relationships/hyperlink" Target="http://zakon4.rada.gov.ua/laws/show/1197-18" TargetMode="External"/><Relationship Id="rId209" Type="http://schemas.openxmlformats.org/officeDocument/2006/relationships/hyperlink" Target="https://zakon.rada.gov.ua/laws/show/922-19/print" TargetMode="External"/><Relationship Id="rId220" Type="http://schemas.openxmlformats.org/officeDocument/2006/relationships/hyperlink" Target="https://zakon.rada.gov.ua/laws/show/922-19/print" TargetMode="External"/><Relationship Id="rId241" Type="http://schemas.openxmlformats.org/officeDocument/2006/relationships/hyperlink" Target="https://zakon.rada.gov.ua/laws/show/922-19/print" TargetMode="External"/><Relationship Id="rId15" Type="http://schemas.openxmlformats.org/officeDocument/2006/relationships/hyperlink" Target="http://zakon4.rada.gov.ua/laws/show/435-15" TargetMode="External"/><Relationship Id="rId36" Type="http://schemas.openxmlformats.org/officeDocument/2006/relationships/hyperlink" Target="https://zakon.rada.gov.ua/laws/show/922-19/print" TargetMode="External"/><Relationship Id="rId57" Type="http://schemas.openxmlformats.org/officeDocument/2006/relationships/hyperlink" Target="https://zakon.rada.gov.ua/laws/show/2019-19" TargetMode="External"/><Relationship Id="rId262" Type="http://schemas.openxmlformats.org/officeDocument/2006/relationships/hyperlink" Target="https://zakon.rada.gov.ua/laws/show/922-19/print" TargetMode="External"/><Relationship Id="rId283" Type="http://schemas.openxmlformats.org/officeDocument/2006/relationships/hyperlink" Target="https://zakon.rada.gov.ua/laws/show/922-19/print" TargetMode="External"/><Relationship Id="rId318" Type="http://schemas.openxmlformats.org/officeDocument/2006/relationships/hyperlink" Target="https://zakon.rada.gov.ua/laws/show/922-19/print" TargetMode="External"/><Relationship Id="rId339" Type="http://schemas.openxmlformats.org/officeDocument/2006/relationships/hyperlink" Target="https://zakon.rada.gov.ua/laws/show/922-19/print" TargetMode="External"/><Relationship Id="rId78" Type="http://schemas.openxmlformats.org/officeDocument/2006/relationships/hyperlink" Target="https://zakon.rada.gov.ua/laws/show/922-19/print" TargetMode="External"/><Relationship Id="rId99" Type="http://schemas.openxmlformats.org/officeDocument/2006/relationships/hyperlink" Target="http://007.org.ua/" TargetMode="External"/><Relationship Id="rId101" Type="http://schemas.openxmlformats.org/officeDocument/2006/relationships/hyperlink" Target="https://clarity-project.info/tenders" TargetMode="External"/><Relationship Id="rId122" Type="http://schemas.openxmlformats.org/officeDocument/2006/relationships/hyperlink" Target="https://www.me.gov.ua/Documents/Detail?lang=uk-UA&amp;id=8245ceea-6349-45c2-a2cf-35791699407f&amp;title=InformatsiiniiResurs" TargetMode="External"/><Relationship Id="rId143" Type="http://schemas.openxmlformats.org/officeDocument/2006/relationships/hyperlink" Target="https://zakon.rada.gov.ua/laws/show/922-19/print" TargetMode="External"/><Relationship Id="rId164" Type="http://schemas.openxmlformats.org/officeDocument/2006/relationships/hyperlink" Target="https://zakon.rada.gov.ua/laws/show/922-19/print" TargetMode="External"/><Relationship Id="rId185" Type="http://schemas.openxmlformats.org/officeDocument/2006/relationships/hyperlink" Target="https://corruptinfo.nazk.gov.ua/" TargetMode="External"/><Relationship Id="rId9" Type="http://schemas.openxmlformats.org/officeDocument/2006/relationships/hyperlink" Target="https://www.me.gov.ua/Documents/MoreDetails?lang=uk-UA&amp;id=e06d0d8f-a4ab-43a4-b89b-facd80ee66cd&amp;title=VideoKursprofesiinoProZakupivli" TargetMode="External"/><Relationship Id="rId210" Type="http://schemas.openxmlformats.org/officeDocument/2006/relationships/hyperlink" Target="https://zakon.rada.gov.ua/laws/show/922-19/print" TargetMode="External"/><Relationship Id="rId26" Type="http://schemas.openxmlformats.org/officeDocument/2006/relationships/hyperlink" Target="https://zakon.rada.gov.ua/laws/show/922-19/print" TargetMode="External"/><Relationship Id="rId231" Type="http://schemas.openxmlformats.org/officeDocument/2006/relationships/hyperlink" Target="https://zakon.rada.gov.ua/laws/show/922-19/print" TargetMode="External"/><Relationship Id="rId252" Type="http://schemas.openxmlformats.org/officeDocument/2006/relationships/hyperlink" Target="https://zakon.rada.gov.ua/laws/show/922-19/print" TargetMode="External"/><Relationship Id="rId273" Type="http://schemas.openxmlformats.org/officeDocument/2006/relationships/hyperlink" Target="https://ti-ukraine.org/wp-content/uploads/2020/09/Anomalno-nyzka-tsina-v-Prozorro.-CHy-vdalosya-zahystyty-zamovnyka.pdf" TargetMode="External"/><Relationship Id="rId294" Type="http://schemas.openxmlformats.org/officeDocument/2006/relationships/hyperlink" Target="https://zakon.rada.gov.ua/laws/show/922-19/print" TargetMode="External"/><Relationship Id="rId308" Type="http://schemas.openxmlformats.org/officeDocument/2006/relationships/hyperlink" Target="https://zakon.rada.gov.ua/laws/show/922-19/print" TargetMode="External"/><Relationship Id="rId329" Type="http://schemas.openxmlformats.org/officeDocument/2006/relationships/hyperlink" Target="https://infobox.prozorro.org/articles/formulne-cinoutvorennya" TargetMode="External"/><Relationship Id="rId47" Type="http://schemas.openxmlformats.org/officeDocument/2006/relationships/hyperlink" Target="https://zakon.rada.gov.ua/laws/show/679-14" TargetMode="External"/><Relationship Id="rId68" Type="http://schemas.openxmlformats.org/officeDocument/2006/relationships/hyperlink" Target="https://zakon.rada.gov.ua/laws/show/922-19/print" TargetMode="External"/><Relationship Id="rId89" Type="http://schemas.openxmlformats.org/officeDocument/2006/relationships/hyperlink" Target="https://zakon.rada.gov.ua/laws/show/922-19/print" TargetMode="External"/><Relationship Id="rId112" Type="http://schemas.openxmlformats.org/officeDocument/2006/relationships/hyperlink" Target="https://zakon.rada.gov.ua/laws/show/922-19/print" TargetMode="External"/><Relationship Id="rId133" Type="http://schemas.openxmlformats.org/officeDocument/2006/relationships/hyperlink" Target="https://www.me.gov.ua/Documents/Detail?lang=uk-UA&amp;id=8245ceea-6349-45c2-a2cf-35791699407f&amp;title=InformatsiiniiResurs" TargetMode="External"/><Relationship Id="rId154" Type="http://schemas.openxmlformats.org/officeDocument/2006/relationships/hyperlink" Target="https://zakon.rada.gov.ua/laws/show/2155-19" TargetMode="External"/><Relationship Id="rId175" Type="http://schemas.openxmlformats.org/officeDocument/2006/relationships/hyperlink" Target="https://zakon.rada.gov.ua/laws/show/922-19/print" TargetMode="External"/><Relationship Id="rId340" Type="http://schemas.openxmlformats.org/officeDocument/2006/relationships/footer" Target="footer1.xml"/><Relationship Id="rId196" Type="http://schemas.openxmlformats.org/officeDocument/2006/relationships/hyperlink" Target="https://zakon.rada.gov.ua/laws/show/1644-18" TargetMode="External"/><Relationship Id="rId200" Type="http://schemas.openxmlformats.org/officeDocument/2006/relationships/hyperlink" Target="https://zakon.rada.gov.ua/laws/show/922-19/print" TargetMode="External"/><Relationship Id="rId16" Type="http://schemas.openxmlformats.org/officeDocument/2006/relationships/hyperlink" Target="http://zakon4.rada.gov.ua/laws/show/436-15" TargetMode="External"/><Relationship Id="rId221" Type="http://schemas.openxmlformats.org/officeDocument/2006/relationships/hyperlink" Target="https://zakon.rada.gov.ua/laws/show/922-19/print" TargetMode="External"/><Relationship Id="rId242" Type="http://schemas.openxmlformats.org/officeDocument/2006/relationships/hyperlink" Target="https://zakon.rada.gov.ua/laws/show/2939-17" TargetMode="External"/><Relationship Id="rId263" Type="http://schemas.openxmlformats.org/officeDocument/2006/relationships/hyperlink" Target="https://zakon.rada.gov.ua/laws/show/922-19/print" TargetMode="External"/><Relationship Id="rId284" Type="http://schemas.openxmlformats.org/officeDocument/2006/relationships/hyperlink" Target="https://zakon.rada.gov.ua/laws/show/922-19/print" TargetMode="External"/><Relationship Id="rId319" Type="http://schemas.openxmlformats.org/officeDocument/2006/relationships/hyperlink" Target="https://zakon.rada.gov.ua/laws/show/922-19/print" TargetMode="External"/><Relationship Id="rId37" Type="http://schemas.openxmlformats.org/officeDocument/2006/relationships/hyperlink" Target="https://zakon.rada.gov.ua/laws/show/3855-12" TargetMode="External"/><Relationship Id="rId58" Type="http://schemas.openxmlformats.org/officeDocument/2006/relationships/hyperlink" Target="https://zakon.rada.gov.ua/laws/show/2019-19" TargetMode="External"/><Relationship Id="rId79" Type="http://schemas.openxmlformats.org/officeDocument/2006/relationships/hyperlink" Target="https://zakon.rada.gov.ua/laws/show/922-19/print" TargetMode="External"/><Relationship Id="rId102" Type="http://schemas.openxmlformats.org/officeDocument/2006/relationships/hyperlink" Target="https://portal.costukraine.org/" TargetMode="External"/><Relationship Id="rId123" Type="http://schemas.openxmlformats.org/officeDocument/2006/relationships/hyperlink" Target="https://zakon.rada.gov.ua/rada/show/v0680731-16" TargetMode="External"/><Relationship Id="rId144" Type="http://schemas.openxmlformats.org/officeDocument/2006/relationships/hyperlink" Target="https://zakon.rada.gov.ua/laws/show/922-19/print" TargetMode="External"/><Relationship Id="rId330" Type="http://schemas.openxmlformats.org/officeDocument/2006/relationships/hyperlink" Target="https://zakon.rada.gov.ua/laws/show/922-19/print" TargetMode="External"/><Relationship Id="rId90" Type="http://schemas.openxmlformats.org/officeDocument/2006/relationships/hyperlink" Target="https://zakon.rada.gov.ua/laws/show/922-19/print" TargetMode="External"/><Relationship Id="rId165" Type="http://schemas.openxmlformats.org/officeDocument/2006/relationships/hyperlink" Target="https://zakon.rada.gov.ua/laws/show/922-19/print" TargetMode="External"/><Relationship Id="rId186" Type="http://schemas.openxmlformats.org/officeDocument/2006/relationships/hyperlink" Target="https://zakon.rada.gov.ua/laws/show/2210-14" TargetMode="External"/><Relationship Id="rId211" Type="http://schemas.openxmlformats.org/officeDocument/2006/relationships/hyperlink" Target="https://zakon.rada.gov.ua/laws/show/922-19/print" TargetMode="External"/><Relationship Id="rId232" Type="http://schemas.openxmlformats.org/officeDocument/2006/relationships/hyperlink" Target="https://zakon.rada.gov.ua/laws/show/922-19/print" TargetMode="External"/><Relationship Id="rId253" Type="http://schemas.openxmlformats.org/officeDocument/2006/relationships/hyperlink" Target="https://zakon.rada.gov.ua/laws/show/922-19/print" TargetMode="External"/><Relationship Id="rId274" Type="http://schemas.openxmlformats.org/officeDocument/2006/relationships/hyperlink" Target="https://zakon.rada.gov.ua/laws/show/922-19/print" TargetMode="External"/><Relationship Id="rId295" Type="http://schemas.openxmlformats.org/officeDocument/2006/relationships/hyperlink" Target="https://zakon.rada.gov.ua/laws/show/922-19/print" TargetMode="External"/><Relationship Id="rId309" Type="http://schemas.openxmlformats.org/officeDocument/2006/relationships/hyperlink" Target="https://zakon.rada.gov.ua/laws/show/922-19/print" TargetMode="External"/><Relationship Id="rId27" Type="http://schemas.openxmlformats.org/officeDocument/2006/relationships/hyperlink" Target="https://zakon.rada.gov.ua/laws/show/922-19/print" TargetMode="External"/><Relationship Id="rId48" Type="http://schemas.openxmlformats.org/officeDocument/2006/relationships/hyperlink" Target="https://zakon.rada.gov.ua/laws/show/4452-17" TargetMode="External"/><Relationship Id="rId69" Type="http://schemas.openxmlformats.org/officeDocument/2006/relationships/hyperlink" Target="http://zakon.rada.gov.ua/go/1356-19" TargetMode="External"/><Relationship Id="rId113" Type="http://schemas.openxmlformats.org/officeDocument/2006/relationships/hyperlink" Target="https://zakon.rada.gov.ua/laws/show/922-19/print" TargetMode="External"/><Relationship Id="rId134" Type="http://schemas.openxmlformats.org/officeDocument/2006/relationships/hyperlink" Target="https://zakon.rada.gov.ua/laws/show/922-19/print" TargetMode="External"/><Relationship Id="rId320" Type="http://schemas.openxmlformats.org/officeDocument/2006/relationships/hyperlink" Target="https://zakon.rada.gov.ua/laws/show/922-19/print" TargetMode="External"/><Relationship Id="rId80" Type="http://schemas.openxmlformats.org/officeDocument/2006/relationships/hyperlink" Target="https://zakon.rada.gov.ua/laws/show/922-19/print" TargetMode="External"/><Relationship Id="rId155" Type="http://schemas.openxmlformats.org/officeDocument/2006/relationships/hyperlink" Target="https://zakon.rada.gov.ua/laws/show/80/94-%D0%B2%D1%80" TargetMode="External"/><Relationship Id="rId176" Type="http://schemas.openxmlformats.org/officeDocument/2006/relationships/hyperlink" Target="https://zakon.rada.gov.ua/laws/show/922-19/print" TargetMode="External"/><Relationship Id="rId197" Type="http://schemas.openxmlformats.org/officeDocument/2006/relationships/hyperlink" Target="https://zakon.rada.gov.ua/laws/show/922-19/print" TargetMode="External"/><Relationship Id="rId341" Type="http://schemas.openxmlformats.org/officeDocument/2006/relationships/header" Target="header1.xml"/><Relationship Id="rId201" Type="http://schemas.openxmlformats.org/officeDocument/2006/relationships/hyperlink" Target="https://zakon.rada.gov.ua/laws/show/922-19/print" TargetMode="External"/><Relationship Id="rId222" Type="http://schemas.openxmlformats.org/officeDocument/2006/relationships/hyperlink" Target="https://zakon.rada.gov.ua/laws/show/922-19/print" TargetMode="External"/><Relationship Id="rId243" Type="http://schemas.openxmlformats.org/officeDocument/2006/relationships/hyperlink" Target="https://zakon.rada.gov.ua/laws/show/922-19/print" TargetMode="External"/><Relationship Id="rId264" Type="http://schemas.openxmlformats.org/officeDocument/2006/relationships/hyperlink" Target="https://zakon.rada.gov.ua/laws/show/922-19/print" TargetMode="External"/><Relationship Id="rId285" Type="http://schemas.openxmlformats.org/officeDocument/2006/relationships/hyperlink" Target="https://zakon.rada.gov.ua/laws/show/922-19/print" TargetMode="External"/><Relationship Id="rId17" Type="http://schemas.openxmlformats.org/officeDocument/2006/relationships/hyperlink" Target="http://www.prozorro.gov.ua" TargetMode="External"/><Relationship Id="rId38" Type="http://schemas.openxmlformats.org/officeDocument/2006/relationships/hyperlink" Target="http://zakon4.rada.gov.ua/laws/show/3855-12" TargetMode="External"/><Relationship Id="rId59" Type="http://schemas.openxmlformats.org/officeDocument/2006/relationships/hyperlink" Target="https://zakon.rada.gov.ua/laws/show/2019-19" TargetMode="External"/><Relationship Id="rId103" Type="http://schemas.openxmlformats.org/officeDocument/2006/relationships/hyperlink" Target="https://cep.kse.ua/efficiency/" TargetMode="External"/><Relationship Id="rId124" Type="http://schemas.openxmlformats.org/officeDocument/2006/relationships/hyperlink" Target="https://zakon.rada.gov.ua/rada/show/v0040930-21" TargetMode="External"/><Relationship Id="rId310" Type="http://schemas.openxmlformats.org/officeDocument/2006/relationships/hyperlink" Target="http://uk.wikipedia.org/wiki/%D0%86%D0%BD%D1%82%D0%B5%D0%BB%D0%B5%D0%BA%D1%82%D1%83%D0%B0%D0%BB%D1%8C%D0%BD%D0%B0_%D0%B2%D0%BB%D0%B0%D1%81%D0%BD%D1%96%D1%81%D1%82%D1%8C" TargetMode="External"/><Relationship Id="rId70" Type="http://schemas.openxmlformats.org/officeDocument/2006/relationships/hyperlink" Target="https://zakon.rada.gov.ua/laws/show/922-19/print" TargetMode="External"/><Relationship Id="rId91" Type="http://schemas.openxmlformats.org/officeDocument/2006/relationships/hyperlink" Target="https://zakon.rada.gov.ua/laws/show/922-19/print" TargetMode="External"/><Relationship Id="rId145" Type="http://schemas.openxmlformats.org/officeDocument/2006/relationships/hyperlink" Target="https://cep.kse.ua/osoba" TargetMode="External"/><Relationship Id="rId166" Type="http://schemas.openxmlformats.org/officeDocument/2006/relationships/hyperlink" Target="https://zakon.rada.gov.ua/laws/show/922-19/print" TargetMode="External"/><Relationship Id="rId187" Type="http://schemas.openxmlformats.org/officeDocument/2006/relationships/hyperlink" Target="https://zakon.rada.gov.ua/laws/show/2210-14" TargetMode="External"/><Relationship Id="rId331" Type="http://schemas.openxmlformats.org/officeDocument/2006/relationships/hyperlink" Target="https://zakon.rada.gov.ua/laws/show/808-20" TargetMode="External"/><Relationship Id="rId1" Type="http://schemas.openxmlformats.org/officeDocument/2006/relationships/numbering" Target="numbering.xml"/><Relationship Id="rId212" Type="http://schemas.openxmlformats.org/officeDocument/2006/relationships/hyperlink" Target="https://zakon.rada.gov.ua/laws/show/922-19/print" TargetMode="External"/><Relationship Id="rId233" Type="http://schemas.openxmlformats.org/officeDocument/2006/relationships/hyperlink" Target="https://zakon.rada.gov.ua/laws/show/922-19/print" TargetMode="External"/><Relationship Id="rId254" Type="http://schemas.openxmlformats.org/officeDocument/2006/relationships/hyperlink" Target="https://zakon.rada.gov.ua/laws/show/922-19/print" TargetMode="External"/><Relationship Id="rId28" Type="http://schemas.openxmlformats.org/officeDocument/2006/relationships/hyperlink" Target="https://zakon.rada.gov.ua/laws/show/922-19/print" TargetMode="External"/><Relationship Id="rId49" Type="http://schemas.openxmlformats.org/officeDocument/2006/relationships/hyperlink" Target="https://zakon.rada.gov.ua/laws/show/922-19/print" TargetMode="External"/><Relationship Id="rId114" Type="http://schemas.openxmlformats.org/officeDocument/2006/relationships/hyperlink" Target="https://zakon.rada.gov.ua/laws/show/922-19/print" TargetMode="External"/><Relationship Id="rId275" Type="http://schemas.openxmlformats.org/officeDocument/2006/relationships/hyperlink" Target="https://zakon.rada.gov.ua/laws/show/922-19/print" TargetMode="External"/><Relationship Id="rId296" Type="http://schemas.openxmlformats.org/officeDocument/2006/relationships/hyperlink" Target="https://zakon.rada.gov.ua/laws/show/922-19/print" TargetMode="External"/><Relationship Id="rId300" Type="http://schemas.openxmlformats.org/officeDocument/2006/relationships/hyperlink" Target="https://zakon.rada.gov.ua/laws/show/922-19/print" TargetMode="External"/><Relationship Id="rId60" Type="http://schemas.openxmlformats.org/officeDocument/2006/relationships/hyperlink" Target="https://zakon.rada.gov.ua/laws/show/329-19" TargetMode="External"/><Relationship Id="rId81" Type="http://schemas.openxmlformats.org/officeDocument/2006/relationships/hyperlink" Target="https://zakon.rada.gov.ua/laws/show/922-19/print" TargetMode="External"/><Relationship Id="rId135" Type="http://schemas.openxmlformats.org/officeDocument/2006/relationships/hyperlink" Target="https://zakon.rada.gov.ua/laws/show/922-19/print" TargetMode="External"/><Relationship Id="rId156" Type="http://schemas.openxmlformats.org/officeDocument/2006/relationships/hyperlink" Target="http://www.prozorro.gov.ua" TargetMode="External"/><Relationship Id="rId177" Type="http://schemas.openxmlformats.org/officeDocument/2006/relationships/hyperlink" Target="https://zakon.rada.gov.ua/laws/show/922-19/print" TargetMode="External"/><Relationship Id="rId198" Type="http://schemas.openxmlformats.org/officeDocument/2006/relationships/hyperlink" Target="https://zakon.rada.gov.ua/laws/show/922-19/print" TargetMode="External"/><Relationship Id="rId321" Type="http://schemas.openxmlformats.org/officeDocument/2006/relationships/hyperlink" Target="https://zakon.rada.gov.ua/laws/show/922-19/print" TargetMode="External"/><Relationship Id="rId342" Type="http://schemas.openxmlformats.org/officeDocument/2006/relationships/fontTable" Target="fontTable.xml"/><Relationship Id="rId202" Type="http://schemas.openxmlformats.org/officeDocument/2006/relationships/hyperlink" Target="https://zakon.rada.gov.ua/laws/show/922-19/print" TargetMode="External"/><Relationship Id="rId223" Type="http://schemas.openxmlformats.org/officeDocument/2006/relationships/hyperlink" Target="https://zakon.rada.gov.ua/laws/show/922-19/print" TargetMode="External"/><Relationship Id="rId244" Type="http://schemas.openxmlformats.org/officeDocument/2006/relationships/hyperlink" Target="https://zakon.rada.gov.ua/laws/show/922-19/print" TargetMode="External"/><Relationship Id="rId18" Type="http://schemas.openxmlformats.org/officeDocument/2006/relationships/hyperlink" Target="http://zakon3.rada.gov.ua/rada/show/922-19/paran294" TargetMode="External"/><Relationship Id="rId39" Type="http://schemas.openxmlformats.org/officeDocument/2006/relationships/hyperlink" Target="https://zakon.rada.gov.ua/laws/show/2664-14" TargetMode="External"/><Relationship Id="rId265" Type="http://schemas.openxmlformats.org/officeDocument/2006/relationships/hyperlink" Target="https://zakon.rada.gov.ua/laws/show/922-19/print" TargetMode="External"/><Relationship Id="rId286" Type="http://schemas.openxmlformats.org/officeDocument/2006/relationships/hyperlink" Target="https://zakon.rada.gov.ua/laws/show/922-19/print" TargetMode="External"/><Relationship Id="rId50" Type="http://schemas.openxmlformats.org/officeDocument/2006/relationships/hyperlink" Target="https://zakon.rada.gov.ua/laws/show/2755-17" TargetMode="External"/><Relationship Id="rId104" Type="http://schemas.openxmlformats.org/officeDocument/2006/relationships/hyperlink" Target="https://zakon.rada.gov.ua/laws/show/4572-17" TargetMode="External"/><Relationship Id="rId125" Type="http://schemas.openxmlformats.org/officeDocument/2006/relationships/hyperlink" Target="https://zakon.rada.gov.ua/rada/show/v0275915-20" TargetMode="External"/><Relationship Id="rId146" Type="http://schemas.openxmlformats.org/officeDocument/2006/relationships/hyperlink" Target="https://zakon.rada.gov.ua/rada/show/v0040930-21" TargetMode="External"/><Relationship Id="rId167" Type="http://schemas.openxmlformats.org/officeDocument/2006/relationships/hyperlink" Target="https://zakon.rada.gov.ua/laws/show/922-19/print" TargetMode="External"/><Relationship Id="rId188" Type="http://schemas.openxmlformats.org/officeDocument/2006/relationships/hyperlink" Target="http://zakon4.rada.gov.ua/laws/show/2210-14" TargetMode="External"/><Relationship Id="rId311" Type="http://schemas.openxmlformats.org/officeDocument/2006/relationships/hyperlink" Target="http://uk.wikipedia.org/wiki/%D0%9F%D0%B0%D1%82%D0%B5%D0%BD%D1%82" TargetMode="External"/><Relationship Id="rId332" Type="http://schemas.openxmlformats.org/officeDocument/2006/relationships/hyperlink" Target="https://zakon.rada.gov.ua/laws/show/922-19/print" TargetMode="External"/><Relationship Id="rId71" Type="http://schemas.openxmlformats.org/officeDocument/2006/relationships/hyperlink" Target="https://zakon.rada.gov.ua/laws/show/v0011201-11" TargetMode="External"/><Relationship Id="rId92" Type="http://schemas.openxmlformats.org/officeDocument/2006/relationships/hyperlink" Target="https://zakon.rada.gov.ua/laws/show/922-19/print" TargetMode="External"/><Relationship Id="rId213" Type="http://schemas.openxmlformats.org/officeDocument/2006/relationships/hyperlink" Target="https://zakon.rada.gov.ua/laws/show/922-19/print" TargetMode="External"/><Relationship Id="rId234" Type="http://schemas.openxmlformats.org/officeDocument/2006/relationships/hyperlink" Target="https://zakon.rada.gov.ua/laws/show/922-19/print" TargetMode="External"/><Relationship Id="rId2" Type="http://schemas.openxmlformats.org/officeDocument/2006/relationships/styles" Target="styles.xml"/><Relationship Id="rId29" Type="http://schemas.openxmlformats.org/officeDocument/2006/relationships/hyperlink" Target="https://zakon.rada.gov.ua/laws/show/922-19/print" TargetMode="External"/><Relationship Id="rId255" Type="http://schemas.openxmlformats.org/officeDocument/2006/relationships/hyperlink" Target="https://zakon.rada.gov.ua/laws/show/922-19/print" TargetMode="External"/><Relationship Id="rId276" Type="http://schemas.openxmlformats.org/officeDocument/2006/relationships/hyperlink" Target="https://ti-ukraine.org/wp-content/uploads/2021/07/Funktsional-24-godyn-u-Prozorro-chy-vdalosya-vryatuvaty-uchasnyka-2.pdf" TargetMode="External"/><Relationship Id="rId297" Type="http://schemas.openxmlformats.org/officeDocument/2006/relationships/hyperlink" Target="https://zakon.rada.gov.ua/laws/show/922-19/print" TargetMode="External"/><Relationship Id="rId40" Type="http://schemas.openxmlformats.org/officeDocument/2006/relationships/hyperlink" Target="https://zakon.rada.gov.ua/laws/show/2664-14" TargetMode="External"/><Relationship Id="rId115" Type="http://schemas.openxmlformats.org/officeDocument/2006/relationships/hyperlink" Target="https://zakon.rada.gov.ua/laws/show/922-19/print" TargetMode="External"/><Relationship Id="rId136" Type="http://schemas.openxmlformats.org/officeDocument/2006/relationships/hyperlink" Target="https://zakon.rada.gov.ua/laws/show/922-19/print" TargetMode="External"/><Relationship Id="rId157" Type="http://schemas.openxmlformats.org/officeDocument/2006/relationships/hyperlink" Target="http://www.prozorro.gov.ua" TargetMode="External"/><Relationship Id="rId178" Type="http://schemas.openxmlformats.org/officeDocument/2006/relationships/hyperlink" Target="https://zakon.rada.gov.ua/laws/show/922-19/print" TargetMode="External"/><Relationship Id="rId301" Type="http://schemas.openxmlformats.org/officeDocument/2006/relationships/hyperlink" Target="https://zakon.rada.gov.ua/laws/show/922-19/print" TargetMode="External"/><Relationship Id="rId322" Type="http://schemas.openxmlformats.org/officeDocument/2006/relationships/hyperlink" Target="https://zakon.rada.gov.ua/laws/show/922-19/print" TargetMode="External"/><Relationship Id="rId343" Type="http://schemas.openxmlformats.org/officeDocument/2006/relationships/theme" Target="theme/theme1.xml"/><Relationship Id="rId61" Type="http://schemas.openxmlformats.org/officeDocument/2006/relationships/hyperlink" Target="https://zakon.rada.gov.ua/laws/show/z1378-15" TargetMode="External"/><Relationship Id="rId82" Type="http://schemas.openxmlformats.org/officeDocument/2006/relationships/hyperlink" Target="https://zakon.rada.gov.ua/laws/show/922-19/print" TargetMode="External"/><Relationship Id="rId199" Type="http://schemas.openxmlformats.org/officeDocument/2006/relationships/hyperlink" Target="https://zakon.rada.gov.ua/laws/show/922-19/print" TargetMode="External"/><Relationship Id="rId203" Type="http://schemas.openxmlformats.org/officeDocument/2006/relationships/hyperlink" Target="https://zakon.rada.gov.ua/laws/show/922-19/print" TargetMode="External"/><Relationship Id="rId19" Type="http://schemas.openxmlformats.org/officeDocument/2006/relationships/hyperlink" Target="https://zakon.rada.gov.ua/laws/show/922-19/print" TargetMode="External"/><Relationship Id="rId224" Type="http://schemas.openxmlformats.org/officeDocument/2006/relationships/hyperlink" Target="https://zakon.rada.gov.ua/laws/show/922-19/print" TargetMode="External"/><Relationship Id="rId245" Type="http://schemas.openxmlformats.org/officeDocument/2006/relationships/hyperlink" Target="https://zakon.rada.gov.ua/laws/show/z0715-20" TargetMode="External"/><Relationship Id="rId266" Type="http://schemas.openxmlformats.org/officeDocument/2006/relationships/hyperlink" Target="https://zakon.rada.gov.ua/laws/show/922-19/print" TargetMode="External"/><Relationship Id="rId287" Type="http://schemas.openxmlformats.org/officeDocument/2006/relationships/hyperlink" Target="https://zakon.rada.gov.ua/laws/show/922-19/print" TargetMode="External"/><Relationship Id="rId30" Type="http://schemas.openxmlformats.org/officeDocument/2006/relationships/hyperlink" Target="https://zakon.rada.gov.ua/laws/show/922-19/print" TargetMode="External"/><Relationship Id="rId105" Type="http://schemas.openxmlformats.org/officeDocument/2006/relationships/hyperlink" Target="https://zakon.rada.gov.ua/laws/show/393/96-%D0%B2%D1%80" TargetMode="External"/><Relationship Id="rId126" Type="http://schemas.openxmlformats.org/officeDocument/2006/relationships/hyperlink" Target="https://me.gov.ua/legislativeacts/Detail?lang=uk-UA&amp;id=32140d03-d5eb-4988-8790-6d60d1c84a93" TargetMode="External"/><Relationship Id="rId147" Type="http://schemas.openxmlformats.org/officeDocument/2006/relationships/hyperlink" Target="https://zakon.rada.gov.ua/laws/show/z1271-21" TargetMode="External"/><Relationship Id="rId168" Type="http://schemas.openxmlformats.org/officeDocument/2006/relationships/hyperlink" Target="https://zakon.rada.gov.ua/laws/show/922-19/print" TargetMode="External"/><Relationship Id="rId312" Type="http://schemas.openxmlformats.org/officeDocument/2006/relationships/hyperlink" Target="http://zakon.rada.gov.ua/go/1809-14" TargetMode="External"/><Relationship Id="rId333" Type="http://schemas.openxmlformats.org/officeDocument/2006/relationships/hyperlink" Target="https://zakon.rada.gov.ua/laws/show/922-19/print" TargetMode="External"/><Relationship Id="rId51" Type="http://schemas.openxmlformats.org/officeDocument/2006/relationships/hyperlink" Target="https://zakon.rada.gov.ua/laws/show/329-19" TargetMode="External"/><Relationship Id="rId72" Type="http://schemas.openxmlformats.org/officeDocument/2006/relationships/hyperlink" Target="https://zakon.rada.gov.ua/laws/show/922-19/print" TargetMode="External"/><Relationship Id="rId93" Type="http://schemas.openxmlformats.org/officeDocument/2006/relationships/hyperlink" Target="https://zakon.rada.gov.ua/laws/show/254%D0%BA/96-%D0%B2%D1%80" TargetMode="External"/><Relationship Id="rId189" Type="http://schemas.openxmlformats.org/officeDocument/2006/relationships/hyperlink" Target="http://zakon4.rada.gov.ua/laws/show/2210-14" TargetMode="External"/><Relationship Id="rId3" Type="http://schemas.openxmlformats.org/officeDocument/2006/relationships/settings" Target="settings.xml"/><Relationship Id="rId214" Type="http://schemas.openxmlformats.org/officeDocument/2006/relationships/hyperlink" Target="https://zakon.rada.gov.ua/laws/show/922-19/print" TargetMode="External"/><Relationship Id="rId235" Type="http://schemas.openxmlformats.org/officeDocument/2006/relationships/hyperlink" Target="https://zakon.rada.gov.ua/laws/show/922-19/print" TargetMode="External"/><Relationship Id="rId256" Type="http://schemas.openxmlformats.org/officeDocument/2006/relationships/hyperlink" Target="https://zakon.rada.gov.ua/laws/show/922-19/print" TargetMode="External"/><Relationship Id="rId277" Type="http://schemas.openxmlformats.org/officeDocument/2006/relationships/hyperlink" Target="http://infobox.prozorro.org/knowledge-base/view/600?q" TargetMode="External"/><Relationship Id="rId298" Type="http://schemas.openxmlformats.org/officeDocument/2006/relationships/hyperlink" Target="https://zakon.rada.gov.ua/laws/show/922-19/print" TargetMode="External"/><Relationship Id="rId116" Type="http://schemas.openxmlformats.org/officeDocument/2006/relationships/hyperlink" Target="https://zakon.rada.gov.ua/laws/show/922-19/print" TargetMode="External"/><Relationship Id="rId137" Type="http://schemas.openxmlformats.org/officeDocument/2006/relationships/hyperlink" Target="https://zakon.rada.gov.ua/laws/show/922-19/print" TargetMode="External"/><Relationship Id="rId158" Type="http://schemas.openxmlformats.org/officeDocument/2006/relationships/hyperlink" Target="http://www.prozorro.gov.ua" TargetMode="External"/><Relationship Id="rId302" Type="http://schemas.openxmlformats.org/officeDocument/2006/relationships/hyperlink" Target="https://zakon.rada.gov.ua/laws/show/922-19/print" TargetMode="External"/><Relationship Id="rId323" Type="http://schemas.openxmlformats.org/officeDocument/2006/relationships/hyperlink" Target="https://zakon.rada.gov.ua/laws/show/808-20" TargetMode="External"/><Relationship Id="rId20" Type="http://schemas.openxmlformats.org/officeDocument/2006/relationships/hyperlink" Target="https://zakon.rada.gov.ua/laws/show/922-19/print" TargetMode="External"/><Relationship Id="rId41" Type="http://schemas.openxmlformats.org/officeDocument/2006/relationships/hyperlink" Target="https://zakon.rada.gov.ua/laws/show/848-19" TargetMode="External"/><Relationship Id="rId62" Type="http://schemas.openxmlformats.org/officeDocument/2006/relationships/hyperlink" Target="https://zakon.rada.gov.ua/laws/show/z1380-15" TargetMode="External"/><Relationship Id="rId83" Type="http://schemas.openxmlformats.org/officeDocument/2006/relationships/hyperlink" Target="https://zakon.rada.gov.ua/laws/show/922-19/print" TargetMode="External"/><Relationship Id="rId179" Type="http://schemas.openxmlformats.org/officeDocument/2006/relationships/hyperlink" Target="https://zakon.rada.gov.ua/laws/show/922-19/print" TargetMode="External"/><Relationship Id="rId190" Type="http://schemas.openxmlformats.org/officeDocument/2006/relationships/hyperlink" Target="https://vytiah.mvs.gov.ua/" TargetMode="External"/><Relationship Id="rId204" Type="http://schemas.openxmlformats.org/officeDocument/2006/relationships/hyperlink" Target="https://zakon.rada.gov.ua/laws/show/922-19/print" TargetMode="External"/><Relationship Id="rId225" Type="http://schemas.openxmlformats.org/officeDocument/2006/relationships/hyperlink" Target="https://zakon.rada.gov.ua/laws/show/922-19/print" TargetMode="External"/><Relationship Id="rId246" Type="http://schemas.openxmlformats.org/officeDocument/2006/relationships/hyperlink" Target="https://zakon.rada.gov.ua/laws/show/2939-17" TargetMode="External"/><Relationship Id="rId267" Type="http://schemas.openxmlformats.org/officeDocument/2006/relationships/hyperlink" Target="https://cep.kse.ua/publication.html" TargetMode="External"/><Relationship Id="rId288" Type="http://schemas.openxmlformats.org/officeDocument/2006/relationships/hyperlink" Target="https://zakon.rada.gov.ua/laws/show/922-19/print" TargetMode="External"/><Relationship Id="rId106" Type="http://schemas.openxmlformats.org/officeDocument/2006/relationships/hyperlink" Target="https://zakon.rada.gov.ua/laws/show/2939-17" TargetMode="External"/><Relationship Id="rId127" Type="http://schemas.openxmlformats.org/officeDocument/2006/relationships/hyperlink" Target="https://zakon.rada.gov.ua/laws/show/z0500-20" TargetMode="External"/><Relationship Id="rId313" Type="http://schemas.openxmlformats.org/officeDocument/2006/relationships/hyperlink" Target="http://zakon.rada.gov.ua/go/1809-14" TargetMode="External"/><Relationship Id="rId10" Type="http://schemas.openxmlformats.org/officeDocument/2006/relationships/hyperlink" Target="https://zakon.rada.gov.ua/laws/show/984_011" TargetMode="External"/><Relationship Id="rId31" Type="http://schemas.openxmlformats.org/officeDocument/2006/relationships/hyperlink" Target="https://zakon.rada.gov.ua/laws/show/922-19/print" TargetMode="External"/><Relationship Id="rId52" Type="http://schemas.openxmlformats.org/officeDocument/2006/relationships/hyperlink" Target="https://zakon.rada.gov.ua/laws/show/z1378-15" TargetMode="External"/><Relationship Id="rId73" Type="http://schemas.openxmlformats.org/officeDocument/2006/relationships/hyperlink" Target="https://zakon.rada.gov.ua/laws/show/922-19/print" TargetMode="External"/><Relationship Id="rId94" Type="http://schemas.openxmlformats.org/officeDocument/2006/relationships/hyperlink" Target="https://dozorro.org" TargetMode="External"/><Relationship Id="rId148" Type="http://schemas.openxmlformats.org/officeDocument/2006/relationships/hyperlink" Target="https://exam.prozorro.gov.ua/entry" TargetMode="External"/><Relationship Id="rId169" Type="http://schemas.openxmlformats.org/officeDocument/2006/relationships/hyperlink" Target="https://zakon.rada.gov.ua/laws/show/922-19/print" TargetMode="External"/><Relationship Id="rId334" Type="http://schemas.openxmlformats.org/officeDocument/2006/relationships/hyperlink" Target="https://zakon.rada.gov.ua/laws/show/922-19/print" TargetMode="External"/><Relationship Id="rId4" Type="http://schemas.openxmlformats.org/officeDocument/2006/relationships/webSettings" Target="webSettings.xml"/><Relationship Id="rId180" Type="http://schemas.openxmlformats.org/officeDocument/2006/relationships/hyperlink" Target="https://prozorro.gov.ua/tender/UA-2020-09-08-005706-c" TargetMode="External"/><Relationship Id="rId215" Type="http://schemas.openxmlformats.org/officeDocument/2006/relationships/hyperlink" Target="https://zakon.rada.gov.ua/laws/show/922-19/print" TargetMode="External"/><Relationship Id="rId236" Type="http://schemas.openxmlformats.org/officeDocument/2006/relationships/hyperlink" Target="https://zakon.rada.gov.ua/laws/show/922-19/print" TargetMode="External"/><Relationship Id="rId257" Type="http://schemas.openxmlformats.org/officeDocument/2006/relationships/hyperlink" Target="http://czo.gov.ua/verify" TargetMode="External"/><Relationship Id="rId278" Type="http://schemas.openxmlformats.org/officeDocument/2006/relationships/hyperlink" Target="https://auction.openprocurement.org/" TargetMode="External"/><Relationship Id="rId303" Type="http://schemas.openxmlformats.org/officeDocument/2006/relationships/hyperlink" Target="https://zakon.rada.gov.ua/laws/show/922-19/print" TargetMode="External"/><Relationship Id="rId42" Type="http://schemas.openxmlformats.org/officeDocument/2006/relationships/hyperlink" Target="https://zakon.rada.gov.ua/laws/show/848-19" TargetMode="External"/><Relationship Id="rId84" Type="http://schemas.openxmlformats.org/officeDocument/2006/relationships/hyperlink" Target="https://zakon.rada.gov.ua/laws/show/922-19/print" TargetMode="External"/><Relationship Id="rId138" Type="http://schemas.openxmlformats.org/officeDocument/2006/relationships/hyperlink" Target="https://zakon.rada.gov.ua/laws/show/922-19/print" TargetMode="External"/><Relationship Id="rId191" Type="http://schemas.openxmlformats.org/officeDocument/2006/relationships/hyperlink" Target="https://guide.diia.gov.ua/view/dovidka-pro-prytiahnennia-do-kryminalnoi-vidpovidalnosti-vidsutnist-naiavnist-sudymosti-abo-obmezhen-peredbachenykh-kryminalno-p-73bb90b7-b613-47ac-ae38-5b1cefcd6f6c" TargetMode="External"/><Relationship Id="rId205" Type="http://schemas.openxmlformats.org/officeDocument/2006/relationships/hyperlink" Target="https://zakon.rada.gov.ua/laws/show/2939-17" TargetMode="External"/><Relationship Id="rId247" Type="http://schemas.openxmlformats.org/officeDocument/2006/relationships/hyperlink" Target="https://zakon.rada.gov.ua/laws/show/2155-19" TargetMode="External"/><Relationship Id="rId107" Type="http://schemas.openxmlformats.org/officeDocument/2006/relationships/hyperlink" Target="https://zakon.rada.gov.ua/laws/show/2657-12" TargetMode="External"/><Relationship Id="rId289" Type="http://schemas.openxmlformats.org/officeDocument/2006/relationships/hyperlink" Target="https://zakon.rada.gov.ua/laws/show/922-19/print" TargetMode="External"/><Relationship Id="rId11" Type="http://schemas.openxmlformats.org/officeDocument/2006/relationships/hyperlink" Target="https://zakon.rada.gov.ua/laws/show/80/94-%D0%B2%D1%80" TargetMode="External"/><Relationship Id="rId53" Type="http://schemas.openxmlformats.org/officeDocument/2006/relationships/hyperlink" Target="https://zakon.rada.gov.ua/laws/show/808-20" TargetMode="External"/><Relationship Id="rId149" Type="http://schemas.openxmlformats.org/officeDocument/2006/relationships/hyperlink" Target="https://zakon.rada.gov.ua/laws/show/922-19/print" TargetMode="External"/><Relationship Id="rId314" Type="http://schemas.openxmlformats.org/officeDocument/2006/relationships/hyperlink" Target="https://zakon.rada.gov.ua/laws/show/808-20" TargetMode="External"/><Relationship Id="rId95" Type="http://schemas.openxmlformats.org/officeDocument/2006/relationships/hyperlink" Target="https://bi.prozorro.org/" TargetMode="External"/><Relationship Id="rId160" Type="http://schemas.openxmlformats.org/officeDocument/2006/relationships/hyperlink" Target="https://zakon.rada.gov.ua/laws/show/922-19/print" TargetMode="External"/><Relationship Id="rId216" Type="http://schemas.openxmlformats.org/officeDocument/2006/relationships/hyperlink" Target="https://zakon.rada.gov.ua/laws/show/3659-12" TargetMode="External"/><Relationship Id="rId258" Type="http://schemas.openxmlformats.org/officeDocument/2006/relationships/hyperlink" Target="https://zakon.rada.gov.ua/laws/show/922-19/print" TargetMode="External"/><Relationship Id="rId22" Type="http://schemas.openxmlformats.org/officeDocument/2006/relationships/hyperlink" Target="https://infobox.prozorro.org/articles/shchodo-testuvannya-upovnovazhenih-osib" TargetMode="External"/><Relationship Id="rId64" Type="http://schemas.openxmlformats.org/officeDocument/2006/relationships/hyperlink" Target="https://zakon.rada.gov.ua/laws/show/922-19/print" TargetMode="External"/><Relationship Id="rId118" Type="http://schemas.openxmlformats.org/officeDocument/2006/relationships/hyperlink" Target="https://zakon.rada.gov.ua/laws/show/922-19/print" TargetMode="External"/><Relationship Id="rId325" Type="http://schemas.openxmlformats.org/officeDocument/2006/relationships/hyperlink" Target="https://zakon.rada.gov.ua/laws/show/435-15" TargetMode="External"/><Relationship Id="rId171" Type="http://schemas.openxmlformats.org/officeDocument/2006/relationships/hyperlink" Target="https://zakon.rada.gov.ua/laws/show/922-19/print" TargetMode="External"/><Relationship Id="rId227" Type="http://schemas.openxmlformats.org/officeDocument/2006/relationships/hyperlink" Target="https://zakon.rada.gov.ua/laws/show/922-19/print" TargetMode="External"/><Relationship Id="rId269" Type="http://schemas.openxmlformats.org/officeDocument/2006/relationships/hyperlink" Target="https://zakon.rada.gov.ua/laws/show/922-19/print" TargetMode="External"/><Relationship Id="rId33" Type="http://schemas.openxmlformats.org/officeDocument/2006/relationships/hyperlink" Target="https://zakon.rada.gov.ua/laws/show/922-19/print" TargetMode="External"/><Relationship Id="rId129" Type="http://schemas.openxmlformats.org/officeDocument/2006/relationships/hyperlink" Target="https://zakon.rada.gov.ua/laws/show/z1236-17" TargetMode="External"/><Relationship Id="rId280" Type="http://schemas.openxmlformats.org/officeDocument/2006/relationships/hyperlink" Target="https://zakon.rada.gov.ua/laws/show/922-19/print" TargetMode="External"/><Relationship Id="rId336" Type="http://schemas.openxmlformats.org/officeDocument/2006/relationships/hyperlink" Target="https://zakon.rada.gov.ua/laws/show/922-19/print" TargetMode="External"/><Relationship Id="rId75" Type="http://schemas.openxmlformats.org/officeDocument/2006/relationships/hyperlink" Target="https://zakon.rada.gov.ua/laws/show/922-19/print" TargetMode="External"/><Relationship Id="rId140" Type="http://schemas.openxmlformats.org/officeDocument/2006/relationships/hyperlink" Target="https://zakon.rada.gov.ua/laws/show/922-19/print" TargetMode="External"/><Relationship Id="rId182" Type="http://schemas.openxmlformats.org/officeDocument/2006/relationships/hyperlink" Target="https://zakon.rada.gov.ua/laws/show/922-19/print" TargetMode="External"/><Relationship Id="rId6" Type="http://schemas.openxmlformats.org/officeDocument/2006/relationships/endnotes" Target="endnotes.xml"/><Relationship Id="rId238" Type="http://schemas.openxmlformats.org/officeDocument/2006/relationships/hyperlink" Target="https://zakon.rada.gov.ua/laws/show/922-19/print" TargetMode="External"/><Relationship Id="rId291" Type="http://schemas.openxmlformats.org/officeDocument/2006/relationships/hyperlink" Target="https://zakon.rada.gov.ua/laws/show/922-19/print" TargetMode="External"/><Relationship Id="rId305" Type="http://schemas.openxmlformats.org/officeDocument/2006/relationships/hyperlink" Target="https://zakon.rada.gov.ua/laws/show/922-19/print" TargetMode="External"/><Relationship Id="rId44" Type="http://schemas.openxmlformats.org/officeDocument/2006/relationships/hyperlink" Target="https://zakon.rada.gov.ua/laws/show/2664-14" TargetMode="External"/><Relationship Id="rId86" Type="http://schemas.openxmlformats.org/officeDocument/2006/relationships/hyperlink" Target="https://zakon.rada.gov.ua/laws/show/922-19/print" TargetMode="External"/><Relationship Id="rId151" Type="http://schemas.openxmlformats.org/officeDocument/2006/relationships/hyperlink" Target="https://zakon.rada.gov.ua/laws/show/822-2020-%D0%BF" TargetMode="External"/><Relationship Id="rId193" Type="http://schemas.openxmlformats.org/officeDocument/2006/relationships/hyperlink" Target="http://kap.minjust.gov.ua" TargetMode="External"/><Relationship Id="rId207" Type="http://schemas.openxmlformats.org/officeDocument/2006/relationships/hyperlink" Target="https://zakon.rada.gov.ua/laws/show/922-19/print" TargetMode="External"/><Relationship Id="rId249" Type="http://schemas.openxmlformats.org/officeDocument/2006/relationships/hyperlink" Target="https://infobox.prozorro.org/courses/zeleni-publichni-zakupivli-modul-1" TargetMode="External"/><Relationship Id="rId13" Type="http://schemas.openxmlformats.org/officeDocument/2006/relationships/hyperlink" Target="http://zakon4.rada.gov.ua/laws/show/435-15" TargetMode="External"/><Relationship Id="rId109" Type="http://schemas.openxmlformats.org/officeDocument/2006/relationships/hyperlink" Target="https://zakon.rada.gov.ua/laws/show/922-19/print" TargetMode="External"/><Relationship Id="rId260" Type="http://schemas.openxmlformats.org/officeDocument/2006/relationships/hyperlink" Target="https://zakon.rada.gov.ua/laws/show/922-19/print" TargetMode="External"/><Relationship Id="rId316" Type="http://schemas.openxmlformats.org/officeDocument/2006/relationships/hyperlink" Target="https://zakon.rada.gov.ua/laws/show/922-19/print" TargetMode="External"/><Relationship Id="rId55" Type="http://schemas.openxmlformats.org/officeDocument/2006/relationships/hyperlink" Target="https://zakon.rada.gov.ua/laws/show/1039-14" TargetMode="External"/><Relationship Id="rId97" Type="http://schemas.openxmlformats.org/officeDocument/2006/relationships/hyperlink" Target="http://www.spending.gov.ua" TargetMode="External"/><Relationship Id="rId120" Type="http://schemas.openxmlformats.org/officeDocument/2006/relationships/hyperlink" Target="http://www.prozorro.gov.ua" TargetMode="External"/><Relationship Id="rId162" Type="http://schemas.openxmlformats.org/officeDocument/2006/relationships/hyperlink" Target="https://zakon.rada.gov.ua/laws/show/922-19/print" TargetMode="External"/><Relationship Id="rId218" Type="http://schemas.openxmlformats.org/officeDocument/2006/relationships/hyperlink" Target="https://zakon.rada.gov.ua/laws/show/2155-19" TargetMode="External"/><Relationship Id="rId271" Type="http://schemas.openxmlformats.org/officeDocument/2006/relationships/hyperlink" Target="https://zakon.rada.gov.ua/laws/show/922-19/print" TargetMode="External"/><Relationship Id="rId24" Type="http://schemas.openxmlformats.org/officeDocument/2006/relationships/hyperlink" Target="https://zakon.rada.gov.ua/laws/show/922-19/print" TargetMode="External"/><Relationship Id="rId66" Type="http://schemas.openxmlformats.org/officeDocument/2006/relationships/hyperlink" Target="https://zakon.rada.gov.ua/laws/show/922-19/print" TargetMode="External"/><Relationship Id="rId131" Type="http://schemas.openxmlformats.org/officeDocument/2006/relationships/hyperlink" Target="https://zakon.rada.gov.ua/laws/show/z1271-21" TargetMode="External"/><Relationship Id="rId327" Type="http://schemas.openxmlformats.org/officeDocument/2006/relationships/hyperlink" Target="https://www.spglobal.com/commodityinsights/en" TargetMode="External"/><Relationship Id="rId173" Type="http://schemas.openxmlformats.org/officeDocument/2006/relationships/hyperlink" Target="https://zakon.rada.gov.ua/laws/show/922-19/print" TargetMode="External"/><Relationship Id="rId229" Type="http://schemas.openxmlformats.org/officeDocument/2006/relationships/hyperlink" Target="https://zakon.rada.gov.ua/laws/show/922-19/prin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me.gov.ua/InfoRez/DocumentsList?id=f2e30594-ba6c-420f-9c24-2a852415a884&amp;tag=InforezKnowledgeDb&amp;lang=uk-UA&amp;fNum=56247" TargetMode="External"/><Relationship Id="rId18" Type="http://schemas.openxmlformats.org/officeDocument/2006/relationships/hyperlink" Target="https://infobox.prozorro.org/gpa" TargetMode="External"/><Relationship Id="rId26" Type="http://schemas.openxmlformats.org/officeDocument/2006/relationships/hyperlink" Target="https://www.me.gov.ua/Documents/List?lang=uk-UA&amp;id=c8b9d7da-98b0-466b-bc64-b4132aa2a4b7&amp;tag=MetodologiiSchodoOsoblivosteiZakupivel" TargetMode="External"/><Relationship Id="rId39" Type="http://schemas.openxmlformats.org/officeDocument/2006/relationships/hyperlink" Target="https://zakon.rada.gov.ua/laws/show/2697-19" TargetMode="External"/><Relationship Id="rId21" Type="http://schemas.openxmlformats.org/officeDocument/2006/relationships/hyperlink" Target="https://zakon.rada.gov.ua/laws/show/z0958-20" TargetMode="External"/><Relationship Id="rId34" Type="http://schemas.openxmlformats.org/officeDocument/2006/relationships/hyperlink" Target="https://www.me.gov.ua/InfoRez/DocumentsList?id=f2e30594-ba6c-420f-9c24-2a852415a884&amp;tag=InforezKnowledgeDb&amp;lang=uk-UA&amp;fNum=3304-04%2F34835-06" TargetMode="External"/><Relationship Id="rId42" Type="http://schemas.openxmlformats.org/officeDocument/2006/relationships/hyperlink" Target="https://radnuk.com.ua/pravova-baza/nakaz-minekonomiky-pro-zatverdzhennia-prymirnoi-metodyky-vyznachennia-vartosti-zhyttievoho-tsyklu/" TargetMode="External"/><Relationship Id="rId47" Type="http://schemas.openxmlformats.org/officeDocument/2006/relationships/hyperlink" Target="https://zakon.rada.gov.ua/laws/show/175-2016-%D1%80" TargetMode="External"/><Relationship Id="rId7" Type="http://schemas.openxmlformats.org/officeDocument/2006/relationships/hyperlink" Target="https://zakon.rada.gov.ua/laws/show/z1284-20" TargetMode="External"/><Relationship Id="rId2" Type="http://schemas.openxmlformats.org/officeDocument/2006/relationships/hyperlink" Target="https://zakon.rada.gov.ua/laws/show/1508-18" TargetMode="External"/><Relationship Id="rId16" Type="http://schemas.openxmlformats.org/officeDocument/2006/relationships/hyperlink" Target="https://infobox.prozorro.org/articles/esco-procedura-abo-procedura-energoservisu" TargetMode="External"/><Relationship Id="rId29" Type="http://schemas.openxmlformats.org/officeDocument/2006/relationships/hyperlink" Target="https://zakon.rada.gov.ua/laws/show/1216-2018-%D0%BF" TargetMode="External"/><Relationship Id="rId1" Type="http://schemas.openxmlformats.org/officeDocument/2006/relationships/hyperlink" Target="https://zakon.rada.gov.ua/laws/show/1490-14" TargetMode="External"/><Relationship Id="rId6" Type="http://schemas.openxmlformats.org/officeDocument/2006/relationships/hyperlink" Target="https://prozorro.gov.ua/majdanchiki-prozorro" TargetMode="External"/><Relationship Id="rId11" Type="http://schemas.openxmlformats.org/officeDocument/2006/relationships/hyperlink" Target="http://www.me.gov.ua/Documents/Detail?lang=uk-UA&amp;id=8245ceea-6349-45c2-a2cf-35791699407f&amp;title=InformatsiiniiResurs" TargetMode="External"/><Relationship Id="rId24" Type="http://schemas.openxmlformats.org/officeDocument/2006/relationships/hyperlink" Target="http://www.sigmaweb.org/publications/key-public-procurement-publications.htm" TargetMode="External"/><Relationship Id="rId32" Type="http://schemas.openxmlformats.org/officeDocument/2006/relationships/hyperlink" Target="https://tax.gov.ua/businesspartner" TargetMode="External"/><Relationship Id="rId37" Type="http://schemas.openxmlformats.org/officeDocument/2006/relationships/hyperlink" Target="https://ti-ukraine.org/blogs/mashyna-chasu-30-rokiv-publichnyh-zakupivel/" TargetMode="External"/><Relationship Id="rId40" Type="http://schemas.openxmlformats.org/officeDocument/2006/relationships/hyperlink" Target="https://opendatabot.ua/court/99655808-faddb238ca8c417bbac8b714f0480213" TargetMode="External"/><Relationship Id="rId45" Type="http://schemas.openxmlformats.org/officeDocument/2006/relationships/hyperlink" Target="https://zakon.rada.gov.ua/laws/show/668-2005-%D0%BF" TargetMode="External"/><Relationship Id="rId5" Type="http://schemas.openxmlformats.org/officeDocument/2006/relationships/hyperlink" Target="https://zakon.rada.gov.ua/laws/show/166-2016-%D0%BF" TargetMode="External"/><Relationship Id="rId15" Type="http://schemas.openxmlformats.org/officeDocument/2006/relationships/hyperlink" Target="https://zakon.rada.gov.ua/laws/show/776-2019-%D0%BF" TargetMode="External"/><Relationship Id="rId23" Type="http://schemas.openxmlformats.org/officeDocument/2006/relationships/hyperlink" Target="https://infobox.prozorro.org/gpa" TargetMode="External"/><Relationship Id="rId28" Type="http://schemas.openxmlformats.org/officeDocument/2006/relationships/hyperlink" Target="https://www.me.gov.ua/Documents/MoreDetails?lang=uk-UA&amp;id=5ce0d775-9a34-4847-b6cb-61ef0ccf9a15&amp;title=ZakladiVischoiOsviti" TargetMode="External"/><Relationship Id="rId36" Type="http://schemas.openxmlformats.org/officeDocument/2006/relationships/hyperlink" Target="https://zakon.rada.gov.ua/laws/show/292-2020-%D0%BF" TargetMode="External"/><Relationship Id="rId10" Type="http://schemas.openxmlformats.org/officeDocument/2006/relationships/hyperlink" Target="https://zakon.rada.gov.ua/laws/show/z0275-21" TargetMode="External"/><Relationship Id="rId19" Type="http://schemas.openxmlformats.org/officeDocument/2006/relationships/hyperlink" Target="https://zakon.rada.gov.ua/laws/show/183-19" TargetMode="External"/><Relationship Id="rId31" Type="http://schemas.openxmlformats.org/officeDocument/2006/relationships/hyperlink" Target="https://amcu.gov.ua/napryami/oskarzhennya-publichnih-zakupivel/zvedeni-vidomosti-shchodo-spotvorennya-rezultativ-torgiv/zvedeni-vidomosti-shchodo-porushnikiv-torgiv-za-2022-rik" TargetMode="External"/><Relationship Id="rId44" Type="http://schemas.openxmlformats.org/officeDocument/2006/relationships/hyperlink" Target="https://zakon.rada.gov.ua/laws/show/2597-19" TargetMode="External"/><Relationship Id="rId4" Type="http://schemas.openxmlformats.org/officeDocument/2006/relationships/hyperlink" Target="https://zakon.rada.gov.ua/laws/show/984_011" TargetMode="External"/><Relationship Id="rId9" Type="http://schemas.openxmlformats.org/officeDocument/2006/relationships/hyperlink" Target="https://zakon.rada.gov.ua/laws/show/822-2020-%D0%BF" TargetMode="External"/><Relationship Id="rId14" Type="http://schemas.openxmlformats.org/officeDocument/2006/relationships/hyperlink" Target="https://zakon.rada.gov.ua/laws/show/739-2018-%D0%BF" TargetMode="External"/><Relationship Id="rId22" Type="http://schemas.openxmlformats.org/officeDocument/2006/relationships/hyperlink" Target="https://www.me.gov.ua/Documents/MoreDetails?lang=uk-UA&amp;id=274b77ed-ad89-446f-83f5-7686f44827bd&amp;title=UgodaSotProDerzhavniZakupivli-wtoGpa-" TargetMode="External"/><Relationship Id="rId27" Type="http://schemas.openxmlformats.org/officeDocument/2006/relationships/hyperlink" Target="https://www.me.gov.ua/Documents/MoreDetails?lang=uk-UA&amp;id=2750ce75-3770-466f-b691-0e6ca598e284&amp;title=UpovnovazhenaOsoba" TargetMode="External"/><Relationship Id="rId30" Type="http://schemas.openxmlformats.org/officeDocument/2006/relationships/hyperlink" Target="https://zakon.rada.gov.ua/laws/show/z1236-17" TargetMode="External"/><Relationship Id="rId35" Type="http://schemas.openxmlformats.org/officeDocument/2006/relationships/hyperlink" Target="https://zakon.rada.gov.ua/laws/show/835-2015-%D0%BF" TargetMode="External"/><Relationship Id="rId43" Type="http://schemas.openxmlformats.org/officeDocument/2006/relationships/hyperlink" Target="https://zakon.rada.gov.ua/laws/show/1555-18" TargetMode="External"/><Relationship Id="rId48" Type="http://schemas.openxmlformats.org/officeDocument/2006/relationships/hyperlink" Target="https://eur-lex.europa.eu/legal-content/EN/TXT/?qid=1532348683434&amp;uri=CELEX:02016R0679-20160504" TargetMode="External"/><Relationship Id="rId8" Type="http://schemas.openxmlformats.org/officeDocument/2006/relationships/hyperlink" Target="https://prozorro.gov.ua/ProzorroMarket" TargetMode="External"/><Relationship Id="rId3" Type="http://schemas.openxmlformats.org/officeDocument/2006/relationships/hyperlink" Target="http://www.iprocurenet.eu/wp-content/uploads/iProcureNet_JCBPP-survey_Feb21.pdf" TargetMode="External"/><Relationship Id="rId12" Type="http://schemas.openxmlformats.org/officeDocument/2006/relationships/hyperlink" Target="https://www.me.gov.ua/InfoRez/DocumentsList?id=f2e30594-ba6c-420f-9c24-2a852415a884&amp;tag=InforezKnowledgeDb&amp;lang=uk-UA&amp;fNum=3304-04%2F53972-06" TargetMode="External"/><Relationship Id="rId17" Type="http://schemas.openxmlformats.org/officeDocument/2006/relationships/hyperlink" Target="https://zakon.rada.gov.ua/laws/show/808-20" TargetMode="External"/><Relationship Id="rId25" Type="http://schemas.openxmlformats.org/officeDocument/2006/relationships/hyperlink" Target="https://zakon.rada.gov.ua/laws/show/166-2016-%D0%BF" TargetMode="External"/><Relationship Id="rId33" Type="http://schemas.openxmlformats.org/officeDocument/2006/relationships/hyperlink" Target="https://zakon.rada.gov.ua/laws/show/z1853-13" TargetMode="External"/><Relationship Id="rId38" Type="http://schemas.openxmlformats.org/officeDocument/2006/relationships/hyperlink" Target="https://texty.org.ua/articles/23536/Tendernyj_klan_Soprano_Gerojiv_treba_znaty_v-23536/" TargetMode="External"/><Relationship Id="rId46" Type="http://schemas.openxmlformats.org/officeDocument/2006/relationships/hyperlink" Target="https://www.me.gov.ua/InfoRez/DocumentsList?id=f2e30594-ba6c-420f-9c24-2a852415a884&amp;tag=InforezKnowledgeDb&amp;lang=uk-UA&amp;fNum=3304-04%2F69987-06" TargetMode="External"/><Relationship Id="rId20" Type="http://schemas.openxmlformats.org/officeDocument/2006/relationships/hyperlink" Target="https://zakon.rada.gov.ua/laws/show/z1284-20" TargetMode="External"/><Relationship Id="rId41" Type="http://schemas.openxmlformats.org/officeDocument/2006/relationships/hyperlink" Target="https://court.opendatabot.u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171</Pages>
  <Words>390728</Words>
  <Characters>222715</Characters>
  <Application>Microsoft Office Word</Application>
  <DocSecurity>0</DocSecurity>
  <Lines>1855</Lines>
  <Paragraphs>1224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НОВГОРОДСЬКА Інна Миколаївна</dc:creator>
  <cp:lastModifiedBy>НОВГОРОДСЬКА Інна Миколаївна</cp:lastModifiedBy>
  <cp:revision>2</cp:revision>
  <dcterms:created xsi:type="dcterms:W3CDTF">2022-08-16T06:46:00Z</dcterms:created>
  <dcterms:modified xsi:type="dcterms:W3CDTF">2022-08-16T06:46:00Z</dcterms:modified>
</cp:coreProperties>
</file>