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6DDFD5" w14:textId="5D7CCD31" w:rsidR="008E6182" w:rsidRPr="005C377A" w:rsidRDefault="000F3E0B" w:rsidP="005C377A">
      <w:pPr>
        <w:pStyle w:val="a6"/>
        <w:spacing w:line="360" w:lineRule="auto"/>
        <w:rPr>
          <w:b w:val="0"/>
          <w:i w:val="0"/>
          <w:szCs w:val="28"/>
        </w:rPr>
      </w:pPr>
      <w:r w:rsidRPr="005C377A">
        <w:rPr>
          <w:i w:val="0"/>
          <w:szCs w:val="28"/>
        </w:rPr>
        <w:t>АНАЛІЗ РЕГУЛЯТОРНОГО ВПЛИВУ</w:t>
      </w:r>
      <w:r w:rsidR="005C377A">
        <w:rPr>
          <w:i w:val="0"/>
          <w:szCs w:val="28"/>
        </w:rPr>
        <w:br/>
      </w:r>
      <w:r w:rsidR="008D3846" w:rsidRPr="005C377A">
        <w:rPr>
          <w:i w:val="0"/>
          <w:szCs w:val="28"/>
        </w:rPr>
        <w:t xml:space="preserve">до </w:t>
      </w:r>
      <w:r w:rsidR="00171C4C" w:rsidRPr="005C377A">
        <w:rPr>
          <w:i w:val="0"/>
          <w:szCs w:val="28"/>
        </w:rPr>
        <w:t>про</w:t>
      </w:r>
      <w:r w:rsidR="009E1650" w:rsidRPr="005C377A">
        <w:rPr>
          <w:i w:val="0"/>
          <w:szCs w:val="28"/>
        </w:rPr>
        <w:t>є</w:t>
      </w:r>
      <w:r w:rsidR="00171C4C" w:rsidRPr="005C377A">
        <w:rPr>
          <w:i w:val="0"/>
          <w:szCs w:val="28"/>
        </w:rPr>
        <w:t>кт</w:t>
      </w:r>
      <w:r w:rsidR="008D3846" w:rsidRPr="005C377A">
        <w:rPr>
          <w:i w:val="0"/>
          <w:szCs w:val="28"/>
        </w:rPr>
        <w:t xml:space="preserve">у наказу </w:t>
      </w:r>
      <w:r w:rsidR="00F90440" w:rsidRPr="005C377A">
        <w:rPr>
          <w:i w:val="0"/>
          <w:szCs w:val="28"/>
        </w:rPr>
        <w:t>Міністерства розвитку економіки, торгівлі</w:t>
      </w:r>
      <w:r w:rsidR="00CB4449" w:rsidRPr="005C377A">
        <w:rPr>
          <w:i w:val="0"/>
          <w:szCs w:val="28"/>
        </w:rPr>
        <w:br/>
      </w:r>
      <w:r w:rsidR="00F90440" w:rsidRPr="005C377A">
        <w:rPr>
          <w:i w:val="0"/>
          <w:szCs w:val="28"/>
        </w:rPr>
        <w:t xml:space="preserve">та сільського господарства України </w:t>
      </w:r>
      <w:r w:rsidR="00495BD7" w:rsidRPr="005C377A">
        <w:rPr>
          <w:i w:val="0"/>
          <w:szCs w:val="28"/>
        </w:rPr>
        <w:t>«</w:t>
      </w:r>
      <w:r w:rsidR="00A65E0D" w:rsidRPr="005C377A">
        <w:rPr>
          <w:i w:val="0"/>
          <w:szCs w:val="28"/>
        </w:rPr>
        <w:t>Про затвердження Порядку і спеціальних вимог до маркування харчових продуктів, а також Переліку харчових продуктів, для яких обов’язковим є зазначення країни походження або місця походження</w:t>
      </w:r>
      <w:r w:rsidR="00495BD7" w:rsidRPr="005C377A">
        <w:rPr>
          <w:i w:val="0"/>
          <w:szCs w:val="28"/>
        </w:rPr>
        <w:t>»</w:t>
      </w:r>
    </w:p>
    <w:p w14:paraId="1930BC88" w14:textId="77777777" w:rsidR="008E6182" w:rsidRPr="005C377A" w:rsidRDefault="008E6182" w:rsidP="005C377A">
      <w:pPr>
        <w:pStyle w:val="aa"/>
        <w:spacing w:after="0" w:line="360" w:lineRule="auto"/>
        <w:rPr>
          <w:sz w:val="28"/>
          <w:szCs w:val="28"/>
          <w:lang w:val="uk-UA"/>
        </w:rPr>
      </w:pPr>
    </w:p>
    <w:p w14:paraId="7DBD7230" w14:textId="384C9545" w:rsidR="009C2803" w:rsidRPr="00B9517A" w:rsidRDefault="009C2803" w:rsidP="00B9517A">
      <w:pPr>
        <w:pStyle w:val="afd"/>
        <w:numPr>
          <w:ilvl w:val="0"/>
          <w:numId w:val="47"/>
        </w:numPr>
        <w:tabs>
          <w:tab w:val="left" w:pos="1276"/>
        </w:tabs>
        <w:spacing w:line="360" w:lineRule="auto"/>
        <w:ind w:left="0" w:firstLine="709"/>
        <w:rPr>
          <w:b/>
          <w:sz w:val="28"/>
          <w:szCs w:val="28"/>
          <w:lang w:val="uk-UA"/>
        </w:rPr>
      </w:pPr>
      <w:r w:rsidRPr="00B9517A">
        <w:rPr>
          <w:b/>
          <w:sz w:val="28"/>
          <w:szCs w:val="28"/>
          <w:lang w:val="uk-UA"/>
        </w:rPr>
        <w:t>Визначення проблеми</w:t>
      </w:r>
    </w:p>
    <w:p w14:paraId="67D291E6" w14:textId="025A5DE4" w:rsidR="00C602B1" w:rsidRPr="005C377A" w:rsidRDefault="00C602B1" w:rsidP="005C377A">
      <w:pPr>
        <w:spacing w:line="360" w:lineRule="auto"/>
        <w:ind w:firstLine="709"/>
        <w:jc w:val="both"/>
        <w:rPr>
          <w:sz w:val="28"/>
          <w:szCs w:val="28"/>
          <w:lang w:val="uk-UA"/>
        </w:rPr>
      </w:pPr>
      <w:r w:rsidRPr="005C377A">
        <w:rPr>
          <w:sz w:val="28"/>
          <w:szCs w:val="28"/>
          <w:lang w:val="uk-UA"/>
        </w:rPr>
        <w:t>Про</w:t>
      </w:r>
      <w:r w:rsidR="009E1650" w:rsidRPr="005C377A">
        <w:rPr>
          <w:sz w:val="28"/>
          <w:szCs w:val="28"/>
          <w:lang w:val="uk-UA"/>
        </w:rPr>
        <w:t>є</w:t>
      </w:r>
      <w:r w:rsidRPr="005C377A">
        <w:rPr>
          <w:sz w:val="28"/>
          <w:szCs w:val="28"/>
          <w:lang w:val="uk-UA"/>
        </w:rPr>
        <w:t xml:space="preserve">кт наказу Міністерства </w:t>
      </w:r>
      <w:r w:rsidR="00F90440" w:rsidRPr="005C377A">
        <w:rPr>
          <w:sz w:val="28"/>
          <w:szCs w:val="28"/>
          <w:lang w:val="uk-UA"/>
        </w:rPr>
        <w:t>розвитку економіки, торгівлі та сільського господарства України</w:t>
      </w:r>
      <w:r w:rsidRPr="005C377A">
        <w:rPr>
          <w:sz w:val="28"/>
          <w:szCs w:val="28"/>
          <w:lang w:val="uk-UA"/>
        </w:rPr>
        <w:t xml:space="preserve"> «</w:t>
      </w:r>
      <w:r w:rsidR="00A65E0D" w:rsidRPr="005C377A">
        <w:rPr>
          <w:sz w:val="28"/>
          <w:szCs w:val="28"/>
          <w:lang w:val="uk-UA"/>
        </w:rPr>
        <w:t>Про затвердження Порядку і спеціальних вимог до маркування харчових продуктів, а також Переліку харчових продуктів, для яких обов’язковим є зазначення країни походження або місця походження</w:t>
      </w:r>
      <w:r w:rsidRPr="005C377A">
        <w:rPr>
          <w:sz w:val="28"/>
          <w:szCs w:val="28"/>
          <w:lang w:val="uk-UA"/>
        </w:rPr>
        <w:t>» (далі</w:t>
      </w:r>
      <w:r w:rsidR="00B9517A">
        <w:rPr>
          <w:sz w:val="28"/>
          <w:szCs w:val="28"/>
          <w:lang w:val="uk-UA"/>
        </w:rPr>
        <w:t> </w:t>
      </w:r>
      <w:r w:rsidRPr="005C377A">
        <w:rPr>
          <w:sz w:val="28"/>
          <w:szCs w:val="28"/>
          <w:lang w:val="uk-UA"/>
        </w:rPr>
        <w:t>–</w:t>
      </w:r>
      <w:r w:rsidR="00B9517A">
        <w:rPr>
          <w:sz w:val="28"/>
          <w:szCs w:val="28"/>
          <w:lang w:val="uk-UA"/>
        </w:rPr>
        <w:t> </w:t>
      </w:r>
      <w:r w:rsidRPr="005C377A">
        <w:rPr>
          <w:sz w:val="28"/>
          <w:szCs w:val="28"/>
          <w:lang w:val="uk-UA"/>
        </w:rPr>
        <w:t>про</w:t>
      </w:r>
      <w:r w:rsidR="009E1650" w:rsidRPr="005C377A">
        <w:rPr>
          <w:sz w:val="28"/>
          <w:szCs w:val="28"/>
          <w:lang w:val="uk-UA"/>
        </w:rPr>
        <w:t>є</w:t>
      </w:r>
      <w:r w:rsidRPr="005C377A">
        <w:rPr>
          <w:sz w:val="28"/>
          <w:szCs w:val="28"/>
          <w:lang w:val="uk-UA"/>
        </w:rPr>
        <w:t xml:space="preserve">кт наказу) розроблено </w:t>
      </w:r>
      <w:r w:rsidR="007F6E3A" w:rsidRPr="005C377A">
        <w:rPr>
          <w:sz w:val="28"/>
          <w:szCs w:val="28"/>
          <w:lang w:val="uk-UA"/>
        </w:rPr>
        <w:t>на виконання</w:t>
      </w:r>
      <w:r w:rsidRPr="005C377A">
        <w:rPr>
          <w:sz w:val="28"/>
          <w:szCs w:val="28"/>
          <w:lang w:val="uk-UA"/>
        </w:rPr>
        <w:t xml:space="preserve"> </w:t>
      </w:r>
      <w:r w:rsidR="002B4F09" w:rsidRPr="005C377A">
        <w:rPr>
          <w:sz w:val="28"/>
          <w:szCs w:val="28"/>
          <w:lang w:val="uk-UA"/>
        </w:rPr>
        <w:t xml:space="preserve">частини третьої статті 20 Закону України «Про інформацію для споживачів щодо харчових продуктів» </w:t>
      </w:r>
      <w:r w:rsidR="00DC4B76" w:rsidRPr="005C377A">
        <w:rPr>
          <w:sz w:val="28"/>
          <w:szCs w:val="28"/>
          <w:lang w:val="uk-UA"/>
        </w:rPr>
        <w:t>(далі</w:t>
      </w:r>
      <w:r w:rsidR="00B9517A">
        <w:rPr>
          <w:sz w:val="28"/>
          <w:szCs w:val="28"/>
          <w:lang w:val="uk-UA"/>
        </w:rPr>
        <w:t> </w:t>
      </w:r>
      <w:r w:rsidR="00DC4B76" w:rsidRPr="005C377A">
        <w:rPr>
          <w:sz w:val="28"/>
          <w:szCs w:val="28"/>
          <w:lang w:val="uk-UA"/>
        </w:rPr>
        <w:t>–</w:t>
      </w:r>
      <w:r w:rsidR="00B9517A">
        <w:rPr>
          <w:sz w:val="28"/>
          <w:szCs w:val="28"/>
          <w:lang w:val="uk-UA"/>
        </w:rPr>
        <w:t> </w:t>
      </w:r>
      <w:r w:rsidR="00DC4B76" w:rsidRPr="005C377A">
        <w:rPr>
          <w:sz w:val="28"/>
          <w:szCs w:val="28"/>
          <w:lang w:val="uk-UA"/>
        </w:rPr>
        <w:t>Закон</w:t>
      </w:r>
      <w:r w:rsidR="002B4F09" w:rsidRPr="005C377A">
        <w:rPr>
          <w:sz w:val="28"/>
          <w:szCs w:val="28"/>
          <w:lang w:val="uk-UA"/>
        </w:rPr>
        <w:t>).</w:t>
      </w:r>
    </w:p>
    <w:p w14:paraId="14340524" w14:textId="28715631" w:rsidR="00163812" w:rsidRPr="005C377A" w:rsidRDefault="00E214F8" w:rsidP="005C377A">
      <w:pPr>
        <w:tabs>
          <w:tab w:val="left" w:pos="426"/>
        </w:tabs>
        <w:spacing w:line="360" w:lineRule="auto"/>
        <w:ind w:firstLine="709"/>
        <w:jc w:val="both"/>
        <w:rPr>
          <w:color w:val="000000"/>
          <w:sz w:val="28"/>
          <w:szCs w:val="28"/>
          <w:lang w:val="uk-UA"/>
        </w:rPr>
      </w:pPr>
      <w:r w:rsidRPr="005C377A">
        <w:rPr>
          <w:color w:val="000000"/>
          <w:sz w:val="28"/>
          <w:szCs w:val="28"/>
          <w:lang w:val="uk-UA"/>
        </w:rPr>
        <w:t>Про</w:t>
      </w:r>
      <w:r w:rsidR="009E1650" w:rsidRPr="005C377A">
        <w:rPr>
          <w:color w:val="000000"/>
          <w:sz w:val="28"/>
          <w:szCs w:val="28"/>
          <w:lang w:val="uk-UA"/>
        </w:rPr>
        <w:t>є</w:t>
      </w:r>
      <w:r w:rsidRPr="005C377A">
        <w:rPr>
          <w:color w:val="000000"/>
          <w:sz w:val="28"/>
          <w:szCs w:val="28"/>
          <w:lang w:val="uk-UA"/>
        </w:rPr>
        <w:t xml:space="preserve">кт наказу передбачає встановлення </w:t>
      </w:r>
      <w:r w:rsidR="00163812" w:rsidRPr="005C377A">
        <w:rPr>
          <w:color w:val="000000"/>
          <w:sz w:val="28"/>
          <w:szCs w:val="28"/>
          <w:lang w:val="uk-UA"/>
        </w:rPr>
        <w:t xml:space="preserve">правил зазначення країни походження або місця походження </w:t>
      </w:r>
      <w:r w:rsidR="00A65E0D" w:rsidRPr="005C377A">
        <w:rPr>
          <w:color w:val="000000"/>
          <w:sz w:val="28"/>
          <w:szCs w:val="28"/>
          <w:lang w:val="uk-UA"/>
        </w:rPr>
        <w:t>в маркуванні</w:t>
      </w:r>
      <w:r w:rsidR="00DE212F" w:rsidRPr="005C377A">
        <w:rPr>
          <w:color w:val="000000"/>
          <w:sz w:val="28"/>
          <w:szCs w:val="28"/>
          <w:lang w:val="uk-UA"/>
        </w:rPr>
        <w:t>:</w:t>
      </w:r>
    </w:p>
    <w:p w14:paraId="2AB5EEBA" w14:textId="65871807" w:rsidR="00A65E0D" w:rsidRPr="005C377A" w:rsidRDefault="00A65E0D" w:rsidP="005C377A">
      <w:pPr>
        <w:pStyle w:val="afd"/>
        <w:numPr>
          <w:ilvl w:val="0"/>
          <w:numId w:val="40"/>
        </w:numPr>
        <w:tabs>
          <w:tab w:val="left" w:pos="1134"/>
        </w:tabs>
        <w:spacing w:line="360" w:lineRule="auto"/>
        <w:ind w:left="0" w:firstLine="709"/>
        <w:contextualSpacing w:val="0"/>
        <w:jc w:val="both"/>
        <w:rPr>
          <w:color w:val="000000"/>
          <w:sz w:val="28"/>
          <w:szCs w:val="28"/>
          <w:lang w:val="uk-UA" w:eastAsia="en-GB"/>
        </w:rPr>
      </w:pPr>
      <w:r w:rsidRPr="005C377A">
        <w:rPr>
          <w:color w:val="000000"/>
          <w:sz w:val="28"/>
          <w:szCs w:val="28"/>
          <w:lang w:val="uk-UA"/>
        </w:rPr>
        <w:t>м’яса великої рогатої худоби, свіжого або охолодженого (код</w:t>
      </w:r>
      <w:r w:rsidR="00E34031" w:rsidRPr="005C377A">
        <w:rPr>
          <w:color w:val="000000"/>
          <w:sz w:val="28"/>
          <w:szCs w:val="28"/>
          <w:lang w:val="en-US"/>
        </w:rPr>
        <w:t> </w:t>
      </w:r>
      <w:r w:rsidRPr="005C377A">
        <w:rPr>
          <w:color w:val="000000"/>
          <w:sz w:val="28"/>
          <w:szCs w:val="28"/>
          <w:lang w:val="uk-UA"/>
        </w:rPr>
        <w:t>УКТ</w:t>
      </w:r>
      <w:r w:rsidR="00E34031" w:rsidRPr="005C377A">
        <w:rPr>
          <w:color w:val="000000"/>
          <w:sz w:val="28"/>
          <w:szCs w:val="28"/>
          <w:lang w:val="en-US"/>
        </w:rPr>
        <w:t> </w:t>
      </w:r>
      <w:r w:rsidRPr="005C377A">
        <w:rPr>
          <w:color w:val="000000"/>
          <w:sz w:val="28"/>
          <w:szCs w:val="28"/>
          <w:lang w:val="uk-UA"/>
        </w:rPr>
        <w:t>ЗЕД</w:t>
      </w:r>
      <w:r w:rsidR="00B9517A">
        <w:rPr>
          <w:color w:val="000000"/>
          <w:sz w:val="28"/>
          <w:szCs w:val="28"/>
          <w:lang w:val="uk-UA"/>
        </w:rPr>
        <w:t> </w:t>
      </w:r>
      <w:r w:rsidRPr="005C377A">
        <w:rPr>
          <w:color w:val="000000"/>
          <w:sz w:val="28"/>
          <w:szCs w:val="28"/>
          <w:lang w:val="uk-UA"/>
        </w:rPr>
        <w:t>0201);</w:t>
      </w:r>
    </w:p>
    <w:p w14:paraId="20941556" w14:textId="77777777" w:rsidR="00A65E0D" w:rsidRPr="005C377A" w:rsidRDefault="00A65E0D" w:rsidP="005C377A">
      <w:pPr>
        <w:pStyle w:val="afd"/>
        <w:numPr>
          <w:ilvl w:val="0"/>
          <w:numId w:val="40"/>
        </w:numPr>
        <w:tabs>
          <w:tab w:val="left" w:pos="1134"/>
        </w:tabs>
        <w:spacing w:line="360" w:lineRule="auto"/>
        <w:ind w:left="0" w:firstLine="709"/>
        <w:contextualSpacing w:val="0"/>
        <w:jc w:val="both"/>
        <w:rPr>
          <w:color w:val="000000"/>
          <w:sz w:val="28"/>
          <w:szCs w:val="28"/>
          <w:lang w:val="uk-UA" w:eastAsia="en-GB"/>
        </w:rPr>
      </w:pPr>
      <w:r w:rsidRPr="005C377A">
        <w:rPr>
          <w:color w:val="000000"/>
          <w:sz w:val="28"/>
          <w:szCs w:val="28"/>
          <w:lang w:val="uk-UA"/>
        </w:rPr>
        <w:t>м’яса великої рогатої худоби, мороженого (код УКТ ЗЕД 0202);</w:t>
      </w:r>
    </w:p>
    <w:p w14:paraId="6C034DD2" w14:textId="77777777" w:rsidR="00A65E0D" w:rsidRPr="005C377A" w:rsidRDefault="00A65E0D" w:rsidP="005C377A">
      <w:pPr>
        <w:pStyle w:val="afd"/>
        <w:numPr>
          <w:ilvl w:val="0"/>
          <w:numId w:val="40"/>
        </w:numPr>
        <w:tabs>
          <w:tab w:val="left" w:pos="1134"/>
        </w:tabs>
        <w:spacing w:line="360" w:lineRule="auto"/>
        <w:ind w:left="0" w:firstLine="709"/>
        <w:contextualSpacing w:val="0"/>
        <w:jc w:val="both"/>
        <w:rPr>
          <w:color w:val="000000"/>
          <w:sz w:val="28"/>
          <w:szCs w:val="28"/>
          <w:lang w:val="uk-UA" w:eastAsia="en-GB"/>
        </w:rPr>
      </w:pPr>
      <w:r w:rsidRPr="005C377A">
        <w:rPr>
          <w:color w:val="000000"/>
          <w:sz w:val="28"/>
          <w:szCs w:val="28"/>
          <w:lang w:val="uk-UA"/>
        </w:rPr>
        <w:t>свинини свіжої, охолодженої та мороженої (код УКТ ЗЕД 0203);</w:t>
      </w:r>
    </w:p>
    <w:p w14:paraId="55CD595D" w14:textId="0AB1AB46" w:rsidR="00A65E0D" w:rsidRPr="005C377A" w:rsidRDefault="00A65E0D" w:rsidP="005C377A">
      <w:pPr>
        <w:pStyle w:val="afd"/>
        <w:numPr>
          <w:ilvl w:val="0"/>
          <w:numId w:val="40"/>
        </w:numPr>
        <w:tabs>
          <w:tab w:val="left" w:pos="1134"/>
        </w:tabs>
        <w:spacing w:line="360" w:lineRule="auto"/>
        <w:ind w:left="0" w:firstLine="709"/>
        <w:contextualSpacing w:val="0"/>
        <w:jc w:val="both"/>
        <w:rPr>
          <w:color w:val="000000"/>
          <w:sz w:val="28"/>
          <w:szCs w:val="28"/>
          <w:lang w:val="uk-UA" w:eastAsia="en-GB"/>
        </w:rPr>
      </w:pPr>
      <w:r w:rsidRPr="005C377A">
        <w:rPr>
          <w:color w:val="000000"/>
          <w:sz w:val="28"/>
          <w:szCs w:val="28"/>
          <w:lang w:val="uk-UA"/>
        </w:rPr>
        <w:t>баранини і козлятини свіжої, охолодженої та мороженої (код</w:t>
      </w:r>
      <w:r w:rsidR="00E34031" w:rsidRPr="005C377A">
        <w:rPr>
          <w:color w:val="000000"/>
          <w:sz w:val="28"/>
          <w:szCs w:val="28"/>
          <w:lang w:val="en-US"/>
        </w:rPr>
        <w:t> </w:t>
      </w:r>
      <w:r w:rsidRPr="005C377A">
        <w:rPr>
          <w:color w:val="000000"/>
          <w:sz w:val="28"/>
          <w:szCs w:val="28"/>
          <w:lang w:val="uk-UA"/>
        </w:rPr>
        <w:t>УКТ</w:t>
      </w:r>
      <w:r w:rsidR="00E34031" w:rsidRPr="005C377A">
        <w:rPr>
          <w:color w:val="000000"/>
          <w:sz w:val="28"/>
          <w:szCs w:val="28"/>
          <w:lang w:val="en-US"/>
        </w:rPr>
        <w:t> </w:t>
      </w:r>
      <w:r w:rsidRPr="005C377A">
        <w:rPr>
          <w:color w:val="000000"/>
          <w:sz w:val="28"/>
          <w:szCs w:val="28"/>
          <w:lang w:val="uk-UA"/>
        </w:rPr>
        <w:t>ЗЕД</w:t>
      </w:r>
      <w:r w:rsidR="00B9517A">
        <w:rPr>
          <w:color w:val="000000"/>
          <w:sz w:val="28"/>
          <w:szCs w:val="28"/>
          <w:lang w:val="uk-UA"/>
        </w:rPr>
        <w:t> </w:t>
      </w:r>
      <w:r w:rsidRPr="005C377A">
        <w:rPr>
          <w:color w:val="000000"/>
          <w:sz w:val="28"/>
          <w:szCs w:val="28"/>
          <w:lang w:val="uk-UA"/>
        </w:rPr>
        <w:t>0204);</w:t>
      </w:r>
    </w:p>
    <w:p w14:paraId="41EA2A2A" w14:textId="1991D4BA" w:rsidR="00A65E0D" w:rsidRPr="005C377A" w:rsidRDefault="00A65E0D" w:rsidP="005C377A">
      <w:pPr>
        <w:pStyle w:val="afd"/>
        <w:numPr>
          <w:ilvl w:val="0"/>
          <w:numId w:val="40"/>
        </w:numPr>
        <w:tabs>
          <w:tab w:val="left" w:pos="1134"/>
        </w:tabs>
        <w:spacing w:line="360" w:lineRule="auto"/>
        <w:ind w:left="0" w:firstLine="709"/>
        <w:contextualSpacing w:val="0"/>
        <w:jc w:val="both"/>
        <w:rPr>
          <w:color w:val="000000"/>
          <w:sz w:val="28"/>
          <w:szCs w:val="28"/>
          <w:lang w:val="uk-UA" w:eastAsia="en-GB"/>
        </w:rPr>
      </w:pPr>
      <w:r w:rsidRPr="005C377A">
        <w:rPr>
          <w:color w:val="000000"/>
          <w:sz w:val="28"/>
          <w:szCs w:val="28"/>
          <w:lang w:val="uk-UA"/>
        </w:rPr>
        <w:t>їстівних субпродуктів великої рогатої худоби, свіжих або охолоджених (код УКТ ЗЕД 0206 10 95), або морожених (код</w:t>
      </w:r>
      <w:r w:rsidR="00E34031" w:rsidRPr="005C377A">
        <w:rPr>
          <w:color w:val="000000"/>
          <w:sz w:val="28"/>
          <w:szCs w:val="28"/>
          <w:lang w:val="en-US"/>
        </w:rPr>
        <w:t> </w:t>
      </w:r>
      <w:r w:rsidRPr="005C377A">
        <w:rPr>
          <w:color w:val="000000"/>
          <w:sz w:val="28"/>
          <w:szCs w:val="28"/>
          <w:lang w:val="uk-UA"/>
        </w:rPr>
        <w:t>УКТ</w:t>
      </w:r>
      <w:r w:rsidR="00E34031" w:rsidRPr="005C377A">
        <w:rPr>
          <w:color w:val="000000"/>
          <w:sz w:val="28"/>
          <w:szCs w:val="28"/>
          <w:lang w:val="en-US"/>
        </w:rPr>
        <w:t> </w:t>
      </w:r>
      <w:r w:rsidRPr="005C377A">
        <w:rPr>
          <w:color w:val="000000"/>
          <w:sz w:val="28"/>
          <w:szCs w:val="28"/>
          <w:lang w:val="uk-UA"/>
        </w:rPr>
        <w:t>ЗЕД</w:t>
      </w:r>
      <w:r w:rsidR="00E34031" w:rsidRPr="005C377A">
        <w:rPr>
          <w:color w:val="000000"/>
          <w:sz w:val="28"/>
          <w:szCs w:val="28"/>
          <w:lang w:val="en-US"/>
        </w:rPr>
        <w:t> </w:t>
      </w:r>
      <w:r w:rsidRPr="005C377A">
        <w:rPr>
          <w:color w:val="000000"/>
          <w:sz w:val="28"/>
          <w:szCs w:val="28"/>
          <w:lang w:val="uk-UA"/>
        </w:rPr>
        <w:t>0206 29 91);</w:t>
      </w:r>
    </w:p>
    <w:p w14:paraId="4F605DE1" w14:textId="77777777" w:rsidR="00A65E0D" w:rsidRPr="005C377A" w:rsidRDefault="00A65E0D" w:rsidP="005C377A">
      <w:pPr>
        <w:pStyle w:val="afd"/>
        <w:numPr>
          <w:ilvl w:val="0"/>
          <w:numId w:val="40"/>
        </w:numPr>
        <w:tabs>
          <w:tab w:val="left" w:pos="1134"/>
        </w:tabs>
        <w:spacing w:line="360" w:lineRule="auto"/>
        <w:ind w:left="0" w:firstLine="709"/>
        <w:contextualSpacing w:val="0"/>
        <w:jc w:val="both"/>
        <w:rPr>
          <w:color w:val="000000"/>
          <w:sz w:val="28"/>
          <w:szCs w:val="28"/>
          <w:lang w:val="uk-UA" w:eastAsia="en-GB"/>
        </w:rPr>
      </w:pPr>
      <w:r w:rsidRPr="005C377A">
        <w:rPr>
          <w:color w:val="000000"/>
          <w:sz w:val="28"/>
          <w:szCs w:val="28"/>
          <w:lang w:val="uk-UA"/>
        </w:rPr>
        <w:t>м’яса та їстівних субпродуктів свійської птиці (код УКТ ЗЕД 0207);</w:t>
      </w:r>
    </w:p>
    <w:p w14:paraId="3EFE6BA9" w14:textId="77777777" w:rsidR="00A65E0D" w:rsidRPr="005C377A" w:rsidRDefault="00A65E0D" w:rsidP="005C377A">
      <w:pPr>
        <w:pStyle w:val="afd"/>
        <w:numPr>
          <w:ilvl w:val="0"/>
          <w:numId w:val="40"/>
        </w:numPr>
        <w:tabs>
          <w:tab w:val="left" w:pos="1134"/>
        </w:tabs>
        <w:spacing w:line="360" w:lineRule="auto"/>
        <w:ind w:left="0" w:firstLine="709"/>
        <w:contextualSpacing w:val="0"/>
        <w:jc w:val="both"/>
        <w:rPr>
          <w:color w:val="000000"/>
          <w:sz w:val="28"/>
          <w:szCs w:val="28"/>
          <w:lang w:val="uk-UA" w:eastAsia="en-GB"/>
        </w:rPr>
      </w:pPr>
      <w:r w:rsidRPr="005C377A">
        <w:rPr>
          <w:color w:val="000000"/>
          <w:sz w:val="28"/>
          <w:szCs w:val="28"/>
          <w:lang w:val="uk-UA"/>
        </w:rPr>
        <w:t>меду (код УКТ ЗЕД 0409);</w:t>
      </w:r>
    </w:p>
    <w:p w14:paraId="2D368B56" w14:textId="4F0B7F79" w:rsidR="002F5631" w:rsidRPr="005C377A" w:rsidRDefault="00A65E0D" w:rsidP="005C377A">
      <w:pPr>
        <w:pStyle w:val="afd"/>
        <w:numPr>
          <w:ilvl w:val="0"/>
          <w:numId w:val="40"/>
        </w:numPr>
        <w:tabs>
          <w:tab w:val="left" w:pos="1134"/>
        </w:tabs>
        <w:spacing w:line="360" w:lineRule="auto"/>
        <w:ind w:left="0" w:firstLine="709"/>
        <w:contextualSpacing w:val="0"/>
        <w:jc w:val="both"/>
        <w:rPr>
          <w:color w:val="000000"/>
          <w:sz w:val="28"/>
          <w:szCs w:val="28"/>
          <w:lang w:val="uk-UA"/>
        </w:rPr>
      </w:pPr>
      <w:r w:rsidRPr="005C377A">
        <w:rPr>
          <w:color w:val="000000"/>
          <w:sz w:val="28"/>
          <w:szCs w:val="28"/>
          <w:lang w:val="uk-UA"/>
        </w:rPr>
        <w:t>необробленої оливкової олії (virgin olive oil) (код УКТ ЗЕД 1509 10) і оливкової олії екстра-класу (extra virgin olive oil) (код УКТ ЗЕД 1509 10 20).</w:t>
      </w:r>
    </w:p>
    <w:p w14:paraId="31FE8EF8" w14:textId="2E83DFF0" w:rsidR="005C377A" w:rsidRPr="00002858" w:rsidRDefault="005C377A" w:rsidP="005C377A">
      <w:pPr>
        <w:tabs>
          <w:tab w:val="left" w:pos="426"/>
        </w:tabs>
        <w:spacing w:line="360" w:lineRule="auto"/>
        <w:ind w:firstLine="709"/>
        <w:jc w:val="both"/>
        <w:rPr>
          <w:color w:val="000000"/>
          <w:sz w:val="28"/>
          <w:szCs w:val="28"/>
          <w:lang w:val="uk-UA"/>
        </w:rPr>
      </w:pPr>
      <w:r w:rsidRPr="00AA7110">
        <w:rPr>
          <w:sz w:val="28"/>
          <w:szCs w:val="28"/>
          <w:lang w:val="uk-UA"/>
        </w:rPr>
        <w:lastRenderedPageBreak/>
        <w:t xml:space="preserve">Проєкт наказу містить положення, що стосуються зобов’язань України у сфері європейської інтеграції, а саме зобов’язань України, передбачених статтями 59 і 405 </w:t>
      </w:r>
      <w:r w:rsidR="00AA7110" w:rsidRPr="00B9517A">
        <w:rPr>
          <w:bCs/>
          <w:color w:val="000000"/>
          <w:sz w:val="28"/>
          <w:szCs w:val="28"/>
          <w:lang w:val="uk-UA"/>
        </w:rPr>
        <w:t>Угод</w:t>
      </w:r>
      <w:r w:rsidR="00AA7110" w:rsidRPr="003F19CE">
        <w:rPr>
          <w:bCs/>
          <w:color w:val="000000"/>
          <w:sz w:val="28"/>
          <w:szCs w:val="28"/>
          <w:lang w:val="uk-UA"/>
        </w:rPr>
        <w:t>и</w:t>
      </w:r>
      <w:r w:rsidR="00AA7110" w:rsidRPr="00B9517A">
        <w:rPr>
          <w:bCs/>
          <w:color w:val="000000"/>
          <w:sz w:val="28"/>
          <w:szCs w:val="28"/>
          <w:lang w:val="uk-UA"/>
        </w:rPr>
        <w:t xml:space="preserve"> про Асоціацію між Україною, з однієї сторони, та Європейським Союзом, Європейським співтовариством з атомної енергії і їхніми державами-членами, з іншої сторони (далі – Угода про асоціацію)</w:t>
      </w:r>
      <w:r w:rsidRPr="003F19CE">
        <w:rPr>
          <w:sz w:val="28"/>
          <w:szCs w:val="28"/>
          <w:lang w:val="uk-UA"/>
        </w:rPr>
        <w:t>, а також додатками V і XXXVIIІ до неї</w:t>
      </w:r>
      <w:r w:rsidR="00AA7110" w:rsidRPr="00002858">
        <w:rPr>
          <w:sz w:val="28"/>
          <w:szCs w:val="28"/>
          <w:lang w:val="uk-UA"/>
        </w:rPr>
        <w:t>.</w:t>
      </w:r>
    </w:p>
    <w:p w14:paraId="208C32F1" w14:textId="3353D426" w:rsidR="00163812" w:rsidRPr="005C377A" w:rsidRDefault="00433659" w:rsidP="005C377A">
      <w:pPr>
        <w:tabs>
          <w:tab w:val="left" w:pos="426"/>
        </w:tabs>
        <w:spacing w:line="360" w:lineRule="auto"/>
        <w:ind w:firstLine="709"/>
        <w:jc w:val="both"/>
        <w:rPr>
          <w:color w:val="000000"/>
          <w:sz w:val="28"/>
          <w:szCs w:val="28"/>
          <w:lang w:val="uk-UA"/>
        </w:rPr>
      </w:pPr>
      <w:r w:rsidRPr="005C377A">
        <w:rPr>
          <w:color w:val="000000"/>
          <w:sz w:val="28"/>
          <w:szCs w:val="28"/>
          <w:lang w:val="uk-UA"/>
        </w:rPr>
        <w:t>Положення</w:t>
      </w:r>
      <w:r w:rsidR="007E4787" w:rsidRPr="005C377A">
        <w:rPr>
          <w:color w:val="000000"/>
          <w:sz w:val="28"/>
          <w:szCs w:val="28"/>
          <w:lang w:val="uk-UA"/>
        </w:rPr>
        <w:t xml:space="preserve"> проєкт</w:t>
      </w:r>
      <w:r w:rsidRPr="005C377A">
        <w:rPr>
          <w:color w:val="000000"/>
          <w:sz w:val="28"/>
          <w:szCs w:val="28"/>
          <w:lang w:val="uk-UA"/>
        </w:rPr>
        <w:t>у</w:t>
      </w:r>
      <w:r w:rsidR="007E4787" w:rsidRPr="005C377A">
        <w:rPr>
          <w:color w:val="000000"/>
          <w:sz w:val="28"/>
          <w:szCs w:val="28"/>
          <w:lang w:val="uk-UA"/>
        </w:rPr>
        <w:t xml:space="preserve"> наказу </w:t>
      </w:r>
      <w:r w:rsidRPr="005C377A">
        <w:rPr>
          <w:color w:val="000000"/>
          <w:sz w:val="28"/>
          <w:szCs w:val="28"/>
          <w:lang w:val="uk-UA"/>
        </w:rPr>
        <w:t>ґрунтуються</w:t>
      </w:r>
      <w:r w:rsidR="007E4787" w:rsidRPr="005C377A">
        <w:rPr>
          <w:color w:val="000000"/>
          <w:sz w:val="28"/>
          <w:szCs w:val="28"/>
          <w:lang w:val="uk-UA"/>
        </w:rPr>
        <w:t xml:space="preserve"> на </w:t>
      </w:r>
      <w:r w:rsidR="006745D5" w:rsidRPr="005C377A">
        <w:rPr>
          <w:color w:val="000000"/>
          <w:sz w:val="28"/>
          <w:szCs w:val="28"/>
          <w:lang w:val="uk-UA"/>
        </w:rPr>
        <w:t>низці</w:t>
      </w:r>
      <w:r w:rsidR="007E4787" w:rsidRPr="005C377A">
        <w:rPr>
          <w:color w:val="000000"/>
          <w:sz w:val="28"/>
          <w:szCs w:val="28"/>
          <w:lang w:val="uk-UA"/>
        </w:rPr>
        <w:t xml:space="preserve"> актів </w:t>
      </w:r>
      <w:r w:rsidR="006745D5" w:rsidRPr="005C377A">
        <w:rPr>
          <w:color w:val="000000"/>
          <w:sz w:val="28"/>
          <w:szCs w:val="28"/>
          <w:lang w:val="uk-UA"/>
        </w:rPr>
        <w:t xml:space="preserve">права </w:t>
      </w:r>
      <w:r w:rsidR="007E4787" w:rsidRPr="005C377A">
        <w:rPr>
          <w:color w:val="000000"/>
          <w:sz w:val="28"/>
          <w:szCs w:val="28"/>
          <w:lang w:val="uk-UA"/>
        </w:rPr>
        <w:t>ЄС, а саме:</w:t>
      </w:r>
    </w:p>
    <w:p w14:paraId="3D8B1314" w14:textId="415A41C4" w:rsidR="006745D5" w:rsidRPr="005C377A" w:rsidRDefault="006745D5" w:rsidP="005C377A">
      <w:pPr>
        <w:pStyle w:val="afd"/>
        <w:numPr>
          <w:ilvl w:val="0"/>
          <w:numId w:val="37"/>
        </w:numPr>
        <w:spacing w:line="360" w:lineRule="auto"/>
        <w:ind w:left="0" w:firstLine="709"/>
        <w:contextualSpacing w:val="0"/>
        <w:jc w:val="both"/>
        <w:rPr>
          <w:sz w:val="28"/>
          <w:szCs w:val="28"/>
          <w:lang w:val="uk-UA"/>
        </w:rPr>
      </w:pPr>
      <w:r w:rsidRPr="005C377A">
        <w:rPr>
          <w:sz w:val="28"/>
          <w:szCs w:val="28"/>
          <w:lang w:val="uk-UA"/>
        </w:rPr>
        <w:t>Імплементаційн</w:t>
      </w:r>
      <w:r w:rsidR="00B9517A">
        <w:rPr>
          <w:sz w:val="28"/>
          <w:szCs w:val="28"/>
          <w:lang w:val="uk-UA"/>
        </w:rPr>
        <w:t>ий</w:t>
      </w:r>
      <w:r w:rsidRPr="005C377A">
        <w:rPr>
          <w:sz w:val="28"/>
          <w:szCs w:val="28"/>
          <w:lang w:val="uk-UA"/>
        </w:rPr>
        <w:t xml:space="preserve"> Регламент Комісії (ЄС) № 1337/2013 від</w:t>
      </w:r>
      <w:r w:rsidR="00433659" w:rsidRPr="005C377A">
        <w:rPr>
          <w:sz w:val="28"/>
          <w:szCs w:val="28"/>
          <w:lang w:val="uk-UA"/>
        </w:rPr>
        <w:t xml:space="preserve"> </w:t>
      </w:r>
      <w:r w:rsidRPr="005C377A">
        <w:rPr>
          <w:sz w:val="28"/>
          <w:szCs w:val="28"/>
          <w:lang w:val="uk-UA"/>
        </w:rPr>
        <w:t>13</w:t>
      </w:r>
      <w:r w:rsidR="00433659" w:rsidRPr="005C377A">
        <w:rPr>
          <w:sz w:val="28"/>
          <w:szCs w:val="28"/>
          <w:lang w:val="uk-UA"/>
        </w:rPr>
        <w:t xml:space="preserve"> </w:t>
      </w:r>
      <w:r w:rsidRPr="005C377A">
        <w:rPr>
          <w:sz w:val="28"/>
          <w:szCs w:val="28"/>
          <w:lang w:val="uk-UA"/>
        </w:rPr>
        <w:t>грудня</w:t>
      </w:r>
      <w:r w:rsidR="00433659" w:rsidRPr="005C377A">
        <w:rPr>
          <w:sz w:val="28"/>
          <w:szCs w:val="28"/>
          <w:lang w:val="uk-UA"/>
        </w:rPr>
        <w:t xml:space="preserve"> </w:t>
      </w:r>
      <w:r w:rsidRPr="005C377A">
        <w:rPr>
          <w:sz w:val="28"/>
          <w:szCs w:val="28"/>
          <w:lang w:val="uk-UA"/>
        </w:rPr>
        <w:t>2013 року, що встановлює правила застосування Регламенту Європейського Парламенту та Ради (ЄС) № 1169/2011 стосовно зазначення країни походження або місця походження для свіжого, охолодженого та замороженого м’яса свиней, овець, кіз та птиці;</w:t>
      </w:r>
    </w:p>
    <w:p w14:paraId="1B67C3B4" w14:textId="3E99D884" w:rsidR="006745D5" w:rsidRPr="005C377A" w:rsidRDefault="006745D5" w:rsidP="005C377A">
      <w:pPr>
        <w:pStyle w:val="afd"/>
        <w:numPr>
          <w:ilvl w:val="0"/>
          <w:numId w:val="37"/>
        </w:numPr>
        <w:spacing w:line="360" w:lineRule="auto"/>
        <w:ind w:left="0" w:firstLine="709"/>
        <w:contextualSpacing w:val="0"/>
        <w:jc w:val="both"/>
        <w:rPr>
          <w:sz w:val="28"/>
          <w:szCs w:val="28"/>
          <w:lang w:val="uk-UA"/>
        </w:rPr>
      </w:pPr>
      <w:r w:rsidRPr="005C377A">
        <w:rPr>
          <w:sz w:val="28"/>
          <w:szCs w:val="28"/>
          <w:lang w:val="uk-UA"/>
        </w:rPr>
        <w:t>Регламент Європейського Парламенту та Ради (ЄС) № 1760/2000 від</w:t>
      </w:r>
      <w:r w:rsidR="00433659" w:rsidRPr="005C377A">
        <w:rPr>
          <w:sz w:val="28"/>
          <w:szCs w:val="28"/>
          <w:lang w:val="uk-UA"/>
        </w:rPr>
        <w:t xml:space="preserve"> </w:t>
      </w:r>
      <w:r w:rsidRPr="005C377A">
        <w:rPr>
          <w:sz w:val="28"/>
          <w:szCs w:val="28"/>
          <w:lang w:val="uk-UA"/>
        </w:rPr>
        <w:t>17</w:t>
      </w:r>
      <w:r w:rsidR="00433659" w:rsidRPr="005C377A">
        <w:rPr>
          <w:sz w:val="28"/>
          <w:szCs w:val="28"/>
          <w:lang w:val="uk-UA"/>
        </w:rPr>
        <w:t xml:space="preserve"> </w:t>
      </w:r>
      <w:r w:rsidRPr="005C377A">
        <w:rPr>
          <w:sz w:val="28"/>
          <w:szCs w:val="28"/>
          <w:lang w:val="uk-UA"/>
        </w:rPr>
        <w:t>липня 2000 року про запровадження системи ідентифікації та реєстрації великої рогатої худоби та маркування яловичини і продуктів із неї, а також про скасування Регламенту Ради (ЄС) № 820/97 від 21 квітня 1997 року;</w:t>
      </w:r>
    </w:p>
    <w:p w14:paraId="76CB9745" w14:textId="2F141167" w:rsidR="006745D5" w:rsidRPr="005C377A" w:rsidRDefault="006745D5" w:rsidP="005C377A">
      <w:pPr>
        <w:pStyle w:val="afd"/>
        <w:numPr>
          <w:ilvl w:val="0"/>
          <w:numId w:val="37"/>
        </w:numPr>
        <w:spacing w:line="360" w:lineRule="auto"/>
        <w:ind w:left="0" w:firstLine="709"/>
        <w:contextualSpacing w:val="0"/>
        <w:jc w:val="both"/>
        <w:rPr>
          <w:sz w:val="28"/>
          <w:szCs w:val="28"/>
          <w:lang w:val="uk-UA"/>
        </w:rPr>
      </w:pPr>
      <w:r w:rsidRPr="005C377A">
        <w:rPr>
          <w:sz w:val="28"/>
          <w:szCs w:val="28"/>
          <w:lang w:val="uk-UA"/>
        </w:rPr>
        <w:t>Регламент Комісії (ЄС) № 1825/2000 від 25 серпня 2000 року про запровадження докладних правил для застосування Регламенту Європейського Парламенту і Ради (ЄС) № 1760/2000 від 17 липня 2000 року стосовно маркуван</w:t>
      </w:r>
      <w:r w:rsidR="002F5631" w:rsidRPr="005C377A">
        <w:rPr>
          <w:sz w:val="28"/>
          <w:szCs w:val="28"/>
          <w:lang w:val="uk-UA"/>
        </w:rPr>
        <w:t>ня яловичини і продуктів із неї;</w:t>
      </w:r>
    </w:p>
    <w:p w14:paraId="7B772BD2" w14:textId="17727B4D" w:rsidR="002F5631" w:rsidRPr="005C377A" w:rsidRDefault="002F5631" w:rsidP="005C377A">
      <w:pPr>
        <w:pStyle w:val="afd"/>
        <w:numPr>
          <w:ilvl w:val="0"/>
          <w:numId w:val="37"/>
        </w:numPr>
        <w:tabs>
          <w:tab w:val="left" w:pos="1134"/>
        </w:tabs>
        <w:spacing w:line="360" w:lineRule="auto"/>
        <w:contextualSpacing w:val="0"/>
        <w:jc w:val="both"/>
        <w:rPr>
          <w:sz w:val="28"/>
          <w:szCs w:val="28"/>
          <w:lang w:val="uk-UA"/>
        </w:rPr>
      </w:pPr>
      <w:r w:rsidRPr="005C377A">
        <w:rPr>
          <w:sz w:val="28"/>
          <w:szCs w:val="28"/>
          <w:lang w:val="uk-UA"/>
        </w:rPr>
        <w:t>Директив</w:t>
      </w:r>
      <w:r w:rsidR="00B9517A">
        <w:rPr>
          <w:sz w:val="28"/>
          <w:szCs w:val="28"/>
          <w:lang w:val="uk-UA"/>
        </w:rPr>
        <w:t>а</w:t>
      </w:r>
      <w:r w:rsidRPr="005C377A">
        <w:rPr>
          <w:sz w:val="28"/>
          <w:szCs w:val="28"/>
          <w:lang w:val="uk-UA"/>
        </w:rPr>
        <w:t xml:space="preserve"> Ради 2001/110/ЄС від 20 грудня 2001 року стосовно меду;</w:t>
      </w:r>
    </w:p>
    <w:p w14:paraId="25D91DF0" w14:textId="09CA324B" w:rsidR="002F5631" w:rsidRPr="005C377A" w:rsidRDefault="002F5631" w:rsidP="005C377A">
      <w:pPr>
        <w:pStyle w:val="afd"/>
        <w:numPr>
          <w:ilvl w:val="0"/>
          <w:numId w:val="37"/>
        </w:numPr>
        <w:spacing w:line="360" w:lineRule="auto"/>
        <w:ind w:left="0" w:firstLine="709"/>
        <w:contextualSpacing w:val="0"/>
        <w:jc w:val="both"/>
        <w:rPr>
          <w:sz w:val="28"/>
          <w:szCs w:val="28"/>
          <w:lang w:val="uk-UA"/>
        </w:rPr>
      </w:pPr>
      <w:r w:rsidRPr="005C377A">
        <w:rPr>
          <w:sz w:val="28"/>
          <w:szCs w:val="28"/>
          <w:lang w:val="uk-UA"/>
        </w:rPr>
        <w:t>Імплементаційн</w:t>
      </w:r>
      <w:r w:rsidR="00B9517A">
        <w:rPr>
          <w:sz w:val="28"/>
          <w:szCs w:val="28"/>
          <w:lang w:val="uk-UA"/>
        </w:rPr>
        <w:t>ий</w:t>
      </w:r>
      <w:r w:rsidRPr="005C377A">
        <w:rPr>
          <w:sz w:val="28"/>
          <w:szCs w:val="28"/>
          <w:lang w:val="uk-UA"/>
        </w:rPr>
        <w:t xml:space="preserve"> Регламент Комісії №</w:t>
      </w:r>
      <w:r w:rsidR="005C377A">
        <w:rPr>
          <w:sz w:val="28"/>
          <w:szCs w:val="28"/>
          <w:lang w:val="uk-UA"/>
        </w:rPr>
        <w:t> </w:t>
      </w:r>
      <w:r w:rsidRPr="005C377A">
        <w:rPr>
          <w:sz w:val="28"/>
          <w:szCs w:val="28"/>
          <w:lang w:val="uk-UA"/>
        </w:rPr>
        <w:t>29/2012 від 13 січня 2012 про торгівельні стандарти для оливкової олії.</w:t>
      </w:r>
    </w:p>
    <w:p w14:paraId="155E4367" w14:textId="77777777" w:rsidR="00E214F8" w:rsidRPr="005C377A" w:rsidRDefault="00E214F8" w:rsidP="005C377A">
      <w:pPr>
        <w:shd w:val="clear" w:color="auto" w:fill="FFFFFF"/>
        <w:tabs>
          <w:tab w:val="left" w:pos="426"/>
        </w:tabs>
        <w:spacing w:line="360" w:lineRule="auto"/>
        <w:ind w:firstLine="709"/>
        <w:jc w:val="both"/>
        <w:rPr>
          <w:color w:val="000000"/>
          <w:sz w:val="28"/>
          <w:szCs w:val="28"/>
          <w:lang w:val="uk-UA"/>
        </w:rPr>
      </w:pPr>
      <w:r w:rsidRPr="005C377A">
        <w:rPr>
          <w:color w:val="000000"/>
          <w:sz w:val="28"/>
          <w:szCs w:val="28"/>
          <w:lang w:val="uk-UA"/>
        </w:rPr>
        <w:t xml:space="preserve">На сьогодні в Україні відсутні </w:t>
      </w:r>
      <w:r w:rsidR="00A71DDD" w:rsidRPr="005C377A">
        <w:rPr>
          <w:color w:val="000000"/>
          <w:sz w:val="28"/>
          <w:szCs w:val="28"/>
          <w:lang w:val="uk-UA"/>
        </w:rPr>
        <w:t>правила зазначення країни походження або місця походження з метою маркування харчових продуктів</w:t>
      </w:r>
      <w:r w:rsidRPr="005C377A">
        <w:rPr>
          <w:color w:val="000000"/>
          <w:sz w:val="28"/>
          <w:szCs w:val="28"/>
          <w:lang w:val="uk-UA"/>
        </w:rPr>
        <w:t>.</w:t>
      </w:r>
    </w:p>
    <w:p w14:paraId="5C4C7745" w14:textId="7771B36A" w:rsidR="00EC1423" w:rsidRPr="005C377A" w:rsidRDefault="00EC1423" w:rsidP="005C377A">
      <w:pPr>
        <w:spacing w:line="360" w:lineRule="auto"/>
        <w:ind w:firstLine="709"/>
        <w:jc w:val="both"/>
        <w:rPr>
          <w:sz w:val="28"/>
          <w:szCs w:val="28"/>
          <w:lang w:val="uk-UA"/>
        </w:rPr>
      </w:pPr>
      <w:r w:rsidRPr="005C377A">
        <w:rPr>
          <w:sz w:val="28"/>
          <w:szCs w:val="28"/>
          <w:lang w:val="uk-UA"/>
        </w:rPr>
        <w:t xml:space="preserve">До </w:t>
      </w:r>
      <w:r w:rsidR="00433659" w:rsidRPr="005C377A">
        <w:rPr>
          <w:sz w:val="28"/>
          <w:szCs w:val="28"/>
          <w:lang w:val="uk-UA"/>
        </w:rPr>
        <w:t xml:space="preserve">набуття Законом чинності </w:t>
      </w:r>
      <w:r w:rsidR="00C56400" w:rsidRPr="005C377A">
        <w:rPr>
          <w:sz w:val="28"/>
          <w:szCs w:val="28"/>
          <w:lang w:val="uk-UA"/>
        </w:rPr>
        <w:t>у вітчизняному нормативно-правовому полі</w:t>
      </w:r>
      <w:r w:rsidR="00C56400" w:rsidRPr="005C377A" w:rsidDel="00C56400">
        <w:rPr>
          <w:sz w:val="28"/>
          <w:szCs w:val="28"/>
          <w:lang w:val="uk-UA"/>
        </w:rPr>
        <w:t xml:space="preserve"> </w:t>
      </w:r>
      <w:r w:rsidR="00C56400" w:rsidRPr="005C377A">
        <w:rPr>
          <w:sz w:val="28"/>
          <w:szCs w:val="28"/>
          <w:lang w:val="uk-UA"/>
        </w:rPr>
        <w:t xml:space="preserve">вимоги </w:t>
      </w:r>
      <w:r w:rsidRPr="005C377A">
        <w:rPr>
          <w:sz w:val="28"/>
          <w:szCs w:val="28"/>
          <w:lang w:val="uk-UA"/>
        </w:rPr>
        <w:t xml:space="preserve">щодо обов’язкового зазначення </w:t>
      </w:r>
      <w:r w:rsidR="00C56400" w:rsidRPr="005C377A">
        <w:rPr>
          <w:sz w:val="28"/>
          <w:szCs w:val="28"/>
          <w:lang w:val="uk-UA"/>
        </w:rPr>
        <w:t xml:space="preserve">у маркуванні харчових продуктів </w:t>
      </w:r>
      <w:r w:rsidRPr="005C377A">
        <w:rPr>
          <w:sz w:val="28"/>
          <w:szCs w:val="28"/>
          <w:lang w:val="uk-UA"/>
        </w:rPr>
        <w:t>країни походження або місця походження бул</w:t>
      </w:r>
      <w:r w:rsidR="00C56400" w:rsidRPr="005C377A">
        <w:rPr>
          <w:sz w:val="28"/>
          <w:szCs w:val="28"/>
          <w:lang w:val="uk-UA"/>
        </w:rPr>
        <w:t>и</w:t>
      </w:r>
      <w:r w:rsidRPr="005C377A">
        <w:rPr>
          <w:sz w:val="28"/>
          <w:szCs w:val="28"/>
          <w:lang w:val="uk-UA"/>
        </w:rPr>
        <w:t xml:space="preserve"> відсутн</w:t>
      </w:r>
      <w:r w:rsidR="00C56400" w:rsidRPr="005C377A">
        <w:rPr>
          <w:sz w:val="28"/>
          <w:szCs w:val="28"/>
          <w:lang w:val="uk-UA"/>
        </w:rPr>
        <w:t>і</w:t>
      </w:r>
      <w:r w:rsidRPr="005C377A">
        <w:rPr>
          <w:sz w:val="28"/>
          <w:szCs w:val="28"/>
          <w:lang w:val="uk-UA"/>
        </w:rPr>
        <w:t>.</w:t>
      </w:r>
    </w:p>
    <w:p w14:paraId="7C887C63" w14:textId="1796DC57" w:rsidR="00134B7D" w:rsidRPr="005C377A" w:rsidRDefault="00433659" w:rsidP="005C377A">
      <w:pPr>
        <w:spacing w:line="360" w:lineRule="auto"/>
        <w:ind w:firstLine="709"/>
        <w:jc w:val="both"/>
        <w:rPr>
          <w:sz w:val="28"/>
          <w:szCs w:val="28"/>
          <w:lang w:val="uk-UA"/>
        </w:rPr>
      </w:pPr>
      <w:r w:rsidRPr="005C377A">
        <w:rPr>
          <w:sz w:val="28"/>
          <w:szCs w:val="28"/>
          <w:lang w:val="uk-UA"/>
        </w:rPr>
        <w:t xml:space="preserve">Також слід відзначити, </w:t>
      </w:r>
      <w:r w:rsidR="00C04DFD" w:rsidRPr="005C377A">
        <w:rPr>
          <w:sz w:val="28"/>
          <w:szCs w:val="28"/>
          <w:lang w:val="uk-UA"/>
        </w:rPr>
        <w:t>що д</w:t>
      </w:r>
      <w:r w:rsidR="00134B7D" w:rsidRPr="005C377A">
        <w:rPr>
          <w:sz w:val="28"/>
          <w:szCs w:val="28"/>
          <w:lang w:val="uk-UA"/>
        </w:rPr>
        <w:t xml:space="preserve">о </w:t>
      </w:r>
      <w:r w:rsidRPr="005C377A">
        <w:rPr>
          <w:sz w:val="28"/>
          <w:szCs w:val="28"/>
          <w:lang w:val="uk-UA"/>
        </w:rPr>
        <w:t>набуття</w:t>
      </w:r>
      <w:r w:rsidR="00134B7D" w:rsidRPr="005C377A">
        <w:rPr>
          <w:sz w:val="28"/>
          <w:szCs w:val="28"/>
          <w:lang w:val="uk-UA"/>
        </w:rPr>
        <w:t xml:space="preserve"> Закон</w:t>
      </w:r>
      <w:r w:rsidRPr="005C377A">
        <w:rPr>
          <w:sz w:val="28"/>
          <w:szCs w:val="28"/>
          <w:lang w:val="uk-UA"/>
        </w:rPr>
        <w:t>ом чинності</w:t>
      </w:r>
      <w:r w:rsidR="00134B7D" w:rsidRPr="005C377A">
        <w:rPr>
          <w:sz w:val="28"/>
          <w:szCs w:val="28"/>
          <w:lang w:val="uk-UA"/>
        </w:rPr>
        <w:t xml:space="preserve">, загальні вимоги до маркування (етикетування) харчових продуктів визначалися Технічним </w:t>
      </w:r>
      <w:r w:rsidR="00134B7D" w:rsidRPr="005C377A">
        <w:rPr>
          <w:sz w:val="28"/>
          <w:szCs w:val="28"/>
          <w:lang w:val="uk-UA"/>
        </w:rPr>
        <w:lastRenderedPageBreak/>
        <w:t>регламентом щодо правил маркування харчових продуктів, затвердженим наказом Державного комітету України з питань технічного регулювання та споживчої</w:t>
      </w:r>
      <w:r w:rsidR="00433694" w:rsidRPr="005C377A">
        <w:rPr>
          <w:sz w:val="28"/>
          <w:szCs w:val="28"/>
          <w:lang w:val="uk-UA"/>
        </w:rPr>
        <w:t xml:space="preserve"> політики від 28</w:t>
      </w:r>
      <w:r w:rsidR="00FF556B" w:rsidRPr="005C377A">
        <w:rPr>
          <w:sz w:val="28"/>
          <w:szCs w:val="28"/>
          <w:lang w:val="uk-UA"/>
        </w:rPr>
        <w:t xml:space="preserve"> жовтня </w:t>
      </w:r>
      <w:r w:rsidR="00433694" w:rsidRPr="005C377A">
        <w:rPr>
          <w:sz w:val="28"/>
          <w:szCs w:val="28"/>
          <w:lang w:val="uk-UA"/>
        </w:rPr>
        <w:t xml:space="preserve">2010 </w:t>
      </w:r>
      <w:r w:rsidR="00FF556B" w:rsidRPr="005C377A">
        <w:rPr>
          <w:sz w:val="28"/>
          <w:szCs w:val="28"/>
          <w:lang w:val="uk-UA"/>
        </w:rPr>
        <w:t xml:space="preserve">року </w:t>
      </w:r>
      <w:r w:rsidR="00433694" w:rsidRPr="005C377A">
        <w:rPr>
          <w:sz w:val="28"/>
          <w:szCs w:val="28"/>
          <w:lang w:val="uk-UA"/>
        </w:rPr>
        <w:t>№</w:t>
      </w:r>
      <w:r w:rsidR="00C56400" w:rsidRPr="005C377A">
        <w:rPr>
          <w:sz w:val="28"/>
          <w:szCs w:val="28"/>
          <w:lang w:val="uk-UA"/>
        </w:rPr>
        <w:t> </w:t>
      </w:r>
      <w:r w:rsidR="00433694" w:rsidRPr="005C377A">
        <w:rPr>
          <w:sz w:val="28"/>
          <w:szCs w:val="28"/>
          <w:lang w:val="uk-UA"/>
        </w:rPr>
        <w:t>487</w:t>
      </w:r>
      <w:r w:rsidR="00134B7D" w:rsidRPr="005C377A">
        <w:rPr>
          <w:sz w:val="28"/>
          <w:szCs w:val="28"/>
          <w:lang w:val="uk-UA"/>
        </w:rPr>
        <w:t xml:space="preserve">. </w:t>
      </w:r>
      <w:r w:rsidR="00E65BBC" w:rsidRPr="005C377A">
        <w:rPr>
          <w:sz w:val="28"/>
          <w:szCs w:val="28"/>
          <w:lang w:val="uk-UA"/>
        </w:rPr>
        <w:t>З</w:t>
      </w:r>
      <w:r w:rsidR="00134B7D" w:rsidRPr="005C377A">
        <w:rPr>
          <w:sz w:val="28"/>
          <w:szCs w:val="28"/>
          <w:lang w:val="uk-UA"/>
        </w:rPr>
        <w:t xml:space="preserve"> метою реалізації Закону</w:t>
      </w:r>
      <w:r w:rsidRPr="005C377A">
        <w:rPr>
          <w:sz w:val="28"/>
          <w:szCs w:val="28"/>
          <w:lang w:val="uk-UA"/>
        </w:rPr>
        <w:t>,</w:t>
      </w:r>
      <w:r w:rsidR="00134B7D" w:rsidRPr="005C377A">
        <w:rPr>
          <w:sz w:val="28"/>
          <w:szCs w:val="28"/>
          <w:lang w:val="uk-UA"/>
        </w:rPr>
        <w:t xml:space="preserve"> Мінеконом</w:t>
      </w:r>
      <w:r w:rsidR="006745D5" w:rsidRPr="005C377A">
        <w:rPr>
          <w:sz w:val="28"/>
          <w:szCs w:val="28"/>
          <w:lang w:val="uk-UA"/>
        </w:rPr>
        <w:t xml:space="preserve">іки </w:t>
      </w:r>
      <w:r w:rsidRPr="005C377A">
        <w:rPr>
          <w:sz w:val="28"/>
          <w:szCs w:val="28"/>
          <w:lang w:val="uk-UA"/>
        </w:rPr>
        <w:t>прийнято</w:t>
      </w:r>
      <w:r w:rsidR="00134B7D" w:rsidRPr="005C377A">
        <w:rPr>
          <w:sz w:val="28"/>
          <w:szCs w:val="28"/>
          <w:lang w:val="uk-UA"/>
        </w:rPr>
        <w:t xml:space="preserve"> наказ</w:t>
      </w:r>
      <w:r w:rsidR="00A97ACB" w:rsidRPr="005C377A">
        <w:rPr>
          <w:sz w:val="28"/>
          <w:szCs w:val="28"/>
          <w:lang w:val="uk-UA"/>
        </w:rPr>
        <w:t xml:space="preserve"> </w:t>
      </w:r>
      <w:r w:rsidR="00A71DDD" w:rsidRPr="005C377A">
        <w:rPr>
          <w:sz w:val="28"/>
          <w:szCs w:val="28"/>
          <w:lang w:val="uk-UA"/>
        </w:rPr>
        <w:t>від</w:t>
      </w:r>
      <w:r w:rsidRPr="005C377A">
        <w:rPr>
          <w:sz w:val="28"/>
          <w:szCs w:val="28"/>
          <w:lang w:val="uk-UA"/>
        </w:rPr>
        <w:t xml:space="preserve"> </w:t>
      </w:r>
      <w:r w:rsidR="00A71DDD" w:rsidRPr="005C377A">
        <w:rPr>
          <w:sz w:val="28"/>
          <w:szCs w:val="28"/>
          <w:lang w:val="uk-UA"/>
        </w:rPr>
        <w:t>03</w:t>
      </w:r>
      <w:r w:rsidRPr="005C377A">
        <w:rPr>
          <w:sz w:val="28"/>
          <w:szCs w:val="28"/>
          <w:lang w:val="uk-UA"/>
        </w:rPr>
        <w:t xml:space="preserve"> </w:t>
      </w:r>
      <w:r w:rsidR="00A71DDD" w:rsidRPr="005C377A">
        <w:rPr>
          <w:sz w:val="28"/>
          <w:szCs w:val="28"/>
          <w:lang w:val="uk-UA"/>
        </w:rPr>
        <w:t xml:space="preserve">травня </w:t>
      </w:r>
      <w:r w:rsidR="00134B7D" w:rsidRPr="005C377A">
        <w:rPr>
          <w:sz w:val="28"/>
          <w:szCs w:val="28"/>
          <w:lang w:val="uk-UA"/>
        </w:rPr>
        <w:t>2019</w:t>
      </w:r>
      <w:r w:rsidR="00A71DDD" w:rsidRPr="005C377A">
        <w:rPr>
          <w:sz w:val="28"/>
          <w:szCs w:val="28"/>
          <w:lang w:val="uk-UA"/>
        </w:rPr>
        <w:t xml:space="preserve"> року</w:t>
      </w:r>
      <w:r w:rsidR="00134B7D" w:rsidRPr="005C377A">
        <w:rPr>
          <w:sz w:val="28"/>
          <w:szCs w:val="28"/>
          <w:lang w:val="uk-UA"/>
        </w:rPr>
        <w:t xml:space="preserve"> №</w:t>
      </w:r>
      <w:r w:rsidRPr="005C377A">
        <w:rPr>
          <w:sz w:val="28"/>
          <w:szCs w:val="28"/>
          <w:lang w:val="uk-UA"/>
        </w:rPr>
        <w:t> </w:t>
      </w:r>
      <w:r w:rsidR="00134B7D" w:rsidRPr="005C377A">
        <w:rPr>
          <w:sz w:val="28"/>
          <w:szCs w:val="28"/>
          <w:lang w:val="uk-UA"/>
        </w:rPr>
        <w:t>770 «Про визнання таким, що втратив чинність, наказу Державного комітету України з питань технічного регулювання та споживчої політики від 28 жовтня 2010 року №</w:t>
      </w:r>
      <w:r w:rsidR="00E65BBC" w:rsidRPr="005C377A">
        <w:rPr>
          <w:sz w:val="28"/>
          <w:szCs w:val="28"/>
          <w:lang w:val="uk-UA"/>
        </w:rPr>
        <w:t> </w:t>
      </w:r>
      <w:r w:rsidR="00134B7D" w:rsidRPr="005C377A">
        <w:rPr>
          <w:sz w:val="28"/>
          <w:szCs w:val="28"/>
          <w:lang w:val="uk-UA"/>
        </w:rPr>
        <w:t>487», зареєстрований в Міністерстві юстиції України 20</w:t>
      </w:r>
      <w:r w:rsidR="00A71DDD" w:rsidRPr="005C377A">
        <w:rPr>
          <w:sz w:val="28"/>
          <w:szCs w:val="28"/>
          <w:lang w:val="uk-UA"/>
        </w:rPr>
        <w:t xml:space="preserve"> квітня </w:t>
      </w:r>
      <w:r w:rsidR="00134B7D" w:rsidRPr="005C377A">
        <w:rPr>
          <w:sz w:val="28"/>
          <w:szCs w:val="28"/>
          <w:lang w:val="uk-UA"/>
        </w:rPr>
        <w:t xml:space="preserve">2019 </w:t>
      </w:r>
      <w:r w:rsidR="00A71DDD" w:rsidRPr="005C377A">
        <w:rPr>
          <w:sz w:val="28"/>
          <w:szCs w:val="28"/>
          <w:lang w:val="uk-UA"/>
        </w:rPr>
        <w:t xml:space="preserve">року </w:t>
      </w:r>
      <w:r w:rsidR="00134B7D" w:rsidRPr="005C377A">
        <w:rPr>
          <w:sz w:val="28"/>
          <w:szCs w:val="28"/>
          <w:lang w:val="uk-UA"/>
        </w:rPr>
        <w:t>за №</w:t>
      </w:r>
      <w:r w:rsidR="00E65BBC" w:rsidRPr="005C377A">
        <w:rPr>
          <w:sz w:val="28"/>
          <w:szCs w:val="28"/>
          <w:lang w:val="uk-UA"/>
        </w:rPr>
        <w:t> </w:t>
      </w:r>
      <w:r w:rsidR="00134B7D" w:rsidRPr="005C377A">
        <w:rPr>
          <w:sz w:val="28"/>
          <w:szCs w:val="28"/>
          <w:lang w:val="uk-UA"/>
        </w:rPr>
        <w:t>522/33493.</w:t>
      </w:r>
    </w:p>
    <w:p w14:paraId="1B18D881" w14:textId="77777777" w:rsidR="00A00318" w:rsidRPr="005C377A" w:rsidRDefault="00740627" w:rsidP="005C377A">
      <w:pPr>
        <w:spacing w:line="360" w:lineRule="auto"/>
        <w:ind w:firstLine="709"/>
        <w:jc w:val="both"/>
        <w:rPr>
          <w:sz w:val="28"/>
          <w:szCs w:val="28"/>
          <w:lang w:val="uk-UA"/>
        </w:rPr>
      </w:pPr>
      <w:r w:rsidRPr="005C377A">
        <w:rPr>
          <w:sz w:val="28"/>
          <w:szCs w:val="28"/>
          <w:lang w:val="uk-UA"/>
        </w:rPr>
        <w:t>Відповідно до даних Державної служби статистики України</w:t>
      </w:r>
      <w:r w:rsidR="00A42B89" w:rsidRPr="005C377A">
        <w:rPr>
          <w:rStyle w:val="af9"/>
          <w:sz w:val="28"/>
          <w:szCs w:val="28"/>
          <w:lang w:val="uk-UA"/>
        </w:rPr>
        <w:footnoteReference w:id="1"/>
      </w:r>
      <w:r w:rsidRPr="005C377A">
        <w:rPr>
          <w:sz w:val="28"/>
          <w:szCs w:val="28"/>
          <w:lang w:val="uk-UA"/>
        </w:rPr>
        <w:t xml:space="preserve"> </w:t>
      </w:r>
      <w:r w:rsidR="00E52FC6" w:rsidRPr="005C377A">
        <w:rPr>
          <w:sz w:val="28"/>
          <w:szCs w:val="28"/>
          <w:lang w:val="uk-UA"/>
        </w:rPr>
        <w:t xml:space="preserve">обсяги </w:t>
      </w:r>
      <w:r w:rsidR="00530CEB" w:rsidRPr="005C377A">
        <w:rPr>
          <w:sz w:val="28"/>
          <w:szCs w:val="28"/>
          <w:lang w:val="uk-UA"/>
        </w:rPr>
        <w:t>реалізації на забій сільськогосподарських тварин</w:t>
      </w:r>
      <w:r w:rsidR="00E43E8A" w:rsidRPr="005C377A">
        <w:rPr>
          <w:sz w:val="28"/>
          <w:szCs w:val="28"/>
          <w:lang w:val="uk-UA"/>
        </w:rPr>
        <w:t xml:space="preserve"> </w:t>
      </w:r>
      <w:r w:rsidR="00530CEB" w:rsidRPr="005C377A">
        <w:rPr>
          <w:sz w:val="28"/>
          <w:szCs w:val="28"/>
          <w:lang w:val="uk-UA"/>
        </w:rPr>
        <w:t>(у живій масі)</w:t>
      </w:r>
      <w:r w:rsidR="00E43E8A" w:rsidRPr="005C377A">
        <w:rPr>
          <w:sz w:val="28"/>
          <w:szCs w:val="28"/>
          <w:lang w:val="uk-UA"/>
        </w:rPr>
        <w:t xml:space="preserve"> </w:t>
      </w:r>
      <w:r w:rsidR="00A42B89" w:rsidRPr="005C377A">
        <w:rPr>
          <w:sz w:val="28"/>
          <w:szCs w:val="28"/>
          <w:lang w:val="uk-UA"/>
        </w:rPr>
        <w:t>у січні-вересні 2020 року с</w:t>
      </w:r>
      <w:r w:rsidR="00530CEB" w:rsidRPr="005C377A">
        <w:rPr>
          <w:sz w:val="28"/>
          <w:szCs w:val="28"/>
          <w:lang w:val="uk-UA"/>
        </w:rPr>
        <w:t>клали</w:t>
      </w:r>
      <w:r w:rsidR="003F11C3" w:rsidRPr="005C377A">
        <w:rPr>
          <w:sz w:val="28"/>
          <w:szCs w:val="28"/>
          <w:lang w:val="uk-UA"/>
        </w:rPr>
        <w:t>:</w:t>
      </w:r>
    </w:p>
    <w:p w14:paraId="23368E21" w14:textId="77777777" w:rsidR="003F11C3" w:rsidRPr="005C377A" w:rsidRDefault="00E43E8A" w:rsidP="005C377A">
      <w:pPr>
        <w:pStyle w:val="afd"/>
        <w:numPr>
          <w:ilvl w:val="0"/>
          <w:numId w:val="41"/>
        </w:numPr>
        <w:tabs>
          <w:tab w:val="left" w:pos="1134"/>
        </w:tabs>
        <w:spacing w:line="360" w:lineRule="auto"/>
        <w:ind w:left="0" w:firstLine="709"/>
        <w:contextualSpacing w:val="0"/>
        <w:jc w:val="both"/>
        <w:rPr>
          <w:sz w:val="28"/>
          <w:szCs w:val="28"/>
          <w:lang w:val="uk-UA"/>
        </w:rPr>
      </w:pPr>
      <w:r w:rsidRPr="005C377A">
        <w:rPr>
          <w:sz w:val="28"/>
          <w:szCs w:val="28"/>
          <w:lang w:val="uk-UA"/>
        </w:rPr>
        <w:t>великої рогатої худоби</w:t>
      </w:r>
      <w:r w:rsidR="00530CEB" w:rsidRPr="005C377A">
        <w:rPr>
          <w:sz w:val="28"/>
          <w:szCs w:val="28"/>
          <w:lang w:val="uk-UA"/>
        </w:rPr>
        <w:t xml:space="preserve"> – 1</w:t>
      </w:r>
      <w:r w:rsidR="00A42B89" w:rsidRPr="005C377A">
        <w:rPr>
          <w:sz w:val="28"/>
          <w:szCs w:val="28"/>
          <w:lang w:val="uk-UA"/>
        </w:rPr>
        <w:t>01</w:t>
      </w:r>
      <w:r w:rsidR="00530CEB" w:rsidRPr="005C377A">
        <w:rPr>
          <w:sz w:val="28"/>
          <w:szCs w:val="28"/>
          <w:lang w:val="uk-UA"/>
        </w:rPr>
        <w:t>,4</w:t>
      </w:r>
      <w:r w:rsidR="003F11C3" w:rsidRPr="005C377A">
        <w:rPr>
          <w:sz w:val="28"/>
          <w:szCs w:val="28"/>
          <w:lang w:val="uk-UA"/>
        </w:rPr>
        <w:t xml:space="preserve"> тис. т.;</w:t>
      </w:r>
    </w:p>
    <w:p w14:paraId="7EF7437A" w14:textId="77777777" w:rsidR="00E43E8A" w:rsidRPr="005C377A" w:rsidRDefault="00F8251D" w:rsidP="005C377A">
      <w:pPr>
        <w:pStyle w:val="afd"/>
        <w:numPr>
          <w:ilvl w:val="0"/>
          <w:numId w:val="41"/>
        </w:numPr>
        <w:tabs>
          <w:tab w:val="left" w:pos="1134"/>
        </w:tabs>
        <w:spacing w:line="360" w:lineRule="auto"/>
        <w:ind w:left="0" w:firstLine="709"/>
        <w:contextualSpacing w:val="0"/>
        <w:jc w:val="both"/>
        <w:rPr>
          <w:sz w:val="28"/>
          <w:szCs w:val="28"/>
          <w:lang w:val="uk-UA"/>
        </w:rPr>
      </w:pPr>
      <w:r w:rsidRPr="005C377A">
        <w:rPr>
          <w:sz w:val="28"/>
          <w:szCs w:val="28"/>
          <w:lang w:val="uk-UA"/>
        </w:rPr>
        <w:t xml:space="preserve">свиней – </w:t>
      </w:r>
      <w:r w:rsidR="00530CEB" w:rsidRPr="005C377A">
        <w:rPr>
          <w:sz w:val="28"/>
          <w:szCs w:val="28"/>
          <w:lang w:val="uk-UA"/>
        </w:rPr>
        <w:t>3</w:t>
      </w:r>
      <w:r w:rsidR="00A42B89" w:rsidRPr="005C377A">
        <w:rPr>
          <w:sz w:val="28"/>
          <w:szCs w:val="28"/>
          <w:lang w:val="uk-UA"/>
        </w:rPr>
        <w:t xml:space="preserve">74 </w:t>
      </w:r>
      <w:r w:rsidRPr="005C377A">
        <w:rPr>
          <w:sz w:val="28"/>
          <w:szCs w:val="28"/>
          <w:lang w:val="uk-UA"/>
        </w:rPr>
        <w:t>тис. т.;</w:t>
      </w:r>
    </w:p>
    <w:p w14:paraId="6EE4A810" w14:textId="77777777" w:rsidR="00A42B89" w:rsidRPr="005C377A" w:rsidRDefault="00A42B89" w:rsidP="005C377A">
      <w:pPr>
        <w:pStyle w:val="afd"/>
        <w:numPr>
          <w:ilvl w:val="0"/>
          <w:numId w:val="41"/>
        </w:numPr>
        <w:tabs>
          <w:tab w:val="left" w:pos="1134"/>
        </w:tabs>
        <w:spacing w:line="360" w:lineRule="auto"/>
        <w:ind w:left="0" w:firstLine="709"/>
        <w:contextualSpacing w:val="0"/>
        <w:jc w:val="both"/>
        <w:rPr>
          <w:sz w:val="28"/>
          <w:szCs w:val="28"/>
          <w:lang w:val="uk-UA"/>
        </w:rPr>
      </w:pPr>
      <w:r w:rsidRPr="005C377A">
        <w:rPr>
          <w:sz w:val="28"/>
          <w:szCs w:val="28"/>
          <w:lang w:val="uk-UA"/>
        </w:rPr>
        <w:t xml:space="preserve">свійської птиці </w:t>
      </w:r>
      <w:r w:rsidR="00A44C72" w:rsidRPr="005C377A">
        <w:rPr>
          <w:sz w:val="28"/>
          <w:szCs w:val="28"/>
          <w:lang w:val="uk-UA"/>
        </w:rPr>
        <w:t>–</w:t>
      </w:r>
      <w:r w:rsidRPr="005C377A">
        <w:rPr>
          <w:sz w:val="28"/>
          <w:szCs w:val="28"/>
          <w:lang w:val="uk-UA"/>
        </w:rPr>
        <w:t xml:space="preserve"> 1</w:t>
      </w:r>
      <w:r w:rsidR="00A44C72" w:rsidRPr="005C377A">
        <w:rPr>
          <w:sz w:val="28"/>
          <w:szCs w:val="28"/>
          <w:lang w:val="uk-UA"/>
        </w:rPr>
        <w:t> </w:t>
      </w:r>
      <w:r w:rsidRPr="005C377A">
        <w:rPr>
          <w:sz w:val="28"/>
          <w:szCs w:val="28"/>
          <w:lang w:val="uk-UA"/>
        </w:rPr>
        <w:t>210,8 тис. т.</w:t>
      </w:r>
    </w:p>
    <w:p w14:paraId="55105AAF" w14:textId="33B1C671" w:rsidR="007806B7" w:rsidRPr="00002858" w:rsidRDefault="0066697A" w:rsidP="005C377A">
      <w:pPr>
        <w:spacing w:line="360" w:lineRule="auto"/>
        <w:ind w:firstLine="709"/>
        <w:jc w:val="both"/>
        <w:rPr>
          <w:sz w:val="28"/>
          <w:szCs w:val="28"/>
          <w:lang w:val="uk-UA"/>
        </w:rPr>
      </w:pPr>
      <w:r w:rsidRPr="005C377A">
        <w:rPr>
          <w:sz w:val="28"/>
          <w:szCs w:val="28"/>
          <w:lang w:val="uk-UA"/>
        </w:rPr>
        <w:t xml:space="preserve">Водночас, </w:t>
      </w:r>
      <w:r w:rsidR="00EF1F04" w:rsidRPr="005C377A">
        <w:rPr>
          <w:sz w:val="28"/>
          <w:szCs w:val="28"/>
          <w:lang w:val="uk-UA"/>
        </w:rPr>
        <w:t>згідно</w:t>
      </w:r>
      <w:r w:rsidRPr="005C377A">
        <w:rPr>
          <w:sz w:val="28"/>
          <w:szCs w:val="28"/>
          <w:lang w:val="uk-UA"/>
        </w:rPr>
        <w:t xml:space="preserve"> даних Державної фіскальної служби України</w:t>
      </w:r>
      <w:r w:rsidR="00C962ED" w:rsidRPr="005C377A">
        <w:rPr>
          <w:rStyle w:val="af9"/>
          <w:sz w:val="28"/>
          <w:szCs w:val="28"/>
          <w:lang w:val="uk-UA"/>
        </w:rPr>
        <w:footnoteReference w:id="2"/>
      </w:r>
      <w:r w:rsidRPr="005C377A">
        <w:rPr>
          <w:sz w:val="28"/>
          <w:szCs w:val="28"/>
          <w:lang w:val="uk-UA"/>
        </w:rPr>
        <w:t xml:space="preserve"> </w:t>
      </w:r>
      <w:r w:rsidR="00614767" w:rsidRPr="005C377A">
        <w:rPr>
          <w:sz w:val="28"/>
          <w:szCs w:val="28"/>
          <w:lang w:val="uk-UA"/>
        </w:rPr>
        <w:t xml:space="preserve">станом на </w:t>
      </w:r>
      <w:r w:rsidR="00436B24" w:rsidRPr="005C377A">
        <w:rPr>
          <w:sz w:val="28"/>
          <w:szCs w:val="28"/>
          <w:lang w:val="uk-UA"/>
        </w:rPr>
        <w:t xml:space="preserve">кінець жовтня 2020 </w:t>
      </w:r>
      <w:r w:rsidR="00436B24" w:rsidRPr="00002858">
        <w:rPr>
          <w:sz w:val="28"/>
          <w:szCs w:val="28"/>
          <w:lang w:val="uk-UA"/>
        </w:rPr>
        <w:t>року</w:t>
      </w:r>
      <w:r w:rsidR="002F0E6D" w:rsidRPr="00002858">
        <w:rPr>
          <w:sz w:val="28"/>
          <w:szCs w:val="28"/>
          <w:lang w:val="uk-UA"/>
        </w:rPr>
        <w:t xml:space="preserve"> </w:t>
      </w:r>
      <w:r w:rsidR="00BC36ED" w:rsidRPr="00002858">
        <w:rPr>
          <w:sz w:val="28"/>
          <w:szCs w:val="28"/>
          <w:lang w:val="uk-UA"/>
        </w:rPr>
        <w:t>(для меду та оливкової олії дані наведені за 2020 рік)</w:t>
      </w:r>
      <w:r w:rsidR="00ED0B82" w:rsidRPr="00002858">
        <w:rPr>
          <w:sz w:val="28"/>
          <w:szCs w:val="28"/>
          <w:lang w:val="uk-UA"/>
        </w:rPr>
        <w:t xml:space="preserve"> </w:t>
      </w:r>
      <w:r w:rsidR="007806B7" w:rsidRPr="00002858">
        <w:rPr>
          <w:sz w:val="28"/>
          <w:szCs w:val="28"/>
          <w:lang w:val="uk-UA"/>
        </w:rPr>
        <w:t>обсяг імпорту та експорту у розрізі товарних позицій на які поширюються регулювання</w:t>
      </w:r>
      <w:r w:rsidR="003A6672" w:rsidRPr="00002858">
        <w:rPr>
          <w:sz w:val="28"/>
          <w:szCs w:val="28"/>
          <w:lang w:val="uk-UA"/>
        </w:rPr>
        <w:t>, що</w:t>
      </w:r>
      <w:r w:rsidR="007806B7" w:rsidRPr="00002858">
        <w:rPr>
          <w:sz w:val="28"/>
          <w:szCs w:val="28"/>
          <w:lang w:val="uk-UA"/>
        </w:rPr>
        <w:t xml:space="preserve"> запропоновані про</w:t>
      </w:r>
      <w:r w:rsidR="009E1650" w:rsidRPr="00002858">
        <w:rPr>
          <w:sz w:val="28"/>
          <w:szCs w:val="28"/>
          <w:lang w:val="uk-UA"/>
        </w:rPr>
        <w:t>є</w:t>
      </w:r>
      <w:r w:rsidR="007806B7" w:rsidRPr="00002858">
        <w:rPr>
          <w:sz w:val="28"/>
          <w:szCs w:val="28"/>
          <w:lang w:val="uk-UA"/>
        </w:rPr>
        <w:t>ктом наказу</w:t>
      </w:r>
      <w:r w:rsidR="003A6672" w:rsidRPr="00002858">
        <w:rPr>
          <w:sz w:val="28"/>
          <w:szCs w:val="28"/>
          <w:lang w:val="uk-UA"/>
        </w:rPr>
        <w:t>,</w:t>
      </w:r>
      <w:r w:rsidR="007806B7" w:rsidRPr="00002858">
        <w:rPr>
          <w:sz w:val="28"/>
          <w:szCs w:val="28"/>
          <w:lang w:val="uk-UA"/>
        </w:rPr>
        <w:t xml:space="preserve"> склав:</w:t>
      </w:r>
    </w:p>
    <w:p w14:paraId="6F73C290" w14:textId="77868771" w:rsidR="00A13D58" w:rsidRPr="005C377A" w:rsidRDefault="003A6672" w:rsidP="005C377A">
      <w:pPr>
        <w:pStyle w:val="afd"/>
        <w:numPr>
          <w:ilvl w:val="0"/>
          <w:numId w:val="42"/>
        </w:numPr>
        <w:tabs>
          <w:tab w:val="left" w:pos="1134"/>
        </w:tabs>
        <w:spacing w:line="360" w:lineRule="auto"/>
        <w:ind w:left="0" w:firstLine="709"/>
        <w:contextualSpacing w:val="0"/>
        <w:jc w:val="both"/>
        <w:rPr>
          <w:sz w:val="28"/>
          <w:szCs w:val="28"/>
          <w:lang w:val="uk-UA"/>
        </w:rPr>
      </w:pPr>
      <w:r w:rsidRPr="005C377A">
        <w:rPr>
          <w:sz w:val="28"/>
          <w:szCs w:val="28"/>
          <w:lang w:val="uk-UA"/>
        </w:rPr>
        <w:t xml:space="preserve">м’ясо ВРХ </w:t>
      </w:r>
      <w:r w:rsidR="00970614" w:rsidRPr="005C377A">
        <w:rPr>
          <w:sz w:val="28"/>
          <w:szCs w:val="28"/>
          <w:lang w:val="uk-UA"/>
        </w:rPr>
        <w:t>(коди УКТ</w:t>
      </w:r>
      <w:r w:rsidR="00E34031" w:rsidRPr="005C377A">
        <w:rPr>
          <w:sz w:val="28"/>
          <w:szCs w:val="28"/>
          <w:lang w:val="uk-UA"/>
        </w:rPr>
        <w:t xml:space="preserve"> </w:t>
      </w:r>
      <w:r w:rsidR="00970614" w:rsidRPr="005C377A">
        <w:rPr>
          <w:sz w:val="28"/>
          <w:szCs w:val="28"/>
          <w:lang w:val="uk-UA"/>
        </w:rPr>
        <w:t xml:space="preserve">ЗЕД </w:t>
      </w:r>
      <w:r w:rsidR="00F604E3" w:rsidRPr="005C377A">
        <w:rPr>
          <w:sz w:val="28"/>
          <w:szCs w:val="28"/>
          <w:lang w:val="uk-UA"/>
        </w:rPr>
        <w:t xml:space="preserve">0201, 0202, 0206): </w:t>
      </w:r>
      <w:r w:rsidR="00970614" w:rsidRPr="005C377A">
        <w:rPr>
          <w:sz w:val="28"/>
          <w:szCs w:val="28"/>
          <w:lang w:val="uk-UA"/>
        </w:rPr>
        <w:t xml:space="preserve">вартість імпорту сягнула </w:t>
      </w:r>
      <w:r w:rsidR="00DC4A27" w:rsidRPr="005C377A">
        <w:rPr>
          <w:sz w:val="28"/>
          <w:szCs w:val="28"/>
          <w:lang w:val="uk-UA"/>
        </w:rPr>
        <w:t>2 118 116 477,02 грн;</w:t>
      </w:r>
      <w:r w:rsidR="00433659" w:rsidRPr="005C377A">
        <w:rPr>
          <w:sz w:val="28"/>
          <w:szCs w:val="28"/>
          <w:lang w:val="uk-UA"/>
        </w:rPr>
        <w:t xml:space="preserve"> вартість експорту –</w:t>
      </w:r>
      <w:r w:rsidR="00970614" w:rsidRPr="005C377A">
        <w:rPr>
          <w:sz w:val="28"/>
          <w:szCs w:val="28"/>
          <w:lang w:val="uk-UA"/>
        </w:rPr>
        <w:t xml:space="preserve"> </w:t>
      </w:r>
      <w:r w:rsidR="00DC4A27" w:rsidRPr="005C377A">
        <w:rPr>
          <w:sz w:val="28"/>
          <w:szCs w:val="28"/>
          <w:lang w:val="uk-UA"/>
        </w:rPr>
        <w:t>10 139 725 079,69 грн</w:t>
      </w:r>
      <w:r w:rsidR="00970614" w:rsidRPr="005C377A">
        <w:rPr>
          <w:sz w:val="28"/>
          <w:szCs w:val="28"/>
          <w:lang w:val="uk-UA"/>
        </w:rPr>
        <w:t>;</w:t>
      </w:r>
    </w:p>
    <w:p w14:paraId="46FC0A18" w14:textId="02915E98" w:rsidR="00DC66AA" w:rsidRPr="005C377A" w:rsidRDefault="00DC66AA" w:rsidP="005C377A">
      <w:pPr>
        <w:pStyle w:val="afd"/>
        <w:numPr>
          <w:ilvl w:val="0"/>
          <w:numId w:val="42"/>
        </w:numPr>
        <w:tabs>
          <w:tab w:val="left" w:pos="1134"/>
        </w:tabs>
        <w:spacing w:line="360" w:lineRule="auto"/>
        <w:ind w:left="0" w:firstLine="709"/>
        <w:contextualSpacing w:val="0"/>
        <w:jc w:val="both"/>
        <w:rPr>
          <w:sz w:val="28"/>
          <w:szCs w:val="28"/>
          <w:lang w:val="uk-UA"/>
        </w:rPr>
      </w:pPr>
      <w:r w:rsidRPr="005C377A">
        <w:rPr>
          <w:sz w:val="28"/>
          <w:szCs w:val="28"/>
          <w:lang w:val="uk-UA"/>
        </w:rPr>
        <w:t>свинина</w:t>
      </w:r>
      <w:r w:rsidR="00F604E3" w:rsidRPr="005C377A">
        <w:rPr>
          <w:sz w:val="28"/>
          <w:szCs w:val="28"/>
          <w:lang w:val="uk-UA"/>
        </w:rPr>
        <w:t xml:space="preserve"> (код УКТ</w:t>
      </w:r>
      <w:r w:rsidR="00E34031" w:rsidRPr="005C377A">
        <w:rPr>
          <w:sz w:val="28"/>
          <w:szCs w:val="28"/>
          <w:lang w:val="uk-UA"/>
        </w:rPr>
        <w:t xml:space="preserve"> </w:t>
      </w:r>
      <w:r w:rsidR="00F604E3" w:rsidRPr="005C377A">
        <w:rPr>
          <w:sz w:val="28"/>
          <w:szCs w:val="28"/>
          <w:lang w:val="uk-UA"/>
        </w:rPr>
        <w:t>ЗЕД 0203)</w:t>
      </w:r>
      <w:r w:rsidRPr="005C377A">
        <w:rPr>
          <w:sz w:val="28"/>
          <w:szCs w:val="28"/>
          <w:lang w:val="uk-UA"/>
        </w:rPr>
        <w:t xml:space="preserve">: </w:t>
      </w:r>
      <w:r w:rsidR="00C962ED" w:rsidRPr="005C377A">
        <w:rPr>
          <w:sz w:val="28"/>
          <w:szCs w:val="28"/>
          <w:lang w:val="uk-UA"/>
        </w:rPr>
        <w:t xml:space="preserve">вартість </w:t>
      </w:r>
      <w:r w:rsidRPr="005C377A">
        <w:rPr>
          <w:sz w:val="28"/>
          <w:szCs w:val="28"/>
          <w:lang w:val="uk-UA"/>
        </w:rPr>
        <w:t>імпорт</w:t>
      </w:r>
      <w:r w:rsidR="00C962ED" w:rsidRPr="005C377A">
        <w:rPr>
          <w:sz w:val="28"/>
          <w:szCs w:val="28"/>
          <w:lang w:val="uk-UA"/>
        </w:rPr>
        <w:t>у сягнула</w:t>
      </w:r>
      <w:r w:rsidR="00DC4A27" w:rsidRPr="005C377A">
        <w:rPr>
          <w:sz w:val="28"/>
          <w:szCs w:val="28"/>
          <w:lang w:val="uk-UA"/>
        </w:rPr>
        <w:t xml:space="preserve"> 1 045 160 667,93</w:t>
      </w:r>
      <w:r w:rsidR="00433659" w:rsidRPr="005C377A">
        <w:rPr>
          <w:sz w:val="28"/>
          <w:szCs w:val="28"/>
          <w:lang w:val="uk-UA"/>
        </w:rPr>
        <w:t xml:space="preserve"> </w:t>
      </w:r>
      <w:r w:rsidR="00DC4A27" w:rsidRPr="005C377A">
        <w:rPr>
          <w:sz w:val="28"/>
          <w:szCs w:val="28"/>
          <w:lang w:val="uk-UA"/>
        </w:rPr>
        <w:t>грн</w:t>
      </w:r>
      <w:r w:rsidRPr="005C377A">
        <w:rPr>
          <w:sz w:val="28"/>
          <w:szCs w:val="28"/>
          <w:lang w:val="uk-UA"/>
        </w:rPr>
        <w:t xml:space="preserve">; </w:t>
      </w:r>
      <w:r w:rsidR="00C962ED" w:rsidRPr="005C377A">
        <w:rPr>
          <w:sz w:val="28"/>
          <w:szCs w:val="28"/>
          <w:lang w:val="uk-UA"/>
        </w:rPr>
        <w:t xml:space="preserve">вартість </w:t>
      </w:r>
      <w:r w:rsidR="00E408C7" w:rsidRPr="005C377A">
        <w:rPr>
          <w:sz w:val="28"/>
          <w:szCs w:val="28"/>
          <w:lang w:val="uk-UA"/>
        </w:rPr>
        <w:t>експорт</w:t>
      </w:r>
      <w:r w:rsidR="00C962ED" w:rsidRPr="005C377A">
        <w:rPr>
          <w:sz w:val="28"/>
          <w:szCs w:val="28"/>
          <w:lang w:val="uk-UA"/>
        </w:rPr>
        <w:t>у</w:t>
      </w:r>
      <w:r w:rsidR="00433659" w:rsidRPr="005C377A">
        <w:rPr>
          <w:sz w:val="28"/>
          <w:szCs w:val="28"/>
          <w:lang w:val="uk-UA"/>
        </w:rPr>
        <w:t xml:space="preserve"> –</w:t>
      </w:r>
      <w:r w:rsidR="00E408C7" w:rsidRPr="005C377A">
        <w:rPr>
          <w:sz w:val="28"/>
          <w:szCs w:val="28"/>
          <w:lang w:val="uk-UA"/>
        </w:rPr>
        <w:t xml:space="preserve"> </w:t>
      </w:r>
      <w:r w:rsidR="00DC4A27" w:rsidRPr="005C377A">
        <w:rPr>
          <w:sz w:val="28"/>
          <w:szCs w:val="28"/>
          <w:lang w:val="uk-UA"/>
        </w:rPr>
        <w:t>122 493 486,68 грн</w:t>
      </w:r>
      <w:r w:rsidR="00C962ED" w:rsidRPr="005C377A">
        <w:rPr>
          <w:sz w:val="28"/>
          <w:szCs w:val="28"/>
          <w:lang w:val="uk-UA"/>
        </w:rPr>
        <w:t>;</w:t>
      </w:r>
    </w:p>
    <w:p w14:paraId="4E1C1741" w14:textId="114E355F" w:rsidR="00F604E3" w:rsidRPr="005C377A" w:rsidRDefault="009C2234" w:rsidP="005C377A">
      <w:pPr>
        <w:pStyle w:val="afd"/>
        <w:numPr>
          <w:ilvl w:val="0"/>
          <w:numId w:val="42"/>
        </w:numPr>
        <w:tabs>
          <w:tab w:val="left" w:pos="1134"/>
        </w:tabs>
        <w:spacing w:line="360" w:lineRule="auto"/>
        <w:ind w:left="0" w:firstLine="709"/>
        <w:contextualSpacing w:val="0"/>
        <w:jc w:val="both"/>
        <w:rPr>
          <w:sz w:val="28"/>
          <w:szCs w:val="28"/>
          <w:lang w:val="uk-UA"/>
        </w:rPr>
      </w:pPr>
      <w:r w:rsidRPr="005C377A">
        <w:rPr>
          <w:sz w:val="28"/>
          <w:szCs w:val="28"/>
          <w:lang w:val="uk-UA"/>
        </w:rPr>
        <w:t>баранина або козлятина (код УКТ</w:t>
      </w:r>
      <w:r w:rsidR="00E34031" w:rsidRPr="005C377A">
        <w:rPr>
          <w:sz w:val="28"/>
          <w:szCs w:val="28"/>
          <w:lang w:val="uk-UA"/>
        </w:rPr>
        <w:t xml:space="preserve"> </w:t>
      </w:r>
      <w:r w:rsidRPr="005C377A">
        <w:rPr>
          <w:sz w:val="28"/>
          <w:szCs w:val="28"/>
          <w:lang w:val="uk-UA"/>
        </w:rPr>
        <w:t xml:space="preserve">ЗЕД 0204): </w:t>
      </w:r>
      <w:r w:rsidR="00DC4A27" w:rsidRPr="005C377A">
        <w:rPr>
          <w:sz w:val="28"/>
          <w:szCs w:val="28"/>
          <w:lang w:val="uk-UA"/>
        </w:rPr>
        <w:t>вартість імпорту сягнула 6 700 125,11</w:t>
      </w:r>
      <w:r w:rsidR="00433659" w:rsidRPr="005C377A">
        <w:rPr>
          <w:sz w:val="28"/>
          <w:szCs w:val="28"/>
          <w:lang w:val="uk-UA"/>
        </w:rPr>
        <w:t xml:space="preserve"> </w:t>
      </w:r>
      <w:r w:rsidR="00DC4A27" w:rsidRPr="005C377A">
        <w:rPr>
          <w:sz w:val="28"/>
          <w:szCs w:val="28"/>
          <w:lang w:val="uk-UA"/>
        </w:rPr>
        <w:t xml:space="preserve">грн; вартість експорту </w:t>
      </w:r>
      <w:r w:rsidR="00433659" w:rsidRPr="005C377A">
        <w:rPr>
          <w:sz w:val="28"/>
          <w:szCs w:val="28"/>
          <w:lang w:val="uk-UA"/>
        </w:rPr>
        <w:t>–</w:t>
      </w:r>
      <w:r w:rsidR="00DC4A27" w:rsidRPr="005C377A">
        <w:rPr>
          <w:sz w:val="28"/>
          <w:szCs w:val="28"/>
          <w:lang w:val="uk-UA"/>
        </w:rPr>
        <w:t xml:space="preserve"> 17 343 430,37 грн</w:t>
      </w:r>
      <w:r w:rsidR="00841821" w:rsidRPr="005C377A">
        <w:rPr>
          <w:sz w:val="28"/>
          <w:szCs w:val="28"/>
          <w:lang w:val="uk-UA"/>
        </w:rPr>
        <w:t>;</w:t>
      </w:r>
    </w:p>
    <w:p w14:paraId="26B4FEF8" w14:textId="77777777" w:rsidR="00841821" w:rsidRPr="003F19CE" w:rsidRDefault="00841821" w:rsidP="00B9517A">
      <w:pPr>
        <w:pStyle w:val="afd"/>
        <w:numPr>
          <w:ilvl w:val="0"/>
          <w:numId w:val="42"/>
        </w:numPr>
        <w:tabs>
          <w:tab w:val="left" w:pos="1134"/>
        </w:tabs>
        <w:spacing w:line="360" w:lineRule="auto"/>
        <w:ind w:left="0" w:firstLine="709"/>
        <w:contextualSpacing w:val="0"/>
        <w:jc w:val="both"/>
        <w:rPr>
          <w:sz w:val="28"/>
          <w:szCs w:val="28"/>
          <w:lang w:val="uk-UA"/>
        </w:rPr>
      </w:pPr>
      <w:r w:rsidRPr="00B9517A">
        <w:rPr>
          <w:sz w:val="28"/>
          <w:szCs w:val="28"/>
          <w:lang w:val="uk-UA"/>
        </w:rPr>
        <w:t xml:space="preserve">птиця (код УКТЗЕД 0207): </w:t>
      </w:r>
      <w:r w:rsidR="00DC4A27" w:rsidRPr="00B9517A">
        <w:rPr>
          <w:sz w:val="28"/>
          <w:szCs w:val="28"/>
          <w:lang w:val="uk-UA"/>
        </w:rPr>
        <w:t>вартість імпорту сягнула 870 454 825,04</w:t>
      </w:r>
      <w:r w:rsidR="00433659" w:rsidRPr="00B9517A">
        <w:rPr>
          <w:sz w:val="28"/>
          <w:szCs w:val="28"/>
          <w:lang w:val="uk-UA"/>
        </w:rPr>
        <w:t xml:space="preserve"> </w:t>
      </w:r>
      <w:r w:rsidR="00DC4A27" w:rsidRPr="00B9517A">
        <w:rPr>
          <w:sz w:val="28"/>
          <w:szCs w:val="28"/>
          <w:lang w:val="uk-UA"/>
        </w:rPr>
        <w:t xml:space="preserve">грн; вартість експорту </w:t>
      </w:r>
      <w:r w:rsidR="00433659" w:rsidRPr="00B9517A">
        <w:rPr>
          <w:sz w:val="28"/>
          <w:szCs w:val="28"/>
          <w:lang w:val="uk-UA"/>
        </w:rPr>
        <w:t>–</w:t>
      </w:r>
      <w:r w:rsidR="00DC4A27" w:rsidRPr="00B9517A">
        <w:rPr>
          <w:sz w:val="28"/>
          <w:szCs w:val="28"/>
          <w:lang w:val="uk-UA"/>
        </w:rPr>
        <w:t xml:space="preserve"> 11 256 841 035,29</w:t>
      </w:r>
      <w:r w:rsidR="00433659" w:rsidRPr="00B9517A">
        <w:rPr>
          <w:sz w:val="28"/>
          <w:szCs w:val="28"/>
          <w:lang w:val="uk-UA"/>
        </w:rPr>
        <w:t xml:space="preserve"> </w:t>
      </w:r>
      <w:r w:rsidR="00DC4A27" w:rsidRPr="00B9517A">
        <w:rPr>
          <w:sz w:val="28"/>
          <w:szCs w:val="28"/>
          <w:lang w:val="uk-UA"/>
        </w:rPr>
        <w:t>грн</w:t>
      </w:r>
      <w:r w:rsidR="00433659" w:rsidRPr="00B9517A">
        <w:rPr>
          <w:sz w:val="28"/>
          <w:szCs w:val="28"/>
          <w:lang w:val="uk-UA"/>
        </w:rPr>
        <w:t>.</w:t>
      </w:r>
    </w:p>
    <w:p w14:paraId="08A62838" w14:textId="7513BD4A" w:rsidR="00E65BBC" w:rsidRPr="00D82781" w:rsidRDefault="00E65BBC" w:rsidP="00D82781">
      <w:pPr>
        <w:pStyle w:val="afd"/>
        <w:numPr>
          <w:ilvl w:val="0"/>
          <w:numId w:val="42"/>
        </w:numPr>
        <w:tabs>
          <w:tab w:val="left" w:pos="1134"/>
        </w:tabs>
        <w:spacing w:line="360" w:lineRule="auto"/>
        <w:ind w:left="0" w:firstLine="709"/>
        <w:contextualSpacing w:val="0"/>
        <w:jc w:val="both"/>
        <w:rPr>
          <w:sz w:val="28"/>
          <w:szCs w:val="28"/>
          <w:lang w:val="uk-UA"/>
        </w:rPr>
      </w:pPr>
      <w:r w:rsidRPr="00D82781">
        <w:rPr>
          <w:sz w:val="28"/>
          <w:szCs w:val="28"/>
          <w:lang w:val="uk-UA"/>
        </w:rPr>
        <w:lastRenderedPageBreak/>
        <w:t>меду (код УКТ ЗЕД 0409)</w:t>
      </w:r>
      <w:r w:rsidR="00BC36ED" w:rsidRPr="00D82781">
        <w:rPr>
          <w:sz w:val="28"/>
          <w:szCs w:val="28"/>
        </w:rPr>
        <w:t xml:space="preserve">: </w:t>
      </w:r>
      <w:r w:rsidR="00BC36ED" w:rsidRPr="00D82781">
        <w:rPr>
          <w:sz w:val="28"/>
          <w:szCs w:val="28"/>
          <w:lang w:val="uk-UA"/>
        </w:rPr>
        <w:t xml:space="preserve">вартість імпорту сягнула </w:t>
      </w:r>
      <w:r w:rsidR="00BC36ED" w:rsidRPr="003F19CE">
        <w:rPr>
          <w:sz w:val="28"/>
          <w:szCs w:val="28"/>
          <w:lang w:val="uk-UA"/>
        </w:rPr>
        <w:t>7 060 581,07</w:t>
      </w:r>
      <w:r w:rsidR="00BC36ED" w:rsidRPr="00002858">
        <w:rPr>
          <w:sz w:val="28"/>
          <w:szCs w:val="28"/>
          <w:lang w:val="uk-UA"/>
        </w:rPr>
        <w:t xml:space="preserve"> грн</w:t>
      </w:r>
      <w:r w:rsidR="00BC36ED" w:rsidRPr="00D82781">
        <w:rPr>
          <w:sz w:val="28"/>
          <w:szCs w:val="28"/>
          <w:lang w:val="uk-UA"/>
        </w:rPr>
        <w:t xml:space="preserve">; вартість експорту – </w:t>
      </w:r>
      <w:r w:rsidR="00BC36ED" w:rsidRPr="003F19CE">
        <w:rPr>
          <w:sz w:val="28"/>
          <w:szCs w:val="28"/>
          <w:lang w:val="uk-UA"/>
        </w:rPr>
        <w:t>3 819 335 322,3 грн</w:t>
      </w:r>
      <w:r w:rsidRPr="00D82781">
        <w:rPr>
          <w:sz w:val="28"/>
          <w:szCs w:val="28"/>
          <w:lang w:val="uk-UA"/>
        </w:rPr>
        <w:t>;</w:t>
      </w:r>
    </w:p>
    <w:p w14:paraId="6961A1B1" w14:textId="42C93B5F" w:rsidR="00E65BBC" w:rsidRPr="00D82781" w:rsidRDefault="00E65BBC" w:rsidP="00D82781">
      <w:pPr>
        <w:pStyle w:val="afd"/>
        <w:numPr>
          <w:ilvl w:val="0"/>
          <w:numId w:val="42"/>
        </w:numPr>
        <w:tabs>
          <w:tab w:val="left" w:pos="1134"/>
        </w:tabs>
        <w:spacing w:line="360" w:lineRule="auto"/>
        <w:ind w:left="0" w:firstLine="709"/>
        <w:contextualSpacing w:val="0"/>
        <w:jc w:val="both"/>
        <w:rPr>
          <w:sz w:val="28"/>
          <w:szCs w:val="28"/>
          <w:lang w:val="uk-UA"/>
        </w:rPr>
      </w:pPr>
      <w:r w:rsidRPr="00D82781">
        <w:rPr>
          <w:sz w:val="28"/>
          <w:szCs w:val="28"/>
          <w:lang w:val="uk-UA"/>
        </w:rPr>
        <w:t>необробленої оливкової олії (virgin olive oil) (код УКТ ЗЕД 1509 10) і оливкової олії екстра-класу (extra virgin olive oil) (код УКТ ЗЕД 1509 10 20)</w:t>
      </w:r>
      <w:r w:rsidR="00BC36ED" w:rsidRPr="00D82781">
        <w:rPr>
          <w:sz w:val="28"/>
          <w:szCs w:val="28"/>
          <w:lang w:val="uk-UA"/>
        </w:rPr>
        <w:t xml:space="preserve">: вартість імпорту сягнула </w:t>
      </w:r>
      <w:r w:rsidR="00ED0B82" w:rsidRPr="003F19CE">
        <w:rPr>
          <w:sz w:val="28"/>
          <w:szCs w:val="28"/>
          <w:lang w:val="uk-UA"/>
        </w:rPr>
        <w:t xml:space="preserve">270 625 334,30 </w:t>
      </w:r>
      <w:r w:rsidR="00BC36ED" w:rsidRPr="00D82781">
        <w:rPr>
          <w:sz w:val="28"/>
          <w:szCs w:val="28"/>
          <w:lang w:val="uk-UA"/>
        </w:rPr>
        <w:t xml:space="preserve">грн; експорту </w:t>
      </w:r>
      <w:r w:rsidR="005C377A">
        <w:rPr>
          <w:sz w:val="28"/>
          <w:szCs w:val="28"/>
          <w:lang w:val="uk-UA"/>
        </w:rPr>
        <w:t>–</w:t>
      </w:r>
      <w:r w:rsidR="00BC36ED" w:rsidRPr="00D82781">
        <w:rPr>
          <w:sz w:val="28"/>
          <w:szCs w:val="28"/>
          <w:lang w:val="uk-UA"/>
        </w:rPr>
        <w:t xml:space="preserve"> </w:t>
      </w:r>
      <w:r w:rsidR="00ED0B82" w:rsidRPr="003F19CE">
        <w:rPr>
          <w:sz w:val="28"/>
          <w:szCs w:val="28"/>
          <w:lang w:val="uk-UA"/>
        </w:rPr>
        <w:t xml:space="preserve">2 405 027,31 </w:t>
      </w:r>
      <w:r w:rsidR="00BC36ED" w:rsidRPr="00D82781">
        <w:rPr>
          <w:sz w:val="28"/>
          <w:szCs w:val="28"/>
          <w:lang w:val="uk-UA"/>
        </w:rPr>
        <w:t>грн</w:t>
      </w:r>
      <w:r w:rsidRPr="00D82781">
        <w:rPr>
          <w:sz w:val="28"/>
          <w:szCs w:val="28"/>
          <w:lang w:val="uk-UA"/>
        </w:rPr>
        <w:t>.</w:t>
      </w:r>
    </w:p>
    <w:p w14:paraId="20FBFCBF" w14:textId="7B8F9CF8" w:rsidR="00674877" w:rsidRPr="005C377A" w:rsidRDefault="00DC4A27" w:rsidP="005C377A">
      <w:pPr>
        <w:spacing w:line="360" w:lineRule="auto"/>
        <w:ind w:firstLine="709"/>
        <w:jc w:val="both"/>
        <w:rPr>
          <w:color w:val="000000"/>
          <w:sz w:val="28"/>
          <w:szCs w:val="28"/>
          <w:shd w:val="clear" w:color="auto" w:fill="FFFFFF"/>
          <w:lang w:val="uk-UA"/>
        </w:rPr>
      </w:pPr>
      <w:r w:rsidRPr="00D82781">
        <w:rPr>
          <w:sz w:val="28"/>
          <w:szCs w:val="28"/>
          <w:shd w:val="clear" w:color="auto" w:fill="FFFFFF"/>
          <w:lang w:val="uk-UA"/>
        </w:rPr>
        <w:t>Таким чином відсутність порядку та спеціальних вимог до маркування, що встановлює механізм застосування зазначення країни походження або місця походження при маркуванні харчових продуктів може призвести до</w:t>
      </w:r>
      <w:r w:rsidR="00E65BBC" w:rsidRPr="00D82781">
        <w:rPr>
          <w:sz w:val="28"/>
          <w:szCs w:val="28"/>
          <w:shd w:val="clear" w:color="auto" w:fill="FFFFFF"/>
          <w:lang w:val="uk-UA"/>
        </w:rPr>
        <w:t xml:space="preserve"> </w:t>
      </w:r>
      <w:r w:rsidR="00674877" w:rsidRPr="003F19CE">
        <w:rPr>
          <w:sz w:val="28"/>
          <w:szCs w:val="28"/>
          <w:lang w:val="uk-UA"/>
        </w:rPr>
        <w:t xml:space="preserve">унеможливлення реалізації прав </w:t>
      </w:r>
      <w:r w:rsidR="00674877" w:rsidRPr="00002858">
        <w:rPr>
          <w:color w:val="000000"/>
          <w:sz w:val="28"/>
          <w:szCs w:val="28"/>
          <w:shd w:val="clear" w:color="auto" w:fill="FFFFFF"/>
          <w:lang w:val="uk-UA"/>
        </w:rPr>
        <w:t>споживачів на отримання інформації про харчові продукти в повному обсязі та задоволення їхніх соціальних</w:t>
      </w:r>
      <w:r w:rsidR="00A26683" w:rsidRPr="00002858">
        <w:rPr>
          <w:color w:val="000000"/>
          <w:sz w:val="28"/>
          <w:szCs w:val="28"/>
          <w:shd w:val="clear" w:color="auto" w:fill="FFFFFF"/>
          <w:lang w:val="uk-UA"/>
        </w:rPr>
        <w:t>,</w:t>
      </w:r>
      <w:r w:rsidR="00674877" w:rsidRPr="00002858">
        <w:rPr>
          <w:color w:val="000000"/>
          <w:sz w:val="28"/>
          <w:szCs w:val="28"/>
          <w:shd w:val="clear" w:color="auto" w:fill="FFFFFF"/>
          <w:lang w:val="uk-UA"/>
        </w:rPr>
        <w:t xml:space="preserve"> економічних </w:t>
      </w:r>
      <w:r w:rsidR="00A26683" w:rsidRPr="005C377A">
        <w:rPr>
          <w:color w:val="000000"/>
          <w:sz w:val="28"/>
          <w:szCs w:val="28"/>
          <w:shd w:val="clear" w:color="auto" w:fill="FFFFFF"/>
          <w:lang w:val="uk-UA"/>
        </w:rPr>
        <w:t xml:space="preserve">та інших законних </w:t>
      </w:r>
      <w:r w:rsidR="00674877" w:rsidRPr="005C377A">
        <w:rPr>
          <w:color w:val="000000"/>
          <w:sz w:val="28"/>
          <w:szCs w:val="28"/>
          <w:shd w:val="clear" w:color="auto" w:fill="FFFFFF"/>
          <w:lang w:val="uk-UA"/>
        </w:rPr>
        <w:t>інтересів.</w:t>
      </w:r>
    </w:p>
    <w:p w14:paraId="7E1BFFE7" w14:textId="77777777" w:rsidR="00674877" w:rsidRPr="00D82781" w:rsidRDefault="00674877" w:rsidP="005C377A">
      <w:pPr>
        <w:spacing w:line="360" w:lineRule="auto"/>
        <w:ind w:firstLine="709"/>
        <w:jc w:val="both"/>
        <w:rPr>
          <w:sz w:val="28"/>
          <w:szCs w:val="28"/>
          <w:shd w:val="clear" w:color="auto" w:fill="FFFFFF"/>
          <w:lang w:val="uk-UA"/>
        </w:rPr>
      </w:pPr>
      <w:r w:rsidRPr="00D82781">
        <w:rPr>
          <w:sz w:val="28"/>
          <w:szCs w:val="28"/>
          <w:shd w:val="clear" w:color="auto" w:fill="FFFFFF"/>
          <w:lang w:val="uk-UA"/>
        </w:rPr>
        <w:t>Крім зазначеного, відсутність регулювань, передбачених проєктом наказу, призведе до неможливості виконання вимог статті 20 Закону стосовно зазначення країни походження або місця походження для визначених категорій харчових продуктів з боку операторів ринку. Зазначена ситуація призведе до зниження довіри до державних органів.</w:t>
      </w:r>
    </w:p>
    <w:p w14:paraId="13353CED" w14:textId="77777777" w:rsidR="00916BD3" w:rsidRPr="005C377A" w:rsidRDefault="00916BD3" w:rsidP="005C377A">
      <w:pPr>
        <w:pStyle w:val="ae"/>
        <w:spacing w:before="0" w:beforeAutospacing="0" w:after="0" w:afterAutospacing="0" w:line="360" w:lineRule="auto"/>
        <w:ind w:firstLine="709"/>
        <w:jc w:val="both"/>
        <w:rPr>
          <w:color w:val="000000"/>
          <w:sz w:val="28"/>
          <w:szCs w:val="28"/>
          <w:lang w:val="uk-UA"/>
        </w:rPr>
      </w:pPr>
      <w:r w:rsidRPr="003F19CE">
        <w:rPr>
          <w:color w:val="000000"/>
          <w:sz w:val="28"/>
          <w:szCs w:val="28"/>
          <w:lang w:val="uk-UA"/>
        </w:rPr>
        <w:t xml:space="preserve">Таким чином, прийняття </w:t>
      </w:r>
      <w:r w:rsidR="00171C4C" w:rsidRPr="00002858">
        <w:rPr>
          <w:color w:val="000000"/>
          <w:sz w:val="28"/>
          <w:szCs w:val="28"/>
          <w:lang w:val="uk-UA"/>
        </w:rPr>
        <w:t>про</w:t>
      </w:r>
      <w:r w:rsidR="009E1650" w:rsidRPr="00002858">
        <w:rPr>
          <w:color w:val="000000"/>
          <w:sz w:val="28"/>
          <w:szCs w:val="28"/>
          <w:lang w:val="uk-UA"/>
        </w:rPr>
        <w:t>є</w:t>
      </w:r>
      <w:r w:rsidR="00171C4C" w:rsidRPr="00002858">
        <w:rPr>
          <w:color w:val="000000"/>
          <w:sz w:val="28"/>
          <w:szCs w:val="28"/>
          <w:lang w:val="uk-UA"/>
        </w:rPr>
        <w:t>кт</w:t>
      </w:r>
      <w:r w:rsidRPr="00002858">
        <w:rPr>
          <w:color w:val="000000"/>
          <w:sz w:val="28"/>
          <w:szCs w:val="28"/>
          <w:lang w:val="uk-UA"/>
        </w:rPr>
        <w:t>у наказ</w:t>
      </w:r>
      <w:r w:rsidR="00DA4A13" w:rsidRPr="00002858">
        <w:rPr>
          <w:color w:val="000000"/>
          <w:sz w:val="28"/>
          <w:szCs w:val="28"/>
          <w:lang w:val="uk-UA"/>
        </w:rPr>
        <w:t>у є обов</w:t>
      </w:r>
      <w:r w:rsidR="00656F1A" w:rsidRPr="00002858">
        <w:rPr>
          <w:color w:val="000000"/>
          <w:sz w:val="28"/>
          <w:szCs w:val="28"/>
          <w:lang w:val="uk-UA"/>
        </w:rPr>
        <w:t>’</w:t>
      </w:r>
      <w:r w:rsidR="00DA4A13" w:rsidRPr="005C377A">
        <w:rPr>
          <w:color w:val="000000"/>
          <w:sz w:val="28"/>
          <w:szCs w:val="28"/>
          <w:lang w:val="uk-UA"/>
        </w:rPr>
        <w:t>язковим, оскільки</w:t>
      </w:r>
      <w:r w:rsidR="006E621A" w:rsidRPr="005C377A">
        <w:rPr>
          <w:color w:val="000000"/>
          <w:sz w:val="28"/>
          <w:szCs w:val="28"/>
          <w:lang w:val="uk-UA"/>
        </w:rPr>
        <w:t>:</w:t>
      </w:r>
    </w:p>
    <w:p w14:paraId="7C6F1B3F" w14:textId="77777777" w:rsidR="00916BD3" w:rsidRPr="005C377A" w:rsidRDefault="006E621A" w:rsidP="005C377A">
      <w:pPr>
        <w:pStyle w:val="afd"/>
        <w:widowControl w:val="0"/>
        <w:numPr>
          <w:ilvl w:val="0"/>
          <w:numId w:val="43"/>
        </w:numPr>
        <w:tabs>
          <w:tab w:val="left" w:pos="1134"/>
        </w:tabs>
        <w:spacing w:line="360" w:lineRule="auto"/>
        <w:ind w:left="0" w:firstLine="709"/>
        <w:contextualSpacing w:val="0"/>
        <w:jc w:val="both"/>
        <w:rPr>
          <w:sz w:val="28"/>
          <w:szCs w:val="28"/>
          <w:lang w:val="uk-UA"/>
        </w:rPr>
      </w:pPr>
      <w:r w:rsidRPr="005C377A">
        <w:rPr>
          <w:sz w:val="28"/>
          <w:szCs w:val="28"/>
          <w:lang w:val="uk-UA"/>
        </w:rPr>
        <w:t>п</w:t>
      </w:r>
      <w:r w:rsidR="00916BD3" w:rsidRPr="005C377A">
        <w:rPr>
          <w:sz w:val="28"/>
          <w:szCs w:val="28"/>
          <w:lang w:val="uk-UA"/>
        </w:rPr>
        <w:t>роблема не може бути розв'язана за допомогою ринкових механізмів</w:t>
      </w:r>
      <w:r w:rsidRPr="005C377A">
        <w:rPr>
          <w:sz w:val="28"/>
          <w:szCs w:val="28"/>
          <w:lang w:val="uk-UA"/>
        </w:rPr>
        <w:t xml:space="preserve"> – </w:t>
      </w:r>
      <w:r w:rsidR="00916BD3" w:rsidRPr="005C377A">
        <w:rPr>
          <w:sz w:val="28"/>
          <w:szCs w:val="28"/>
          <w:lang w:val="uk-UA"/>
        </w:rPr>
        <w:t>відповідне питання належить до сфери публічного права і можливість використання р</w:t>
      </w:r>
      <w:r w:rsidRPr="005C377A">
        <w:rPr>
          <w:sz w:val="28"/>
          <w:szCs w:val="28"/>
          <w:lang w:val="uk-UA"/>
        </w:rPr>
        <w:t>инкових механізмів виключається;</w:t>
      </w:r>
    </w:p>
    <w:p w14:paraId="4D754735" w14:textId="77777777" w:rsidR="00916BD3" w:rsidRPr="005C377A" w:rsidRDefault="006E621A" w:rsidP="005C377A">
      <w:pPr>
        <w:pStyle w:val="afd"/>
        <w:widowControl w:val="0"/>
        <w:numPr>
          <w:ilvl w:val="0"/>
          <w:numId w:val="43"/>
        </w:numPr>
        <w:tabs>
          <w:tab w:val="left" w:pos="1134"/>
        </w:tabs>
        <w:spacing w:line="360" w:lineRule="auto"/>
        <w:ind w:left="0" w:firstLine="709"/>
        <w:contextualSpacing w:val="0"/>
        <w:jc w:val="both"/>
        <w:rPr>
          <w:sz w:val="28"/>
          <w:szCs w:val="28"/>
          <w:lang w:val="uk-UA"/>
        </w:rPr>
      </w:pPr>
      <w:r w:rsidRPr="005C377A">
        <w:rPr>
          <w:sz w:val="28"/>
          <w:szCs w:val="28"/>
          <w:lang w:val="uk-UA"/>
        </w:rPr>
        <w:t>п</w:t>
      </w:r>
      <w:r w:rsidR="00916BD3" w:rsidRPr="005C377A">
        <w:rPr>
          <w:sz w:val="28"/>
          <w:szCs w:val="28"/>
          <w:lang w:val="uk-UA"/>
        </w:rPr>
        <w:t>роблема не може бути розв’язана за допомогою діючих регуляторних актів, оскільки чинні регуляторні акти, які вирішують описану проблему, відсутні.</w:t>
      </w:r>
    </w:p>
    <w:p w14:paraId="273997E5" w14:textId="77777777" w:rsidR="00280B9E" w:rsidRPr="005C377A" w:rsidRDefault="00280B9E" w:rsidP="005C377A">
      <w:pPr>
        <w:pStyle w:val="rvps2"/>
        <w:shd w:val="clear" w:color="auto" w:fill="FFFFFF"/>
        <w:spacing w:before="0" w:beforeAutospacing="0" w:after="0" w:afterAutospacing="0" w:line="360" w:lineRule="auto"/>
        <w:ind w:firstLine="709"/>
        <w:textAlignment w:val="baseline"/>
        <w:rPr>
          <w:color w:val="000000"/>
          <w:sz w:val="28"/>
          <w:szCs w:val="28"/>
          <w:lang w:val="uk-UA"/>
        </w:rPr>
      </w:pPr>
      <w:r w:rsidRPr="005C377A">
        <w:rPr>
          <w:color w:val="000000"/>
          <w:sz w:val="28"/>
          <w:szCs w:val="28"/>
          <w:shd w:val="clear" w:color="auto" w:fill="FFFFFF"/>
          <w:lang w:val="uk-UA"/>
        </w:rPr>
        <w:t>Основні г</w:t>
      </w:r>
      <w:r w:rsidR="00B5487D" w:rsidRPr="005C377A">
        <w:rPr>
          <w:color w:val="000000"/>
          <w:sz w:val="28"/>
          <w:szCs w:val="28"/>
          <w:shd w:val="clear" w:color="auto" w:fill="FFFFFF"/>
          <w:lang w:val="uk-UA"/>
        </w:rPr>
        <w:t>рупи (підгрупи), на які проблеми</w:t>
      </w:r>
      <w:r w:rsidRPr="005C377A">
        <w:rPr>
          <w:color w:val="000000"/>
          <w:sz w:val="28"/>
          <w:szCs w:val="28"/>
          <w:shd w:val="clear" w:color="auto" w:fill="FFFFFF"/>
          <w:lang w:val="uk-UA"/>
        </w:rPr>
        <w:t xml:space="preserve"> справля</w:t>
      </w:r>
      <w:r w:rsidR="00B5487D" w:rsidRPr="005C377A">
        <w:rPr>
          <w:color w:val="000000"/>
          <w:sz w:val="28"/>
          <w:szCs w:val="28"/>
          <w:shd w:val="clear" w:color="auto" w:fill="FFFFFF"/>
          <w:lang w:val="uk-UA"/>
        </w:rPr>
        <w:t xml:space="preserve">ють </w:t>
      </w:r>
      <w:r w:rsidRPr="005C377A">
        <w:rPr>
          <w:color w:val="000000"/>
          <w:sz w:val="28"/>
          <w:szCs w:val="28"/>
          <w:shd w:val="clear" w:color="auto" w:fill="FFFFFF"/>
          <w:lang w:val="uk-UA"/>
        </w:rPr>
        <w:t>вплив:</w:t>
      </w:r>
    </w:p>
    <w:tbl>
      <w:tblPr>
        <w:tblW w:w="9720" w:type="dxa"/>
        <w:shd w:val="clear" w:color="auto" w:fill="F9F9F9"/>
        <w:tblCellMar>
          <w:left w:w="0" w:type="dxa"/>
          <w:right w:w="0" w:type="dxa"/>
        </w:tblCellMar>
        <w:tblLook w:val="04A0" w:firstRow="1" w:lastRow="0" w:firstColumn="1" w:lastColumn="0" w:noHBand="0" w:noVBand="1"/>
      </w:tblPr>
      <w:tblGrid>
        <w:gridCol w:w="5468"/>
        <w:gridCol w:w="2127"/>
        <w:gridCol w:w="2125"/>
      </w:tblGrid>
      <w:tr w:rsidR="00280B9E" w:rsidRPr="005C377A" w14:paraId="7FCFB125" w14:textId="77777777" w:rsidTr="00385A92">
        <w:tc>
          <w:tcPr>
            <w:tcW w:w="2813" w:type="pct"/>
            <w:tcBorders>
              <w:top w:val="single" w:sz="6" w:space="0" w:color="auto"/>
              <w:left w:val="single" w:sz="6" w:space="0" w:color="auto"/>
              <w:bottom w:val="single" w:sz="6" w:space="0" w:color="auto"/>
              <w:right w:val="single" w:sz="6" w:space="0" w:color="auto"/>
            </w:tcBorders>
            <w:shd w:val="clear" w:color="auto" w:fill="auto"/>
            <w:tcMar>
              <w:top w:w="0" w:type="dxa"/>
              <w:left w:w="81" w:type="dxa"/>
              <w:bottom w:w="0" w:type="dxa"/>
              <w:right w:w="108" w:type="dxa"/>
            </w:tcMar>
            <w:hideMark/>
          </w:tcPr>
          <w:p w14:paraId="6784E549" w14:textId="77777777" w:rsidR="00280B9E" w:rsidRPr="005C377A" w:rsidRDefault="00280B9E" w:rsidP="005C377A">
            <w:pPr>
              <w:spacing w:line="360" w:lineRule="auto"/>
              <w:jc w:val="center"/>
              <w:rPr>
                <w:b/>
                <w:sz w:val="28"/>
                <w:szCs w:val="28"/>
                <w:lang w:val="uk-UA"/>
              </w:rPr>
            </w:pPr>
            <w:r w:rsidRPr="005C377A">
              <w:rPr>
                <w:b/>
                <w:sz w:val="28"/>
                <w:szCs w:val="28"/>
                <w:lang w:val="uk-UA"/>
              </w:rPr>
              <w:t>Групи (підгрупи)</w:t>
            </w:r>
          </w:p>
        </w:tc>
        <w:tc>
          <w:tcPr>
            <w:tcW w:w="1094" w:type="pct"/>
            <w:tcBorders>
              <w:top w:val="single" w:sz="6" w:space="0" w:color="auto"/>
              <w:left w:val="nil"/>
              <w:bottom w:val="single" w:sz="6" w:space="0" w:color="auto"/>
              <w:right w:val="single" w:sz="6" w:space="0" w:color="auto"/>
            </w:tcBorders>
            <w:shd w:val="clear" w:color="auto" w:fill="auto"/>
            <w:tcMar>
              <w:top w:w="0" w:type="dxa"/>
              <w:left w:w="81" w:type="dxa"/>
              <w:bottom w:w="0" w:type="dxa"/>
              <w:right w:w="108" w:type="dxa"/>
            </w:tcMar>
            <w:hideMark/>
          </w:tcPr>
          <w:p w14:paraId="705D0B17" w14:textId="77777777" w:rsidR="00280B9E" w:rsidRPr="005C377A" w:rsidRDefault="00280B9E" w:rsidP="005C377A">
            <w:pPr>
              <w:spacing w:line="360" w:lineRule="auto"/>
              <w:jc w:val="center"/>
              <w:rPr>
                <w:b/>
                <w:sz w:val="28"/>
                <w:szCs w:val="28"/>
                <w:lang w:val="uk-UA"/>
              </w:rPr>
            </w:pPr>
            <w:r w:rsidRPr="005C377A">
              <w:rPr>
                <w:b/>
                <w:sz w:val="28"/>
                <w:szCs w:val="28"/>
                <w:lang w:val="uk-UA"/>
              </w:rPr>
              <w:t>Так</w:t>
            </w:r>
          </w:p>
        </w:tc>
        <w:tc>
          <w:tcPr>
            <w:tcW w:w="1093" w:type="pct"/>
            <w:tcBorders>
              <w:top w:val="single" w:sz="6" w:space="0" w:color="auto"/>
              <w:left w:val="nil"/>
              <w:bottom w:val="single" w:sz="6" w:space="0" w:color="auto"/>
              <w:right w:val="single" w:sz="6" w:space="0" w:color="auto"/>
            </w:tcBorders>
            <w:shd w:val="clear" w:color="auto" w:fill="auto"/>
            <w:tcMar>
              <w:top w:w="0" w:type="dxa"/>
              <w:left w:w="81" w:type="dxa"/>
              <w:bottom w:w="0" w:type="dxa"/>
              <w:right w:w="108" w:type="dxa"/>
            </w:tcMar>
            <w:hideMark/>
          </w:tcPr>
          <w:p w14:paraId="3C7F6EF0" w14:textId="77777777" w:rsidR="00280B9E" w:rsidRPr="005C377A" w:rsidRDefault="00280B9E" w:rsidP="005C377A">
            <w:pPr>
              <w:spacing w:line="360" w:lineRule="auto"/>
              <w:jc w:val="center"/>
              <w:rPr>
                <w:b/>
                <w:sz w:val="28"/>
                <w:szCs w:val="28"/>
                <w:lang w:val="uk-UA"/>
              </w:rPr>
            </w:pPr>
            <w:r w:rsidRPr="005C377A">
              <w:rPr>
                <w:b/>
                <w:sz w:val="28"/>
                <w:szCs w:val="28"/>
                <w:lang w:val="uk-UA"/>
              </w:rPr>
              <w:t>Ні</w:t>
            </w:r>
          </w:p>
        </w:tc>
      </w:tr>
      <w:tr w:rsidR="00280B9E" w:rsidRPr="005C377A" w14:paraId="6B80C898" w14:textId="77777777" w:rsidTr="00385A92">
        <w:tc>
          <w:tcPr>
            <w:tcW w:w="2813" w:type="pct"/>
            <w:tcBorders>
              <w:top w:val="nil"/>
              <w:left w:val="single" w:sz="6" w:space="0" w:color="auto"/>
              <w:bottom w:val="single" w:sz="6" w:space="0" w:color="auto"/>
              <w:right w:val="single" w:sz="6" w:space="0" w:color="auto"/>
            </w:tcBorders>
            <w:shd w:val="clear" w:color="auto" w:fill="auto"/>
            <w:tcMar>
              <w:top w:w="0" w:type="dxa"/>
              <w:left w:w="81" w:type="dxa"/>
              <w:bottom w:w="0" w:type="dxa"/>
              <w:right w:w="108" w:type="dxa"/>
            </w:tcMar>
            <w:hideMark/>
          </w:tcPr>
          <w:p w14:paraId="5DCBCEFA" w14:textId="77777777" w:rsidR="00280B9E" w:rsidRPr="00002858" w:rsidRDefault="00280B9E" w:rsidP="005C377A">
            <w:pPr>
              <w:spacing w:line="360" w:lineRule="auto"/>
              <w:rPr>
                <w:sz w:val="28"/>
                <w:szCs w:val="28"/>
                <w:lang w:val="uk-UA"/>
              </w:rPr>
            </w:pPr>
            <w:r w:rsidRPr="003F19CE">
              <w:rPr>
                <w:sz w:val="28"/>
                <w:szCs w:val="28"/>
                <w:lang w:val="uk-UA"/>
              </w:rPr>
              <w:t>Громад</w:t>
            </w:r>
            <w:r w:rsidRPr="00002858">
              <w:rPr>
                <w:sz w:val="28"/>
                <w:szCs w:val="28"/>
                <w:lang w:val="uk-UA"/>
              </w:rPr>
              <w:t>яни</w:t>
            </w:r>
          </w:p>
        </w:tc>
        <w:tc>
          <w:tcPr>
            <w:tcW w:w="1094" w:type="pct"/>
            <w:tcBorders>
              <w:top w:val="nil"/>
              <w:left w:val="nil"/>
              <w:bottom w:val="single" w:sz="6" w:space="0" w:color="auto"/>
              <w:right w:val="single" w:sz="6" w:space="0" w:color="auto"/>
            </w:tcBorders>
            <w:shd w:val="clear" w:color="auto" w:fill="auto"/>
            <w:tcMar>
              <w:top w:w="0" w:type="dxa"/>
              <w:left w:w="81" w:type="dxa"/>
              <w:bottom w:w="0" w:type="dxa"/>
              <w:right w:w="108" w:type="dxa"/>
            </w:tcMar>
            <w:hideMark/>
          </w:tcPr>
          <w:p w14:paraId="6ED03472" w14:textId="77777777" w:rsidR="00280B9E" w:rsidRPr="00002858" w:rsidRDefault="00DE3D8E" w:rsidP="005C377A">
            <w:pPr>
              <w:spacing w:line="360" w:lineRule="auto"/>
              <w:jc w:val="center"/>
              <w:rPr>
                <w:sz w:val="28"/>
                <w:szCs w:val="28"/>
                <w:lang w:val="uk-UA"/>
              </w:rPr>
            </w:pPr>
            <w:r w:rsidRPr="00002858">
              <w:rPr>
                <w:sz w:val="28"/>
                <w:szCs w:val="28"/>
                <w:lang w:val="uk-UA"/>
              </w:rPr>
              <w:t>+</w:t>
            </w:r>
          </w:p>
        </w:tc>
        <w:tc>
          <w:tcPr>
            <w:tcW w:w="1093" w:type="pct"/>
            <w:tcBorders>
              <w:top w:val="nil"/>
              <w:left w:val="nil"/>
              <w:bottom w:val="single" w:sz="6" w:space="0" w:color="auto"/>
              <w:right w:val="single" w:sz="6" w:space="0" w:color="auto"/>
            </w:tcBorders>
            <w:shd w:val="clear" w:color="auto" w:fill="auto"/>
            <w:tcMar>
              <w:top w:w="0" w:type="dxa"/>
              <w:left w:w="81" w:type="dxa"/>
              <w:bottom w:w="0" w:type="dxa"/>
              <w:right w:w="108" w:type="dxa"/>
            </w:tcMar>
            <w:hideMark/>
          </w:tcPr>
          <w:p w14:paraId="4478DB45" w14:textId="77777777" w:rsidR="00280B9E" w:rsidRPr="005C377A" w:rsidRDefault="00280B9E" w:rsidP="005C377A">
            <w:pPr>
              <w:spacing w:line="360" w:lineRule="auto"/>
              <w:jc w:val="center"/>
              <w:rPr>
                <w:sz w:val="28"/>
                <w:szCs w:val="28"/>
                <w:lang w:val="uk-UA"/>
              </w:rPr>
            </w:pPr>
          </w:p>
        </w:tc>
      </w:tr>
      <w:tr w:rsidR="00280B9E" w:rsidRPr="005C377A" w14:paraId="4015BDD7" w14:textId="77777777" w:rsidTr="00385A92">
        <w:tc>
          <w:tcPr>
            <w:tcW w:w="2813" w:type="pct"/>
            <w:tcBorders>
              <w:top w:val="nil"/>
              <w:left w:val="single" w:sz="6" w:space="0" w:color="auto"/>
              <w:bottom w:val="single" w:sz="6" w:space="0" w:color="auto"/>
              <w:right w:val="single" w:sz="6" w:space="0" w:color="auto"/>
            </w:tcBorders>
            <w:shd w:val="clear" w:color="auto" w:fill="auto"/>
            <w:tcMar>
              <w:top w:w="0" w:type="dxa"/>
              <w:left w:w="81" w:type="dxa"/>
              <w:bottom w:w="0" w:type="dxa"/>
              <w:right w:w="108" w:type="dxa"/>
            </w:tcMar>
            <w:hideMark/>
          </w:tcPr>
          <w:p w14:paraId="469C69F4" w14:textId="77777777" w:rsidR="00280B9E" w:rsidRPr="003F19CE" w:rsidRDefault="00280B9E" w:rsidP="005C377A">
            <w:pPr>
              <w:spacing w:line="360" w:lineRule="auto"/>
              <w:rPr>
                <w:sz w:val="28"/>
                <w:szCs w:val="28"/>
                <w:lang w:val="uk-UA"/>
              </w:rPr>
            </w:pPr>
            <w:r w:rsidRPr="003F19CE">
              <w:rPr>
                <w:sz w:val="28"/>
                <w:szCs w:val="28"/>
                <w:lang w:val="uk-UA"/>
              </w:rPr>
              <w:t>Держава</w:t>
            </w:r>
          </w:p>
        </w:tc>
        <w:tc>
          <w:tcPr>
            <w:tcW w:w="1094" w:type="pct"/>
            <w:tcBorders>
              <w:top w:val="nil"/>
              <w:left w:val="nil"/>
              <w:bottom w:val="single" w:sz="6" w:space="0" w:color="auto"/>
              <w:right w:val="single" w:sz="6" w:space="0" w:color="auto"/>
            </w:tcBorders>
            <w:shd w:val="clear" w:color="auto" w:fill="auto"/>
            <w:tcMar>
              <w:top w:w="0" w:type="dxa"/>
              <w:left w:w="81" w:type="dxa"/>
              <w:bottom w:w="0" w:type="dxa"/>
              <w:right w:w="108" w:type="dxa"/>
            </w:tcMar>
            <w:hideMark/>
          </w:tcPr>
          <w:p w14:paraId="79997D7E" w14:textId="77777777" w:rsidR="00280B9E" w:rsidRPr="00002858" w:rsidRDefault="00280B9E" w:rsidP="005C377A">
            <w:pPr>
              <w:spacing w:line="360" w:lineRule="auto"/>
              <w:jc w:val="center"/>
              <w:rPr>
                <w:sz w:val="28"/>
                <w:szCs w:val="28"/>
                <w:lang w:val="uk-UA"/>
              </w:rPr>
            </w:pPr>
            <w:r w:rsidRPr="00002858">
              <w:rPr>
                <w:sz w:val="28"/>
                <w:szCs w:val="28"/>
                <w:lang w:val="uk-UA"/>
              </w:rPr>
              <w:t>+</w:t>
            </w:r>
          </w:p>
        </w:tc>
        <w:tc>
          <w:tcPr>
            <w:tcW w:w="1093" w:type="pct"/>
            <w:tcBorders>
              <w:top w:val="nil"/>
              <w:left w:val="nil"/>
              <w:bottom w:val="single" w:sz="6" w:space="0" w:color="auto"/>
              <w:right w:val="single" w:sz="6" w:space="0" w:color="auto"/>
            </w:tcBorders>
            <w:shd w:val="clear" w:color="auto" w:fill="auto"/>
            <w:tcMar>
              <w:top w:w="0" w:type="dxa"/>
              <w:left w:w="81" w:type="dxa"/>
              <w:bottom w:w="0" w:type="dxa"/>
              <w:right w:w="108" w:type="dxa"/>
            </w:tcMar>
            <w:hideMark/>
          </w:tcPr>
          <w:p w14:paraId="10705266" w14:textId="77777777" w:rsidR="00280B9E" w:rsidRPr="005C377A" w:rsidRDefault="00280B9E" w:rsidP="005C377A">
            <w:pPr>
              <w:spacing w:line="360" w:lineRule="auto"/>
              <w:jc w:val="center"/>
              <w:rPr>
                <w:sz w:val="28"/>
                <w:szCs w:val="28"/>
                <w:lang w:val="uk-UA"/>
              </w:rPr>
            </w:pPr>
          </w:p>
        </w:tc>
      </w:tr>
      <w:tr w:rsidR="00280B9E" w:rsidRPr="005C377A" w14:paraId="091A84EE" w14:textId="77777777" w:rsidTr="00280B9E">
        <w:tc>
          <w:tcPr>
            <w:tcW w:w="2813" w:type="pct"/>
            <w:tcBorders>
              <w:top w:val="nil"/>
              <w:left w:val="single" w:sz="6" w:space="0" w:color="auto"/>
              <w:bottom w:val="single" w:sz="6" w:space="0" w:color="auto"/>
              <w:right w:val="single" w:sz="6" w:space="0" w:color="auto"/>
            </w:tcBorders>
            <w:shd w:val="clear" w:color="auto" w:fill="auto"/>
            <w:tcMar>
              <w:top w:w="0" w:type="dxa"/>
              <w:left w:w="81" w:type="dxa"/>
              <w:bottom w:w="0" w:type="dxa"/>
              <w:right w:w="108" w:type="dxa"/>
            </w:tcMar>
            <w:hideMark/>
          </w:tcPr>
          <w:p w14:paraId="1D20B015" w14:textId="77777777" w:rsidR="00280B9E" w:rsidRPr="003F19CE" w:rsidRDefault="00280B9E" w:rsidP="005C377A">
            <w:pPr>
              <w:spacing w:line="360" w:lineRule="auto"/>
              <w:rPr>
                <w:sz w:val="28"/>
                <w:szCs w:val="28"/>
                <w:lang w:val="uk-UA"/>
              </w:rPr>
            </w:pPr>
            <w:r w:rsidRPr="003F19CE">
              <w:rPr>
                <w:sz w:val="28"/>
                <w:szCs w:val="28"/>
                <w:lang w:val="uk-UA"/>
              </w:rPr>
              <w:t>Суб’єкти господарювання,</w:t>
            </w:r>
          </w:p>
        </w:tc>
        <w:tc>
          <w:tcPr>
            <w:tcW w:w="1094" w:type="pct"/>
            <w:tcBorders>
              <w:top w:val="nil"/>
              <w:left w:val="nil"/>
              <w:bottom w:val="single" w:sz="6" w:space="0" w:color="auto"/>
              <w:right w:val="single" w:sz="6" w:space="0" w:color="auto"/>
            </w:tcBorders>
            <w:shd w:val="clear" w:color="auto" w:fill="auto"/>
            <w:tcMar>
              <w:top w:w="0" w:type="dxa"/>
              <w:left w:w="81" w:type="dxa"/>
              <w:bottom w:w="0" w:type="dxa"/>
              <w:right w:w="108" w:type="dxa"/>
            </w:tcMar>
            <w:hideMark/>
          </w:tcPr>
          <w:p w14:paraId="0A0FDA57" w14:textId="77777777" w:rsidR="00280B9E" w:rsidRPr="00002858" w:rsidRDefault="00280B9E" w:rsidP="005C377A">
            <w:pPr>
              <w:spacing w:line="360" w:lineRule="auto"/>
              <w:jc w:val="center"/>
              <w:rPr>
                <w:sz w:val="28"/>
                <w:szCs w:val="28"/>
                <w:lang w:val="uk-UA"/>
              </w:rPr>
            </w:pPr>
            <w:r w:rsidRPr="00002858">
              <w:rPr>
                <w:sz w:val="28"/>
                <w:szCs w:val="28"/>
                <w:lang w:val="uk-UA"/>
              </w:rPr>
              <w:t>+</w:t>
            </w:r>
          </w:p>
        </w:tc>
        <w:tc>
          <w:tcPr>
            <w:tcW w:w="1093" w:type="pct"/>
            <w:tcBorders>
              <w:top w:val="nil"/>
              <w:left w:val="nil"/>
              <w:bottom w:val="single" w:sz="6" w:space="0" w:color="auto"/>
              <w:right w:val="single" w:sz="6" w:space="0" w:color="auto"/>
            </w:tcBorders>
            <w:shd w:val="clear" w:color="auto" w:fill="auto"/>
            <w:tcMar>
              <w:top w:w="0" w:type="dxa"/>
              <w:left w:w="81" w:type="dxa"/>
              <w:bottom w:w="0" w:type="dxa"/>
              <w:right w:w="108" w:type="dxa"/>
            </w:tcMar>
          </w:tcPr>
          <w:p w14:paraId="1D3804BD" w14:textId="77777777" w:rsidR="00280B9E" w:rsidRPr="005C377A" w:rsidRDefault="00280B9E" w:rsidP="005C377A">
            <w:pPr>
              <w:spacing w:line="360" w:lineRule="auto"/>
              <w:jc w:val="center"/>
              <w:rPr>
                <w:sz w:val="28"/>
                <w:szCs w:val="28"/>
                <w:lang w:val="uk-UA"/>
              </w:rPr>
            </w:pPr>
          </w:p>
        </w:tc>
      </w:tr>
      <w:tr w:rsidR="00280B9E" w:rsidRPr="005C377A" w14:paraId="0E6F3F69" w14:textId="77777777" w:rsidTr="00280B9E">
        <w:tc>
          <w:tcPr>
            <w:tcW w:w="2813" w:type="pct"/>
            <w:tcBorders>
              <w:top w:val="nil"/>
              <w:left w:val="single" w:sz="6" w:space="0" w:color="auto"/>
              <w:bottom w:val="single" w:sz="6" w:space="0" w:color="auto"/>
              <w:right w:val="single" w:sz="6" w:space="0" w:color="auto"/>
            </w:tcBorders>
            <w:shd w:val="clear" w:color="auto" w:fill="auto"/>
            <w:tcMar>
              <w:top w:w="0" w:type="dxa"/>
              <w:left w:w="81" w:type="dxa"/>
              <w:bottom w:w="0" w:type="dxa"/>
              <w:right w:w="108" w:type="dxa"/>
            </w:tcMar>
            <w:hideMark/>
          </w:tcPr>
          <w:p w14:paraId="596A4FC3" w14:textId="77777777" w:rsidR="00280B9E" w:rsidRPr="003F19CE" w:rsidRDefault="00280B9E" w:rsidP="005C377A">
            <w:pPr>
              <w:spacing w:line="360" w:lineRule="auto"/>
              <w:rPr>
                <w:sz w:val="28"/>
                <w:szCs w:val="28"/>
                <w:lang w:val="uk-UA"/>
              </w:rPr>
            </w:pPr>
            <w:r w:rsidRPr="003F19CE">
              <w:rPr>
                <w:sz w:val="28"/>
                <w:szCs w:val="28"/>
                <w:lang w:val="uk-UA"/>
              </w:rPr>
              <w:lastRenderedPageBreak/>
              <w:t>У тому числі суб’єкти малого підприємництва</w:t>
            </w:r>
          </w:p>
        </w:tc>
        <w:tc>
          <w:tcPr>
            <w:tcW w:w="1094" w:type="pct"/>
            <w:tcBorders>
              <w:top w:val="nil"/>
              <w:left w:val="nil"/>
              <w:bottom w:val="single" w:sz="6" w:space="0" w:color="auto"/>
              <w:right w:val="single" w:sz="6" w:space="0" w:color="auto"/>
            </w:tcBorders>
            <w:shd w:val="clear" w:color="auto" w:fill="auto"/>
            <w:tcMar>
              <w:top w:w="0" w:type="dxa"/>
              <w:left w:w="81" w:type="dxa"/>
              <w:bottom w:w="0" w:type="dxa"/>
              <w:right w:w="108" w:type="dxa"/>
            </w:tcMar>
            <w:hideMark/>
          </w:tcPr>
          <w:p w14:paraId="5E82D99C" w14:textId="77777777" w:rsidR="00280B9E" w:rsidRPr="00002858" w:rsidRDefault="00280B9E" w:rsidP="005C377A">
            <w:pPr>
              <w:spacing w:line="360" w:lineRule="auto"/>
              <w:jc w:val="center"/>
              <w:rPr>
                <w:sz w:val="28"/>
                <w:szCs w:val="28"/>
                <w:lang w:val="uk-UA"/>
              </w:rPr>
            </w:pPr>
            <w:r w:rsidRPr="00002858">
              <w:rPr>
                <w:sz w:val="28"/>
                <w:szCs w:val="28"/>
                <w:lang w:val="uk-UA"/>
              </w:rPr>
              <w:t>+</w:t>
            </w:r>
          </w:p>
        </w:tc>
        <w:tc>
          <w:tcPr>
            <w:tcW w:w="1093" w:type="pct"/>
            <w:tcBorders>
              <w:top w:val="nil"/>
              <w:left w:val="nil"/>
              <w:bottom w:val="single" w:sz="6" w:space="0" w:color="auto"/>
              <w:right w:val="single" w:sz="6" w:space="0" w:color="auto"/>
            </w:tcBorders>
            <w:shd w:val="clear" w:color="auto" w:fill="auto"/>
            <w:tcMar>
              <w:top w:w="0" w:type="dxa"/>
              <w:left w:w="81" w:type="dxa"/>
              <w:bottom w:w="0" w:type="dxa"/>
              <w:right w:w="108" w:type="dxa"/>
            </w:tcMar>
          </w:tcPr>
          <w:p w14:paraId="5CE3137B" w14:textId="77777777" w:rsidR="00280B9E" w:rsidRPr="005C377A" w:rsidRDefault="00280B9E" w:rsidP="005C377A">
            <w:pPr>
              <w:spacing w:line="360" w:lineRule="auto"/>
              <w:jc w:val="center"/>
              <w:rPr>
                <w:sz w:val="28"/>
                <w:szCs w:val="28"/>
                <w:lang w:val="uk-UA"/>
              </w:rPr>
            </w:pPr>
          </w:p>
        </w:tc>
      </w:tr>
    </w:tbl>
    <w:p w14:paraId="5CE05DEF" w14:textId="77777777" w:rsidR="00B30303" w:rsidRPr="003F19CE" w:rsidRDefault="00B30303" w:rsidP="005C377A">
      <w:pPr>
        <w:shd w:val="clear" w:color="auto" w:fill="FFFFFF"/>
        <w:tabs>
          <w:tab w:val="left" w:pos="426"/>
        </w:tabs>
        <w:spacing w:line="360" w:lineRule="auto"/>
        <w:jc w:val="both"/>
        <w:rPr>
          <w:rStyle w:val="af1"/>
          <w:sz w:val="28"/>
          <w:szCs w:val="28"/>
          <w:lang w:val="uk-UA"/>
        </w:rPr>
      </w:pPr>
    </w:p>
    <w:p w14:paraId="26807BE8" w14:textId="77777777" w:rsidR="00B5487D" w:rsidRPr="00002858" w:rsidRDefault="00B5487D" w:rsidP="003F19CE">
      <w:pPr>
        <w:shd w:val="clear" w:color="auto" w:fill="FFFFFF"/>
        <w:tabs>
          <w:tab w:val="left" w:pos="1276"/>
        </w:tabs>
        <w:spacing w:line="360" w:lineRule="auto"/>
        <w:ind w:firstLine="709"/>
        <w:jc w:val="both"/>
        <w:rPr>
          <w:sz w:val="28"/>
          <w:szCs w:val="28"/>
          <w:lang w:val="uk-UA"/>
        </w:rPr>
      </w:pPr>
      <w:r w:rsidRPr="00002858">
        <w:rPr>
          <w:rStyle w:val="af1"/>
          <w:sz w:val="28"/>
          <w:szCs w:val="28"/>
          <w:lang w:val="uk-UA"/>
        </w:rPr>
        <w:t>ІІ.</w:t>
      </w:r>
      <w:r w:rsidRPr="00002858">
        <w:rPr>
          <w:rStyle w:val="af1"/>
          <w:sz w:val="28"/>
          <w:szCs w:val="28"/>
          <w:lang w:val="uk-UA"/>
        </w:rPr>
        <w:tab/>
        <w:t>Цілі державного регулювання</w:t>
      </w:r>
    </w:p>
    <w:p w14:paraId="2A1E4435" w14:textId="77777777" w:rsidR="00A9660B" w:rsidRPr="00B9517A" w:rsidRDefault="00A9660B" w:rsidP="005C377A">
      <w:pPr>
        <w:pStyle w:val="rvps2"/>
        <w:spacing w:before="0" w:beforeAutospacing="0" w:after="0" w:afterAutospacing="0" w:line="360" w:lineRule="auto"/>
        <w:ind w:firstLine="709"/>
        <w:jc w:val="both"/>
        <w:textAlignment w:val="baseline"/>
        <w:rPr>
          <w:sz w:val="28"/>
          <w:szCs w:val="28"/>
          <w:lang w:val="uk-UA" w:eastAsia="ru-RU"/>
        </w:rPr>
      </w:pPr>
      <w:r w:rsidRPr="00B9517A">
        <w:rPr>
          <w:sz w:val="28"/>
          <w:szCs w:val="28"/>
          <w:lang w:val="uk-UA" w:eastAsia="ru-RU"/>
        </w:rPr>
        <w:t>Цілями державного регулювання є:</w:t>
      </w:r>
    </w:p>
    <w:p w14:paraId="662B5F52" w14:textId="77777777" w:rsidR="00A9660B" w:rsidRPr="00B9517A" w:rsidRDefault="00A9660B" w:rsidP="005C377A">
      <w:pPr>
        <w:pStyle w:val="rvps2"/>
        <w:numPr>
          <w:ilvl w:val="0"/>
          <w:numId w:val="44"/>
        </w:numPr>
        <w:tabs>
          <w:tab w:val="left" w:pos="1134"/>
        </w:tabs>
        <w:spacing w:before="0" w:beforeAutospacing="0" w:after="0" w:afterAutospacing="0" w:line="360" w:lineRule="auto"/>
        <w:ind w:left="0" w:firstLine="709"/>
        <w:jc w:val="both"/>
        <w:textAlignment w:val="baseline"/>
        <w:rPr>
          <w:sz w:val="28"/>
          <w:szCs w:val="28"/>
          <w:lang w:val="uk-UA" w:eastAsia="ru-RU"/>
        </w:rPr>
      </w:pPr>
      <w:r w:rsidRPr="00D82781">
        <w:rPr>
          <w:sz w:val="28"/>
          <w:szCs w:val="28"/>
          <w:lang w:val="uk-UA" w:eastAsia="ru-RU"/>
        </w:rPr>
        <w:t xml:space="preserve">забезпечення </w:t>
      </w:r>
      <w:r w:rsidR="00D816D8" w:rsidRPr="005C377A">
        <w:rPr>
          <w:sz w:val="28"/>
          <w:szCs w:val="28"/>
          <w:lang w:val="uk-UA"/>
        </w:rPr>
        <w:t xml:space="preserve">реалізації прав </w:t>
      </w:r>
      <w:r w:rsidR="00D816D8" w:rsidRPr="005C377A">
        <w:rPr>
          <w:color w:val="000000"/>
          <w:sz w:val="28"/>
          <w:szCs w:val="28"/>
          <w:shd w:val="clear" w:color="auto" w:fill="FFFFFF"/>
          <w:lang w:val="uk-UA"/>
        </w:rPr>
        <w:t>споживачів на отримання інформації про харчові продукти в повному обсязі та задоволення їхніх соціальних</w:t>
      </w:r>
      <w:r w:rsidR="00A26683" w:rsidRPr="005C377A">
        <w:rPr>
          <w:color w:val="000000"/>
          <w:sz w:val="28"/>
          <w:szCs w:val="28"/>
          <w:shd w:val="clear" w:color="auto" w:fill="FFFFFF"/>
          <w:lang w:val="uk-UA"/>
        </w:rPr>
        <w:t>,</w:t>
      </w:r>
      <w:r w:rsidR="00D816D8" w:rsidRPr="005C377A">
        <w:rPr>
          <w:color w:val="000000"/>
          <w:sz w:val="28"/>
          <w:szCs w:val="28"/>
          <w:shd w:val="clear" w:color="auto" w:fill="FFFFFF"/>
          <w:lang w:val="uk-UA"/>
        </w:rPr>
        <w:t xml:space="preserve"> економічних</w:t>
      </w:r>
      <w:r w:rsidR="00A26683" w:rsidRPr="005C377A">
        <w:rPr>
          <w:color w:val="000000"/>
          <w:sz w:val="28"/>
          <w:szCs w:val="28"/>
          <w:shd w:val="clear" w:color="auto" w:fill="FFFFFF"/>
          <w:lang w:val="uk-UA"/>
        </w:rPr>
        <w:t xml:space="preserve"> та інших законних</w:t>
      </w:r>
      <w:r w:rsidR="00D816D8" w:rsidRPr="005C377A">
        <w:rPr>
          <w:color w:val="000000"/>
          <w:sz w:val="28"/>
          <w:szCs w:val="28"/>
          <w:shd w:val="clear" w:color="auto" w:fill="FFFFFF"/>
          <w:lang w:val="uk-UA"/>
        </w:rPr>
        <w:t xml:space="preserve"> інтересів</w:t>
      </w:r>
      <w:r w:rsidRPr="00B9517A">
        <w:rPr>
          <w:sz w:val="28"/>
          <w:szCs w:val="28"/>
          <w:lang w:val="uk-UA" w:eastAsia="ru-RU"/>
        </w:rPr>
        <w:t>;</w:t>
      </w:r>
    </w:p>
    <w:p w14:paraId="28F4C43A" w14:textId="77777777" w:rsidR="00674877" w:rsidRPr="00D82781" w:rsidRDefault="00674877" w:rsidP="005C377A">
      <w:pPr>
        <w:pStyle w:val="rvps2"/>
        <w:numPr>
          <w:ilvl w:val="0"/>
          <w:numId w:val="44"/>
        </w:numPr>
        <w:tabs>
          <w:tab w:val="left" w:pos="426"/>
          <w:tab w:val="left" w:pos="1134"/>
        </w:tabs>
        <w:spacing w:before="0" w:beforeAutospacing="0" w:after="0" w:afterAutospacing="0" w:line="360" w:lineRule="auto"/>
        <w:ind w:left="0" w:firstLine="709"/>
        <w:jc w:val="both"/>
        <w:textAlignment w:val="baseline"/>
        <w:rPr>
          <w:sz w:val="28"/>
          <w:szCs w:val="28"/>
          <w:lang w:val="uk-UA" w:eastAsia="ru-RU"/>
        </w:rPr>
      </w:pPr>
      <w:r w:rsidRPr="00D82781">
        <w:rPr>
          <w:sz w:val="28"/>
          <w:szCs w:val="28"/>
          <w:lang w:val="uk-UA" w:eastAsia="ru-RU"/>
        </w:rPr>
        <w:t xml:space="preserve">запровадження </w:t>
      </w:r>
      <w:r w:rsidR="00A26683" w:rsidRPr="00D82781">
        <w:rPr>
          <w:sz w:val="28"/>
          <w:szCs w:val="28"/>
          <w:lang w:val="uk-UA" w:eastAsia="ru-RU"/>
        </w:rPr>
        <w:t>європейської</w:t>
      </w:r>
      <w:r w:rsidRPr="00D82781">
        <w:rPr>
          <w:sz w:val="28"/>
          <w:szCs w:val="28"/>
          <w:lang w:val="uk-UA" w:eastAsia="ru-RU"/>
        </w:rPr>
        <w:t xml:space="preserve"> практик</w:t>
      </w:r>
      <w:r w:rsidR="00A26683" w:rsidRPr="00D82781">
        <w:rPr>
          <w:sz w:val="28"/>
          <w:szCs w:val="28"/>
          <w:lang w:val="uk-UA" w:eastAsia="ru-RU"/>
        </w:rPr>
        <w:t>и</w:t>
      </w:r>
      <w:r w:rsidRPr="00D82781">
        <w:rPr>
          <w:sz w:val="28"/>
          <w:szCs w:val="28"/>
          <w:lang w:val="uk-UA" w:eastAsia="ru-RU"/>
        </w:rPr>
        <w:t xml:space="preserve"> маркування харчових продуктів;</w:t>
      </w:r>
    </w:p>
    <w:p w14:paraId="5118AD13" w14:textId="77777777" w:rsidR="00674877" w:rsidRPr="00D82781" w:rsidRDefault="00F81074" w:rsidP="005C377A">
      <w:pPr>
        <w:pStyle w:val="rvps2"/>
        <w:numPr>
          <w:ilvl w:val="0"/>
          <w:numId w:val="44"/>
        </w:numPr>
        <w:tabs>
          <w:tab w:val="left" w:pos="426"/>
          <w:tab w:val="left" w:pos="1134"/>
        </w:tabs>
        <w:spacing w:before="0" w:beforeAutospacing="0" w:after="0" w:afterAutospacing="0" w:line="360" w:lineRule="auto"/>
        <w:ind w:left="0" w:firstLine="709"/>
        <w:jc w:val="both"/>
        <w:textAlignment w:val="baseline"/>
        <w:rPr>
          <w:sz w:val="28"/>
          <w:szCs w:val="28"/>
          <w:lang w:val="uk-UA" w:eastAsia="ru-RU"/>
        </w:rPr>
      </w:pPr>
      <w:r w:rsidRPr="00D82781">
        <w:rPr>
          <w:sz w:val="28"/>
          <w:szCs w:val="28"/>
          <w:lang w:val="uk-UA" w:eastAsia="ru-RU"/>
        </w:rPr>
        <w:t xml:space="preserve">підвищення конкурентоспроможності вітчизняних товарів на </w:t>
      </w:r>
      <w:r w:rsidR="00A26683" w:rsidRPr="00D82781">
        <w:rPr>
          <w:sz w:val="28"/>
          <w:szCs w:val="28"/>
          <w:lang w:val="uk-UA" w:eastAsia="ru-RU"/>
        </w:rPr>
        <w:t xml:space="preserve">зовнішніх </w:t>
      </w:r>
      <w:r w:rsidRPr="00D82781">
        <w:rPr>
          <w:sz w:val="28"/>
          <w:szCs w:val="28"/>
          <w:lang w:val="uk-UA" w:eastAsia="ru-RU"/>
        </w:rPr>
        <w:t>ринк</w:t>
      </w:r>
      <w:r w:rsidR="00A26683" w:rsidRPr="00D82781">
        <w:rPr>
          <w:sz w:val="28"/>
          <w:szCs w:val="28"/>
          <w:lang w:val="uk-UA" w:eastAsia="ru-RU"/>
        </w:rPr>
        <w:t>ах</w:t>
      </w:r>
      <w:r w:rsidRPr="00D82781">
        <w:rPr>
          <w:sz w:val="28"/>
          <w:szCs w:val="28"/>
          <w:lang w:val="uk-UA" w:eastAsia="ru-RU"/>
        </w:rPr>
        <w:t>, диверсифікація ринків збуту.</w:t>
      </w:r>
    </w:p>
    <w:p w14:paraId="3AB4A119" w14:textId="77777777" w:rsidR="00F81074" w:rsidRPr="00D82781" w:rsidRDefault="00F81074" w:rsidP="005C377A">
      <w:pPr>
        <w:pStyle w:val="rvps2"/>
        <w:tabs>
          <w:tab w:val="left" w:pos="426"/>
        </w:tabs>
        <w:spacing w:before="0" w:beforeAutospacing="0" w:after="0" w:afterAutospacing="0" w:line="360" w:lineRule="auto"/>
        <w:ind w:firstLine="709"/>
        <w:jc w:val="both"/>
        <w:textAlignment w:val="baseline"/>
        <w:rPr>
          <w:sz w:val="28"/>
          <w:szCs w:val="28"/>
          <w:lang w:val="uk-UA" w:eastAsia="ru-RU"/>
        </w:rPr>
      </w:pPr>
    </w:p>
    <w:p w14:paraId="3E9504D6" w14:textId="77777777" w:rsidR="008271F6" w:rsidRPr="00702A59" w:rsidRDefault="008271F6" w:rsidP="003F19CE">
      <w:pPr>
        <w:shd w:val="clear" w:color="auto" w:fill="FFFFFF"/>
        <w:tabs>
          <w:tab w:val="left" w:pos="1276"/>
        </w:tabs>
        <w:spacing w:line="360" w:lineRule="auto"/>
        <w:ind w:firstLine="709"/>
        <w:jc w:val="both"/>
        <w:rPr>
          <w:rStyle w:val="af1"/>
          <w:bCs w:val="0"/>
          <w:sz w:val="28"/>
          <w:szCs w:val="28"/>
          <w:lang w:val="uk-UA"/>
        </w:rPr>
      </w:pPr>
      <w:r w:rsidRPr="00D82781">
        <w:rPr>
          <w:rStyle w:val="af1"/>
          <w:sz w:val="28"/>
          <w:szCs w:val="28"/>
          <w:lang w:val="uk-UA"/>
        </w:rPr>
        <w:t>ІІІ.</w:t>
      </w:r>
      <w:r w:rsidRPr="00D82781">
        <w:rPr>
          <w:rStyle w:val="af1"/>
          <w:sz w:val="28"/>
          <w:szCs w:val="28"/>
          <w:lang w:val="uk-UA"/>
        </w:rPr>
        <w:tab/>
        <w:t>Визначення та оцінка альтернативних способів досягнення встановлених цілей</w:t>
      </w:r>
    </w:p>
    <w:p w14:paraId="75E76DE4" w14:textId="77777777" w:rsidR="008271F6" w:rsidRPr="005C377A" w:rsidRDefault="008271F6" w:rsidP="005C377A">
      <w:pPr>
        <w:pStyle w:val="12"/>
        <w:numPr>
          <w:ilvl w:val="0"/>
          <w:numId w:val="24"/>
        </w:numPr>
        <w:shd w:val="clear" w:color="auto" w:fill="FFFFFF"/>
        <w:tabs>
          <w:tab w:val="left" w:pos="426"/>
          <w:tab w:val="left" w:pos="1134"/>
        </w:tabs>
        <w:spacing w:line="360" w:lineRule="auto"/>
        <w:ind w:left="0" w:right="448" w:firstLine="709"/>
        <w:jc w:val="both"/>
        <w:rPr>
          <w:b/>
          <w:sz w:val="28"/>
          <w:szCs w:val="28"/>
          <w:highlight w:val="white"/>
          <w:lang w:val="uk-UA"/>
        </w:rPr>
      </w:pPr>
      <w:r w:rsidRPr="005C377A">
        <w:rPr>
          <w:b/>
          <w:sz w:val="28"/>
          <w:szCs w:val="28"/>
          <w:highlight w:val="white"/>
          <w:lang w:val="uk-UA"/>
        </w:rPr>
        <w:t>Визначення альтернативних способів</w:t>
      </w:r>
    </w:p>
    <w:p w14:paraId="4A6FB019" w14:textId="77777777" w:rsidR="00882437" w:rsidRPr="00B9517A" w:rsidRDefault="002D505C" w:rsidP="005C377A">
      <w:pPr>
        <w:pStyle w:val="rvps6"/>
        <w:shd w:val="clear" w:color="auto" w:fill="FFFFFF"/>
        <w:spacing w:before="0" w:beforeAutospacing="0" w:after="0" w:afterAutospacing="0" w:line="360" w:lineRule="auto"/>
        <w:ind w:firstLine="709"/>
        <w:jc w:val="both"/>
        <w:textAlignment w:val="baseline"/>
        <w:rPr>
          <w:sz w:val="28"/>
          <w:szCs w:val="28"/>
        </w:rPr>
      </w:pPr>
      <w:r w:rsidRPr="00B9517A">
        <w:rPr>
          <w:sz w:val="28"/>
          <w:szCs w:val="28"/>
        </w:rPr>
        <w:t>Як альтернативу до запропонованого регулювання можна розглянути так званий «status quo», тобто збереження чинного регулювання зазначених питань.</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2"/>
        <w:gridCol w:w="6804"/>
      </w:tblGrid>
      <w:tr w:rsidR="002D505C" w:rsidRPr="005C377A" w14:paraId="0F1563B7" w14:textId="77777777" w:rsidTr="00702A59">
        <w:trPr>
          <w:trHeight w:val="263"/>
        </w:trPr>
        <w:tc>
          <w:tcPr>
            <w:tcW w:w="2972" w:type="dxa"/>
            <w:shd w:val="clear" w:color="auto" w:fill="auto"/>
            <w:vAlign w:val="center"/>
          </w:tcPr>
          <w:p w14:paraId="39C39B0E" w14:textId="77777777" w:rsidR="002D505C" w:rsidRPr="005C377A" w:rsidRDefault="002D505C" w:rsidP="00702A59">
            <w:pPr>
              <w:shd w:val="clear" w:color="auto" w:fill="FFFFFF"/>
              <w:spacing w:line="360" w:lineRule="auto"/>
              <w:jc w:val="center"/>
              <w:rPr>
                <w:b/>
                <w:sz w:val="28"/>
                <w:szCs w:val="28"/>
                <w:lang w:val="uk-UA"/>
              </w:rPr>
            </w:pPr>
            <w:r w:rsidRPr="005C377A">
              <w:rPr>
                <w:b/>
                <w:sz w:val="28"/>
                <w:szCs w:val="28"/>
                <w:lang w:val="uk-UA"/>
              </w:rPr>
              <w:t>Вид альтернативи</w:t>
            </w:r>
          </w:p>
        </w:tc>
        <w:tc>
          <w:tcPr>
            <w:tcW w:w="6804" w:type="dxa"/>
            <w:shd w:val="clear" w:color="auto" w:fill="auto"/>
            <w:vAlign w:val="center"/>
          </w:tcPr>
          <w:p w14:paraId="2020381D" w14:textId="77777777" w:rsidR="002D505C" w:rsidRPr="005C377A" w:rsidRDefault="002D505C" w:rsidP="00702A59">
            <w:pPr>
              <w:shd w:val="clear" w:color="auto" w:fill="FFFFFF"/>
              <w:spacing w:line="360" w:lineRule="auto"/>
              <w:jc w:val="center"/>
              <w:rPr>
                <w:b/>
                <w:sz w:val="28"/>
                <w:szCs w:val="28"/>
                <w:lang w:val="uk-UA"/>
              </w:rPr>
            </w:pPr>
            <w:r w:rsidRPr="005C377A">
              <w:rPr>
                <w:b/>
                <w:sz w:val="28"/>
                <w:szCs w:val="28"/>
                <w:lang w:val="uk-UA"/>
              </w:rPr>
              <w:t>Опис альтернативи</w:t>
            </w:r>
          </w:p>
        </w:tc>
      </w:tr>
      <w:tr w:rsidR="002D505C" w:rsidRPr="00702A59" w14:paraId="5D0246D9" w14:textId="77777777" w:rsidTr="00E34031">
        <w:trPr>
          <w:trHeight w:val="520"/>
        </w:trPr>
        <w:tc>
          <w:tcPr>
            <w:tcW w:w="2972" w:type="dxa"/>
            <w:tcBorders>
              <w:bottom w:val="single" w:sz="4" w:space="0" w:color="auto"/>
            </w:tcBorders>
            <w:shd w:val="clear" w:color="auto" w:fill="auto"/>
          </w:tcPr>
          <w:p w14:paraId="429F1947" w14:textId="77777777" w:rsidR="002D505C" w:rsidRPr="003F19CE" w:rsidRDefault="002D505C" w:rsidP="00702A59">
            <w:pPr>
              <w:shd w:val="clear" w:color="auto" w:fill="FFFFFF"/>
              <w:spacing w:line="360" w:lineRule="auto"/>
              <w:jc w:val="both"/>
              <w:rPr>
                <w:sz w:val="28"/>
                <w:szCs w:val="28"/>
                <w:lang w:val="uk-UA"/>
              </w:rPr>
            </w:pPr>
            <w:r w:rsidRPr="003F19CE">
              <w:rPr>
                <w:sz w:val="28"/>
                <w:szCs w:val="28"/>
                <w:lang w:val="uk-UA"/>
              </w:rPr>
              <w:t>Альтернатива 1</w:t>
            </w:r>
          </w:p>
        </w:tc>
        <w:tc>
          <w:tcPr>
            <w:tcW w:w="6804" w:type="dxa"/>
            <w:tcBorders>
              <w:bottom w:val="single" w:sz="4" w:space="0" w:color="auto"/>
            </w:tcBorders>
            <w:shd w:val="clear" w:color="auto" w:fill="auto"/>
            <w:vAlign w:val="center"/>
          </w:tcPr>
          <w:p w14:paraId="6C99A2AA" w14:textId="77777777" w:rsidR="002D505C" w:rsidRPr="005C377A" w:rsidRDefault="002D505C" w:rsidP="003F19CE">
            <w:pPr>
              <w:shd w:val="clear" w:color="auto" w:fill="FFFFFF"/>
              <w:spacing w:line="360" w:lineRule="auto"/>
              <w:jc w:val="both"/>
              <w:rPr>
                <w:sz w:val="28"/>
                <w:szCs w:val="28"/>
                <w:lang w:val="uk-UA"/>
              </w:rPr>
            </w:pPr>
            <w:r w:rsidRPr="00002858">
              <w:rPr>
                <w:sz w:val="28"/>
                <w:szCs w:val="28"/>
                <w:lang w:val="uk-UA"/>
              </w:rPr>
              <w:t>Збереження чинного регулювання зазначених питань «status quo»</w:t>
            </w:r>
            <w:r w:rsidR="000E12CE" w:rsidRPr="00002858">
              <w:rPr>
                <w:sz w:val="28"/>
                <w:szCs w:val="28"/>
                <w:lang w:val="uk-UA"/>
              </w:rPr>
              <w:t xml:space="preserve"> </w:t>
            </w:r>
            <w:r w:rsidR="00267212" w:rsidRPr="00002858">
              <w:rPr>
                <w:sz w:val="28"/>
                <w:szCs w:val="28"/>
                <w:lang w:val="uk-UA"/>
              </w:rPr>
              <w:t>–</w:t>
            </w:r>
            <w:r w:rsidR="000E12CE" w:rsidRPr="00002858">
              <w:rPr>
                <w:sz w:val="28"/>
                <w:szCs w:val="28"/>
                <w:lang w:val="uk-UA"/>
              </w:rPr>
              <w:t xml:space="preserve"> відсутність затвердженого механізму </w:t>
            </w:r>
            <w:r w:rsidR="004717A1" w:rsidRPr="005C377A">
              <w:rPr>
                <w:sz w:val="28"/>
                <w:szCs w:val="28"/>
                <w:lang w:val="uk-UA"/>
              </w:rPr>
              <w:t>застосування зазначення країни походження або місця походження при маркуванні харчових продуктів.</w:t>
            </w:r>
          </w:p>
        </w:tc>
      </w:tr>
      <w:tr w:rsidR="002D505C" w:rsidRPr="005C377A" w14:paraId="73683BEB" w14:textId="77777777" w:rsidTr="00E34031">
        <w:trPr>
          <w:trHeight w:val="586"/>
        </w:trPr>
        <w:tc>
          <w:tcPr>
            <w:tcW w:w="2972" w:type="dxa"/>
            <w:tcBorders>
              <w:bottom w:val="single" w:sz="4" w:space="0" w:color="auto"/>
            </w:tcBorders>
            <w:shd w:val="clear" w:color="auto" w:fill="auto"/>
          </w:tcPr>
          <w:p w14:paraId="3B64CCAC" w14:textId="77777777" w:rsidR="002D505C" w:rsidRPr="00002858" w:rsidRDefault="002D505C" w:rsidP="00702A59">
            <w:pPr>
              <w:shd w:val="clear" w:color="auto" w:fill="FFFFFF"/>
              <w:spacing w:line="360" w:lineRule="auto"/>
              <w:jc w:val="both"/>
              <w:rPr>
                <w:sz w:val="28"/>
                <w:szCs w:val="28"/>
                <w:lang w:val="uk-UA"/>
              </w:rPr>
            </w:pPr>
            <w:r w:rsidRPr="003F19CE">
              <w:rPr>
                <w:sz w:val="28"/>
                <w:szCs w:val="28"/>
                <w:lang w:val="uk-UA"/>
              </w:rPr>
              <w:t>Аль</w:t>
            </w:r>
            <w:r w:rsidRPr="00002858">
              <w:rPr>
                <w:sz w:val="28"/>
                <w:szCs w:val="28"/>
                <w:lang w:val="uk-UA"/>
              </w:rPr>
              <w:t>тернатива 2</w:t>
            </w:r>
          </w:p>
        </w:tc>
        <w:tc>
          <w:tcPr>
            <w:tcW w:w="6804" w:type="dxa"/>
            <w:tcBorders>
              <w:bottom w:val="single" w:sz="4" w:space="0" w:color="auto"/>
            </w:tcBorders>
            <w:shd w:val="clear" w:color="auto" w:fill="auto"/>
            <w:vAlign w:val="center"/>
          </w:tcPr>
          <w:p w14:paraId="250CB428" w14:textId="77777777" w:rsidR="002D505C" w:rsidRPr="005C377A" w:rsidRDefault="002D505C" w:rsidP="003F19CE">
            <w:pPr>
              <w:shd w:val="clear" w:color="auto" w:fill="FFFFFF"/>
              <w:spacing w:line="360" w:lineRule="auto"/>
              <w:jc w:val="both"/>
              <w:rPr>
                <w:sz w:val="28"/>
                <w:szCs w:val="28"/>
                <w:lang w:val="uk-UA"/>
              </w:rPr>
            </w:pPr>
            <w:r w:rsidRPr="00002858">
              <w:rPr>
                <w:sz w:val="28"/>
                <w:szCs w:val="28"/>
                <w:lang w:val="uk-UA"/>
              </w:rPr>
              <w:t>Пог</w:t>
            </w:r>
            <w:r w:rsidR="007B4CEF" w:rsidRPr="00002858">
              <w:rPr>
                <w:sz w:val="28"/>
                <w:szCs w:val="28"/>
                <w:lang w:val="uk-UA"/>
              </w:rPr>
              <w:t>одження та затвердження про</w:t>
            </w:r>
            <w:r w:rsidR="009E1650" w:rsidRPr="00002858">
              <w:rPr>
                <w:sz w:val="28"/>
                <w:szCs w:val="28"/>
                <w:lang w:val="uk-UA"/>
              </w:rPr>
              <w:t>є</w:t>
            </w:r>
            <w:r w:rsidR="007B4CEF" w:rsidRPr="005C377A">
              <w:rPr>
                <w:sz w:val="28"/>
                <w:szCs w:val="28"/>
                <w:lang w:val="uk-UA"/>
              </w:rPr>
              <w:t>кту наказу</w:t>
            </w:r>
            <w:r w:rsidR="00267212" w:rsidRPr="005C377A">
              <w:rPr>
                <w:sz w:val="28"/>
                <w:szCs w:val="28"/>
                <w:lang w:val="uk-UA"/>
              </w:rPr>
              <w:t>.</w:t>
            </w:r>
          </w:p>
        </w:tc>
      </w:tr>
    </w:tbl>
    <w:p w14:paraId="00CF9AF7" w14:textId="77777777" w:rsidR="002D505C" w:rsidRPr="003F19CE" w:rsidRDefault="002D505C" w:rsidP="005C377A">
      <w:pPr>
        <w:pStyle w:val="12"/>
        <w:numPr>
          <w:ilvl w:val="0"/>
          <w:numId w:val="24"/>
        </w:numPr>
        <w:shd w:val="clear" w:color="auto" w:fill="FFFFFF"/>
        <w:tabs>
          <w:tab w:val="left" w:pos="0"/>
          <w:tab w:val="left" w:pos="426"/>
          <w:tab w:val="left" w:pos="1134"/>
        </w:tabs>
        <w:spacing w:line="360" w:lineRule="auto"/>
        <w:ind w:left="0" w:right="448" w:firstLine="709"/>
        <w:jc w:val="both"/>
        <w:rPr>
          <w:b/>
          <w:sz w:val="28"/>
          <w:szCs w:val="28"/>
          <w:highlight w:val="white"/>
          <w:lang w:val="uk-UA"/>
        </w:rPr>
      </w:pPr>
      <w:r w:rsidRPr="003F19CE">
        <w:rPr>
          <w:b/>
          <w:sz w:val="28"/>
          <w:szCs w:val="28"/>
          <w:highlight w:val="white"/>
          <w:lang w:val="uk-UA"/>
        </w:rPr>
        <w:t>Оцінка вибраних альтернативних способів досягнення цілей</w:t>
      </w:r>
    </w:p>
    <w:p w14:paraId="37789B1F" w14:textId="77777777" w:rsidR="002D505C" w:rsidRPr="00002858" w:rsidRDefault="002D505C" w:rsidP="005C377A">
      <w:pPr>
        <w:shd w:val="clear" w:color="auto" w:fill="FFFFFF"/>
        <w:spacing w:line="360" w:lineRule="auto"/>
        <w:ind w:firstLine="709"/>
        <w:rPr>
          <w:i/>
          <w:sz w:val="28"/>
          <w:szCs w:val="28"/>
          <w:lang w:val="uk-UA"/>
        </w:rPr>
      </w:pPr>
      <w:r w:rsidRPr="00002858">
        <w:rPr>
          <w:b/>
          <w:i/>
          <w:sz w:val="28"/>
          <w:szCs w:val="28"/>
          <w:highlight w:val="white"/>
          <w:lang w:val="uk-UA"/>
        </w:rPr>
        <w:t>Оцінка впливу на сферу інтересів держави</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3402"/>
        <w:gridCol w:w="4252"/>
      </w:tblGrid>
      <w:tr w:rsidR="002D505C" w:rsidRPr="005C377A" w14:paraId="3901E5DE" w14:textId="77777777" w:rsidTr="00594172">
        <w:trPr>
          <w:trHeight w:val="539"/>
        </w:trPr>
        <w:tc>
          <w:tcPr>
            <w:tcW w:w="2093" w:type="dxa"/>
            <w:shd w:val="clear" w:color="auto" w:fill="auto"/>
            <w:vAlign w:val="center"/>
          </w:tcPr>
          <w:p w14:paraId="28E3C03E" w14:textId="77777777" w:rsidR="002D505C" w:rsidRPr="005C377A" w:rsidRDefault="002D505C" w:rsidP="005C377A">
            <w:pPr>
              <w:shd w:val="clear" w:color="auto" w:fill="FFFFFF"/>
              <w:spacing w:line="360" w:lineRule="auto"/>
              <w:jc w:val="center"/>
              <w:rPr>
                <w:b/>
                <w:sz w:val="28"/>
                <w:szCs w:val="28"/>
                <w:lang w:val="uk-UA"/>
              </w:rPr>
            </w:pPr>
            <w:r w:rsidRPr="005C377A">
              <w:rPr>
                <w:b/>
                <w:sz w:val="28"/>
                <w:szCs w:val="28"/>
                <w:lang w:val="uk-UA"/>
              </w:rPr>
              <w:t>Вид альтернативи</w:t>
            </w:r>
          </w:p>
        </w:tc>
        <w:tc>
          <w:tcPr>
            <w:tcW w:w="3402" w:type="dxa"/>
            <w:shd w:val="clear" w:color="auto" w:fill="auto"/>
            <w:vAlign w:val="center"/>
          </w:tcPr>
          <w:p w14:paraId="4452D082" w14:textId="77777777" w:rsidR="002D505C" w:rsidRPr="005C377A" w:rsidRDefault="002D505C" w:rsidP="005C377A">
            <w:pPr>
              <w:shd w:val="clear" w:color="auto" w:fill="FFFFFF"/>
              <w:spacing w:line="360" w:lineRule="auto"/>
              <w:jc w:val="center"/>
              <w:rPr>
                <w:b/>
                <w:sz w:val="28"/>
                <w:szCs w:val="28"/>
                <w:lang w:val="uk-UA"/>
              </w:rPr>
            </w:pPr>
            <w:r w:rsidRPr="005C377A">
              <w:rPr>
                <w:b/>
                <w:sz w:val="28"/>
                <w:szCs w:val="28"/>
                <w:lang w:val="uk-UA"/>
              </w:rPr>
              <w:t>Вигоди</w:t>
            </w:r>
          </w:p>
        </w:tc>
        <w:tc>
          <w:tcPr>
            <w:tcW w:w="4252" w:type="dxa"/>
            <w:shd w:val="clear" w:color="auto" w:fill="auto"/>
            <w:vAlign w:val="center"/>
          </w:tcPr>
          <w:p w14:paraId="3815D7BB" w14:textId="77777777" w:rsidR="002D505C" w:rsidRPr="005C377A" w:rsidRDefault="002D505C" w:rsidP="005C377A">
            <w:pPr>
              <w:shd w:val="clear" w:color="auto" w:fill="FFFFFF"/>
              <w:spacing w:line="360" w:lineRule="auto"/>
              <w:jc w:val="center"/>
              <w:rPr>
                <w:b/>
                <w:sz w:val="28"/>
                <w:szCs w:val="28"/>
                <w:lang w:val="uk-UA"/>
              </w:rPr>
            </w:pPr>
            <w:r w:rsidRPr="005C377A">
              <w:rPr>
                <w:b/>
                <w:sz w:val="28"/>
                <w:szCs w:val="28"/>
                <w:lang w:val="uk-UA"/>
              </w:rPr>
              <w:t>Витрати</w:t>
            </w:r>
          </w:p>
        </w:tc>
      </w:tr>
      <w:tr w:rsidR="002D505C" w:rsidRPr="00702A59" w14:paraId="4605FA7D" w14:textId="77777777" w:rsidTr="00E34031">
        <w:trPr>
          <w:trHeight w:val="539"/>
        </w:trPr>
        <w:tc>
          <w:tcPr>
            <w:tcW w:w="2093" w:type="dxa"/>
            <w:shd w:val="clear" w:color="auto" w:fill="auto"/>
          </w:tcPr>
          <w:p w14:paraId="18DC53B0" w14:textId="77777777" w:rsidR="002D505C" w:rsidRPr="00002858" w:rsidRDefault="002D505C" w:rsidP="005C377A">
            <w:pPr>
              <w:shd w:val="clear" w:color="auto" w:fill="FFFFFF"/>
              <w:spacing w:line="360" w:lineRule="auto"/>
              <w:rPr>
                <w:sz w:val="28"/>
                <w:szCs w:val="28"/>
                <w:highlight w:val="yellow"/>
                <w:lang w:val="uk-UA"/>
              </w:rPr>
            </w:pPr>
            <w:r w:rsidRPr="003F19CE">
              <w:rPr>
                <w:sz w:val="28"/>
                <w:szCs w:val="28"/>
                <w:lang w:val="uk-UA"/>
              </w:rPr>
              <w:lastRenderedPageBreak/>
              <w:t>Альтернатива 1</w:t>
            </w:r>
          </w:p>
        </w:tc>
        <w:tc>
          <w:tcPr>
            <w:tcW w:w="3402" w:type="dxa"/>
            <w:shd w:val="clear" w:color="auto" w:fill="auto"/>
          </w:tcPr>
          <w:p w14:paraId="578338D7" w14:textId="77777777" w:rsidR="002D505C" w:rsidRPr="00002858" w:rsidRDefault="002D505C" w:rsidP="005C377A">
            <w:pPr>
              <w:shd w:val="clear" w:color="auto" w:fill="FFFFFF"/>
              <w:spacing w:line="360" w:lineRule="auto"/>
              <w:rPr>
                <w:sz w:val="28"/>
                <w:szCs w:val="28"/>
                <w:highlight w:val="yellow"/>
                <w:lang w:val="uk-UA" w:eastAsia="uk-UA"/>
              </w:rPr>
            </w:pPr>
            <w:r w:rsidRPr="00002858">
              <w:rPr>
                <w:sz w:val="28"/>
                <w:szCs w:val="28"/>
                <w:lang w:val="uk-UA" w:eastAsia="uk-UA"/>
              </w:rPr>
              <w:t>Прямі вигоди відсутні</w:t>
            </w:r>
          </w:p>
        </w:tc>
        <w:tc>
          <w:tcPr>
            <w:tcW w:w="4252" w:type="dxa"/>
            <w:shd w:val="clear" w:color="auto" w:fill="auto"/>
            <w:vAlign w:val="center"/>
          </w:tcPr>
          <w:p w14:paraId="602868E5" w14:textId="0BC2DAC7" w:rsidR="004717A1" w:rsidRPr="003F19CE" w:rsidRDefault="009F73E6" w:rsidP="005C377A">
            <w:pPr>
              <w:shd w:val="clear" w:color="auto" w:fill="FFFFFF"/>
              <w:tabs>
                <w:tab w:val="left" w:pos="458"/>
              </w:tabs>
              <w:spacing w:line="360" w:lineRule="auto"/>
              <w:jc w:val="both"/>
              <w:rPr>
                <w:sz w:val="28"/>
                <w:szCs w:val="28"/>
                <w:lang w:val="uk-UA" w:eastAsia="uk-UA"/>
              </w:rPr>
            </w:pPr>
            <w:r w:rsidRPr="005C377A">
              <w:rPr>
                <w:sz w:val="28"/>
                <w:szCs w:val="28"/>
                <w:lang w:val="uk-UA" w:eastAsia="uk-UA"/>
              </w:rPr>
              <w:t>1) </w:t>
            </w:r>
            <w:r w:rsidR="002F567F" w:rsidRPr="005C377A">
              <w:rPr>
                <w:sz w:val="28"/>
                <w:szCs w:val="28"/>
                <w:lang w:val="uk-UA" w:eastAsia="uk-UA"/>
              </w:rPr>
              <w:t>Негативний вплив на міжнародну торгівлю</w:t>
            </w:r>
            <w:r w:rsidRPr="005C377A">
              <w:rPr>
                <w:sz w:val="28"/>
                <w:szCs w:val="28"/>
                <w:lang w:val="uk-UA" w:eastAsia="uk-UA"/>
              </w:rPr>
              <w:t xml:space="preserve"> пов’я</w:t>
            </w:r>
            <w:r w:rsidR="002F567F" w:rsidRPr="005C377A">
              <w:rPr>
                <w:sz w:val="28"/>
                <w:szCs w:val="28"/>
                <w:lang w:val="uk-UA" w:eastAsia="uk-UA"/>
              </w:rPr>
              <w:t>заний</w:t>
            </w:r>
            <w:r w:rsidR="005920AD" w:rsidRPr="005C377A">
              <w:rPr>
                <w:sz w:val="28"/>
                <w:szCs w:val="28"/>
                <w:lang w:val="uk-UA" w:eastAsia="uk-UA"/>
              </w:rPr>
              <w:t xml:space="preserve"> </w:t>
            </w:r>
            <w:r w:rsidRPr="005C377A">
              <w:rPr>
                <w:sz w:val="28"/>
                <w:szCs w:val="28"/>
                <w:lang w:val="uk-UA" w:eastAsia="uk-UA"/>
              </w:rPr>
              <w:t xml:space="preserve">з </w:t>
            </w:r>
            <w:r w:rsidR="002F567F" w:rsidRPr="005C377A">
              <w:rPr>
                <w:sz w:val="28"/>
                <w:szCs w:val="28"/>
                <w:lang w:val="uk-UA" w:eastAsia="uk-UA"/>
              </w:rPr>
              <w:t xml:space="preserve">неможливістю забезпечити виконання вимог Закону, а також </w:t>
            </w:r>
            <w:r w:rsidRPr="005C377A">
              <w:rPr>
                <w:sz w:val="28"/>
                <w:szCs w:val="28"/>
                <w:lang w:val="uk-UA" w:eastAsia="uk-UA"/>
              </w:rPr>
              <w:t>порушення</w:t>
            </w:r>
            <w:r w:rsidR="00F472E5" w:rsidRPr="005C377A">
              <w:rPr>
                <w:sz w:val="28"/>
                <w:szCs w:val="28"/>
                <w:lang w:val="uk-UA" w:eastAsia="uk-UA"/>
              </w:rPr>
              <w:t>м</w:t>
            </w:r>
            <w:r w:rsidRPr="005C377A">
              <w:rPr>
                <w:sz w:val="28"/>
                <w:szCs w:val="28"/>
                <w:lang w:val="uk-UA" w:eastAsia="uk-UA"/>
              </w:rPr>
              <w:t xml:space="preserve"> зобов’язань України </w:t>
            </w:r>
            <w:r w:rsidR="005920AD" w:rsidRPr="005C377A">
              <w:rPr>
                <w:sz w:val="28"/>
                <w:szCs w:val="28"/>
                <w:lang w:val="uk-UA" w:eastAsia="uk-UA"/>
              </w:rPr>
              <w:t>в рамках виконання</w:t>
            </w:r>
            <w:r w:rsidR="002F567F" w:rsidRPr="005C377A">
              <w:rPr>
                <w:sz w:val="28"/>
                <w:szCs w:val="28"/>
                <w:lang w:val="uk-UA" w:eastAsia="uk-UA"/>
              </w:rPr>
              <w:t xml:space="preserve"> </w:t>
            </w:r>
            <w:r w:rsidRPr="005C377A">
              <w:rPr>
                <w:sz w:val="28"/>
                <w:szCs w:val="28"/>
                <w:lang w:val="uk-UA" w:eastAsia="uk-UA"/>
              </w:rPr>
              <w:t xml:space="preserve">Угоди </w:t>
            </w:r>
            <w:r w:rsidR="005920AD" w:rsidRPr="005C377A">
              <w:rPr>
                <w:sz w:val="28"/>
                <w:szCs w:val="28"/>
                <w:lang w:val="uk-UA" w:eastAsia="uk-UA"/>
              </w:rPr>
              <w:t>про асоціацію</w:t>
            </w:r>
            <w:r w:rsidRPr="005C377A">
              <w:rPr>
                <w:sz w:val="28"/>
                <w:szCs w:val="28"/>
                <w:lang w:val="uk-UA" w:eastAsia="uk-UA"/>
              </w:rPr>
              <w:t xml:space="preserve">. </w:t>
            </w:r>
            <w:r w:rsidR="005920AD" w:rsidRPr="005C377A">
              <w:rPr>
                <w:sz w:val="28"/>
                <w:szCs w:val="28"/>
                <w:lang w:val="uk-UA" w:eastAsia="uk-UA"/>
              </w:rPr>
              <w:t xml:space="preserve">Витрати можуть бути пов’язані з торговельними обмеженнями. Так, </w:t>
            </w:r>
            <w:r w:rsidR="006B6F73" w:rsidRPr="005C377A">
              <w:rPr>
                <w:sz w:val="28"/>
                <w:szCs w:val="28"/>
                <w:lang w:val="uk-UA" w:eastAsia="uk-UA"/>
              </w:rPr>
              <w:t>втрата</w:t>
            </w:r>
            <w:r w:rsidR="00CF4472" w:rsidRPr="005C377A">
              <w:rPr>
                <w:sz w:val="28"/>
                <w:szCs w:val="28"/>
                <w:lang w:val="uk-UA" w:eastAsia="uk-UA"/>
              </w:rPr>
              <w:t xml:space="preserve"> 10% від вартості експорту вітчизняної сільськогосподарської продукції </w:t>
            </w:r>
            <w:r w:rsidR="00F97C79" w:rsidRPr="005C377A">
              <w:rPr>
                <w:sz w:val="28"/>
                <w:szCs w:val="28"/>
                <w:lang w:val="uk-UA" w:eastAsia="uk-UA"/>
              </w:rPr>
              <w:t>(групи УКТ</w:t>
            </w:r>
            <w:r w:rsidR="00E34031" w:rsidRPr="005C377A">
              <w:rPr>
                <w:sz w:val="28"/>
                <w:szCs w:val="28"/>
                <w:lang w:val="uk-UA" w:eastAsia="uk-UA"/>
              </w:rPr>
              <w:t xml:space="preserve"> </w:t>
            </w:r>
            <w:r w:rsidR="00F97C79" w:rsidRPr="005C377A">
              <w:rPr>
                <w:sz w:val="28"/>
                <w:szCs w:val="28"/>
                <w:lang w:val="uk-UA" w:eastAsia="uk-UA"/>
              </w:rPr>
              <w:t xml:space="preserve">ЗЕД 1-24) </w:t>
            </w:r>
            <w:r w:rsidR="00C00863" w:rsidRPr="005C377A">
              <w:rPr>
                <w:sz w:val="28"/>
                <w:szCs w:val="28"/>
                <w:lang w:val="uk-UA" w:eastAsia="uk-UA"/>
              </w:rPr>
              <w:t>може призвести</w:t>
            </w:r>
            <w:r w:rsidR="00CF4472" w:rsidRPr="005C377A">
              <w:rPr>
                <w:sz w:val="28"/>
                <w:szCs w:val="28"/>
                <w:lang w:val="uk-UA" w:eastAsia="uk-UA"/>
              </w:rPr>
              <w:t xml:space="preserve"> до витрат у </w:t>
            </w:r>
            <w:r w:rsidR="004D5EF7" w:rsidRPr="005C377A">
              <w:rPr>
                <w:sz w:val="28"/>
                <w:szCs w:val="28"/>
                <w:lang w:val="uk-UA" w:eastAsia="uk-UA"/>
              </w:rPr>
              <w:t>7 411 897 901</w:t>
            </w:r>
            <w:r w:rsidR="00C00863" w:rsidRPr="005C377A">
              <w:rPr>
                <w:sz w:val="28"/>
                <w:szCs w:val="28"/>
                <w:lang w:val="uk-UA" w:eastAsia="uk-UA"/>
              </w:rPr>
              <w:t xml:space="preserve"> дол. США.</w:t>
            </w:r>
            <w:r w:rsidR="004D5EF7" w:rsidRPr="003F19CE">
              <w:rPr>
                <w:rStyle w:val="af9"/>
                <w:sz w:val="28"/>
                <w:szCs w:val="28"/>
                <w:lang w:val="uk-UA" w:eastAsia="uk-UA"/>
              </w:rPr>
              <w:footnoteReference w:id="3"/>
            </w:r>
          </w:p>
          <w:p w14:paraId="697B9B69" w14:textId="0EF16A90" w:rsidR="007B17A7" w:rsidRPr="005C377A" w:rsidRDefault="00341F10" w:rsidP="005C377A">
            <w:pPr>
              <w:shd w:val="clear" w:color="auto" w:fill="FFFFFF"/>
              <w:tabs>
                <w:tab w:val="left" w:pos="458"/>
              </w:tabs>
              <w:spacing w:line="360" w:lineRule="auto"/>
              <w:jc w:val="both"/>
              <w:rPr>
                <w:sz w:val="28"/>
                <w:szCs w:val="28"/>
                <w:lang w:val="uk-UA" w:eastAsia="uk-UA"/>
              </w:rPr>
            </w:pPr>
            <w:r w:rsidRPr="00002858">
              <w:rPr>
                <w:sz w:val="28"/>
                <w:szCs w:val="28"/>
                <w:lang w:val="uk-UA" w:eastAsia="uk-UA"/>
              </w:rPr>
              <w:t>2</w:t>
            </w:r>
            <w:r w:rsidR="007A22C0" w:rsidRPr="00002858">
              <w:rPr>
                <w:sz w:val="28"/>
                <w:szCs w:val="28"/>
                <w:lang w:val="uk-UA" w:eastAsia="uk-UA"/>
              </w:rPr>
              <w:t>) </w:t>
            </w:r>
            <w:r w:rsidR="00517E2F" w:rsidRPr="00002858">
              <w:rPr>
                <w:sz w:val="28"/>
                <w:szCs w:val="28"/>
                <w:lang w:val="uk-UA" w:eastAsia="uk-UA"/>
              </w:rPr>
              <w:t xml:space="preserve">Репутаційні витрати </w:t>
            </w:r>
            <w:r w:rsidR="009F73E6" w:rsidRPr="005C377A">
              <w:rPr>
                <w:sz w:val="28"/>
                <w:szCs w:val="28"/>
                <w:lang w:val="uk-UA" w:eastAsia="uk-UA"/>
              </w:rPr>
              <w:t xml:space="preserve">центрального органу виконавчої влади, що забезпечує формування та реалізацію державної політики у сфері </w:t>
            </w:r>
            <w:r w:rsidR="00F97C79" w:rsidRPr="005C377A">
              <w:rPr>
                <w:sz w:val="28"/>
                <w:szCs w:val="28"/>
                <w:lang w:val="uk-UA" w:eastAsia="uk-UA"/>
              </w:rPr>
              <w:t>безпечності харчових продуктів</w:t>
            </w:r>
            <w:r w:rsidR="009F73E6" w:rsidRPr="005C377A">
              <w:rPr>
                <w:sz w:val="28"/>
                <w:szCs w:val="28"/>
                <w:lang w:val="uk-UA" w:eastAsia="uk-UA"/>
              </w:rPr>
              <w:t xml:space="preserve"> </w:t>
            </w:r>
            <w:r w:rsidR="00517E2F" w:rsidRPr="005C377A">
              <w:rPr>
                <w:sz w:val="28"/>
                <w:szCs w:val="28"/>
                <w:lang w:val="uk-UA" w:eastAsia="uk-UA"/>
              </w:rPr>
              <w:t>через</w:t>
            </w:r>
            <w:r w:rsidR="009F73E6" w:rsidRPr="005C377A">
              <w:rPr>
                <w:sz w:val="28"/>
                <w:szCs w:val="28"/>
                <w:lang w:val="uk-UA" w:eastAsia="uk-UA"/>
              </w:rPr>
              <w:t xml:space="preserve"> невиконання </w:t>
            </w:r>
            <w:r w:rsidR="00517E2F" w:rsidRPr="005C377A">
              <w:rPr>
                <w:sz w:val="28"/>
                <w:szCs w:val="28"/>
                <w:lang w:val="uk-UA" w:eastAsia="uk-UA"/>
              </w:rPr>
              <w:t xml:space="preserve">окремих </w:t>
            </w:r>
            <w:r w:rsidR="009F73E6" w:rsidRPr="005C377A">
              <w:rPr>
                <w:sz w:val="28"/>
                <w:szCs w:val="28"/>
                <w:lang w:val="uk-UA" w:eastAsia="uk-UA"/>
              </w:rPr>
              <w:t>вимог Закону</w:t>
            </w:r>
            <w:r w:rsidR="00517E2F" w:rsidRPr="005C377A">
              <w:rPr>
                <w:sz w:val="28"/>
                <w:szCs w:val="28"/>
                <w:lang w:val="uk-UA" w:eastAsia="uk-UA"/>
              </w:rPr>
              <w:t>.</w:t>
            </w:r>
          </w:p>
        </w:tc>
      </w:tr>
      <w:tr w:rsidR="00187B0A" w:rsidRPr="005C377A" w14:paraId="60B606E2" w14:textId="77777777" w:rsidTr="00E34031">
        <w:trPr>
          <w:trHeight w:val="539"/>
        </w:trPr>
        <w:tc>
          <w:tcPr>
            <w:tcW w:w="2093" w:type="dxa"/>
            <w:shd w:val="clear" w:color="auto" w:fill="auto"/>
          </w:tcPr>
          <w:p w14:paraId="6E67641A" w14:textId="77777777" w:rsidR="00187B0A" w:rsidRPr="00002858" w:rsidRDefault="00187B0A" w:rsidP="005C377A">
            <w:pPr>
              <w:shd w:val="clear" w:color="auto" w:fill="FFFFFF"/>
              <w:spacing w:line="360" w:lineRule="auto"/>
              <w:rPr>
                <w:sz w:val="28"/>
                <w:szCs w:val="28"/>
                <w:lang w:val="uk-UA"/>
              </w:rPr>
            </w:pPr>
            <w:r w:rsidRPr="003F19CE">
              <w:rPr>
                <w:sz w:val="28"/>
                <w:szCs w:val="28"/>
                <w:highlight w:val="white"/>
                <w:lang w:val="uk-UA"/>
              </w:rPr>
              <w:t>Альтернатива 2</w:t>
            </w:r>
          </w:p>
        </w:tc>
        <w:tc>
          <w:tcPr>
            <w:tcW w:w="3402" w:type="dxa"/>
            <w:shd w:val="clear" w:color="auto" w:fill="auto"/>
          </w:tcPr>
          <w:p w14:paraId="0F78195B" w14:textId="77777777" w:rsidR="00187B0A" w:rsidRPr="005C377A" w:rsidRDefault="00187B0A" w:rsidP="005C377A">
            <w:pPr>
              <w:shd w:val="clear" w:color="auto" w:fill="FFFFFF"/>
              <w:tabs>
                <w:tab w:val="left" w:pos="318"/>
              </w:tabs>
              <w:spacing w:line="360" w:lineRule="auto"/>
              <w:ind w:left="39"/>
              <w:rPr>
                <w:color w:val="000000"/>
                <w:sz w:val="28"/>
                <w:szCs w:val="28"/>
                <w:lang w:val="uk-UA" w:eastAsia="uk-UA"/>
              </w:rPr>
            </w:pPr>
            <w:r w:rsidRPr="00002858">
              <w:rPr>
                <w:color w:val="000000"/>
                <w:sz w:val="28"/>
                <w:szCs w:val="28"/>
                <w:lang w:val="uk-UA" w:eastAsia="uk-UA"/>
              </w:rPr>
              <w:t>1) </w:t>
            </w:r>
            <w:r w:rsidR="0042081F" w:rsidRPr="00002858">
              <w:rPr>
                <w:color w:val="000000"/>
                <w:sz w:val="28"/>
                <w:szCs w:val="28"/>
                <w:lang w:val="uk-UA" w:eastAsia="uk-UA"/>
              </w:rPr>
              <w:t xml:space="preserve">Виконання Україною зобов’язань в рамках Угоди про асоціацію сприятиме зміцненню торгово-економічних відносин, зокрема з ЄС, а також диверсифікації </w:t>
            </w:r>
            <w:r w:rsidR="0042081F" w:rsidRPr="00002858">
              <w:rPr>
                <w:color w:val="000000"/>
                <w:sz w:val="28"/>
                <w:szCs w:val="28"/>
                <w:lang w:val="uk-UA" w:eastAsia="uk-UA"/>
              </w:rPr>
              <w:lastRenderedPageBreak/>
              <w:t>ринків збуту вітчизняної продукції агр</w:t>
            </w:r>
            <w:r w:rsidR="0042081F" w:rsidRPr="005C377A">
              <w:rPr>
                <w:color w:val="000000"/>
                <w:sz w:val="28"/>
                <w:szCs w:val="28"/>
                <w:lang w:val="uk-UA" w:eastAsia="uk-UA"/>
              </w:rPr>
              <w:t xml:space="preserve">опромислового комплексу. </w:t>
            </w:r>
            <w:r w:rsidR="00406FA9" w:rsidRPr="005C377A">
              <w:rPr>
                <w:color w:val="000000"/>
                <w:sz w:val="28"/>
                <w:szCs w:val="28"/>
                <w:lang w:val="uk-UA" w:eastAsia="uk-UA"/>
              </w:rPr>
              <w:t xml:space="preserve">Так, збільшення обсягу експорту сільськогосподарської продукції (групи УКТЗЕД </w:t>
            </w:r>
            <w:r w:rsidR="00D4333D" w:rsidRPr="005C377A">
              <w:rPr>
                <w:color w:val="000000"/>
                <w:sz w:val="28"/>
                <w:szCs w:val="28"/>
                <w:lang w:val="uk-UA" w:eastAsia="uk-UA"/>
              </w:rPr>
              <w:t xml:space="preserve">             </w:t>
            </w:r>
            <w:r w:rsidR="00406FA9" w:rsidRPr="005C377A">
              <w:rPr>
                <w:color w:val="000000"/>
                <w:sz w:val="28"/>
                <w:szCs w:val="28"/>
                <w:lang w:val="uk-UA" w:eastAsia="uk-UA"/>
              </w:rPr>
              <w:t xml:space="preserve">1-24) лише на 10% призведе до отримання </w:t>
            </w:r>
            <w:r w:rsidR="00105CE8" w:rsidRPr="005C377A">
              <w:rPr>
                <w:color w:val="000000"/>
                <w:sz w:val="28"/>
                <w:szCs w:val="28"/>
                <w:lang w:val="uk-UA" w:eastAsia="uk-UA"/>
              </w:rPr>
              <w:t xml:space="preserve">додаткових </w:t>
            </w:r>
            <w:r w:rsidR="00B61378" w:rsidRPr="005C377A">
              <w:rPr>
                <w:color w:val="000000"/>
                <w:sz w:val="28"/>
                <w:szCs w:val="28"/>
                <w:lang w:val="uk-UA" w:eastAsia="uk-UA"/>
              </w:rPr>
              <w:t>7 411 897 901 дол. США</w:t>
            </w:r>
            <w:r w:rsidR="00406FA9" w:rsidRPr="005C377A">
              <w:rPr>
                <w:color w:val="000000"/>
                <w:sz w:val="28"/>
                <w:szCs w:val="28"/>
                <w:lang w:val="uk-UA" w:eastAsia="uk-UA"/>
              </w:rPr>
              <w:t>;</w:t>
            </w:r>
          </w:p>
          <w:p w14:paraId="56171755" w14:textId="26FCCCE7" w:rsidR="00C546A4" w:rsidRPr="005C377A" w:rsidRDefault="00341F10" w:rsidP="005C377A">
            <w:pPr>
              <w:shd w:val="clear" w:color="auto" w:fill="FFFFFF"/>
              <w:spacing w:line="360" w:lineRule="auto"/>
              <w:ind w:left="39"/>
              <w:rPr>
                <w:sz w:val="28"/>
                <w:szCs w:val="28"/>
                <w:lang w:val="uk-UA" w:eastAsia="uk-UA"/>
              </w:rPr>
            </w:pPr>
            <w:r w:rsidRPr="005C377A">
              <w:rPr>
                <w:sz w:val="28"/>
                <w:szCs w:val="28"/>
                <w:lang w:eastAsia="uk-UA"/>
              </w:rPr>
              <w:t>2</w:t>
            </w:r>
            <w:r w:rsidR="00C546A4" w:rsidRPr="005C377A">
              <w:rPr>
                <w:sz w:val="28"/>
                <w:szCs w:val="28"/>
                <w:lang w:val="uk-UA" w:eastAsia="uk-UA"/>
              </w:rPr>
              <w:t>) Підвищення довіри до державних органів.</w:t>
            </w:r>
          </w:p>
        </w:tc>
        <w:tc>
          <w:tcPr>
            <w:tcW w:w="4252" w:type="dxa"/>
            <w:shd w:val="clear" w:color="auto" w:fill="auto"/>
          </w:tcPr>
          <w:p w14:paraId="4EE70473" w14:textId="77777777" w:rsidR="00187B0A" w:rsidRPr="005C377A" w:rsidRDefault="00134C60" w:rsidP="005C377A">
            <w:pPr>
              <w:shd w:val="clear" w:color="auto" w:fill="FFFFFF"/>
              <w:tabs>
                <w:tab w:val="left" w:pos="458"/>
              </w:tabs>
              <w:spacing w:line="360" w:lineRule="auto"/>
              <w:jc w:val="both"/>
              <w:rPr>
                <w:sz w:val="28"/>
                <w:szCs w:val="28"/>
                <w:lang w:val="uk-UA" w:eastAsia="uk-UA"/>
              </w:rPr>
            </w:pPr>
            <w:r w:rsidRPr="005C377A">
              <w:rPr>
                <w:sz w:val="28"/>
                <w:szCs w:val="28"/>
                <w:lang w:val="uk-UA" w:eastAsia="uk-UA"/>
              </w:rPr>
              <w:lastRenderedPageBreak/>
              <w:t>Економічні витрати держави пов’язані із виконанням вимог регулювання сягатимуть:</w:t>
            </w:r>
          </w:p>
          <w:p w14:paraId="0FA29130" w14:textId="77777777" w:rsidR="00134C60" w:rsidRPr="005C377A" w:rsidRDefault="00AE6518" w:rsidP="005C377A">
            <w:pPr>
              <w:shd w:val="clear" w:color="auto" w:fill="FFFFFF"/>
              <w:tabs>
                <w:tab w:val="left" w:pos="458"/>
              </w:tabs>
              <w:spacing w:line="360" w:lineRule="auto"/>
              <w:jc w:val="both"/>
              <w:rPr>
                <w:sz w:val="28"/>
                <w:szCs w:val="28"/>
                <w:lang w:val="uk-UA" w:eastAsia="uk-UA"/>
              </w:rPr>
            </w:pPr>
            <w:r w:rsidRPr="005C377A">
              <w:rPr>
                <w:sz w:val="28"/>
                <w:szCs w:val="28"/>
                <w:lang w:val="uk-UA" w:eastAsia="uk-UA"/>
              </w:rPr>
              <w:t>за перший рік – 30 525 грн 00 коп</w:t>
            </w:r>
            <w:r w:rsidR="00A97887" w:rsidRPr="005C377A">
              <w:rPr>
                <w:sz w:val="28"/>
                <w:szCs w:val="28"/>
                <w:lang w:val="uk-UA" w:eastAsia="uk-UA"/>
              </w:rPr>
              <w:t>.</w:t>
            </w:r>
            <w:r w:rsidRPr="005C377A">
              <w:rPr>
                <w:sz w:val="28"/>
                <w:szCs w:val="28"/>
                <w:lang w:val="uk-UA" w:eastAsia="uk-UA"/>
              </w:rPr>
              <w:t xml:space="preserve"> </w:t>
            </w:r>
          </w:p>
          <w:p w14:paraId="6AA89702" w14:textId="77777777" w:rsidR="00134C60" w:rsidRPr="005C377A" w:rsidRDefault="00AE6518" w:rsidP="005C377A">
            <w:pPr>
              <w:shd w:val="clear" w:color="auto" w:fill="FFFFFF"/>
              <w:tabs>
                <w:tab w:val="left" w:pos="458"/>
              </w:tabs>
              <w:spacing w:line="360" w:lineRule="auto"/>
              <w:jc w:val="both"/>
              <w:rPr>
                <w:sz w:val="28"/>
                <w:szCs w:val="28"/>
                <w:lang w:val="uk-UA" w:eastAsia="uk-UA"/>
              </w:rPr>
            </w:pPr>
            <w:r w:rsidRPr="005C377A">
              <w:rPr>
                <w:sz w:val="28"/>
                <w:szCs w:val="28"/>
                <w:lang w:val="uk-UA" w:eastAsia="uk-UA"/>
              </w:rPr>
              <w:t>за 5 років – 152 625 грн 00 коп</w:t>
            </w:r>
            <w:r w:rsidR="00A97887" w:rsidRPr="005C377A">
              <w:rPr>
                <w:sz w:val="28"/>
                <w:szCs w:val="28"/>
                <w:lang w:val="uk-UA" w:eastAsia="uk-UA"/>
              </w:rPr>
              <w:t>.</w:t>
            </w:r>
          </w:p>
        </w:tc>
      </w:tr>
    </w:tbl>
    <w:p w14:paraId="4233002A" w14:textId="77777777" w:rsidR="002A56D2" w:rsidRPr="003F19CE" w:rsidRDefault="002A56D2" w:rsidP="005C377A">
      <w:pPr>
        <w:spacing w:line="360" w:lineRule="auto"/>
        <w:ind w:firstLine="709"/>
        <w:rPr>
          <w:b/>
          <w:i/>
          <w:sz w:val="28"/>
          <w:szCs w:val="28"/>
          <w:highlight w:val="white"/>
          <w:lang w:val="uk-UA"/>
        </w:rPr>
      </w:pPr>
    </w:p>
    <w:p w14:paraId="399A32F6" w14:textId="77777777" w:rsidR="007404B5" w:rsidRPr="00002858" w:rsidRDefault="007404B5" w:rsidP="005C377A">
      <w:pPr>
        <w:spacing w:line="360" w:lineRule="auto"/>
        <w:ind w:firstLine="709"/>
        <w:rPr>
          <w:b/>
          <w:i/>
          <w:sz w:val="28"/>
          <w:szCs w:val="28"/>
          <w:lang w:val="uk-UA"/>
        </w:rPr>
      </w:pPr>
      <w:r w:rsidRPr="00002858">
        <w:rPr>
          <w:b/>
          <w:i/>
          <w:sz w:val="28"/>
          <w:szCs w:val="28"/>
          <w:highlight w:val="white"/>
          <w:lang w:val="uk-UA"/>
        </w:rPr>
        <w:t xml:space="preserve">Оцінка впливу на сферу інтересів </w:t>
      </w:r>
      <w:r w:rsidR="00370190" w:rsidRPr="00002858">
        <w:rPr>
          <w:b/>
          <w:i/>
          <w:sz w:val="28"/>
          <w:szCs w:val="28"/>
          <w:lang w:val="uk-UA"/>
        </w:rPr>
        <w:t>громадян</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3402"/>
        <w:gridCol w:w="4252"/>
      </w:tblGrid>
      <w:tr w:rsidR="00370190" w:rsidRPr="00AA7110" w14:paraId="7DFB0A1C" w14:textId="77777777" w:rsidTr="00897FE9">
        <w:trPr>
          <w:trHeight w:val="539"/>
        </w:trPr>
        <w:tc>
          <w:tcPr>
            <w:tcW w:w="2093" w:type="dxa"/>
            <w:shd w:val="clear" w:color="auto" w:fill="auto"/>
            <w:vAlign w:val="center"/>
          </w:tcPr>
          <w:p w14:paraId="6BA1C9D4" w14:textId="77777777" w:rsidR="00370190" w:rsidRPr="00702A59" w:rsidRDefault="00370190" w:rsidP="005C377A">
            <w:pPr>
              <w:shd w:val="clear" w:color="auto" w:fill="FFFFFF"/>
              <w:spacing w:line="360" w:lineRule="auto"/>
              <w:jc w:val="center"/>
              <w:rPr>
                <w:b/>
                <w:sz w:val="28"/>
                <w:szCs w:val="28"/>
                <w:lang w:val="uk-UA"/>
              </w:rPr>
            </w:pPr>
            <w:r w:rsidRPr="00702A59">
              <w:rPr>
                <w:b/>
                <w:sz w:val="28"/>
                <w:szCs w:val="28"/>
                <w:lang w:val="uk-UA"/>
              </w:rPr>
              <w:t>Вид альтернативи</w:t>
            </w:r>
          </w:p>
        </w:tc>
        <w:tc>
          <w:tcPr>
            <w:tcW w:w="3402" w:type="dxa"/>
            <w:shd w:val="clear" w:color="auto" w:fill="auto"/>
            <w:vAlign w:val="center"/>
          </w:tcPr>
          <w:p w14:paraId="38C8A847" w14:textId="77777777" w:rsidR="00370190" w:rsidRPr="00702A59" w:rsidRDefault="00370190" w:rsidP="005C377A">
            <w:pPr>
              <w:shd w:val="clear" w:color="auto" w:fill="FFFFFF"/>
              <w:spacing w:line="360" w:lineRule="auto"/>
              <w:jc w:val="center"/>
              <w:rPr>
                <w:b/>
                <w:sz w:val="28"/>
                <w:szCs w:val="28"/>
                <w:lang w:val="uk-UA"/>
              </w:rPr>
            </w:pPr>
            <w:r w:rsidRPr="00702A59">
              <w:rPr>
                <w:b/>
                <w:sz w:val="28"/>
                <w:szCs w:val="28"/>
                <w:lang w:val="uk-UA"/>
              </w:rPr>
              <w:t>Вигоди</w:t>
            </w:r>
          </w:p>
        </w:tc>
        <w:tc>
          <w:tcPr>
            <w:tcW w:w="4252" w:type="dxa"/>
            <w:shd w:val="clear" w:color="auto" w:fill="auto"/>
            <w:vAlign w:val="center"/>
          </w:tcPr>
          <w:p w14:paraId="04EC72C1" w14:textId="77777777" w:rsidR="00370190" w:rsidRPr="00702A59" w:rsidRDefault="00370190" w:rsidP="005C377A">
            <w:pPr>
              <w:shd w:val="clear" w:color="auto" w:fill="FFFFFF"/>
              <w:spacing w:line="360" w:lineRule="auto"/>
              <w:jc w:val="center"/>
              <w:rPr>
                <w:b/>
                <w:sz w:val="28"/>
                <w:szCs w:val="28"/>
                <w:lang w:val="uk-UA"/>
              </w:rPr>
            </w:pPr>
            <w:r w:rsidRPr="00702A59">
              <w:rPr>
                <w:b/>
                <w:sz w:val="28"/>
                <w:szCs w:val="28"/>
                <w:lang w:val="uk-UA"/>
              </w:rPr>
              <w:t>Витрати</w:t>
            </w:r>
          </w:p>
        </w:tc>
      </w:tr>
      <w:tr w:rsidR="00370190" w:rsidRPr="00702A59" w14:paraId="3388DE6C" w14:textId="77777777" w:rsidTr="00E34031">
        <w:trPr>
          <w:trHeight w:val="539"/>
        </w:trPr>
        <w:tc>
          <w:tcPr>
            <w:tcW w:w="2093" w:type="dxa"/>
            <w:shd w:val="clear" w:color="auto" w:fill="auto"/>
          </w:tcPr>
          <w:p w14:paraId="22BFD6A0" w14:textId="77777777" w:rsidR="00370190" w:rsidRPr="00002858" w:rsidRDefault="00370190" w:rsidP="005C377A">
            <w:pPr>
              <w:shd w:val="clear" w:color="auto" w:fill="FFFFFF"/>
              <w:spacing w:line="360" w:lineRule="auto"/>
              <w:rPr>
                <w:sz w:val="28"/>
                <w:szCs w:val="28"/>
                <w:highlight w:val="yellow"/>
                <w:lang w:val="uk-UA"/>
              </w:rPr>
            </w:pPr>
            <w:r w:rsidRPr="003F19CE">
              <w:rPr>
                <w:sz w:val="28"/>
                <w:szCs w:val="28"/>
                <w:lang w:val="uk-UA"/>
              </w:rPr>
              <w:t>Альтернатива 1</w:t>
            </w:r>
          </w:p>
        </w:tc>
        <w:tc>
          <w:tcPr>
            <w:tcW w:w="3402" w:type="dxa"/>
            <w:shd w:val="clear" w:color="auto" w:fill="auto"/>
          </w:tcPr>
          <w:p w14:paraId="349974BE" w14:textId="77777777" w:rsidR="00370190" w:rsidRPr="00002858" w:rsidRDefault="00370190" w:rsidP="005C377A">
            <w:pPr>
              <w:shd w:val="clear" w:color="auto" w:fill="FFFFFF"/>
              <w:spacing w:line="360" w:lineRule="auto"/>
              <w:rPr>
                <w:sz w:val="28"/>
                <w:szCs w:val="28"/>
                <w:highlight w:val="yellow"/>
                <w:lang w:val="uk-UA" w:eastAsia="uk-UA"/>
              </w:rPr>
            </w:pPr>
            <w:r w:rsidRPr="00002858">
              <w:rPr>
                <w:sz w:val="28"/>
                <w:szCs w:val="28"/>
                <w:lang w:val="uk-UA" w:eastAsia="uk-UA"/>
              </w:rPr>
              <w:t>Прямі вигоди відсутні</w:t>
            </w:r>
          </w:p>
        </w:tc>
        <w:tc>
          <w:tcPr>
            <w:tcW w:w="4252" w:type="dxa"/>
            <w:shd w:val="clear" w:color="auto" w:fill="auto"/>
            <w:vAlign w:val="center"/>
          </w:tcPr>
          <w:p w14:paraId="7E2074D6" w14:textId="500840B9" w:rsidR="00370190" w:rsidRPr="00002858" w:rsidRDefault="00370190" w:rsidP="005C377A">
            <w:pPr>
              <w:shd w:val="clear" w:color="auto" w:fill="FFFFFF"/>
              <w:tabs>
                <w:tab w:val="left" w:pos="458"/>
              </w:tabs>
              <w:spacing w:line="360" w:lineRule="auto"/>
              <w:jc w:val="both"/>
              <w:rPr>
                <w:sz w:val="28"/>
                <w:szCs w:val="28"/>
                <w:lang w:val="uk-UA" w:eastAsia="uk-UA"/>
              </w:rPr>
            </w:pPr>
            <w:r w:rsidRPr="00B9517A">
              <w:rPr>
                <w:sz w:val="28"/>
                <w:szCs w:val="28"/>
                <w:lang w:val="uk-UA" w:eastAsia="uk-UA"/>
              </w:rPr>
              <w:t>1) </w:t>
            </w:r>
            <w:r w:rsidR="00C219AC" w:rsidRPr="00B9517A">
              <w:rPr>
                <w:sz w:val="28"/>
                <w:szCs w:val="28"/>
                <w:lang w:val="uk-UA" w:eastAsia="uk-UA"/>
              </w:rPr>
              <w:t xml:space="preserve">Економічні </w:t>
            </w:r>
            <w:r w:rsidR="006B6F73" w:rsidRPr="00B9517A">
              <w:rPr>
                <w:sz w:val="28"/>
                <w:szCs w:val="28"/>
                <w:lang w:val="uk-UA" w:eastAsia="uk-UA"/>
              </w:rPr>
              <w:t>ви</w:t>
            </w:r>
            <w:r w:rsidR="00C546A4" w:rsidRPr="00B9517A">
              <w:rPr>
                <w:sz w:val="28"/>
                <w:szCs w:val="28"/>
                <w:lang w:val="uk-UA" w:eastAsia="uk-UA"/>
              </w:rPr>
              <w:t xml:space="preserve">трати пов’язані із придбанням </w:t>
            </w:r>
            <w:r w:rsidR="00C219AC" w:rsidRPr="00D82781">
              <w:rPr>
                <w:sz w:val="28"/>
                <w:szCs w:val="28"/>
                <w:lang w:val="uk-UA" w:eastAsia="uk-UA"/>
              </w:rPr>
              <w:t>фальсифікованих харчових продуктів</w:t>
            </w:r>
            <w:r w:rsidR="00C546A4" w:rsidRPr="00D82781">
              <w:rPr>
                <w:sz w:val="28"/>
                <w:szCs w:val="28"/>
                <w:lang w:val="uk-UA" w:eastAsia="uk-UA"/>
              </w:rPr>
              <w:t xml:space="preserve"> або харчових продуктів щодо яких споживачі не отримали інформації в повному обсязі. </w:t>
            </w:r>
            <w:r w:rsidR="00B4047A" w:rsidRPr="00702A59">
              <w:rPr>
                <w:sz w:val="28"/>
                <w:szCs w:val="28"/>
                <w:lang w:val="uk-UA" w:eastAsia="uk-UA"/>
              </w:rPr>
              <w:t>Обрахунок витрат не здійснено, о</w:t>
            </w:r>
            <w:r w:rsidR="00AA7110">
              <w:rPr>
                <w:sz w:val="28"/>
                <w:szCs w:val="28"/>
                <w:lang w:val="uk-UA" w:eastAsia="uk-UA"/>
              </w:rPr>
              <w:t>скільки</w:t>
            </w:r>
            <w:r w:rsidR="00B4047A" w:rsidRPr="003F19CE">
              <w:rPr>
                <w:sz w:val="28"/>
                <w:szCs w:val="28"/>
                <w:lang w:val="uk-UA" w:eastAsia="uk-UA"/>
              </w:rPr>
              <w:t xml:space="preserve"> дані про обсяг фальсифікованих харових продуктів відповідних категорій </w:t>
            </w:r>
            <w:r w:rsidR="00B4047A" w:rsidRPr="00002858">
              <w:rPr>
                <w:sz w:val="28"/>
                <w:szCs w:val="28"/>
                <w:lang w:val="uk-UA" w:eastAsia="uk-UA"/>
              </w:rPr>
              <w:t>відсутні.</w:t>
            </w:r>
          </w:p>
          <w:p w14:paraId="3E2F3173" w14:textId="77777777" w:rsidR="00C219AC" w:rsidRPr="00702A59" w:rsidRDefault="00C219AC" w:rsidP="005C377A">
            <w:pPr>
              <w:shd w:val="clear" w:color="auto" w:fill="FFFFFF"/>
              <w:tabs>
                <w:tab w:val="left" w:pos="458"/>
              </w:tabs>
              <w:spacing w:line="360" w:lineRule="auto"/>
              <w:jc w:val="both"/>
              <w:rPr>
                <w:sz w:val="28"/>
                <w:szCs w:val="28"/>
                <w:lang w:val="uk-UA" w:eastAsia="uk-UA"/>
              </w:rPr>
            </w:pPr>
            <w:r w:rsidRPr="00002858">
              <w:rPr>
                <w:sz w:val="28"/>
                <w:szCs w:val="28"/>
                <w:lang w:val="uk-UA" w:eastAsia="uk-UA"/>
              </w:rPr>
              <w:lastRenderedPageBreak/>
              <w:t>2) </w:t>
            </w:r>
            <w:r w:rsidR="00CA5314" w:rsidRPr="00002858">
              <w:rPr>
                <w:sz w:val="28"/>
                <w:szCs w:val="28"/>
                <w:lang w:val="uk-UA" w:eastAsia="uk-UA"/>
              </w:rPr>
              <w:t>Економічні витрати, а також можливі ризики для здоров’я</w:t>
            </w:r>
            <w:r w:rsidR="005020A2" w:rsidRPr="00B9517A">
              <w:rPr>
                <w:sz w:val="28"/>
                <w:szCs w:val="28"/>
                <w:lang w:val="uk-UA" w:eastAsia="uk-UA"/>
              </w:rPr>
              <w:t xml:space="preserve"> пов</w:t>
            </w:r>
            <w:r w:rsidR="00B4047A" w:rsidRPr="00D82781">
              <w:rPr>
                <w:sz w:val="28"/>
                <w:szCs w:val="28"/>
                <w:lang w:val="uk-UA" w:eastAsia="uk-UA"/>
              </w:rPr>
              <w:t>’</w:t>
            </w:r>
            <w:r w:rsidR="005020A2" w:rsidRPr="00D82781">
              <w:rPr>
                <w:sz w:val="28"/>
                <w:szCs w:val="28"/>
                <w:lang w:val="uk-UA" w:eastAsia="uk-UA"/>
              </w:rPr>
              <w:t>язані з</w:t>
            </w:r>
            <w:r w:rsidR="00C546A4" w:rsidRPr="00D82781">
              <w:rPr>
                <w:sz w:val="28"/>
                <w:szCs w:val="28"/>
                <w:lang w:val="uk-UA" w:eastAsia="uk-UA"/>
              </w:rPr>
              <w:t xml:space="preserve"> </w:t>
            </w:r>
            <w:r w:rsidR="00CA5314" w:rsidRPr="00702A59">
              <w:rPr>
                <w:sz w:val="28"/>
                <w:szCs w:val="28"/>
                <w:lang w:val="uk-UA" w:eastAsia="uk-UA"/>
              </w:rPr>
              <w:t>н</w:t>
            </w:r>
            <w:r w:rsidR="00C546A4" w:rsidRPr="00702A59">
              <w:rPr>
                <w:sz w:val="28"/>
                <w:szCs w:val="28"/>
                <w:lang w:val="uk-UA" w:eastAsia="uk-UA"/>
              </w:rPr>
              <w:t xml:space="preserve">еможливістю </w:t>
            </w:r>
            <w:r w:rsidR="005020A2" w:rsidRPr="00702A59">
              <w:rPr>
                <w:sz w:val="28"/>
                <w:szCs w:val="28"/>
                <w:lang w:val="uk-UA" w:eastAsia="uk-UA"/>
              </w:rPr>
              <w:t>здійснити</w:t>
            </w:r>
            <w:r w:rsidR="00C546A4" w:rsidRPr="00702A59">
              <w:rPr>
                <w:sz w:val="28"/>
                <w:szCs w:val="28"/>
                <w:lang w:val="uk-UA" w:eastAsia="uk-UA"/>
              </w:rPr>
              <w:t xml:space="preserve"> усвідомлений </w:t>
            </w:r>
            <w:r w:rsidR="00CA5314" w:rsidRPr="00702A59">
              <w:rPr>
                <w:sz w:val="28"/>
                <w:szCs w:val="28"/>
                <w:lang w:val="uk-UA" w:eastAsia="uk-UA"/>
              </w:rPr>
              <w:t>вибір</w:t>
            </w:r>
            <w:r w:rsidR="00C546A4" w:rsidRPr="00702A59">
              <w:rPr>
                <w:sz w:val="28"/>
                <w:szCs w:val="28"/>
                <w:lang w:val="uk-UA" w:eastAsia="uk-UA"/>
              </w:rPr>
              <w:t xml:space="preserve"> </w:t>
            </w:r>
            <w:r w:rsidR="00CA5314" w:rsidRPr="00702A59">
              <w:rPr>
                <w:sz w:val="28"/>
                <w:szCs w:val="28"/>
                <w:lang w:val="uk-UA" w:eastAsia="uk-UA"/>
              </w:rPr>
              <w:t>харчових продуктів</w:t>
            </w:r>
            <w:r w:rsidR="00B4047A" w:rsidRPr="00702A59">
              <w:rPr>
                <w:sz w:val="28"/>
                <w:szCs w:val="28"/>
                <w:lang w:val="uk-UA" w:eastAsia="uk-UA"/>
              </w:rPr>
              <w:t>.</w:t>
            </w:r>
          </w:p>
        </w:tc>
      </w:tr>
      <w:tr w:rsidR="00370190" w:rsidRPr="00702A59" w14:paraId="45D3C707" w14:textId="77777777" w:rsidTr="00E34031">
        <w:trPr>
          <w:trHeight w:val="539"/>
        </w:trPr>
        <w:tc>
          <w:tcPr>
            <w:tcW w:w="2093" w:type="dxa"/>
            <w:shd w:val="clear" w:color="auto" w:fill="auto"/>
          </w:tcPr>
          <w:p w14:paraId="24C9A051" w14:textId="77777777" w:rsidR="00370190" w:rsidRPr="003F19CE" w:rsidRDefault="00370190" w:rsidP="005C377A">
            <w:pPr>
              <w:shd w:val="clear" w:color="auto" w:fill="FFFFFF"/>
              <w:spacing w:line="360" w:lineRule="auto"/>
              <w:rPr>
                <w:sz w:val="28"/>
                <w:szCs w:val="28"/>
                <w:lang w:val="uk-UA"/>
              </w:rPr>
            </w:pPr>
            <w:r w:rsidRPr="003F19CE">
              <w:rPr>
                <w:sz w:val="28"/>
                <w:szCs w:val="28"/>
                <w:highlight w:val="white"/>
                <w:lang w:val="uk-UA"/>
              </w:rPr>
              <w:lastRenderedPageBreak/>
              <w:t>Альтернатива 2</w:t>
            </w:r>
          </w:p>
        </w:tc>
        <w:tc>
          <w:tcPr>
            <w:tcW w:w="3402" w:type="dxa"/>
            <w:shd w:val="clear" w:color="auto" w:fill="auto"/>
          </w:tcPr>
          <w:p w14:paraId="6617F70D" w14:textId="1CC1D501" w:rsidR="00370190" w:rsidRPr="00D82781" w:rsidRDefault="006B6F73" w:rsidP="005C377A">
            <w:pPr>
              <w:shd w:val="clear" w:color="auto" w:fill="FFFFFF"/>
              <w:tabs>
                <w:tab w:val="left" w:pos="318"/>
              </w:tabs>
              <w:spacing w:line="360" w:lineRule="auto"/>
              <w:ind w:left="39"/>
              <w:rPr>
                <w:color w:val="000000"/>
                <w:sz w:val="28"/>
                <w:szCs w:val="28"/>
                <w:lang w:val="uk-UA" w:eastAsia="uk-UA"/>
              </w:rPr>
            </w:pPr>
            <w:r w:rsidRPr="00002858">
              <w:rPr>
                <w:color w:val="000000"/>
                <w:sz w:val="28"/>
                <w:szCs w:val="28"/>
                <w:lang w:val="uk-UA" w:eastAsia="uk-UA"/>
              </w:rPr>
              <w:t>Можливість</w:t>
            </w:r>
            <w:r w:rsidR="00341F10" w:rsidRPr="00002858">
              <w:rPr>
                <w:color w:val="000000"/>
                <w:sz w:val="28"/>
                <w:szCs w:val="28"/>
                <w:lang w:eastAsia="uk-UA"/>
              </w:rPr>
              <w:t xml:space="preserve"> </w:t>
            </w:r>
            <w:r w:rsidR="008D4DAD" w:rsidRPr="00002858">
              <w:rPr>
                <w:color w:val="000000"/>
                <w:sz w:val="28"/>
                <w:szCs w:val="28"/>
                <w:lang w:val="uk-UA" w:eastAsia="uk-UA"/>
              </w:rPr>
              <w:t>зробити усвідо</w:t>
            </w:r>
            <w:r w:rsidRPr="00B9517A">
              <w:rPr>
                <w:color w:val="000000"/>
                <w:sz w:val="28"/>
                <w:szCs w:val="28"/>
                <w:lang w:val="uk-UA" w:eastAsia="uk-UA"/>
              </w:rPr>
              <w:t>млений вибір харчових продуктів</w:t>
            </w:r>
            <w:r w:rsidR="00341F10" w:rsidRPr="00B9517A">
              <w:rPr>
                <w:color w:val="000000"/>
                <w:sz w:val="28"/>
                <w:szCs w:val="28"/>
                <w:lang w:eastAsia="uk-UA"/>
              </w:rPr>
              <w:t xml:space="preserve"> </w:t>
            </w:r>
            <w:r w:rsidR="008D4DAD" w:rsidRPr="00D82781">
              <w:rPr>
                <w:color w:val="000000"/>
                <w:sz w:val="28"/>
                <w:szCs w:val="28"/>
                <w:lang w:val="uk-UA" w:eastAsia="uk-UA"/>
              </w:rPr>
              <w:t>відповідних категорій.</w:t>
            </w:r>
          </w:p>
        </w:tc>
        <w:tc>
          <w:tcPr>
            <w:tcW w:w="4252" w:type="dxa"/>
            <w:shd w:val="clear" w:color="auto" w:fill="auto"/>
          </w:tcPr>
          <w:p w14:paraId="406D8D55" w14:textId="77777777" w:rsidR="00370190" w:rsidRPr="00702A59" w:rsidRDefault="00370190" w:rsidP="005C377A">
            <w:pPr>
              <w:shd w:val="clear" w:color="auto" w:fill="FFFFFF"/>
              <w:tabs>
                <w:tab w:val="left" w:pos="458"/>
              </w:tabs>
              <w:spacing w:line="360" w:lineRule="auto"/>
              <w:jc w:val="both"/>
              <w:rPr>
                <w:sz w:val="28"/>
                <w:szCs w:val="28"/>
                <w:lang w:val="uk-UA" w:eastAsia="uk-UA"/>
              </w:rPr>
            </w:pPr>
            <w:r w:rsidRPr="00702A59">
              <w:rPr>
                <w:sz w:val="28"/>
                <w:szCs w:val="28"/>
                <w:lang w:val="uk-UA" w:eastAsia="uk-UA"/>
              </w:rPr>
              <w:t xml:space="preserve">Економічні витрати </w:t>
            </w:r>
            <w:r w:rsidR="005C3D4A" w:rsidRPr="00702A59">
              <w:rPr>
                <w:sz w:val="28"/>
                <w:szCs w:val="28"/>
                <w:lang w:val="uk-UA" w:eastAsia="uk-UA"/>
              </w:rPr>
              <w:t>громадян</w:t>
            </w:r>
            <w:r w:rsidRPr="00702A59">
              <w:rPr>
                <w:sz w:val="28"/>
                <w:szCs w:val="28"/>
                <w:lang w:val="uk-UA" w:eastAsia="uk-UA"/>
              </w:rPr>
              <w:t xml:space="preserve"> пов’язані із виконанням вимог регулювання відсутні</w:t>
            </w:r>
            <w:r w:rsidR="005C3D4A" w:rsidRPr="00702A59">
              <w:rPr>
                <w:sz w:val="28"/>
                <w:szCs w:val="28"/>
                <w:lang w:val="uk-UA" w:eastAsia="uk-UA"/>
              </w:rPr>
              <w:t>.</w:t>
            </w:r>
          </w:p>
        </w:tc>
      </w:tr>
    </w:tbl>
    <w:p w14:paraId="68872684" w14:textId="77777777" w:rsidR="00341F10" w:rsidRPr="003F19CE" w:rsidRDefault="00341F10" w:rsidP="005C377A">
      <w:pPr>
        <w:spacing w:line="360" w:lineRule="auto"/>
        <w:ind w:firstLine="709"/>
        <w:rPr>
          <w:sz w:val="28"/>
          <w:szCs w:val="28"/>
          <w:lang w:val="uk-UA"/>
        </w:rPr>
      </w:pPr>
    </w:p>
    <w:p w14:paraId="23DD8107" w14:textId="77777777" w:rsidR="00C57691" w:rsidRPr="00002858" w:rsidRDefault="00C57691" w:rsidP="005C377A">
      <w:pPr>
        <w:spacing w:line="360" w:lineRule="auto"/>
        <w:ind w:firstLine="709"/>
        <w:rPr>
          <w:b/>
          <w:i/>
          <w:sz w:val="28"/>
          <w:szCs w:val="28"/>
          <w:lang w:val="uk-UA"/>
        </w:rPr>
      </w:pPr>
      <w:r w:rsidRPr="00002858">
        <w:rPr>
          <w:b/>
          <w:i/>
          <w:sz w:val="28"/>
          <w:szCs w:val="28"/>
          <w:lang w:val="uk-UA"/>
        </w:rPr>
        <w:t>Оцінка впливу на сферу інтересів суб’єктів господарювання</w:t>
      </w:r>
    </w:p>
    <w:p w14:paraId="03ABB2AD" w14:textId="77777777" w:rsidR="006A4053" w:rsidRPr="005C377A" w:rsidRDefault="006C49C7" w:rsidP="005C377A">
      <w:pPr>
        <w:spacing w:line="360" w:lineRule="auto"/>
        <w:ind w:firstLine="709"/>
        <w:jc w:val="both"/>
        <w:rPr>
          <w:sz w:val="28"/>
          <w:szCs w:val="28"/>
          <w:lang w:val="uk-UA"/>
        </w:rPr>
      </w:pPr>
      <w:r w:rsidRPr="005C377A">
        <w:rPr>
          <w:sz w:val="28"/>
          <w:szCs w:val="28"/>
          <w:lang w:val="uk-UA"/>
        </w:rPr>
        <w:t>Відповідно до інформації</w:t>
      </w:r>
      <w:r w:rsidR="00B50522" w:rsidRPr="005C377A">
        <w:rPr>
          <w:sz w:val="28"/>
          <w:szCs w:val="28"/>
          <w:lang w:val="uk-UA"/>
        </w:rPr>
        <w:t xml:space="preserve"> </w:t>
      </w:r>
      <w:r w:rsidRPr="005C377A">
        <w:rPr>
          <w:sz w:val="28"/>
          <w:szCs w:val="28"/>
          <w:lang w:val="uk-UA"/>
        </w:rPr>
        <w:t xml:space="preserve">ДФС </w:t>
      </w:r>
      <w:r w:rsidR="00B50522" w:rsidRPr="005C377A">
        <w:rPr>
          <w:sz w:val="28"/>
          <w:szCs w:val="28"/>
          <w:lang w:val="uk-UA"/>
        </w:rPr>
        <w:t>щодо кількості суб</w:t>
      </w:r>
      <w:r w:rsidRPr="005C377A">
        <w:rPr>
          <w:sz w:val="28"/>
          <w:szCs w:val="28"/>
          <w:lang w:val="uk-UA"/>
        </w:rPr>
        <w:t>’</w:t>
      </w:r>
      <w:r w:rsidR="00B50522" w:rsidRPr="005C377A">
        <w:rPr>
          <w:sz w:val="28"/>
          <w:szCs w:val="28"/>
          <w:lang w:val="uk-UA"/>
        </w:rPr>
        <w:t xml:space="preserve">єктів господарювання, які здійснили ввезення/вивезення та транзит товарів </w:t>
      </w:r>
      <w:r w:rsidRPr="005C377A">
        <w:rPr>
          <w:sz w:val="28"/>
          <w:szCs w:val="28"/>
          <w:lang w:val="uk-UA"/>
        </w:rPr>
        <w:t>відповідних груп у 2017 році ввезення м’яса та субпродуктів здійснили 377 суб’єктів господарювання.</w:t>
      </w:r>
    </w:p>
    <w:p w14:paraId="6CF2551C" w14:textId="330608DC" w:rsidR="006C49C7" w:rsidRPr="005C377A" w:rsidRDefault="009D0A19" w:rsidP="005C377A">
      <w:pPr>
        <w:spacing w:line="360" w:lineRule="auto"/>
        <w:ind w:firstLine="709"/>
        <w:jc w:val="both"/>
        <w:rPr>
          <w:sz w:val="28"/>
          <w:szCs w:val="28"/>
          <w:lang w:val="uk-UA"/>
        </w:rPr>
      </w:pPr>
      <w:r w:rsidRPr="005C377A">
        <w:rPr>
          <w:sz w:val="28"/>
          <w:szCs w:val="28"/>
          <w:lang w:val="uk-UA"/>
        </w:rPr>
        <w:t xml:space="preserve">Наразі </w:t>
      </w:r>
      <w:r w:rsidR="00BB7BB3" w:rsidRPr="005C377A">
        <w:rPr>
          <w:sz w:val="28"/>
          <w:szCs w:val="28"/>
          <w:lang w:val="uk-UA"/>
        </w:rPr>
        <w:t>Мінекономіки</w:t>
      </w:r>
      <w:r w:rsidRPr="005C377A">
        <w:rPr>
          <w:sz w:val="28"/>
          <w:szCs w:val="28"/>
          <w:lang w:val="uk-UA"/>
        </w:rPr>
        <w:t xml:space="preserve"> </w:t>
      </w:r>
      <w:r w:rsidR="00AA7110">
        <w:rPr>
          <w:sz w:val="28"/>
          <w:szCs w:val="28"/>
          <w:lang w:val="uk-UA"/>
        </w:rPr>
        <w:t>і</w:t>
      </w:r>
      <w:r w:rsidRPr="003F19CE">
        <w:rPr>
          <w:sz w:val="28"/>
          <w:szCs w:val="28"/>
          <w:lang w:val="uk-UA"/>
        </w:rPr>
        <w:t xml:space="preserve"> Держпродспоживслужба не володіє інформацією щодо розподілу зазначених суб’єктів господарювання відповідно до вимог статті 55</w:t>
      </w:r>
      <w:r w:rsidR="00D8099F" w:rsidRPr="00002858">
        <w:rPr>
          <w:sz w:val="28"/>
          <w:szCs w:val="28"/>
          <w:lang w:val="uk-UA"/>
        </w:rPr>
        <w:t xml:space="preserve"> Господарського кодексу України. Запропонований розподіл суб’єктів господарювання за групами є гіпотетичним та ґрунтується на припущенні, що переважна більшість суб’єктів господарювання відноситься до категорії мікро та малих суб’єктів.</w:t>
      </w:r>
    </w:p>
    <w:tbl>
      <w:tblPr>
        <w:tblW w:w="511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6"/>
        <w:gridCol w:w="1357"/>
        <w:gridCol w:w="1221"/>
        <w:gridCol w:w="1489"/>
        <w:gridCol w:w="1355"/>
        <w:gridCol w:w="1729"/>
      </w:tblGrid>
      <w:tr w:rsidR="00B013B3" w:rsidRPr="005C377A" w14:paraId="4CDDAE07" w14:textId="77777777" w:rsidTr="00D8099F">
        <w:trPr>
          <w:jc w:val="center"/>
        </w:trPr>
        <w:tc>
          <w:tcPr>
            <w:tcW w:w="1369" w:type="pct"/>
            <w:tcBorders>
              <w:top w:val="single" w:sz="4" w:space="0" w:color="auto"/>
              <w:left w:val="single" w:sz="4" w:space="0" w:color="auto"/>
              <w:bottom w:val="single" w:sz="4" w:space="0" w:color="auto"/>
              <w:right w:val="single" w:sz="4" w:space="0" w:color="auto"/>
            </w:tcBorders>
            <w:shd w:val="clear" w:color="auto" w:fill="auto"/>
            <w:vAlign w:val="center"/>
          </w:tcPr>
          <w:p w14:paraId="27B81134" w14:textId="77777777" w:rsidR="00B013B3" w:rsidRPr="005C377A" w:rsidRDefault="00B013B3" w:rsidP="005C377A">
            <w:pPr>
              <w:spacing w:line="360" w:lineRule="auto"/>
              <w:jc w:val="center"/>
              <w:rPr>
                <w:b/>
                <w:sz w:val="28"/>
                <w:szCs w:val="28"/>
                <w:lang w:val="uk-UA"/>
              </w:rPr>
            </w:pPr>
            <w:r w:rsidRPr="005C377A">
              <w:rPr>
                <w:b/>
                <w:sz w:val="28"/>
                <w:szCs w:val="28"/>
                <w:lang w:val="uk-UA"/>
              </w:rPr>
              <w:t>Показник</w:t>
            </w:r>
          </w:p>
        </w:tc>
        <w:tc>
          <w:tcPr>
            <w:tcW w:w="689" w:type="pct"/>
            <w:tcBorders>
              <w:top w:val="single" w:sz="4" w:space="0" w:color="auto"/>
              <w:left w:val="single" w:sz="4" w:space="0" w:color="auto"/>
              <w:bottom w:val="single" w:sz="4" w:space="0" w:color="auto"/>
              <w:right w:val="single" w:sz="4" w:space="0" w:color="auto"/>
            </w:tcBorders>
            <w:shd w:val="clear" w:color="auto" w:fill="auto"/>
            <w:vAlign w:val="center"/>
          </w:tcPr>
          <w:p w14:paraId="5B78BF72" w14:textId="77777777" w:rsidR="00B013B3" w:rsidRPr="005C377A" w:rsidRDefault="00B013B3" w:rsidP="005C377A">
            <w:pPr>
              <w:spacing w:line="360" w:lineRule="auto"/>
              <w:jc w:val="center"/>
              <w:rPr>
                <w:b/>
                <w:sz w:val="28"/>
                <w:szCs w:val="28"/>
                <w:lang w:val="uk-UA"/>
              </w:rPr>
            </w:pPr>
            <w:r w:rsidRPr="005C377A">
              <w:rPr>
                <w:b/>
                <w:sz w:val="28"/>
                <w:szCs w:val="28"/>
                <w:lang w:val="uk-UA"/>
              </w:rPr>
              <w:t>Мікро</w:t>
            </w:r>
          </w:p>
        </w:tc>
        <w:tc>
          <w:tcPr>
            <w:tcW w:w="620" w:type="pct"/>
            <w:tcBorders>
              <w:top w:val="single" w:sz="4" w:space="0" w:color="auto"/>
              <w:left w:val="single" w:sz="4" w:space="0" w:color="auto"/>
              <w:bottom w:val="single" w:sz="4" w:space="0" w:color="auto"/>
              <w:right w:val="single" w:sz="4" w:space="0" w:color="auto"/>
            </w:tcBorders>
            <w:shd w:val="clear" w:color="auto" w:fill="auto"/>
            <w:vAlign w:val="center"/>
          </w:tcPr>
          <w:p w14:paraId="42556429" w14:textId="77777777" w:rsidR="00B013B3" w:rsidRPr="005C377A" w:rsidRDefault="00B013B3" w:rsidP="005C377A">
            <w:pPr>
              <w:spacing w:line="360" w:lineRule="auto"/>
              <w:jc w:val="center"/>
              <w:rPr>
                <w:b/>
                <w:sz w:val="28"/>
                <w:szCs w:val="28"/>
                <w:lang w:val="uk-UA"/>
              </w:rPr>
            </w:pPr>
            <w:r w:rsidRPr="005C377A">
              <w:rPr>
                <w:b/>
                <w:sz w:val="28"/>
                <w:szCs w:val="28"/>
                <w:lang w:val="uk-UA"/>
              </w:rPr>
              <w:t>Малі</w:t>
            </w:r>
          </w:p>
        </w:tc>
        <w:tc>
          <w:tcPr>
            <w:tcW w:w="756" w:type="pct"/>
            <w:tcBorders>
              <w:top w:val="single" w:sz="4" w:space="0" w:color="auto"/>
              <w:left w:val="single" w:sz="4" w:space="0" w:color="auto"/>
              <w:bottom w:val="single" w:sz="4" w:space="0" w:color="auto"/>
              <w:right w:val="single" w:sz="4" w:space="0" w:color="auto"/>
            </w:tcBorders>
            <w:shd w:val="clear" w:color="auto" w:fill="auto"/>
          </w:tcPr>
          <w:p w14:paraId="60F05A60" w14:textId="77777777" w:rsidR="00B013B3" w:rsidRPr="005C377A" w:rsidRDefault="00B013B3" w:rsidP="005C377A">
            <w:pPr>
              <w:spacing w:line="360" w:lineRule="auto"/>
              <w:jc w:val="center"/>
              <w:rPr>
                <w:b/>
                <w:sz w:val="28"/>
                <w:szCs w:val="28"/>
                <w:lang w:val="uk-UA"/>
              </w:rPr>
            </w:pPr>
            <w:r w:rsidRPr="005C377A">
              <w:rPr>
                <w:b/>
                <w:sz w:val="28"/>
                <w:szCs w:val="28"/>
                <w:lang w:val="uk-UA"/>
              </w:rPr>
              <w:t>Середні</w:t>
            </w:r>
          </w:p>
        </w:tc>
        <w:tc>
          <w:tcPr>
            <w:tcW w:w="688" w:type="pct"/>
            <w:tcBorders>
              <w:top w:val="single" w:sz="4" w:space="0" w:color="auto"/>
              <w:left w:val="single" w:sz="4" w:space="0" w:color="auto"/>
              <w:bottom w:val="single" w:sz="4" w:space="0" w:color="auto"/>
              <w:right w:val="single" w:sz="4" w:space="0" w:color="auto"/>
            </w:tcBorders>
            <w:shd w:val="clear" w:color="auto" w:fill="auto"/>
            <w:vAlign w:val="center"/>
          </w:tcPr>
          <w:p w14:paraId="7FC7FAC6" w14:textId="77777777" w:rsidR="00B013B3" w:rsidRPr="005C377A" w:rsidRDefault="00B013B3" w:rsidP="005C377A">
            <w:pPr>
              <w:spacing w:line="360" w:lineRule="auto"/>
              <w:jc w:val="center"/>
              <w:rPr>
                <w:b/>
                <w:sz w:val="28"/>
                <w:szCs w:val="28"/>
                <w:lang w:val="uk-UA"/>
              </w:rPr>
            </w:pPr>
            <w:r w:rsidRPr="005C377A">
              <w:rPr>
                <w:b/>
                <w:sz w:val="28"/>
                <w:szCs w:val="28"/>
                <w:lang w:val="uk-UA"/>
              </w:rPr>
              <w:t>Великі</w:t>
            </w:r>
          </w:p>
        </w:tc>
        <w:tc>
          <w:tcPr>
            <w:tcW w:w="878" w:type="pct"/>
            <w:tcBorders>
              <w:top w:val="single" w:sz="4" w:space="0" w:color="auto"/>
              <w:left w:val="single" w:sz="4" w:space="0" w:color="auto"/>
              <w:bottom w:val="single" w:sz="4" w:space="0" w:color="auto"/>
              <w:right w:val="single" w:sz="4" w:space="0" w:color="auto"/>
            </w:tcBorders>
            <w:shd w:val="clear" w:color="auto" w:fill="auto"/>
            <w:vAlign w:val="center"/>
          </w:tcPr>
          <w:p w14:paraId="35EC7F55" w14:textId="77777777" w:rsidR="00B013B3" w:rsidRPr="005C377A" w:rsidRDefault="00B013B3" w:rsidP="005C377A">
            <w:pPr>
              <w:spacing w:line="360" w:lineRule="auto"/>
              <w:jc w:val="center"/>
              <w:rPr>
                <w:b/>
                <w:sz w:val="28"/>
                <w:szCs w:val="28"/>
                <w:lang w:val="uk-UA"/>
              </w:rPr>
            </w:pPr>
            <w:r w:rsidRPr="005C377A">
              <w:rPr>
                <w:b/>
                <w:sz w:val="28"/>
                <w:szCs w:val="28"/>
                <w:lang w:val="uk-UA"/>
              </w:rPr>
              <w:t>Разом</w:t>
            </w:r>
          </w:p>
        </w:tc>
      </w:tr>
      <w:tr w:rsidR="005E000F" w:rsidRPr="005C377A" w14:paraId="3183A8DE" w14:textId="77777777" w:rsidTr="00D8099F">
        <w:trPr>
          <w:trHeight w:val="439"/>
          <w:jc w:val="center"/>
        </w:trPr>
        <w:tc>
          <w:tcPr>
            <w:tcW w:w="1369" w:type="pct"/>
            <w:tcBorders>
              <w:top w:val="single" w:sz="4" w:space="0" w:color="auto"/>
              <w:left w:val="single" w:sz="4" w:space="0" w:color="auto"/>
              <w:bottom w:val="single" w:sz="4" w:space="0" w:color="auto"/>
              <w:right w:val="single" w:sz="4" w:space="0" w:color="auto"/>
            </w:tcBorders>
            <w:shd w:val="clear" w:color="auto" w:fill="auto"/>
            <w:vAlign w:val="center"/>
          </w:tcPr>
          <w:p w14:paraId="6F6A2DB0" w14:textId="77777777" w:rsidR="005E000F" w:rsidRPr="003F19CE" w:rsidRDefault="005E000F" w:rsidP="005C377A">
            <w:pPr>
              <w:spacing w:line="360" w:lineRule="auto"/>
              <w:rPr>
                <w:i/>
                <w:sz w:val="28"/>
                <w:szCs w:val="28"/>
                <w:lang w:val="uk-UA"/>
              </w:rPr>
            </w:pPr>
            <w:r w:rsidRPr="003F19CE">
              <w:rPr>
                <w:sz w:val="28"/>
                <w:szCs w:val="28"/>
                <w:lang w:val="uk-UA" w:eastAsia="en-US"/>
              </w:rPr>
              <w:t>Кількість суб’єктів господарювання, що підпадають під дію регулювання, одиниць</w:t>
            </w:r>
            <w:r w:rsidRPr="003F19CE">
              <w:rPr>
                <w:sz w:val="28"/>
                <w:szCs w:val="28"/>
                <w:vertAlign w:val="superscript"/>
                <w:lang w:val="uk-UA" w:eastAsia="en-US"/>
              </w:rPr>
              <w:t>1</w:t>
            </w:r>
          </w:p>
        </w:tc>
        <w:tc>
          <w:tcPr>
            <w:tcW w:w="689" w:type="pct"/>
            <w:tcBorders>
              <w:top w:val="single" w:sz="4" w:space="0" w:color="auto"/>
              <w:left w:val="single" w:sz="4" w:space="0" w:color="auto"/>
              <w:bottom w:val="single" w:sz="4" w:space="0" w:color="auto"/>
              <w:right w:val="single" w:sz="4" w:space="0" w:color="auto"/>
            </w:tcBorders>
            <w:shd w:val="clear" w:color="auto" w:fill="auto"/>
            <w:vAlign w:val="center"/>
          </w:tcPr>
          <w:p w14:paraId="5767AF66" w14:textId="77777777" w:rsidR="005E000F" w:rsidRPr="00002858" w:rsidRDefault="00D8099F" w:rsidP="005C377A">
            <w:pPr>
              <w:spacing w:line="360" w:lineRule="auto"/>
              <w:jc w:val="center"/>
              <w:rPr>
                <w:sz w:val="28"/>
                <w:szCs w:val="28"/>
                <w:lang w:val="uk-UA"/>
              </w:rPr>
            </w:pPr>
            <w:r w:rsidRPr="00002858">
              <w:rPr>
                <w:sz w:val="28"/>
                <w:szCs w:val="28"/>
                <w:lang w:val="uk-UA"/>
              </w:rPr>
              <w:t>40</w:t>
            </w:r>
          </w:p>
        </w:tc>
        <w:tc>
          <w:tcPr>
            <w:tcW w:w="620" w:type="pct"/>
            <w:tcBorders>
              <w:top w:val="single" w:sz="4" w:space="0" w:color="auto"/>
              <w:left w:val="single" w:sz="4" w:space="0" w:color="auto"/>
              <w:bottom w:val="single" w:sz="4" w:space="0" w:color="auto"/>
              <w:right w:val="single" w:sz="4" w:space="0" w:color="auto"/>
            </w:tcBorders>
            <w:shd w:val="clear" w:color="auto" w:fill="auto"/>
            <w:vAlign w:val="center"/>
          </w:tcPr>
          <w:p w14:paraId="3FC0BCA3" w14:textId="77777777" w:rsidR="005E000F" w:rsidRPr="00B9517A" w:rsidRDefault="00D8099F" w:rsidP="005C377A">
            <w:pPr>
              <w:spacing w:line="360" w:lineRule="auto"/>
              <w:jc w:val="center"/>
              <w:rPr>
                <w:sz w:val="28"/>
                <w:szCs w:val="28"/>
                <w:lang w:val="uk-UA"/>
              </w:rPr>
            </w:pPr>
            <w:r w:rsidRPr="00B9517A">
              <w:rPr>
                <w:sz w:val="28"/>
                <w:szCs w:val="28"/>
                <w:lang w:val="uk-UA"/>
              </w:rPr>
              <w:t>45</w:t>
            </w:r>
          </w:p>
        </w:tc>
        <w:tc>
          <w:tcPr>
            <w:tcW w:w="756" w:type="pct"/>
            <w:tcBorders>
              <w:top w:val="single" w:sz="4" w:space="0" w:color="auto"/>
              <w:left w:val="single" w:sz="4" w:space="0" w:color="auto"/>
              <w:bottom w:val="single" w:sz="4" w:space="0" w:color="auto"/>
              <w:right w:val="single" w:sz="4" w:space="0" w:color="auto"/>
            </w:tcBorders>
            <w:shd w:val="clear" w:color="auto" w:fill="auto"/>
            <w:vAlign w:val="center"/>
          </w:tcPr>
          <w:p w14:paraId="60119839" w14:textId="77777777" w:rsidR="005E000F" w:rsidRPr="00D82781" w:rsidRDefault="00D8099F" w:rsidP="005C377A">
            <w:pPr>
              <w:spacing w:line="360" w:lineRule="auto"/>
              <w:jc w:val="center"/>
              <w:rPr>
                <w:sz w:val="28"/>
                <w:szCs w:val="28"/>
                <w:lang w:val="uk-UA"/>
              </w:rPr>
            </w:pPr>
            <w:r w:rsidRPr="00D82781">
              <w:rPr>
                <w:sz w:val="28"/>
                <w:szCs w:val="28"/>
                <w:lang w:val="uk-UA"/>
              </w:rPr>
              <w:t>10</w:t>
            </w:r>
          </w:p>
        </w:tc>
        <w:tc>
          <w:tcPr>
            <w:tcW w:w="688" w:type="pct"/>
            <w:tcBorders>
              <w:top w:val="single" w:sz="4" w:space="0" w:color="auto"/>
              <w:left w:val="single" w:sz="4" w:space="0" w:color="auto"/>
              <w:bottom w:val="single" w:sz="4" w:space="0" w:color="auto"/>
              <w:right w:val="single" w:sz="4" w:space="0" w:color="auto"/>
            </w:tcBorders>
            <w:shd w:val="clear" w:color="auto" w:fill="auto"/>
            <w:vAlign w:val="center"/>
          </w:tcPr>
          <w:p w14:paraId="1E09A8D6" w14:textId="77777777" w:rsidR="005E000F" w:rsidRPr="00702A59" w:rsidRDefault="00D8099F" w:rsidP="005C377A">
            <w:pPr>
              <w:spacing w:line="360" w:lineRule="auto"/>
              <w:jc w:val="center"/>
              <w:rPr>
                <w:sz w:val="28"/>
                <w:szCs w:val="28"/>
                <w:lang w:val="uk-UA"/>
              </w:rPr>
            </w:pPr>
            <w:r w:rsidRPr="00702A59">
              <w:rPr>
                <w:sz w:val="28"/>
                <w:szCs w:val="28"/>
                <w:lang w:val="uk-UA"/>
              </w:rPr>
              <w:t xml:space="preserve">5 </w:t>
            </w:r>
          </w:p>
        </w:tc>
        <w:tc>
          <w:tcPr>
            <w:tcW w:w="878" w:type="pct"/>
            <w:tcBorders>
              <w:top w:val="single" w:sz="4" w:space="0" w:color="auto"/>
              <w:left w:val="single" w:sz="4" w:space="0" w:color="auto"/>
              <w:bottom w:val="single" w:sz="4" w:space="0" w:color="auto"/>
              <w:right w:val="single" w:sz="4" w:space="0" w:color="auto"/>
            </w:tcBorders>
            <w:shd w:val="clear" w:color="auto" w:fill="auto"/>
            <w:vAlign w:val="center"/>
          </w:tcPr>
          <w:p w14:paraId="739EE352" w14:textId="77777777" w:rsidR="005E000F" w:rsidRPr="00702A59" w:rsidRDefault="00D8099F" w:rsidP="005C377A">
            <w:pPr>
              <w:spacing w:line="360" w:lineRule="auto"/>
              <w:jc w:val="center"/>
              <w:rPr>
                <w:sz w:val="28"/>
                <w:szCs w:val="28"/>
                <w:lang w:val="uk-UA"/>
              </w:rPr>
            </w:pPr>
            <w:r w:rsidRPr="00702A59">
              <w:rPr>
                <w:sz w:val="28"/>
                <w:szCs w:val="28"/>
                <w:lang w:val="uk-UA"/>
              </w:rPr>
              <w:t>377</w:t>
            </w:r>
          </w:p>
        </w:tc>
      </w:tr>
      <w:tr w:rsidR="005E000F" w:rsidRPr="005C377A" w14:paraId="2D3776F1" w14:textId="77777777" w:rsidTr="00D8099F">
        <w:trPr>
          <w:trHeight w:val="680"/>
          <w:jc w:val="center"/>
        </w:trPr>
        <w:tc>
          <w:tcPr>
            <w:tcW w:w="1369" w:type="pct"/>
            <w:tcBorders>
              <w:top w:val="single" w:sz="4" w:space="0" w:color="auto"/>
              <w:left w:val="single" w:sz="4" w:space="0" w:color="auto"/>
              <w:bottom w:val="single" w:sz="4" w:space="0" w:color="auto"/>
              <w:right w:val="single" w:sz="4" w:space="0" w:color="auto"/>
            </w:tcBorders>
            <w:shd w:val="clear" w:color="auto" w:fill="auto"/>
            <w:vAlign w:val="center"/>
          </w:tcPr>
          <w:p w14:paraId="22F20BAA" w14:textId="77777777" w:rsidR="005E000F" w:rsidRPr="003F19CE" w:rsidRDefault="005E000F" w:rsidP="005C377A">
            <w:pPr>
              <w:spacing w:line="360" w:lineRule="auto"/>
              <w:rPr>
                <w:sz w:val="28"/>
                <w:szCs w:val="28"/>
                <w:lang w:val="uk-UA" w:eastAsia="en-US"/>
              </w:rPr>
            </w:pPr>
            <w:r w:rsidRPr="003F19CE">
              <w:rPr>
                <w:sz w:val="28"/>
                <w:szCs w:val="28"/>
                <w:lang w:val="uk-UA" w:eastAsia="en-US"/>
              </w:rPr>
              <w:t>Питома вага групи у загальній кількості, %</w:t>
            </w:r>
          </w:p>
        </w:tc>
        <w:tc>
          <w:tcPr>
            <w:tcW w:w="689" w:type="pct"/>
            <w:tcBorders>
              <w:top w:val="single" w:sz="4" w:space="0" w:color="auto"/>
              <w:left w:val="single" w:sz="4" w:space="0" w:color="auto"/>
              <w:bottom w:val="single" w:sz="4" w:space="0" w:color="auto"/>
              <w:right w:val="single" w:sz="4" w:space="0" w:color="auto"/>
            </w:tcBorders>
            <w:shd w:val="clear" w:color="auto" w:fill="auto"/>
            <w:vAlign w:val="center"/>
          </w:tcPr>
          <w:p w14:paraId="3AB64962" w14:textId="77777777" w:rsidR="005E000F" w:rsidRPr="00002858" w:rsidRDefault="00133851" w:rsidP="005C377A">
            <w:pPr>
              <w:spacing w:line="360" w:lineRule="auto"/>
              <w:jc w:val="center"/>
              <w:rPr>
                <w:sz w:val="28"/>
                <w:szCs w:val="28"/>
                <w:lang w:val="uk-UA"/>
              </w:rPr>
            </w:pPr>
            <w:r w:rsidRPr="00002858">
              <w:rPr>
                <w:sz w:val="28"/>
                <w:szCs w:val="28"/>
                <w:lang w:val="uk-UA"/>
              </w:rPr>
              <w:t>150</w:t>
            </w:r>
          </w:p>
        </w:tc>
        <w:tc>
          <w:tcPr>
            <w:tcW w:w="620" w:type="pct"/>
            <w:tcBorders>
              <w:top w:val="single" w:sz="4" w:space="0" w:color="auto"/>
              <w:left w:val="single" w:sz="4" w:space="0" w:color="auto"/>
              <w:bottom w:val="single" w:sz="4" w:space="0" w:color="auto"/>
              <w:right w:val="single" w:sz="4" w:space="0" w:color="auto"/>
            </w:tcBorders>
            <w:shd w:val="clear" w:color="auto" w:fill="auto"/>
            <w:vAlign w:val="center"/>
          </w:tcPr>
          <w:p w14:paraId="7E29F928" w14:textId="77777777" w:rsidR="005E000F" w:rsidRPr="00B9517A" w:rsidRDefault="00133851" w:rsidP="005C377A">
            <w:pPr>
              <w:spacing w:line="360" w:lineRule="auto"/>
              <w:jc w:val="center"/>
              <w:rPr>
                <w:sz w:val="28"/>
                <w:szCs w:val="28"/>
                <w:lang w:val="uk-UA"/>
              </w:rPr>
            </w:pPr>
            <w:r w:rsidRPr="00B9517A">
              <w:rPr>
                <w:sz w:val="28"/>
                <w:szCs w:val="28"/>
                <w:lang w:val="uk-UA"/>
              </w:rPr>
              <w:t>170</w:t>
            </w:r>
          </w:p>
        </w:tc>
        <w:tc>
          <w:tcPr>
            <w:tcW w:w="756" w:type="pct"/>
            <w:tcBorders>
              <w:top w:val="single" w:sz="4" w:space="0" w:color="auto"/>
              <w:left w:val="single" w:sz="4" w:space="0" w:color="auto"/>
              <w:bottom w:val="single" w:sz="4" w:space="0" w:color="auto"/>
              <w:right w:val="single" w:sz="4" w:space="0" w:color="auto"/>
            </w:tcBorders>
            <w:shd w:val="clear" w:color="auto" w:fill="auto"/>
            <w:vAlign w:val="center"/>
          </w:tcPr>
          <w:p w14:paraId="2B487B74" w14:textId="77777777" w:rsidR="005E000F" w:rsidRPr="00D82781" w:rsidRDefault="00133851" w:rsidP="005C377A">
            <w:pPr>
              <w:spacing w:line="360" w:lineRule="auto"/>
              <w:jc w:val="center"/>
              <w:rPr>
                <w:sz w:val="28"/>
                <w:szCs w:val="28"/>
                <w:lang w:val="uk-UA"/>
              </w:rPr>
            </w:pPr>
            <w:r w:rsidRPr="00D82781">
              <w:rPr>
                <w:sz w:val="28"/>
                <w:szCs w:val="28"/>
                <w:lang w:val="uk-UA"/>
              </w:rPr>
              <w:t>38</w:t>
            </w:r>
          </w:p>
        </w:tc>
        <w:tc>
          <w:tcPr>
            <w:tcW w:w="688" w:type="pct"/>
            <w:tcBorders>
              <w:top w:val="single" w:sz="4" w:space="0" w:color="auto"/>
              <w:left w:val="single" w:sz="4" w:space="0" w:color="auto"/>
              <w:bottom w:val="single" w:sz="4" w:space="0" w:color="auto"/>
              <w:right w:val="single" w:sz="4" w:space="0" w:color="auto"/>
            </w:tcBorders>
            <w:shd w:val="clear" w:color="auto" w:fill="auto"/>
            <w:vAlign w:val="center"/>
          </w:tcPr>
          <w:p w14:paraId="16B4D7CD" w14:textId="77777777" w:rsidR="005E000F" w:rsidRPr="00702A59" w:rsidRDefault="00133851" w:rsidP="005C377A">
            <w:pPr>
              <w:spacing w:line="360" w:lineRule="auto"/>
              <w:jc w:val="center"/>
              <w:rPr>
                <w:sz w:val="28"/>
                <w:szCs w:val="28"/>
                <w:lang w:val="uk-UA"/>
              </w:rPr>
            </w:pPr>
            <w:r w:rsidRPr="00702A59">
              <w:rPr>
                <w:sz w:val="28"/>
                <w:szCs w:val="28"/>
                <w:lang w:val="uk-UA"/>
              </w:rPr>
              <w:t>19</w:t>
            </w:r>
          </w:p>
        </w:tc>
        <w:tc>
          <w:tcPr>
            <w:tcW w:w="878" w:type="pct"/>
            <w:tcBorders>
              <w:top w:val="single" w:sz="4" w:space="0" w:color="auto"/>
              <w:left w:val="single" w:sz="4" w:space="0" w:color="auto"/>
              <w:bottom w:val="single" w:sz="4" w:space="0" w:color="auto"/>
              <w:right w:val="single" w:sz="4" w:space="0" w:color="auto"/>
            </w:tcBorders>
            <w:shd w:val="clear" w:color="auto" w:fill="auto"/>
            <w:vAlign w:val="center"/>
          </w:tcPr>
          <w:p w14:paraId="32C791F7" w14:textId="77777777" w:rsidR="005E000F" w:rsidRPr="00702A59" w:rsidRDefault="00C44572" w:rsidP="005C377A">
            <w:pPr>
              <w:spacing w:line="360" w:lineRule="auto"/>
              <w:jc w:val="center"/>
              <w:rPr>
                <w:sz w:val="28"/>
                <w:szCs w:val="28"/>
                <w:lang w:val="uk-UA"/>
              </w:rPr>
            </w:pPr>
            <w:r w:rsidRPr="00702A59">
              <w:rPr>
                <w:sz w:val="28"/>
                <w:szCs w:val="28"/>
                <w:lang w:val="uk-UA"/>
              </w:rPr>
              <w:t>100</w:t>
            </w:r>
          </w:p>
        </w:tc>
      </w:tr>
    </w:tbl>
    <w:p w14:paraId="43DAB698" w14:textId="77777777" w:rsidR="00370311" w:rsidRPr="003F19CE" w:rsidRDefault="00370311" w:rsidP="00702A59">
      <w:pPr>
        <w:spacing w:line="360" w:lineRule="auto"/>
        <w:jc w:val="both"/>
        <w:rPr>
          <w:sz w:val="28"/>
          <w:szCs w:val="28"/>
          <w:lang w:val="uk-UA"/>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3442"/>
        <w:gridCol w:w="4183"/>
      </w:tblGrid>
      <w:tr w:rsidR="00665CD5" w:rsidRPr="00AA7110" w14:paraId="2C1DFCAF" w14:textId="77777777" w:rsidTr="009B2DB1">
        <w:trPr>
          <w:trHeight w:val="539"/>
        </w:trPr>
        <w:tc>
          <w:tcPr>
            <w:tcW w:w="2122" w:type="dxa"/>
            <w:shd w:val="clear" w:color="auto" w:fill="auto"/>
            <w:vAlign w:val="center"/>
          </w:tcPr>
          <w:p w14:paraId="389BC427" w14:textId="77777777" w:rsidR="00665CD5" w:rsidRPr="00702A59" w:rsidRDefault="00665CD5" w:rsidP="005C377A">
            <w:pPr>
              <w:spacing w:line="360" w:lineRule="auto"/>
              <w:jc w:val="center"/>
              <w:rPr>
                <w:b/>
                <w:sz w:val="28"/>
                <w:szCs w:val="28"/>
                <w:lang w:val="uk-UA"/>
              </w:rPr>
            </w:pPr>
            <w:r w:rsidRPr="00702A59">
              <w:rPr>
                <w:b/>
                <w:sz w:val="28"/>
                <w:szCs w:val="28"/>
                <w:lang w:val="uk-UA"/>
              </w:rPr>
              <w:lastRenderedPageBreak/>
              <w:t>Вид альтернативи</w:t>
            </w:r>
          </w:p>
        </w:tc>
        <w:tc>
          <w:tcPr>
            <w:tcW w:w="3442" w:type="dxa"/>
            <w:shd w:val="clear" w:color="auto" w:fill="auto"/>
            <w:vAlign w:val="center"/>
          </w:tcPr>
          <w:p w14:paraId="4AC0EB54" w14:textId="77777777" w:rsidR="00665CD5" w:rsidRPr="00702A59" w:rsidRDefault="00665CD5" w:rsidP="005C377A">
            <w:pPr>
              <w:spacing w:line="360" w:lineRule="auto"/>
              <w:jc w:val="center"/>
              <w:rPr>
                <w:b/>
                <w:sz w:val="28"/>
                <w:szCs w:val="28"/>
                <w:lang w:val="uk-UA"/>
              </w:rPr>
            </w:pPr>
            <w:r w:rsidRPr="00702A59">
              <w:rPr>
                <w:b/>
                <w:sz w:val="28"/>
                <w:szCs w:val="28"/>
                <w:lang w:val="uk-UA"/>
              </w:rPr>
              <w:t>Вигоди</w:t>
            </w:r>
          </w:p>
        </w:tc>
        <w:tc>
          <w:tcPr>
            <w:tcW w:w="4183" w:type="dxa"/>
            <w:shd w:val="clear" w:color="auto" w:fill="auto"/>
            <w:vAlign w:val="center"/>
          </w:tcPr>
          <w:p w14:paraId="6610C337" w14:textId="77777777" w:rsidR="00665CD5" w:rsidRPr="00702A59" w:rsidRDefault="00665CD5" w:rsidP="005C377A">
            <w:pPr>
              <w:spacing w:line="360" w:lineRule="auto"/>
              <w:jc w:val="center"/>
              <w:rPr>
                <w:b/>
                <w:sz w:val="28"/>
                <w:szCs w:val="28"/>
                <w:lang w:val="uk-UA"/>
              </w:rPr>
            </w:pPr>
            <w:r w:rsidRPr="00702A59">
              <w:rPr>
                <w:b/>
                <w:sz w:val="28"/>
                <w:szCs w:val="28"/>
                <w:lang w:val="uk-UA"/>
              </w:rPr>
              <w:t>Витрати</w:t>
            </w:r>
          </w:p>
        </w:tc>
      </w:tr>
      <w:tr w:rsidR="00665CD5" w:rsidRPr="005C377A" w14:paraId="29E2D768" w14:textId="77777777" w:rsidTr="00E34031">
        <w:trPr>
          <w:trHeight w:val="539"/>
        </w:trPr>
        <w:tc>
          <w:tcPr>
            <w:tcW w:w="2122" w:type="dxa"/>
            <w:shd w:val="clear" w:color="auto" w:fill="auto"/>
          </w:tcPr>
          <w:p w14:paraId="1573880A" w14:textId="77777777" w:rsidR="00665CD5" w:rsidRPr="003F19CE" w:rsidRDefault="00665CD5" w:rsidP="005C377A">
            <w:pPr>
              <w:spacing w:line="360" w:lineRule="auto"/>
              <w:rPr>
                <w:sz w:val="28"/>
                <w:szCs w:val="28"/>
                <w:highlight w:val="yellow"/>
                <w:lang w:val="uk-UA"/>
              </w:rPr>
            </w:pPr>
            <w:r w:rsidRPr="003F19CE">
              <w:rPr>
                <w:sz w:val="28"/>
                <w:szCs w:val="28"/>
                <w:lang w:val="uk-UA"/>
              </w:rPr>
              <w:t>Альтернатива 1</w:t>
            </w:r>
          </w:p>
        </w:tc>
        <w:tc>
          <w:tcPr>
            <w:tcW w:w="3442" w:type="dxa"/>
            <w:shd w:val="clear" w:color="auto" w:fill="auto"/>
          </w:tcPr>
          <w:p w14:paraId="0C369F88" w14:textId="77777777" w:rsidR="00665CD5" w:rsidRPr="00D82781" w:rsidRDefault="004F6E91" w:rsidP="005C377A">
            <w:pPr>
              <w:pStyle w:val="rvps6"/>
              <w:spacing w:before="0" w:beforeAutospacing="0" w:after="0" w:afterAutospacing="0" w:line="360" w:lineRule="auto"/>
              <w:jc w:val="both"/>
              <w:rPr>
                <w:color w:val="000000"/>
                <w:sz w:val="28"/>
                <w:szCs w:val="28"/>
              </w:rPr>
            </w:pPr>
            <w:r w:rsidRPr="00002858">
              <w:rPr>
                <w:color w:val="000000"/>
                <w:sz w:val="28"/>
                <w:szCs w:val="28"/>
              </w:rPr>
              <w:t>1. Відсутність потреби дотримуватися вимог що</w:t>
            </w:r>
            <w:r w:rsidRPr="00B9517A">
              <w:rPr>
                <w:color w:val="000000"/>
                <w:sz w:val="28"/>
                <w:szCs w:val="28"/>
              </w:rPr>
              <w:t>до зазначення країни походження або місця походження при маркуванні відповідних категорій харчових продуктів.</w:t>
            </w:r>
          </w:p>
          <w:p w14:paraId="2692EB37" w14:textId="77777777" w:rsidR="000A4079" w:rsidRPr="00702A59" w:rsidRDefault="004F6E91" w:rsidP="005C377A">
            <w:pPr>
              <w:pStyle w:val="rvps6"/>
              <w:spacing w:before="0" w:beforeAutospacing="0" w:after="0" w:afterAutospacing="0" w:line="360" w:lineRule="auto"/>
              <w:jc w:val="both"/>
              <w:rPr>
                <w:sz w:val="28"/>
                <w:szCs w:val="28"/>
                <w:highlight w:val="yellow"/>
              </w:rPr>
            </w:pPr>
            <w:r w:rsidRPr="00702A59">
              <w:rPr>
                <w:sz w:val="28"/>
                <w:szCs w:val="28"/>
              </w:rPr>
              <w:t xml:space="preserve">2. Можливість отримувати </w:t>
            </w:r>
            <w:r w:rsidR="000A4079" w:rsidRPr="00702A59">
              <w:rPr>
                <w:sz w:val="28"/>
                <w:szCs w:val="28"/>
              </w:rPr>
              <w:t>надлишкові прибутки за рахунок фальсифікації окремих видів харчових продуктів (</w:t>
            </w:r>
            <w:r w:rsidR="000A4079" w:rsidRPr="00702A59">
              <w:rPr>
                <w:i/>
                <w:sz w:val="28"/>
                <w:szCs w:val="28"/>
              </w:rPr>
              <w:t>для недобросовісних суб’єктів господарювання</w:t>
            </w:r>
            <w:r w:rsidR="000A4079" w:rsidRPr="00702A59">
              <w:rPr>
                <w:sz w:val="28"/>
                <w:szCs w:val="28"/>
              </w:rPr>
              <w:t>).</w:t>
            </w:r>
            <w:r w:rsidR="00A712F7" w:rsidRPr="00702A59">
              <w:rPr>
                <w:sz w:val="28"/>
                <w:szCs w:val="28"/>
              </w:rPr>
              <w:t xml:space="preserve"> Обсяги таких прибутків наразі неможливо спрогнозувати через відсутність об’єктивних даних щодо частки фальсифікованих харчових продуктів відповідних категорій на споживчому ринку України.</w:t>
            </w:r>
          </w:p>
        </w:tc>
        <w:tc>
          <w:tcPr>
            <w:tcW w:w="4183" w:type="dxa"/>
            <w:shd w:val="clear" w:color="auto" w:fill="FFFFFF"/>
            <w:vAlign w:val="center"/>
          </w:tcPr>
          <w:p w14:paraId="6D566968" w14:textId="75C1FC68" w:rsidR="00810716" w:rsidRPr="00702A59" w:rsidRDefault="005E15CC" w:rsidP="005C377A">
            <w:pPr>
              <w:pStyle w:val="rvps6"/>
              <w:tabs>
                <w:tab w:val="left" w:pos="308"/>
              </w:tabs>
              <w:spacing w:before="0" w:beforeAutospacing="0" w:after="0" w:afterAutospacing="0" w:line="360" w:lineRule="auto"/>
              <w:ind w:left="33"/>
              <w:jc w:val="both"/>
              <w:rPr>
                <w:sz w:val="28"/>
                <w:szCs w:val="28"/>
              </w:rPr>
            </w:pPr>
            <w:r w:rsidRPr="00702A59">
              <w:rPr>
                <w:sz w:val="28"/>
                <w:szCs w:val="28"/>
              </w:rPr>
              <w:t>1. Негативний вплив на міжнародну торгівлю пов’язаний з неможливістю забезпечити виконання вимог Закону, а також порушення</w:t>
            </w:r>
            <w:r w:rsidR="00B8138F" w:rsidRPr="00702A59">
              <w:rPr>
                <w:sz w:val="28"/>
                <w:szCs w:val="28"/>
              </w:rPr>
              <w:t>м</w:t>
            </w:r>
            <w:r w:rsidRPr="00702A59">
              <w:rPr>
                <w:sz w:val="28"/>
                <w:szCs w:val="28"/>
              </w:rPr>
              <w:t xml:space="preserve"> зобов’язань України в рамках виконання Угоди про асоціацію. Витрати можуть бути пов’язані з торговельними обмеженнями. Так, втрата лише 10% від вартості експорту вітчизняної сільськогосподарської продукції (групи УКТ</w:t>
            </w:r>
            <w:r w:rsidR="00E34031" w:rsidRPr="00702A59">
              <w:rPr>
                <w:sz w:val="28"/>
                <w:szCs w:val="28"/>
              </w:rPr>
              <w:t xml:space="preserve"> </w:t>
            </w:r>
            <w:r w:rsidRPr="00702A59">
              <w:rPr>
                <w:sz w:val="28"/>
                <w:szCs w:val="28"/>
              </w:rPr>
              <w:t xml:space="preserve">ЗЕД 1-24) може призвести до витрат у </w:t>
            </w:r>
            <w:r w:rsidR="008E3B6A" w:rsidRPr="00702A59">
              <w:rPr>
                <w:sz w:val="28"/>
                <w:szCs w:val="28"/>
              </w:rPr>
              <w:t>7 411 897 901 дол. США</w:t>
            </w:r>
            <w:r w:rsidR="009B2DB1" w:rsidRPr="00702A59">
              <w:rPr>
                <w:sz w:val="28"/>
                <w:szCs w:val="28"/>
              </w:rPr>
              <w:t>.</w:t>
            </w:r>
          </w:p>
          <w:p w14:paraId="27169F1D" w14:textId="77777777" w:rsidR="005E15CC" w:rsidRPr="00702A59" w:rsidRDefault="005E15CC" w:rsidP="005C377A">
            <w:pPr>
              <w:pStyle w:val="rvps6"/>
              <w:tabs>
                <w:tab w:val="left" w:pos="308"/>
              </w:tabs>
              <w:spacing w:before="0" w:beforeAutospacing="0" w:after="0" w:afterAutospacing="0" w:line="360" w:lineRule="auto"/>
              <w:ind w:left="33"/>
              <w:jc w:val="both"/>
              <w:rPr>
                <w:sz w:val="28"/>
                <w:szCs w:val="28"/>
              </w:rPr>
            </w:pPr>
            <w:r w:rsidRPr="00702A59">
              <w:rPr>
                <w:sz w:val="28"/>
                <w:szCs w:val="28"/>
              </w:rPr>
              <w:t>2. </w:t>
            </w:r>
            <w:r w:rsidR="003A37A9" w:rsidRPr="00702A59">
              <w:rPr>
                <w:sz w:val="28"/>
                <w:szCs w:val="28"/>
              </w:rPr>
              <w:t>Економічні витрати внаслідок фальсифікації окремих видів харчових продуктів та недобросовісної конкуренції</w:t>
            </w:r>
            <w:r w:rsidR="006E4570" w:rsidRPr="00702A59">
              <w:rPr>
                <w:sz w:val="28"/>
                <w:szCs w:val="28"/>
              </w:rPr>
              <w:t xml:space="preserve"> (для суб’єктів господарювання, що працюють в рамках чинного законодавства України)</w:t>
            </w:r>
            <w:r w:rsidR="003A37A9" w:rsidRPr="00702A59">
              <w:rPr>
                <w:sz w:val="28"/>
                <w:szCs w:val="28"/>
              </w:rPr>
              <w:t>. Обсяги витрат наразі неможливо спрогнозувати через відсутність</w:t>
            </w:r>
            <w:r w:rsidR="006E4570" w:rsidRPr="00702A59">
              <w:rPr>
                <w:sz w:val="28"/>
                <w:szCs w:val="28"/>
              </w:rPr>
              <w:t xml:space="preserve"> інформації про частку</w:t>
            </w:r>
            <w:r w:rsidR="003A37A9" w:rsidRPr="00702A59">
              <w:rPr>
                <w:sz w:val="28"/>
                <w:szCs w:val="28"/>
              </w:rPr>
              <w:t xml:space="preserve"> фальсифікованих харчових </w:t>
            </w:r>
            <w:r w:rsidR="006E4570" w:rsidRPr="00702A59">
              <w:rPr>
                <w:sz w:val="28"/>
                <w:szCs w:val="28"/>
              </w:rPr>
              <w:t>продуктів на ринку.</w:t>
            </w:r>
          </w:p>
        </w:tc>
      </w:tr>
      <w:tr w:rsidR="00665CD5" w:rsidRPr="005C377A" w14:paraId="24B5E49D" w14:textId="77777777" w:rsidTr="00E34031">
        <w:trPr>
          <w:trHeight w:val="539"/>
        </w:trPr>
        <w:tc>
          <w:tcPr>
            <w:tcW w:w="2122" w:type="dxa"/>
            <w:shd w:val="clear" w:color="auto" w:fill="auto"/>
          </w:tcPr>
          <w:p w14:paraId="7E6E6946" w14:textId="77777777" w:rsidR="00665CD5" w:rsidRPr="00702A59" w:rsidRDefault="00665CD5" w:rsidP="005C377A">
            <w:pPr>
              <w:spacing w:line="360" w:lineRule="auto"/>
              <w:rPr>
                <w:sz w:val="28"/>
                <w:szCs w:val="28"/>
                <w:lang w:val="uk-UA"/>
              </w:rPr>
            </w:pPr>
            <w:r w:rsidRPr="003F19CE">
              <w:rPr>
                <w:sz w:val="28"/>
                <w:szCs w:val="28"/>
                <w:highlight w:val="white"/>
                <w:lang w:val="uk-UA"/>
              </w:rPr>
              <w:lastRenderedPageBreak/>
              <w:t>Альтернатива 2</w:t>
            </w:r>
          </w:p>
        </w:tc>
        <w:tc>
          <w:tcPr>
            <w:tcW w:w="3442" w:type="dxa"/>
            <w:shd w:val="clear" w:color="auto" w:fill="auto"/>
            <w:vAlign w:val="center"/>
          </w:tcPr>
          <w:p w14:paraId="6CC9A0FB" w14:textId="77777777" w:rsidR="00C401C5" w:rsidRPr="00D82781" w:rsidRDefault="0052653E" w:rsidP="005C377A">
            <w:pPr>
              <w:pStyle w:val="rvps6"/>
              <w:tabs>
                <w:tab w:val="left" w:pos="322"/>
              </w:tabs>
              <w:spacing w:before="0" w:beforeAutospacing="0" w:after="0" w:afterAutospacing="0" w:line="360" w:lineRule="auto"/>
              <w:ind w:left="39" w:hanging="39"/>
              <w:jc w:val="both"/>
              <w:rPr>
                <w:color w:val="000000"/>
                <w:sz w:val="28"/>
                <w:szCs w:val="28"/>
              </w:rPr>
            </w:pPr>
            <w:r w:rsidRPr="003F19CE">
              <w:rPr>
                <w:color w:val="000000"/>
                <w:sz w:val="28"/>
                <w:szCs w:val="28"/>
              </w:rPr>
              <w:t>1) </w:t>
            </w:r>
            <w:r w:rsidR="00676C6D" w:rsidRPr="003F19CE">
              <w:rPr>
                <w:color w:val="000000"/>
                <w:sz w:val="28"/>
                <w:szCs w:val="28"/>
              </w:rPr>
              <w:t>Виконання Україною зобов’язань в рамках Угоди про асоціацію сприятиме зміцненню торго</w:t>
            </w:r>
            <w:r w:rsidR="00676C6D" w:rsidRPr="00002858">
              <w:rPr>
                <w:color w:val="000000"/>
                <w:sz w:val="28"/>
                <w:szCs w:val="28"/>
              </w:rPr>
              <w:t xml:space="preserve">во-економічних відносин, зокрема з ЄС, а також диверсифікації ринків збуту вітчизняної продукції агропромислового комплексу. Так, збільшення обсягу експорту сільськогосподарської продукції (групи УКТЗЕД              1-24) лише на 10% призведе до отримання </w:t>
            </w:r>
            <w:r w:rsidR="00676C6D" w:rsidRPr="00B9517A">
              <w:rPr>
                <w:color w:val="000000"/>
                <w:sz w:val="28"/>
                <w:szCs w:val="28"/>
              </w:rPr>
              <w:t xml:space="preserve">додаткових </w:t>
            </w:r>
            <w:r w:rsidR="008E3B6A" w:rsidRPr="00B9517A">
              <w:rPr>
                <w:sz w:val="28"/>
                <w:szCs w:val="28"/>
              </w:rPr>
              <w:t>7 411 897 901 дол. США</w:t>
            </w:r>
            <w:r w:rsidR="009B2DB1" w:rsidRPr="00D82781">
              <w:rPr>
                <w:sz w:val="28"/>
                <w:szCs w:val="28"/>
              </w:rPr>
              <w:t>.</w:t>
            </w:r>
          </w:p>
          <w:p w14:paraId="0E31B572" w14:textId="77777777" w:rsidR="000D5BAF" w:rsidRPr="00702A59" w:rsidRDefault="000D5BAF" w:rsidP="005C377A">
            <w:pPr>
              <w:pStyle w:val="rvps6"/>
              <w:tabs>
                <w:tab w:val="left" w:pos="322"/>
              </w:tabs>
              <w:spacing w:before="0" w:beforeAutospacing="0" w:after="0" w:afterAutospacing="0" w:line="360" w:lineRule="auto"/>
              <w:ind w:left="39" w:hanging="39"/>
              <w:jc w:val="both"/>
              <w:rPr>
                <w:color w:val="000000"/>
                <w:sz w:val="28"/>
                <w:szCs w:val="28"/>
              </w:rPr>
            </w:pPr>
            <w:r w:rsidRPr="00702A59">
              <w:rPr>
                <w:color w:val="000000"/>
                <w:sz w:val="28"/>
                <w:szCs w:val="28"/>
              </w:rPr>
              <w:t>2) </w:t>
            </w:r>
            <w:r w:rsidR="00603BDD" w:rsidRPr="00702A59">
              <w:rPr>
                <w:color w:val="000000"/>
                <w:sz w:val="28"/>
                <w:szCs w:val="28"/>
              </w:rPr>
              <w:t>Нормалізації конкурентного середовища у відповідній сфері с</w:t>
            </w:r>
            <w:r w:rsidR="00C44572" w:rsidRPr="00702A59">
              <w:rPr>
                <w:color w:val="000000"/>
                <w:sz w:val="28"/>
                <w:szCs w:val="28"/>
              </w:rPr>
              <w:t>приятиме</w:t>
            </w:r>
            <w:r w:rsidR="002A56D2" w:rsidRPr="00702A59">
              <w:rPr>
                <w:color w:val="000000"/>
                <w:sz w:val="28"/>
                <w:szCs w:val="28"/>
              </w:rPr>
              <w:t xml:space="preserve"> </w:t>
            </w:r>
            <w:r w:rsidR="00C44572" w:rsidRPr="00702A59">
              <w:rPr>
                <w:color w:val="000000"/>
                <w:sz w:val="28"/>
                <w:szCs w:val="28"/>
              </w:rPr>
              <w:t>економічному зростанню</w:t>
            </w:r>
            <w:r w:rsidR="002A56D2" w:rsidRPr="00702A59">
              <w:rPr>
                <w:color w:val="000000"/>
                <w:sz w:val="28"/>
                <w:szCs w:val="28"/>
              </w:rPr>
              <w:t xml:space="preserve"> </w:t>
            </w:r>
            <w:r w:rsidR="00603BDD" w:rsidRPr="00702A59">
              <w:rPr>
                <w:color w:val="000000"/>
                <w:sz w:val="28"/>
                <w:szCs w:val="28"/>
              </w:rPr>
              <w:t>суб’єктів господарювання.</w:t>
            </w:r>
            <w:r w:rsidR="00C44572" w:rsidRPr="00702A59">
              <w:rPr>
                <w:color w:val="000000"/>
                <w:sz w:val="28"/>
                <w:szCs w:val="28"/>
              </w:rPr>
              <w:t> </w:t>
            </w:r>
            <w:r w:rsidR="00C44572" w:rsidRPr="00702A59">
              <w:rPr>
                <w:sz w:val="28"/>
                <w:szCs w:val="28"/>
              </w:rPr>
              <w:t xml:space="preserve">Обсяги зростання наразі неможливо спрогнозувати через відсутність </w:t>
            </w:r>
            <w:r w:rsidR="00C44572" w:rsidRPr="00702A59">
              <w:rPr>
                <w:sz w:val="28"/>
                <w:szCs w:val="28"/>
              </w:rPr>
              <w:lastRenderedPageBreak/>
              <w:t>об’єктивних даних щодо частки фальсифікованих харчових продуктів відповідних категорій на споживчому ринку України.</w:t>
            </w:r>
          </w:p>
        </w:tc>
        <w:tc>
          <w:tcPr>
            <w:tcW w:w="4183" w:type="dxa"/>
            <w:shd w:val="clear" w:color="auto" w:fill="auto"/>
          </w:tcPr>
          <w:p w14:paraId="240A9E6C" w14:textId="77777777" w:rsidR="00810716" w:rsidRPr="00702A59" w:rsidRDefault="00810716" w:rsidP="005C377A">
            <w:pPr>
              <w:pStyle w:val="rvps6"/>
              <w:tabs>
                <w:tab w:val="left" w:pos="308"/>
              </w:tabs>
              <w:spacing w:before="0" w:beforeAutospacing="0" w:after="0" w:afterAutospacing="0" w:line="360" w:lineRule="auto"/>
              <w:ind w:left="33"/>
              <w:jc w:val="both"/>
              <w:rPr>
                <w:sz w:val="28"/>
                <w:szCs w:val="28"/>
              </w:rPr>
            </w:pPr>
            <w:r w:rsidRPr="00702A59">
              <w:rPr>
                <w:sz w:val="28"/>
                <w:szCs w:val="28"/>
              </w:rPr>
              <w:lastRenderedPageBreak/>
              <w:t>Орієнтовні витрати пов’язані з виконанням вимог регулювання для умов наведених у М-тесті сягатиме:</w:t>
            </w:r>
          </w:p>
          <w:p w14:paraId="466C5E11" w14:textId="09494E8C" w:rsidR="00810716" w:rsidRPr="003F19CE" w:rsidRDefault="00810716" w:rsidP="005C377A">
            <w:pPr>
              <w:pStyle w:val="rvps6"/>
              <w:tabs>
                <w:tab w:val="left" w:pos="308"/>
              </w:tabs>
              <w:spacing w:before="0" w:beforeAutospacing="0" w:after="0" w:afterAutospacing="0" w:line="360" w:lineRule="auto"/>
              <w:ind w:left="33"/>
              <w:jc w:val="both"/>
              <w:rPr>
                <w:sz w:val="28"/>
                <w:szCs w:val="28"/>
              </w:rPr>
            </w:pPr>
            <w:r w:rsidRPr="00702A59">
              <w:rPr>
                <w:sz w:val="28"/>
                <w:szCs w:val="28"/>
              </w:rPr>
              <w:t xml:space="preserve">за перший рік – </w:t>
            </w:r>
            <w:r w:rsidR="009A64A2" w:rsidRPr="00702A59">
              <w:rPr>
                <w:sz w:val="28"/>
                <w:szCs w:val="28"/>
              </w:rPr>
              <w:t>456 000 грн 00 коп</w:t>
            </w:r>
            <w:r w:rsidR="00A97887" w:rsidRPr="00702A59">
              <w:rPr>
                <w:sz w:val="28"/>
                <w:szCs w:val="28"/>
              </w:rPr>
              <w:t>.</w:t>
            </w:r>
            <w:r w:rsidR="00AA7110">
              <w:rPr>
                <w:sz w:val="28"/>
                <w:szCs w:val="28"/>
              </w:rPr>
              <w:t>;</w:t>
            </w:r>
          </w:p>
          <w:p w14:paraId="46617AEE" w14:textId="77777777" w:rsidR="00665CD5" w:rsidRPr="003F19CE" w:rsidRDefault="00810716" w:rsidP="005C377A">
            <w:pPr>
              <w:pStyle w:val="12"/>
              <w:spacing w:line="360" w:lineRule="auto"/>
              <w:ind w:right="96"/>
              <w:jc w:val="both"/>
              <w:rPr>
                <w:color w:val="auto"/>
                <w:sz w:val="28"/>
                <w:szCs w:val="28"/>
                <w:lang w:val="uk-UA" w:eastAsia="uk-UA"/>
              </w:rPr>
            </w:pPr>
            <w:r w:rsidRPr="00702A59">
              <w:rPr>
                <w:sz w:val="28"/>
                <w:szCs w:val="28"/>
                <w:lang w:val="uk-UA"/>
              </w:rPr>
              <w:t xml:space="preserve">за 5 років </w:t>
            </w:r>
            <w:r w:rsidRPr="00702A59">
              <w:rPr>
                <w:color w:val="auto"/>
                <w:sz w:val="28"/>
                <w:szCs w:val="28"/>
                <w:lang w:val="uk-UA" w:eastAsia="uk-UA"/>
              </w:rPr>
              <w:t xml:space="preserve">– </w:t>
            </w:r>
            <w:r w:rsidR="009A64A2" w:rsidRPr="00702A59">
              <w:rPr>
                <w:color w:val="auto"/>
                <w:sz w:val="28"/>
                <w:szCs w:val="28"/>
                <w:lang w:val="uk-UA" w:eastAsia="uk-UA"/>
              </w:rPr>
              <w:t>456 000 грн 00 коп</w:t>
            </w:r>
            <w:r w:rsidR="00A97887" w:rsidRPr="00702A59">
              <w:rPr>
                <w:color w:val="auto"/>
                <w:sz w:val="28"/>
                <w:szCs w:val="28"/>
                <w:lang w:val="uk-UA" w:eastAsia="uk-UA"/>
              </w:rPr>
              <w:t>.</w:t>
            </w:r>
          </w:p>
        </w:tc>
      </w:tr>
    </w:tbl>
    <w:p w14:paraId="711020F1" w14:textId="77777777" w:rsidR="002A56D2" w:rsidRPr="003F19CE" w:rsidRDefault="002A56D2" w:rsidP="005C377A">
      <w:pPr>
        <w:spacing w:line="360" w:lineRule="auto"/>
        <w:ind w:firstLine="709"/>
        <w:jc w:val="both"/>
        <w:rPr>
          <w:sz w:val="28"/>
          <w:szCs w:val="28"/>
          <w:highlight w:val="white"/>
          <w:lang w:val="uk-UA"/>
        </w:rPr>
      </w:pPr>
    </w:p>
    <w:p w14:paraId="12CCA973" w14:textId="77777777" w:rsidR="007F7974" w:rsidRPr="003F19CE" w:rsidRDefault="007F7974" w:rsidP="003F19CE">
      <w:pPr>
        <w:tabs>
          <w:tab w:val="left" w:pos="1276"/>
        </w:tabs>
        <w:spacing w:line="360" w:lineRule="auto"/>
        <w:ind w:firstLine="709"/>
        <w:jc w:val="both"/>
        <w:outlineLvl w:val="0"/>
        <w:rPr>
          <w:b/>
          <w:sz w:val="28"/>
          <w:szCs w:val="28"/>
          <w:lang w:val="uk-UA"/>
        </w:rPr>
      </w:pPr>
      <w:r w:rsidRPr="003F19CE">
        <w:rPr>
          <w:rStyle w:val="af1"/>
          <w:sz w:val="28"/>
          <w:szCs w:val="28"/>
          <w:lang w:val="uk-UA"/>
        </w:rPr>
        <w:t>IV.</w:t>
      </w:r>
      <w:r w:rsidRPr="00702A59">
        <w:rPr>
          <w:rStyle w:val="af1"/>
          <w:sz w:val="28"/>
          <w:szCs w:val="28"/>
          <w:lang w:val="uk-UA"/>
        </w:rPr>
        <w:tab/>
      </w:r>
      <w:r w:rsidRPr="003F19CE">
        <w:rPr>
          <w:b/>
          <w:sz w:val="28"/>
          <w:szCs w:val="28"/>
          <w:lang w:val="uk-UA"/>
        </w:rPr>
        <w:t>Вибір найбільш оптимального альтернативного способу досягнення встановлених цілей</w:t>
      </w:r>
    </w:p>
    <w:p w14:paraId="508D69D5" w14:textId="77777777" w:rsidR="007F7974" w:rsidRPr="00002858" w:rsidRDefault="007F7974" w:rsidP="005C377A">
      <w:pPr>
        <w:pStyle w:val="rvps2"/>
        <w:tabs>
          <w:tab w:val="left" w:pos="709"/>
        </w:tabs>
        <w:spacing w:before="0" w:beforeAutospacing="0" w:after="0" w:afterAutospacing="0" w:line="360" w:lineRule="auto"/>
        <w:ind w:firstLine="709"/>
        <w:jc w:val="both"/>
        <w:textAlignment w:val="baseline"/>
        <w:rPr>
          <w:sz w:val="28"/>
          <w:szCs w:val="28"/>
          <w:lang w:val="uk-UA"/>
        </w:rPr>
      </w:pPr>
      <w:r w:rsidRPr="00002858">
        <w:rPr>
          <w:sz w:val="28"/>
          <w:szCs w:val="28"/>
          <w:lang w:val="uk-UA"/>
        </w:rPr>
        <w:t>Вибір оптимального альтернативного способу здійснено з урахуванням системи бальної оцінки ступеня досягнення визначених цілей.</w:t>
      </w:r>
    </w:p>
    <w:p w14:paraId="5C21EE0A" w14:textId="77777777" w:rsidR="007F7974" w:rsidRPr="005C377A" w:rsidRDefault="007F7974" w:rsidP="005C377A">
      <w:pPr>
        <w:pStyle w:val="rvps2"/>
        <w:tabs>
          <w:tab w:val="left" w:pos="709"/>
        </w:tabs>
        <w:spacing w:before="0" w:beforeAutospacing="0" w:after="0" w:afterAutospacing="0" w:line="360" w:lineRule="auto"/>
        <w:ind w:firstLine="709"/>
        <w:jc w:val="both"/>
        <w:textAlignment w:val="baseline"/>
        <w:rPr>
          <w:sz w:val="28"/>
          <w:szCs w:val="28"/>
          <w:lang w:val="uk-UA"/>
        </w:rPr>
      </w:pPr>
      <w:r w:rsidRPr="005C377A">
        <w:rPr>
          <w:sz w:val="28"/>
          <w:szCs w:val="28"/>
          <w:lang w:val="uk-UA"/>
        </w:rPr>
        <w:t>Вартість балів визначається за чотирибальною системою оцінки ступеня досягнення визначених цілей, де:</w:t>
      </w:r>
    </w:p>
    <w:p w14:paraId="1CB5D16C" w14:textId="77777777" w:rsidR="007F7974" w:rsidRPr="005C377A" w:rsidRDefault="007F7974" w:rsidP="005C377A">
      <w:pPr>
        <w:pStyle w:val="rvps2"/>
        <w:tabs>
          <w:tab w:val="left" w:pos="709"/>
        </w:tabs>
        <w:spacing w:before="0" w:beforeAutospacing="0" w:after="0" w:afterAutospacing="0" w:line="360" w:lineRule="auto"/>
        <w:ind w:firstLine="709"/>
        <w:jc w:val="both"/>
        <w:textAlignment w:val="baseline"/>
        <w:rPr>
          <w:sz w:val="28"/>
          <w:szCs w:val="28"/>
          <w:lang w:val="uk-UA"/>
        </w:rPr>
      </w:pPr>
      <w:r w:rsidRPr="005C377A">
        <w:rPr>
          <w:sz w:val="28"/>
          <w:szCs w:val="28"/>
          <w:lang w:val="uk-UA"/>
        </w:rPr>
        <w:t>4 – цілі прийняття регуляторного акта, які можуть бути досягнуті повною мірою (проблема більше не існуватиме);</w:t>
      </w:r>
    </w:p>
    <w:p w14:paraId="062FE345" w14:textId="77777777" w:rsidR="007F7974" w:rsidRPr="005C377A" w:rsidRDefault="007F7974" w:rsidP="005C377A">
      <w:pPr>
        <w:pStyle w:val="rvps2"/>
        <w:tabs>
          <w:tab w:val="left" w:pos="709"/>
        </w:tabs>
        <w:spacing w:before="0" w:beforeAutospacing="0" w:after="0" w:afterAutospacing="0" w:line="360" w:lineRule="auto"/>
        <w:ind w:firstLine="709"/>
        <w:jc w:val="both"/>
        <w:textAlignment w:val="baseline"/>
        <w:rPr>
          <w:sz w:val="28"/>
          <w:szCs w:val="28"/>
          <w:lang w:val="uk-UA"/>
        </w:rPr>
      </w:pPr>
      <w:r w:rsidRPr="005C377A">
        <w:rPr>
          <w:sz w:val="28"/>
          <w:szCs w:val="28"/>
          <w:lang w:val="uk-UA"/>
        </w:rPr>
        <w:t>3 – цілі прийняття регуляторного акта, які можуть бути досягнуті майже повною мірою (усі важливі аспекти проблеми не існуватимуть);</w:t>
      </w:r>
    </w:p>
    <w:p w14:paraId="762E8908" w14:textId="77777777" w:rsidR="007F7974" w:rsidRPr="005C377A" w:rsidRDefault="007F7974" w:rsidP="005C377A">
      <w:pPr>
        <w:pStyle w:val="rvps2"/>
        <w:tabs>
          <w:tab w:val="left" w:pos="709"/>
        </w:tabs>
        <w:spacing w:before="0" w:beforeAutospacing="0" w:after="0" w:afterAutospacing="0" w:line="360" w:lineRule="auto"/>
        <w:ind w:firstLine="709"/>
        <w:jc w:val="both"/>
        <w:textAlignment w:val="baseline"/>
        <w:rPr>
          <w:sz w:val="28"/>
          <w:szCs w:val="28"/>
          <w:lang w:val="uk-UA"/>
        </w:rPr>
      </w:pPr>
      <w:r w:rsidRPr="005C377A">
        <w:rPr>
          <w:sz w:val="28"/>
          <w:szCs w:val="28"/>
          <w:lang w:val="uk-UA"/>
        </w:rPr>
        <w:t>2 – цілі прийняття регуляторного акта, які можуть бути досягнуті частково (проблема значно зменшиться, деякі важливі та критичні аспекти проблеми залишаться нерозв’язаними);</w:t>
      </w:r>
    </w:p>
    <w:p w14:paraId="724BF63C" w14:textId="77777777" w:rsidR="007F7974" w:rsidRPr="005C377A" w:rsidRDefault="007F7974" w:rsidP="005C377A">
      <w:pPr>
        <w:pStyle w:val="rvps2"/>
        <w:tabs>
          <w:tab w:val="left" w:pos="709"/>
        </w:tabs>
        <w:spacing w:before="0" w:beforeAutospacing="0" w:after="0" w:afterAutospacing="0" w:line="360" w:lineRule="auto"/>
        <w:ind w:firstLine="709"/>
        <w:jc w:val="both"/>
        <w:textAlignment w:val="baseline"/>
        <w:rPr>
          <w:sz w:val="28"/>
          <w:szCs w:val="28"/>
          <w:lang w:val="uk-UA"/>
        </w:rPr>
      </w:pPr>
      <w:r w:rsidRPr="005C377A">
        <w:rPr>
          <w:sz w:val="28"/>
          <w:szCs w:val="28"/>
          <w:lang w:val="uk-UA"/>
        </w:rPr>
        <w:t>1 – цілі прийняття регуляторного акта, які не можуть бути досягнуті (проблема продовжує існувати).</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5"/>
        <w:gridCol w:w="2888"/>
        <w:gridCol w:w="4271"/>
      </w:tblGrid>
      <w:tr w:rsidR="007F7974" w:rsidRPr="005C377A" w14:paraId="01D723A2" w14:textId="77777777" w:rsidTr="00163812">
        <w:trPr>
          <w:trHeight w:val="263"/>
        </w:trPr>
        <w:tc>
          <w:tcPr>
            <w:tcW w:w="2475" w:type="dxa"/>
            <w:shd w:val="clear" w:color="auto" w:fill="auto"/>
            <w:vAlign w:val="center"/>
          </w:tcPr>
          <w:p w14:paraId="67323F3A" w14:textId="77777777" w:rsidR="007F7974" w:rsidRPr="00B9517A" w:rsidRDefault="007F7974" w:rsidP="005C377A">
            <w:pPr>
              <w:spacing w:line="360" w:lineRule="auto"/>
              <w:jc w:val="center"/>
              <w:outlineLvl w:val="0"/>
              <w:rPr>
                <w:b/>
                <w:sz w:val="28"/>
                <w:szCs w:val="28"/>
                <w:lang w:val="uk-UA" w:eastAsia="uk-UA"/>
              </w:rPr>
            </w:pPr>
            <w:r w:rsidRPr="00B9517A">
              <w:rPr>
                <w:b/>
                <w:sz w:val="28"/>
                <w:szCs w:val="28"/>
                <w:lang w:val="uk-UA" w:eastAsia="uk-UA"/>
              </w:rPr>
              <w:t>Рейтинг результативності (досягнення цілей під час вирішення проблеми)</w:t>
            </w:r>
          </w:p>
        </w:tc>
        <w:tc>
          <w:tcPr>
            <w:tcW w:w="2888" w:type="dxa"/>
            <w:shd w:val="clear" w:color="auto" w:fill="auto"/>
            <w:vAlign w:val="center"/>
          </w:tcPr>
          <w:p w14:paraId="0DB06F69" w14:textId="77777777" w:rsidR="007F7974" w:rsidRPr="00702A59" w:rsidRDefault="007F7974" w:rsidP="005C377A">
            <w:pPr>
              <w:spacing w:line="360" w:lineRule="auto"/>
              <w:jc w:val="center"/>
              <w:outlineLvl w:val="0"/>
              <w:rPr>
                <w:b/>
                <w:sz w:val="28"/>
                <w:szCs w:val="28"/>
                <w:lang w:val="uk-UA" w:eastAsia="uk-UA"/>
              </w:rPr>
            </w:pPr>
            <w:r w:rsidRPr="00D82781">
              <w:rPr>
                <w:b/>
                <w:sz w:val="28"/>
                <w:szCs w:val="28"/>
                <w:lang w:val="uk-UA" w:eastAsia="uk-UA"/>
              </w:rPr>
              <w:t>Бал результативності (за чотири бальною системою оцінки)</w:t>
            </w:r>
          </w:p>
        </w:tc>
        <w:tc>
          <w:tcPr>
            <w:tcW w:w="4271" w:type="dxa"/>
            <w:shd w:val="clear" w:color="auto" w:fill="auto"/>
            <w:vAlign w:val="center"/>
          </w:tcPr>
          <w:p w14:paraId="44AED2BB" w14:textId="77777777" w:rsidR="007F7974" w:rsidRPr="00702A59" w:rsidRDefault="007F7974" w:rsidP="005C377A">
            <w:pPr>
              <w:spacing w:line="360" w:lineRule="auto"/>
              <w:jc w:val="center"/>
              <w:outlineLvl w:val="0"/>
              <w:rPr>
                <w:b/>
                <w:sz w:val="28"/>
                <w:szCs w:val="28"/>
                <w:lang w:val="uk-UA" w:eastAsia="uk-UA"/>
              </w:rPr>
            </w:pPr>
            <w:r w:rsidRPr="00702A59">
              <w:rPr>
                <w:b/>
                <w:sz w:val="28"/>
                <w:szCs w:val="28"/>
                <w:lang w:val="uk-UA" w:eastAsia="uk-UA"/>
              </w:rPr>
              <w:t>Коментарі щодо присвоєння відповідного бала</w:t>
            </w:r>
          </w:p>
        </w:tc>
      </w:tr>
      <w:tr w:rsidR="007F7974" w:rsidRPr="005C377A" w14:paraId="42798F63" w14:textId="77777777" w:rsidTr="00163812">
        <w:trPr>
          <w:trHeight w:val="581"/>
        </w:trPr>
        <w:tc>
          <w:tcPr>
            <w:tcW w:w="2475" w:type="dxa"/>
            <w:shd w:val="clear" w:color="auto" w:fill="auto"/>
            <w:vAlign w:val="center"/>
          </w:tcPr>
          <w:p w14:paraId="357EAD35" w14:textId="77777777" w:rsidR="007F7974" w:rsidRPr="003F19CE" w:rsidRDefault="007F7974" w:rsidP="005C377A">
            <w:pPr>
              <w:spacing w:line="360" w:lineRule="auto"/>
              <w:jc w:val="both"/>
              <w:outlineLvl w:val="0"/>
              <w:rPr>
                <w:sz w:val="28"/>
                <w:szCs w:val="28"/>
                <w:lang w:val="uk-UA" w:eastAsia="uk-UA"/>
              </w:rPr>
            </w:pPr>
            <w:r w:rsidRPr="003F19CE">
              <w:rPr>
                <w:sz w:val="28"/>
                <w:szCs w:val="28"/>
                <w:lang w:val="uk-UA" w:eastAsia="uk-UA"/>
              </w:rPr>
              <w:lastRenderedPageBreak/>
              <w:t>Альтернатива 1</w:t>
            </w:r>
          </w:p>
        </w:tc>
        <w:tc>
          <w:tcPr>
            <w:tcW w:w="2888" w:type="dxa"/>
            <w:shd w:val="clear" w:color="auto" w:fill="auto"/>
            <w:vAlign w:val="center"/>
          </w:tcPr>
          <w:p w14:paraId="57C79C4D" w14:textId="77777777" w:rsidR="007F7974" w:rsidRPr="00002858" w:rsidRDefault="007F7974" w:rsidP="005C377A">
            <w:pPr>
              <w:spacing w:line="360" w:lineRule="auto"/>
              <w:jc w:val="center"/>
              <w:outlineLvl w:val="0"/>
              <w:rPr>
                <w:sz w:val="28"/>
                <w:szCs w:val="28"/>
                <w:lang w:val="uk-UA" w:eastAsia="uk-UA"/>
              </w:rPr>
            </w:pPr>
            <w:r w:rsidRPr="00002858">
              <w:rPr>
                <w:sz w:val="28"/>
                <w:szCs w:val="28"/>
                <w:lang w:val="uk-UA" w:eastAsia="uk-UA"/>
              </w:rPr>
              <w:t>1</w:t>
            </w:r>
          </w:p>
        </w:tc>
        <w:tc>
          <w:tcPr>
            <w:tcW w:w="4271" w:type="dxa"/>
            <w:shd w:val="clear" w:color="auto" w:fill="auto"/>
            <w:vAlign w:val="center"/>
          </w:tcPr>
          <w:p w14:paraId="1FC422D9" w14:textId="77777777" w:rsidR="007F7974" w:rsidRPr="00B9517A" w:rsidRDefault="007F7974" w:rsidP="005C377A">
            <w:pPr>
              <w:spacing w:line="360" w:lineRule="auto"/>
              <w:jc w:val="both"/>
              <w:outlineLvl w:val="0"/>
              <w:rPr>
                <w:sz w:val="28"/>
                <w:szCs w:val="28"/>
                <w:lang w:val="uk-UA" w:eastAsia="uk-UA"/>
              </w:rPr>
            </w:pPr>
            <w:r w:rsidRPr="00B9517A">
              <w:rPr>
                <w:sz w:val="28"/>
                <w:szCs w:val="28"/>
                <w:lang w:val="uk-UA" w:eastAsia="uk-UA"/>
              </w:rPr>
              <w:t>Альтернатива зберігає всі наявні недоліки, що наведені у розділі І.</w:t>
            </w:r>
          </w:p>
        </w:tc>
      </w:tr>
      <w:tr w:rsidR="007F7974" w:rsidRPr="005C377A" w14:paraId="2651BACE" w14:textId="77777777" w:rsidTr="00163812">
        <w:trPr>
          <w:trHeight w:val="781"/>
        </w:trPr>
        <w:tc>
          <w:tcPr>
            <w:tcW w:w="2475" w:type="dxa"/>
            <w:shd w:val="clear" w:color="auto" w:fill="auto"/>
            <w:vAlign w:val="center"/>
          </w:tcPr>
          <w:p w14:paraId="4C7E976A" w14:textId="77777777" w:rsidR="007F7974" w:rsidRPr="003F19CE" w:rsidRDefault="007F7974" w:rsidP="005C377A">
            <w:pPr>
              <w:spacing w:line="360" w:lineRule="auto"/>
              <w:jc w:val="both"/>
              <w:outlineLvl w:val="0"/>
              <w:rPr>
                <w:sz w:val="28"/>
                <w:szCs w:val="28"/>
                <w:lang w:val="uk-UA" w:eastAsia="uk-UA"/>
              </w:rPr>
            </w:pPr>
            <w:r w:rsidRPr="003F19CE">
              <w:rPr>
                <w:sz w:val="28"/>
                <w:szCs w:val="28"/>
                <w:lang w:val="uk-UA" w:eastAsia="uk-UA"/>
              </w:rPr>
              <w:t>Альтернатива 2</w:t>
            </w:r>
          </w:p>
        </w:tc>
        <w:tc>
          <w:tcPr>
            <w:tcW w:w="2888" w:type="dxa"/>
            <w:shd w:val="clear" w:color="auto" w:fill="auto"/>
            <w:vAlign w:val="center"/>
          </w:tcPr>
          <w:p w14:paraId="2F839E2B" w14:textId="77777777" w:rsidR="007F7974" w:rsidRPr="00002858" w:rsidRDefault="007F7974" w:rsidP="005C377A">
            <w:pPr>
              <w:spacing w:line="360" w:lineRule="auto"/>
              <w:jc w:val="center"/>
              <w:outlineLvl w:val="0"/>
              <w:rPr>
                <w:sz w:val="28"/>
                <w:szCs w:val="28"/>
                <w:lang w:val="uk-UA" w:eastAsia="uk-UA"/>
              </w:rPr>
            </w:pPr>
            <w:r w:rsidRPr="00002858">
              <w:rPr>
                <w:sz w:val="28"/>
                <w:szCs w:val="28"/>
                <w:lang w:val="uk-UA" w:eastAsia="uk-UA"/>
              </w:rPr>
              <w:t>4</w:t>
            </w:r>
          </w:p>
        </w:tc>
        <w:tc>
          <w:tcPr>
            <w:tcW w:w="4271" w:type="dxa"/>
            <w:shd w:val="clear" w:color="auto" w:fill="auto"/>
            <w:vAlign w:val="center"/>
          </w:tcPr>
          <w:p w14:paraId="6757973C" w14:textId="77777777" w:rsidR="007F7974" w:rsidRPr="00B9517A" w:rsidRDefault="007F7974" w:rsidP="005C377A">
            <w:pPr>
              <w:spacing w:line="360" w:lineRule="auto"/>
              <w:jc w:val="both"/>
              <w:outlineLvl w:val="0"/>
              <w:rPr>
                <w:sz w:val="28"/>
                <w:szCs w:val="28"/>
                <w:lang w:val="uk-UA" w:eastAsia="uk-UA"/>
              </w:rPr>
            </w:pPr>
            <w:r w:rsidRPr="00B9517A">
              <w:rPr>
                <w:sz w:val="28"/>
                <w:szCs w:val="28"/>
                <w:lang w:val="uk-UA" w:eastAsia="uk-UA"/>
              </w:rPr>
              <w:t>Очікується, що альтернатива дозволить досягти цілей, що зазначені в розділі ІІ.</w:t>
            </w:r>
          </w:p>
        </w:tc>
      </w:tr>
    </w:tbl>
    <w:p w14:paraId="28783ACB" w14:textId="77777777" w:rsidR="00C57691" w:rsidRPr="00702A59" w:rsidRDefault="00C57691" w:rsidP="005C377A">
      <w:pPr>
        <w:pStyle w:val="rvps2"/>
        <w:shd w:val="clear" w:color="auto" w:fill="FFFFFF"/>
        <w:spacing w:before="0" w:beforeAutospacing="0" w:after="0" w:afterAutospacing="0" w:line="360" w:lineRule="auto"/>
        <w:jc w:val="both"/>
        <w:textAlignment w:val="baseline"/>
        <w:rPr>
          <w:sz w:val="28"/>
          <w:szCs w:val="28"/>
          <w:lang w:val="uk-UA" w:eastAsia="ru-RU"/>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2380"/>
        <w:gridCol w:w="2836"/>
        <w:gridCol w:w="2438"/>
      </w:tblGrid>
      <w:tr w:rsidR="00B351DF" w:rsidRPr="005C377A" w14:paraId="6576BAFF" w14:textId="77777777" w:rsidTr="00C92665">
        <w:trPr>
          <w:trHeight w:val="941"/>
        </w:trPr>
        <w:tc>
          <w:tcPr>
            <w:tcW w:w="1980" w:type="dxa"/>
            <w:shd w:val="clear" w:color="auto" w:fill="auto"/>
            <w:vAlign w:val="center"/>
          </w:tcPr>
          <w:p w14:paraId="27743BF0" w14:textId="77777777" w:rsidR="00B351DF" w:rsidRPr="003F19CE" w:rsidRDefault="00B351DF" w:rsidP="005C377A">
            <w:pPr>
              <w:pStyle w:val="12"/>
              <w:spacing w:line="360" w:lineRule="auto"/>
              <w:ind w:right="-108"/>
              <w:jc w:val="center"/>
              <w:rPr>
                <w:b/>
                <w:sz w:val="28"/>
                <w:szCs w:val="28"/>
                <w:lang w:val="uk-UA"/>
              </w:rPr>
            </w:pPr>
            <w:r w:rsidRPr="003F19CE">
              <w:rPr>
                <w:b/>
                <w:sz w:val="28"/>
                <w:szCs w:val="28"/>
                <w:highlight w:val="white"/>
                <w:lang w:val="uk-UA"/>
              </w:rPr>
              <w:t>Рейтинг результатив-ності</w:t>
            </w:r>
          </w:p>
        </w:tc>
        <w:tc>
          <w:tcPr>
            <w:tcW w:w="2380" w:type="dxa"/>
            <w:shd w:val="clear" w:color="auto" w:fill="auto"/>
            <w:vAlign w:val="center"/>
          </w:tcPr>
          <w:p w14:paraId="312C36E3" w14:textId="77777777" w:rsidR="00B351DF" w:rsidRPr="00002858" w:rsidRDefault="00B351DF" w:rsidP="005C377A">
            <w:pPr>
              <w:pStyle w:val="12"/>
              <w:spacing w:line="360" w:lineRule="auto"/>
              <w:ind w:right="-108"/>
              <w:jc w:val="center"/>
              <w:rPr>
                <w:b/>
                <w:sz w:val="28"/>
                <w:szCs w:val="28"/>
                <w:lang w:val="uk-UA"/>
              </w:rPr>
            </w:pPr>
            <w:r w:rsidRPr="00002858">
              <w:rPr>
                <w:b/>
                <w:sz w:val="28"/>
                <w:szCs w:val="28"/>
                <w:highlight w:val="white"/>
                <w:lang w:val="uk-UA"/>
              </w:rPr>
              <w:t>Вигоди (підсумок)</w:t>
            </w:r>
          </w:p>
        </w:tc>
        <w:tc>
          <w:tcPr>
            <w:tcW w:w="2836" w:type="dxa"/>
            <w:shd w:val="clear" w:color="auto" w:fill="auto"/>
            <w:vAlign w:val="center"/>
          </w:tcPr>
          <w:p w14:paraId="08426DFF" w14:textId="77777777" w:rsidR="00B351DF" w:rsidRPr="00B9517A" w:rsidRDefault="00B351DF" w:rsidP="005C377A">
            <w:pPr>
              <w:pStyle w:val="12"/>
              <w:spacing w:line="360" w:lineRule="auto"/>
              <w:ind w:right="-108"/>
              <w:jc w:val="center"/>
              <w:rPr>
                <w:b/>
                <w:sz w:val="28"/>
                <w:szCs w:val="28"/>
                <w:lang w:val="uk-UA"/>
              </w:rPr>
            </w:pPr>
            <w:r w:rsidRPr="00B9517A">
              <w:rPr>
                <w:b/>
                <w:sz w:val="28"/>
                <w:szCs w:val="28"/>
                <w:highlight w:val="white"/>
                <w:lang w:val="uk-UA"/>
              </w:rPr>
              <w:t>Витрати (підсумок)</w:t>
            </w:r>
          </w:p>
        </w:tc>
        <w:tc>
          <w:tcPr>
            <w:tcW w:w="2438" w:type="dxa"/>
            <w:shd w:val="clear" w:color="auto" w:fill="auto"/>
            <w:vAlign w:val="center"/>
          </w:tcPr>
          <w:p w14:paraId="778286B5" w14:textId="77777777" w:rsidR="00B351DF" w:rsidRPr="00D82781" w:rsidRDefault="00B351DF" w:rsidP="005C377A">
            <w:pPr>
              <w:pStyle w:val="12"/>
              <w:tabs>
                <w:tab w:val="left" w:pos="2104"/>
                <w:tab w:val="left" w:pos="2160"/>
              </w:tabs>
              <w:spacing w:line="360" w:lineRule="auto"/>
              <w:ind w:right="-108"/>
              <w:jc w:val="center"/>
              <w:rPr>
                <w:b/>
                <w:sz w:val="28"/>
                <w:szCs w:val="28"/>
                <w:lang w:val="uk-UA"/>
              </w:rPr>
            </w:pPr>
            <w:r w:rsidRPr="00D82781">
              <w:rPr>
                <w:b/>
                <w:sz w:val="28"/>
                <w:szCs w:val="28"/>
                <w:highlight w:val="white"/>
                <w:lang w:val="uk-UA"/>
              </w:rPr>
              <w:t>Обґрунтування відповідного місця альтернативи у рейтингу</w:t>
            </w:r>
          </w:p>
        </w:tc>
      </w:tr>
      <w:tr w:rsidR="00B351DF" w:rsidRPr="005C377A" w14:paraId="314CAC65" w14:textId="77777777" w:rsidTr="00E34031">
        <w:tc>
          <w:tcPr>
            <w:tcW w:w="1980" w:type="dxa"/>
            <w:shd w:val="clear" w:color="auto" w:fill="auto"/>
          </w:tcPr>
          <w:p w14:paraId="16F0C28C" w14:textId="77777777" w:rsidR="00B351DF" w:rsidRPr="003F19CE" w:rsidRDefault="00B351DF" w:rsidP="005C377A">
            <w:pPr>
              <w:pStyle w:val="12"/>
              <w:spacing w:line="360" w:lineRule="auto"/>
              <w:ind w:right="-108"/>
              <w:rPr>
                <w:sz w:val="28"/>
                <w:szCs w:val="28"/>
                <w:lang w:val="uk-UA"/>
              </w:rPr>
            </w:pPr>
            <w:r w:rsidRPr="003F19CE">
              <w:rPr>
                <w:sz w:val="28"/>
                <w:szCs w:val="28"/>
                <w:lang w:val="uk-UA"/>
              </w:rPr>
              <w:t>Альтернатива 1</w:t>
            </w:r>
          </w:p>
        </w:tc>
        <w:tc>
          <w:tcPr>
            <w:tcW w:w="2380" w:type="dxa"/>
            <w:shd w:val="clear" w:color="auto" w:fill="auto"/>
          </w:tcPr>
          <w:p w14:paraId="2D643CA4" w14:textId="09C2CF02" w:rsidR="00B351DF" w:rsidRPr="00B9517A" w:rsidRDefault="00933432" w:rsidP="005C377A">
            <w:pPr>
              <w:pStyle w:val="12"/>
              <w:tabs>
                <w:tab w:val="left" w:pos="173"/>
              </w:tabs>
              <w:spacing w:line="360" w:lineRule="auto"/>
              <w:jc w:val="both"/>
              <w:rPr>
                <w:sz w:val="28"/>
                <w:szCs w:val="28"/>
                <w:lang w:val="uk-UA"/>
              </w:rPr>
            </w:pPr>
            <w:r w:rsidRPr="00002858">
              <w:rPr>
                <w:sz w:val="28"/>
                <w:szCs w:val="28"/>
                <w:lang w:val="uk-UA"/>
              </w:rPr>
              <w:t>1</w:t>
            </w:r>
            <w:r w:rsidR="000B462E" w:rsidRPr="00002858">
              <w:rPr>
                <w:sz w:val="28"/>
                <w:szCs w:val="28"/>
                <w:lang w:val="uk-UA"/>
              </w:rPr>
              <w:t>. Надлишкові прибутки за рахунок фальсифікації окремих видів харчових продуктів (для недобросовісних суб’єктів господарювання).</w:t>
            </w:r>
          </w:p>
        </w:tc>
        <w:tc>
          <w:tcPr>
            <w:tcW w:w="2836" w:type="dxa"/>
            <w:shd w:val="clear" w:color="auto" w:fill="auto"/>
          </w:tcPr>
          <w:p w14:paraId="797739DD" w14:textId="669310F6" w:rsidR="00AD57F1" w:rsidRPr="00702A59" w:rsidRDefault="00AD57F1" w:rsidP="005C377A">
            <w:pPr>
              <w:shd w:val="clear" w:color="auto" w:fill="FFFFFF"/>
              <w:tabs>
                <w:tab w:val="left" w:pos="317"/>
              </w:tabs>
              <w:spacing w:line="360" w:lineRule="auto"/>
              <w:jc w:val="both"/>
              <w:rPr>
                <w:sz w:val="28"/>
                <w:szCs w:val="28"/>
                <w:lang w:val="uk-UA" w:eastAsia="uk-UA"/>
              </w:rPr>
            </w:pPr>
            <w:r w:rsidRPr="00D82781">
              <w:rPr>
                <w:sz w:val="28"/>
                <w:szCs w:val="28"/>
                <w:lang w:val="uk-UA" w:eastAsia="uk-UA"/>
              </w:rPr>
              <w:t>1)</w:t>
            </w:r>
            <w:r w:rsidRPr="00D82781">
              <w:rPr>
                <w:sz w:val="28"/>
                <w:szCs w:val="28"/>
                <w:lang w:val="uk-UA"/>
              </w:rPr>
              <w:t> </w:t>
            </w:r>
            <w:r w:rsidR="00C00195" w:rsidRPr="00D82781">
              <w:rPr>
                <w:sz w:val="28"/>
                <w:szCs w:val="28"/>
                <w:lang w:val="uk-UA" w:eastAsia="uk-UA"/>
              </w:rPr>
              <w:t>Негативний вплив на міжнародну торгівлю</w:t>
            </w:r>
            <w:r w:rsidR="007D1245" w:rsidRPr="00702A59">
              <w:rPr>
                <w:sz w:val="28"/>
                <w:szCs w:val="28"/>
                <w:lang w:val="uk-UA" w:eastAsia="uk-UA"/>
              </w:rPr>
              <w:t>. В</w:t>
            </w:r>
            <w:r w:rsidR="007D1245" w:rsidRPr="00702A59">
              <w:rPr>
                <w:sz w:val="28"/>
                <w:szCs w:val="28"/>
                <w:lang w:val="uk-UA"/>
              </w:rPr>
              <w:t xml:space="preserve">трата лише 10% від вартості </w:t>
            </w:r>
            <w:r w:rsidR="007D1245" w:rsidRPr="00702A59">
              <w:rPr>
                <w:sz w:val="28"/>
                <w:szCs w:val="28"/>
                <w:lang w:val="uk-UA" w:eastAsia="uk-UA"/>
              </w:rPr>
              <w:t>експорту вітчизняної сільськогосподарської продукції (групи УКТ</w:t>
            </w:r>
            <w:r w:rsidR="00E34031" w:rsidRPr="00702A59">
              <w:rPr>
                <w:sz w:val="28"/>
                <w:szCs w:val="28"/>
                <w:lang w:val="uk-UA" w:eastAsia="uk-UA"/>
              </w:rPr>
              <w:t xml:space="preserve"> </w:t>
            </w:r>
            <w:r w:rsidR="007D1245" w:rsidRPr="00702A59">
              <w:rPr>
                <w:sz w:val="28"/>
                <w:szCs w:val="28"/>
                <w:lang w:val="uk-UA" w:eastAsia="uk-UA"/>
              </w:rPr>
              <w:t xml:space="preserve">ЗЕД 1-24) може призвести до витрат у               </w:t>
            </w:r>
            <w:r w:rsidR="00C43E0B" w:rsidRPr="00702A59">
              <w:rPr>
                <w:sz w:val="28"/>
                <w:szCs w:val="28"/>
                <w:lang w:val="uk-UA" w:eastAsia="uk-UA"/>
              </w:rPr>
              <w:t>7</w:t>
            </w:r>
            <w:r w:rsidR="00341F10" w:rsidRPr="00702A59">
              <w:rPr>
                <w:sz w:val="28"/>
                <w:szCs w:val="28"/>
                <w:lang w:val="uk-UA" w:eastAsia="uk-UA"/>
              </w:rPr>
              <w:t> </w:t>
            </w:r>
            <w:r w:rsidR="00C43E0B" w:rsidRPr="00702A59">
              <w:rPr>
                <w:sz w:val="28"/>
                <w:szCs w:val="28"/>
                <w:lang w:val="uk-UA" w:eastAsia="uk-UA"/>
              </w:rPr>
              <w:t>411</w:t>
            </w:r>
            <w:r w:rsidR="00341F10" w:rsidRPr="00702A59">
              <w:rPr>
                <w:sz w:val="28"/>
                <w:szCs w:val="28"/>
                <w:lang w:val="uk-UA" w:eastAsia="uk-UA"/>
              </w:rPr>
              <w:t> </w:t>
            </w:r>
            <w:r w:rsidR="00C43E0B" w:rsidRPr="00702A59">
              <w:rPr>
                <w:sz w:val="28"/>
                <w:szCs w:val="28"/>
                <w:lang w:val="uk-UA" w:eastAsia="uk-UA"/>
              </w:rPr>
              <w:t>897</w:t>
            </w:r>
            <w:r w:rsidR="00341F10" w:rsidRPr="00702A59">
              <w:rPr>
                <w:sz w:val="28"/>
                <w:szCs w:val="28"/>
                <w:lang w:val="uk-UA" w:eastAsia="uk-UA"/>
              </w:rPr>
              <w:t> </w:t>
            </w:r>
            <w:r w:rsidR="00C43E0B" w:rsidRPr="00702A59">
              <w:rPr>
                <w:sz w:val="28"/>
                <w:szCs w:val="28"/>
                <w:lang w:val="uk-UA" w:eastAsia="uk-UA"/>
              </w:rPr>
              <w:t>901 дол. США</w:t>
            </w:r>
            <w:r w:rsidR="007D1245" w:rsidRPr="00702A59">
              <w:rPr>
                <w:sz w:val="28"/>
                <w:szCs w:val="28"/>
                <w:lang w:val="uk-UA" w:eastAsia="uk-UA"/>
              </w:rPr>
              <w:t>.</w:t>
            </w:r>
          </w:p>
          <w:p w14:paraId="3D501C3B" w14:textId="47D3D1AC" w:rsidR="00CE3163" w:rsidRPr="00702A59" w:rsidRDefault="00341F10" w:rsidP="005C377A">
            <w:pPr>
              <w:shd w:val="clear" w:color="auto" w:fill="FFFFFF"/>
              <w:tabs>
                <w:tab w:val="left" w:pos="317"/>
              </w:tabs>
              <w:spacing w:line="360" w:lineRule="auto"/>
              <w:jc w:val="both"/>
              <w:rPr>
                <w:sz w:val="28"/>
                <w:szCs w:val="28"/>
                <w:lang w:val="uk-UA" w:eastAsia="uk-UA"/>
              </w:rPr>
            </w:pPr>
            <w:r w:rsidRPr="00702A59">
              <w:rPr>
                <w:sz w:val="28"/>
                <w:szCs w:val="28"/>
                <w:lang w:val="uk-UA" w:eastAsia="uk-UA"/>
              </w:rPr>
              <w:t>2</w:t>
            </w:r>
            <w:r w:rsidR="00C00195" w:rsidRPr="00702A59">
              <w:rPr>
                <w:sz w:val="28"/>
                <w:szCs w:val="28"/>
                <w:lang w:val="uk-UA" w:eastAsia="uk-UA"/>
              </w:rPr>
              <w:t>) </w:t>
            </w:r>
            <w:r w:rsidR="00CE3163" w:rsidRPr="00702A59">
              <w:rPr>
                <w:sz w:val="28"/>
                <w:szCs w:val="28"/>
                <w:lang w:val="uk-UA" w:eastAsia="uk-UA"/>
              </w:rPr>
              <w:t xml:space="preserve">Економічні витрати, а також можливі ризики для здоров’я пов’язані з неможливістю здійснити </w:t>
            </w:r>
            <w:r w:rsidR="00CE3163" w:rsidRPr="00702A59">
              <w:rPr>
                <w:sz w:val="28"/>
                <w:szCs w:val="28"/>
                <w:lang w:val="uk-UA" w:eastAsia="uk-UA"/>
              </w:rPr>
              <w:lastRenderedPageBreak/>
              <w:t>усвідомлений вибір харчових продуктів та їх фальсифікацією.</w:t>
            </w:r>
          </w:p>
          <w:p w14:paraId="4557D3FB" w14:textId="241F9737" w:rsidR="00C00195" w:rsidRPr="00702A59" w:rsidRDefault="00341F10" w:rsidP="005C377A">
            <w:pPr>
              <w:shd w:val="clear" w:color="auto" w:fill="FFFFFF"/>
              <w:tabs>
                <w:tab w:val="left" w:pos="317"/>
              </w:tabs>
              <w:spacing w:line="360" w:lineRule="auto"/>
              <w:jc w:val="both"/>
              <w:rPr>
                <w:sz w:val="28"/>
                <w:szCs w:val="28"/>
                <w:lang w:val="uk-UA" w:eastAsia="uk-UA"/>
              </w:rPr>
            </w:pPr>
            <w:r w:rsidRPr="00702A59">
              <w:rPr>
                <w:sz w:val="28"/>
                <w:szCs w:val="28"/>
                <w:lang w:val="uk-UA" w:eastAsia="uk-UA"/>
              </w:rPr>
              <w:t>3</w:t>
            </w:r>
            <w:r w:rsidR="00CE3163" w:rsidRPr="00702A59">
              <w:rPr>
                <w:sz w:val="28"/>
                <w:szCs w:val="28"/>
                <w:lang w:val="uk-UA" w:eastAsia="uk-UA"/>
              </w:rPr>
              <w:t>) </w:t>
            </w:r>
            <w:r w:rsidR="007D1245" w:rsidRPr="00702A59">
              <w:rPr>
                <w:sz w:val="28"/>
                <w:szCs w:val="28"/>
                <w:lang w:val="uk-UA" w:eastAsia="uk-UA"/>
              </w:rPr>
              <w:t>Репутаційні витрати центрального органу виконавчої влади, що забезпечує формування та реалізацію державної політики у безпечності харчових продуктів.</w:t>
            </w:r>
          </w:p>
        </w:tc>
        <w:tc>
          <w:tcPr>
            <w:tcW w:w="2438" w:type="dxa"/>
            <w:shd w:val="clear" w:color="auto" w:fill="auto"/>
          </w:tcPr>
          <w:p w14:paraId="556C2823" w14:textId="77777777" w:rsidR="00B351DF" w:rsidRPr="00702A59" w:rsidRDefault="00B351DF" w:rsidP="005C377A">
            <w:pPr>
              <w:pStyle w:val="12"/>
              <w:spacing w:line="360" w:lineRule="auto"/>
              <w:jc w:val="both"/>
              <w:rPr>
                <w:sz w:val="28"/>
                <w:szCs w:val="28"/>
                <w:lang w:val="uk-UA"/>
              </w:rPr>
            </w:pPr>
            <w:r w:rsidRPr="00702A59">
              <w:rPr>
                <w:sz w:val="28"/>
                <w:szCs w:val="28"/>
                <w:highlight w:val="white"/>
                <w:lang w:val="uk-UA"/>
              </w:rPr>
              <w:lastRenderedPageBreak/>
              <w:t>Дана альтернатива є не ефективною, оскільки є більш витратною та не дозволяє вирішити поточні проблеми</w:t>
            </w:r>
            <w:r w:rsidRPr="00702A59">
              <w:rPr>
                <w:sz w:val="28"/>
                <w:szCs w:val="28"/>
                <w:lang w:val="uk-UA"/>
              </w:rPr>
              <w:t>.</w:t>
            </w:r>
          </w:p>
        </w:tc>
      </w:tr>
      <w:tr w:rsidR="00B351DF" w:rsidRPr="005C377A" w14:paraId="501F3D20" w14:textId="77777777" w:rsidTr="00E34031">
        <w:trPr>
          <w:trHeight w:val="558"/>
        </w:trPr>
        <w:tc>
          <w:tcPr>
            <w:tcW w:w="1980" w:type="dxa"/>
            <w:shd w:val="clear" w:color="auto" w:fill="auto"/>
          </w:tcPr>
          <w:p w14:paraId="657E64D3" w14:textId="77777777" w:rsidR="00B351DF" w:rsidRPr="003F19CE" w:rsidRDefault="00B351DF" w:rsidP="005C377A">
            <w:pPr>
              <w:pStyle w:val="12"/>
              <w:spacing w:line="360" w:lineRule="auto"/>
              <w:ind w:right="-108"/>
              <w:rPr>
                <w:sz w:val="28"/>
                <w:szCs w:val="28"/>
                <w:lang w:val="uk-UA"/>
              </w:rPr>
            </w:pPr>
            <w:r w:rsidRPr="003F19CE">
              <w:rPr>
                <w:sz w:val="28"/>
                <w:szCs w:val="28"/>
                <w:lang w:val="uk-UA"/>
              </w:rPr>
              <w:t>Альтернатива 2</w:t>
            </w:r>
          </w:p>
        </w:tc>
        <w:tc>
          <w:tcPr>
            <w:tcW w:w="2380" w:type="dxa"/>
            <w:shd w:val="clear" w:color="auto" w:fill="auto"/>
          </w:tcPr>
          <w:p w14:paraId="3CEECD17" w14:textId="278DAAD2" w:rsidR="00907679" w:rsidRPr="00D82781" w:rsidRDefault="002D07DC" w:rsidP="005C377A">
            <w:pPr>
              <w:pStyle w:val="rvps6"/>
              <w:shd w:val="clear" w:color="auto" w:fill="FFFFFF"/>
              <w:tabs>
                <w:tab w:val="left" w:pos="308"/>
              </w:tabs>
              <w:spacing w:before="0" w:beforeAutospacing="0" w:after="0" w:afterAutospacing="0" w:line="360" w:lineRule="auto"/>
              <w:jc w:val="both"/>
              <w:rPr>
                <w:color w:val="000000"/>
                <w:sz w:val="28"/>
                <w:szCs w:val="28"/>
              </w:rPr>
            </w:pPr>
            <w:r w:rsidRPr="00002858">
              <w:rPr>
                <w:color w:val="000000"/>
                <w:sz w:val="28"/>
                <w:szCs w:val="28"/>
              </w:rPr>
              <w:t>1) </w:t>
            </w:r>
            <w:r w:rsidR="00907679" w:rsidRPr="00002858">
              <w:rPr>
                <w:color w:val="000000"/>
                <w:sz w:val="28"/>
                <w:szCs w:val="28"/>
              </w:rPr>
              <w:t>Зміцнення торгово-економічних відносин, зокрема з ЄС, а також диверсифікації ринків збуту вітчизняної продукції агропромисло</w:t>
            </w:r>
            <w:r w:rsidR="00AA7110">
              <w:rPr>
                <w:color w:val="000000"/>
                <w:sz w:val="28"/>
                <w:szCs w:val="28"/>
              </w:rPr>
              <w:t>-</w:t>
            </w:r>
            <w:r w:rsidR="00907679" w:rsidRPr="003F19CE">
              <w:rPr>
                <w:color w:val="000000"/>
                <w:sz w:val="28"/>
                <w:szCs w:val="28"/>
              </w:rPr>
              <w:t>вого комплексу. Так, збільшення обсягу експорту сільськогосподарської продукції (групи УКТ</w:t>
            </w:r>
            <w:r w:rsidR="00E34031" w:rsidRPr="003F19CE">
              <w:rPr>
                <w:color w:val="000000"/>
                <w:sz w:val="28"/>
                <w:szCs w:val="28"/>
              </w:rPr>
              <w:t xml:space="preserve"> </w:t>
            </w:r>
            <w:r w:rsidR="00907679" w:rsidRPr="003F19CE">
              <w:rPr>
                <w:color w:val="000000"/>
                <w:sz w:val="28"/>
                <w:szCs w:val="28"/>
              </w:rPr>
              <w:t xml:space="preserve">ЗЕД 1-24) лише на </w:t>
            </w:r>
            <w:r w:rsidR="00907679" w:rsidRPr="003F19CE">
              <w:rPr>
                <w:color w:val="000000"/>
                <w:sz w:val="28"/>
                <w:szCs w:val="28"/>
              </w:rPr>
              <w:lastRenderedPageBreak/>
              <w:t xml:space="preserve">10% призведе до отримання додаткових </w:t>
            </w:r>
            <w:r w:rsidR="00C43E0B" w:rsidRPr="00002858">
              <w:rPr>
                <w:color w:val="000000"/>
                <w:sz w:val="28"/>
                <w:szCs w:val="28"/>
              </w:rPr>
              <w:t>7</w:t>
            </w:r>
            <w:r w:rsidR="00341F10" w:rsidRPr="00002858">
              <w:rPr>
                <w:color w:val="000000"/>
                <w:sz w:val="28"/>
                <w:szCs w:val="28"/>
              </w:rPr>
              <w:t> </w:t>
            </w:r>
            <w:r w:rsidR="00C43E0B" w:rsidRPr="00002858">
              <w:rPr>
                <w:color w:val="000000"/>
                <w:sz w:val="28"/>
                <w:szCs w:val="28"/>
              </w:rPr>
              <w:t>411</w:t>
            </w:r>
            <w:r w:rsidR="00341F10" w:rsidRPr="00B9517A">
              <w:rPr>
                <w:color w:val="000000"/>
                <w:sz w:val="28"/>
                <w:szCs w:val="28"/>
              </w:rPr>
              <w:t> </w:t>
            </w:r>
            <w:r w:rsidR="00C43E0B" w:rsidRPr="00B9517A">
              <w:rPr>
                <w:color w:val="000000"/>
                <w:sz w:val="28"/>
                <w:szCs w:val="28"/>
              </w:rPr>
              <w:t>897</w:t>
            </w:r>
            <w:r w:rsidR="00341F10" w:rsidRPr="00B9517A">
              <w:rPr>
                <w:color w:val="000000"/>
                <w:sz w:val="28"/>
                <w:szCs w:val="28"/>
              </w:rPr>
              <w:t> </w:t>
            </w:r>
            <w:r w:rsidR="00C43E0B" w:rsidRPr="00D82781">
              <w:rPr>
                <w:color w:val="000000"/>
                <w:sz w:val="28"/>
                <w:szCs w:val="28"/>
              </w:rPr>
              <w:t>901 дол. США.</w:t>
            </w:r>
          </w:p>
          <w:p w14:paraId="303ECE69" w14:textId="77777777" w:rsidR="00F46233" w:rsidRPr="00702A59" w:rsidRDefault="00907679" w:rsidP="005C377A">
            <w:pPr>
              <w:pStyle w:val="rvps6"/>
              <w:shd w:val="clear" w:color="auto" w:fill="FFFFFF"/>
              <w:tabs>
                <w:tab w:val="left" w:pos="308"/>
              </w:tabs>
              <w:spacing w:before="0" w:beforeAutospacing="0" w:after="0" w:afterAutospacing="0" w:line="360" w:lineRule="auto"/>
              <w:jc w:val="both"/>
              <w:rPr>
                <w:color w:val="000000"/>
                <w:sz w:val="28"/>
                <w:szCs w:val="28"/>
              </w:rPr>
            </w:pPr>
            <w:r w:rsidRPr="00702A59">
              <w:rPr>
                <w:color w:val="000000"/>
                <w:sz w:val="28"/>
                <w:szCs w:val="28"/>
              </w:rPr>
              <w:t>2) Нормалізації конкурентного середовища у відповідній сфері.</w:t>
            </w:r>
          </w:p>
          <w:p w14:paraId="748170ED" w14:textId="77777777" w:rsidR="00095462" w:rsidRPr="00702A59" w:rsidRDefault="00907679" w:rsidP="005C377A">
            <w:pPr>
              <w:pStyle w:val="rvps6"/>
              <w:shd w:val="clear" w:color="auto" w:fill="FFFFFF"/>
              <w:tabs>
                <w:tab w:val="left" w:pos="308"/>
              </w:tabs>
              <w:spacing w:before="0" w:beforeAutospacing="0" w:after="0" w:afterAutospacing="0" w:line="360" w:lineRule="auto"/>
              <w:ind w:left="31"/>
              <w:jc w:val="both"/>
              <w:rPr>
                <w:color w:val="000000"/>
                <w:sz w:val="28"/>
                <w:szCs w:val="28"/>
              </w:rPr>
            </w:pPr>
            <w:r w:rsidRPr="00702A59">
              <w:rPr>
                <w:color w:val="000000"/>
                <w:sz w:val="28"/>
                <w:szCs w:val="28"/>
              </w:rPr>
              <w:t>3</w:t>
            </w:r>
            <w:r w:rsidR="002D07DC" w:rsidRPr="00702A59">
              <w:rPr>
                <w:color w:val="000000"/>
                <w:sz w:val="28"/>
                <w:szCs w:val="28"/>
              </w:rPr>
              <w:t>) </w:t>
            </w:r>
            <w:r w:rsidR="00095462" w:rsidRPr="00702A59">
              <w:rPr>
                <w:color w:val="000000"/>
                <w:sz w:val="28"/>
                <w:szCs w:val="28"/>
              </w:rPr>
              <w:t>Можливість зробити усвідомлений вибір харчових продуктів відповідних категорій для споживачів.</w:t>
            </w:r>
          </w:p>
        </w:tc>
        <w:tc>
          <w:tcPr>
            <w:tcW w:w="2836" w:type="dxa"/>
            <w:shd w:val="clear" w:color="auto" w:fill="auto"/>
          </w:tcPr>
          <w:p w14:paraId="24D62BAF" w14:textId="77777777" w:rsidR="002E20E0" w:rsidRPr="00702A59" w:rsidRDefault="002E20E0" w:rsidP="005C377A">
            <w:pPr>
              <w:pStyle w:val="rvps6"/>
              <w:tabs>
                <w:tab w:val="left" w:pos="308"/>
              </w:tabs>
              <w:spacing w:before="0" w:beforeAutospacing="0" w:after="0" w:afterAutospacing="0" w:line="360" w:lineRule="auto"/>
              <w:ind w:left="33"/>
              <w:jc w:val="both"/>
              <w:rPr>
                <w:sz w:val="28"/>
                <w:szCs w:val="28"/>
              </w:rPr>
            </w:pPr>
            <w:r w:rsidRPr="00702A59">
              <w:rPr>
                <w:sz w:val="28"/>
                <w:szCs w:val="28"/>
              </w:rPr>
              <w:lastRenderedPageBreak/>
              <w:t>Орієнтовні витрати пов’язані з виконанням вимог регулювання для умов наведених у М-тесті сягатиме:</w:t>
            </w:r>
          </w:p>
          <w:p w14:paraId="4756AE84" w14:textId="77777777" w:rsidR="002E20E0" w:rsidRPr="00702A59" w:rsidRDefault="002E20E0" w:rsidP="005C377A">
            <w:pPr>
              <w:pStyle w:val="rvps6"/>
              <w:tabs>
                <w:tab w:val="left" w:pos="308"/>
              </w:tabs>
              <w:spacing w:before="0" w:beforeAutospacing="0" w:after="0" w:afterAutospacing="0" w:line="360" w:lineRule="auto"/>
              <w:ind w:left="33"/>
              <w:jc w:val="both"/>
              <w:rPr>
                <w:sz w:val="28"/>
                <w:szCs w:val="28"/>
              </w:rPr>
            </w:pPr>
            <w:r w:rsidRPr="00702A59">
              <w:rPr>
                <w:sz w:val="28"/>
                <w:szCs w:val="28"/>
              </w:rPr>
              <w:t xml:space="preserve">за перший рік – </w:t>
            </w:r>
            <w:r w:rsidR="00944135" w:rsidRPr="00702A59">
              <w:rPr>
                <w:sz w:val="28"/>
                <w:szCs w:val="28"/>
              </w:rPr>
              <w:t xml:space="preserve">                 30 525 грн 00 коп</w:t>
            </w:r>
            <w:r w:rsidR="00A97887" w:rsidRPr="00702A59">
              <w:rPr>
                <w:sz w:val="28"/>
                <w:szCs w:val="28"/>
              </w:rPr>
              <w:t>.</w:t>
            </w:r>
            <w:r w:rsidR="00944135" w:rsidRPr="00702A59">
              <w:rPr>
                <w:sz w:val="28"/>
                <w:szCs w:val="28"/>
              </w:rPr>
              <w:t xml:space="preserve"> (для держави) та 456 000 грн 00 коп</w:t>
            </w:r>
            <w:r w:rsidR="00A97887" w:rsidRPr="00702A59">
              <w:rPr>
                <w:sz w:val="28"/>
                <w:szCs w:val="28"/>
              </w:rPr>
              <w:t>.</w:t>
            </w:r>
            <w:r w:rsidR="00944135" w:rsidRPr="00702A59">
              <w:rPr>
                <w:sz w:val="28"/>
                <w:szCs w:val="28"/>
              </w:rPr>
              <w:t xml:space="preserve"> (для суб’єктів господарювання)</w:t>
            </w:r>
          </w:p>
          <w:p w14:paraId="6371E4E7" w14:textId="77777777" w:rsidR="00B351DF" w:rsidRPr="003F19CE" w:rsidRDefault="002E20E0" w:rsidP="005C377A">
            <w:pPr>
              <w:pStyle w:val="12"/>
              <w:spacing w:line="360" w:lineRule="auto"/>
              <w:ind w:right="33"/>
              <w:jc w:val="both"/>
              <w:rPr>
                <w:color w:val="auto"/>
                <w:sz w:val="28"/>
                <w:szCs w:val="28"/>
                <w:lang w:val="uk-UA" w:eastAsia="uk-UA"/>
              </w:rPr>
            </w:pPr>
            <w:r w:rsidRPr="00702A59">
              <w:rPr>
                <w:sz w:val="28"/>
                <w:szCs w:val="28"/>
                <w:lang w:val="uk-UA"/>
              </w:rPr>
              <w:t xml:space="preserve">за 5 років – </w:t>
            </w:r>
            <w:r w:rsidR="00944135" w:rsidRPr="00702A59">
              <w:rPr>
                <w:sz w:val="28"/>
                <w:szCs w:val="28"/>
                <w:lang w:val="uk-UA"/>
              </w:rPr>
              <w:t>152 625 грн 00 коп</w:t>
            </w:r>
            <w:r w:rsidR="00A97887" w:rsidRPr="00702A59">
              <w:rPr>
                <w:sz w:val="28"/>
                <w:szCs w:val="28"/>
                <w:lang w:val="uk-UA"/>
              </w:rPr>
              <w:t>.</w:t>
            </w:r>
            <w:r w:rsidR="00944135" w:rsidRPr="00702A59">
              <w:rPr>
                <w:sz w:val="28"/>
                <w:szCs w:val="28"/>
                <w:lang w:val="uk-UA"/>
              </w:rPr>
              <w:t xml:space="preserve"> (для держави) та 456 000 грн 00 коп</w:t>
            </w:r>
            <w:r w:rsidR="00A97887" w:rsidRPr="00702A59">
              <w:rPr>
                <w:sz w:val="28"/>
                <w:szCs w:val="28"/>
                <w:lang w:val="uk-UA"/>
              </w:rPr>
              <w:t>.</w:t>
            </w:r>
            <w:r w:rsidR="00944135" w:rsidRPr="00702A59">
              <w:rPr>
                <w:sz w:val="28"/>
                <w:szCs w:val="28"/>
                <w:lang w:val="uk-UA"/>
              </w:rPr>
              <w:t xml:space="preserve"> (для суб’єктів </w:t>
            </w:r>
            <w:r w:rsidR="00944135" w:rsidRPr="00702A59">
              <w:rPr>
                <w:sz w:val="28"/>
                <w:szCs w:val="28"/>
                <w:lang w:val="uk-UA"/>
              </w:rPr>
              <w:lastRenderedPageBreak/>
              <w:t>господарювання)</w:t>
            </w:r>
          </w:p>
        </w:tc>
        <w:tc>
          <w:tcPr>
            <w:tcW w:w="2438" w:type="dxa"/>
            <w:shd w:val="clear" w:color="auto" w:fill="auto"/>
          </w:tcPr>
          <w:p w14:paraId="236761CA" w14:textId="77777777" w:rsidR="00B351DF" w:rsidRPr="00D82781" w:rsidRDefault="00B351DF" w:rsidP="005C377A">
            <w:pPr>
              <w:pStyle w:val="12"/>
              <w:spacing w:line="360" w:lineRule="auto"/>
              <w:ind w:right="141"/>
              <w:jc w:val="both"/>
              <w:rPr>
                <w:color w:val="auto"/>
                <w:sz w:val="28"/>
                <w:szCs w:val="28"/>
                <w:lang w:val="uk-UA" w:eastAsia="uk-UA"/>
              </w:rPr>
            </w:pPr>
            <w:r w:rsidRPr="00002858">
              <w:rPr>
                <w:color w:val="auto"/>
                <w:sz w:val="28"/>
                <w:szCs w:val="28"/>
                <w:lang w:val="uk-UA" w:eastAsia="ru-RU"/>
              </w:rPr>
              <w:lastRenderedPageBreak/>
              <w:t xml:space="preserve">Альтернатива є прийнятною з огляду на ризики та витрат пов’язаних із </w:t>
            </w:r>
            <w:r w:rsidRPr="00B9517A">
              <w:rPr>
                <w:sz w:val="28"/>
                <w:szCs w:val="28"/>
                <w:lang w:val="uk-UA"/>
              </w:rPr>
              <w:t xml:space="preserve">виконанням </w:t>
            </w:r>
            <w:r w:rsidRPr="00D82781">
              <w:rPr>
                <w:sz w:val="28"/>
                <w:szCs w:val="28"/>
                <w:lang w:val="uk-UA" w:eastAsia="uk-UA"/>
              </w:rPr>
              <w:t>вимог запропонованого регулювання</w:t>
            </w:r>
          </w:p>
        </w:tc>
      </w:tr>
    </w:tbl>
    <w:p w14:paraId="5978DE0C" w14:textId="77777777" w:rsidR="00FB4EA6" w:rsidRPr="00702A59" w:rsidRDefault="00FB4EA6" w:rsidP="005C377A">
      <w:pPr>
        <w:pStyle w:val="rvps2"/>
        <w:shd w:val="clear" w:color="auto" w:fill="FFFFFF"/>
        <w:spacing w:before="0" w:beforeAutospacing="0" w:after="0" w:afterAutospacing="0" w:line="360" w:lineRule="auto"/>
        <w:jc w:val="both"/>
        <w:textAlignment w:val="baseline"/>
        <w:rPr>
          <w:sz w:val="28"/>
          <w:szCs w:val="28"/>
          <w:lang w:val="uk-UA" w:eastAsia="ru-RU"/>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6"/>
        <w:gridCol w:w="3828"/>
        <w:gridCol w:w="3750"/>
      </w:tblGrid>
      <w:tr w:rsidR="00461FA3" w:rsidRPr="005C377A" w14:paraId="5C15BB9A" w14:textId="77777777" w:rsidTr="00163812">
        <w:trPr>
          <w:trHeight w:val="1197"/>
        </w:trPr>
        <w:tc>
          <w:tcPr>
            <w:tcW w:w="2056" w:type="dxa"/>
            <w:shd w:val="clear" w:color="auto" w:fill="auto"/>
            <w:vAlign w:val="center"/>
          </w:tcPr>
          <w:p w14:paraId="0CEB6202" w14:textId="77777777" w:rsidR="00461FA3" w:rsidRPr="003F19CE" w:rsidRDefault="00461FA3" w:rsidP="005C377A">
            <w:pPr>
              <w:pStyle w:val="12"/>
              <w:spacing w:line="360" w:lineRule="auto"/>
              <w:ind w:right="450"/>
              <w:jc w:val="center"/>
              <w:rPr>
                <w:b/>
                <w:sz w:val="28"/>
                <w:szCs w:val="28"/>
                <w:lang w:val="uk-UA"/>
              </w:rPr>
            </w:pPr>
            <w:r w:rsidRPr="003F19CE">
              <w:rPr>
                <w:b/>
                <w:sz w:val="28"/>
                <w:szCs w:val="28"/>
                <w:lang w:val="uk-UA"/>
              </w:rPr>
              <w:t>Рейтинг</w:t>
            </w:r>
          </w:p>
        </w:tc>
        <w:tc>
          <w:tcPr>
            <w:tcW w:w="3828" w:type="dxa"/>
            <w:shd w:val="clear" w:color="auto" w:fill="auto"/>
            <w:vAlign w:val="center"/>
          </w:tcPr>
          <w:p w14:paraId="3D1B8C91" w14:textId="77777777" w:rsidR="00461FA3" w:rsidRPr="00002858" w:rsidRDefault="00461FA3" w:rsidP="005C377A">
            <w:pPr>
              <w:pStyle w:val="12"/>
              <w:spacing w:line="360" w:lineRule="auto"/>
              <w:ind w:right="450"/>
              <w:jc w:val="center"/>
              <w:rPr>
                <w:b/>
                <w:sz w:val="28"/>
                <w:szCs w:val="28"/>
                <w:lang w:val="uk-UA"/>
              </w:rPr>
            </w:pPr>
            <w:r w:rsidRPr="00002858">
              <w:rPr>
                <w:b/>
                <w:sz w:val="28"/>
                <w:szCs w:val="28"/>
                <w:highlight w:val="white"/>
                <w:lang w:val="uk-UA"/>
              </w:rPr>
              <w:t>Аргументи щодо переваги обраної альтернативи/ причини відмови від альтернативи</w:t>
            </w:r>
          </w:p>
        </w:tc>
        <w:tc>
          <w:tcPr>
            <w:tcW w:w="3750" w:type="dxa"/>
            <w:shd w:val="clear" w:color="auto" w:fill="auto"/>
            <w:vAlign w:val="center"/>
          </w:tcPr>
          <w:p w14:paraId="64EC6619" w14:textId="77777777" w:rsidR="00461FA3" w:rsidRPr="00D82781" w:rsidRDefault="00461FA3" w:rsidP="005C377A">
            <w:pPr>
              <w:pStyle w:val="12"/>
              <w:spacing w:line="360" w:lineRule="auto"/>
              <w:ind w:right="450"/>
              <w:jc w:val="center"/>
              <w:rPr>
                <w:b/>
                <w:sz w:val="28"/>
                <w:szCs w:val="28"/>
                <w:lang w:val="uk-UA"/>
              </w:rPr>
            </w:pPr>
            <w:r w:rsidRPr="00B9517A">
              <w:rPr>
                <w:b/>
                <w:sz w:val="28"/>
                <w:szCs w:val="28"/>
                <w:highlight w:val="white"/>
                <w:lang w:val="uk-UA"/>
              </w:rPr>
              <w:t>Оцінка ризику зовнішніх чинників на дію запропонованого регуляторного акта</w:t>
            </w:r>
          </w:p>
        </w:tc>
      </w:tr>
      <w:tr w:rsidR="00461FA3" w:rsidRPr="005C377A" w14:paraId="1D12BB37" w14:textId="77777777" w:rsidTr="00E34031">
        <w:tc>
          <w:tcPr>
            <w:tcW w:w="2056" w:type="dxa"/>
            <w:shd w:val="clear" w:color="auto" w:fill="auto"/>
          </w:tcPr>
          <w:p w14:paraId="48CAD9B6" w14:textId="77777777" w:rsidR="00461FA3" w:rsidRPr="003F19CE" w:rsidRDefault="00461FA3" w:rsidP="005C377A">
            <w:pPr>
              <w:pStyle w:val="12"/>
              <w:spacing w:line="360" w:lineRule="auto"/>
              <w:ind w:right="-108"/>
              <w:rPr>
                <w:sz w:val="28"/>
                <w:szCs w:val="28"/>
                <w:lang w:val="uk-UA"/>
              </w:rPr>
            </w:pPr>
            <w:r w:rsidRPr="003F19CE">
              <w:rPr>
                <w:sz w:val="28"/>
                <w:szCs w:val="28"/>
                <w:lang w:val="uk-UA"/>
              </w:rPr>
              <w:t>Альтернатива 1</w:t>
            </w:r>
          </w:p>
        </w:tc>
        <w:tc>
          <w:tcPr>
            <w:tcW w:w="3828" w:type="dxa"/>
            <w:shd w:val="clear" w:color="auto" w:fill="auto"/>
            <w:vAlign w:val="center"/>
          </w:tcPr>
          <w:p w14:paraId="290F01FF" w14:textId="77777777" w:rsidR="00461FA3" w:rsidRPr="00D82781" w:rsidRDefault="00461FA3" w:rsidP="005C377A">
            <w:pPr>
              <w:pStyle w:val="12"/>
              <w:spacing w:line="360" w:lineRule="auto"/>
              <w:jc w:val="both"/>
              <w:rPr>
                <w:sz w:val="28"/>
                <w:szCs w:val="28"/>
                <w:lang w:val="uk-UA"/>
              </w:rPr>
            </w:pPr>
            <w:r w:rsidRPr="00002858">
              <w:rPr>
                <w:sz w:val="28"/>
                <w:szCs w:val="28"/>
                <w:lang w:val="uk-UA"/>
              </w:rPr>
              <w:t xml:space="preserve">Дана альтернатива не здатна вирішити проблеми, що </w:t>
            </w:r>
            <w:r w:rsidR="00280900" w:rsidRPr="00B9517A">
              <w:rPr>
                <w:sz w:val="28"/>
                <w:szCs w:val="28"/>
                <w:lang w:val="uk-UA"/>
              </w:rPr>
              <w:t>наведені у розділі 1 документу.</w:t>
            </w:r>
          </w:p>
        </w:tc>
        <w:tc>
          <w:tcPr>
            <w:tcW w:w="3750" w:type="dxa"/>
            <w:shd w:val="clear" w:color="auto" w:fill="auto"/>
            <w:vAlign w:val="center"/>
          </w:tcPr>
          <w:p w14:paraId="3FCC562C" w14:textId="77777777" w:rsidR="00461FA3" w:rsidRPr="00702A59" w:rsidRDefault="00461FA3" w:rsidP="005C377A">
            <w:pPr>
              <w:pStyle w:val="12"/>
              <w:tabs>
                <w:tab w:val="left" w:pos="3069"/>
              </w:tabs>
              <w:spacing w:line="360" w:lineRule="auto"/>
              <w:jc w:val="center"/>
              <w:rPr>
                <w:sz w:val="28"/>
                <w:szCs w:val="28"/>
                <w:lang w:val="uk-UA"/>
              </w:rPr>
            </w:pPr>
            <w:r w:rsidRPr="00702A59">
              <w:rPr>
                <w:sz w:val="28"/>
                <w:szCs w:val="28"/>
                <w:lang w:val="uk-UA"/>
              </w:rPr>
              <w:t>Х</w:t>
            </w:r>
          </w:p>
        </w:tc>
      </w:tr>
      <w:tr w:rsidR="00461FA3" w:rsidRPr="005C377A" w14:paraId="7CB67EEA" w14:textId="77777777" w:rsidTr="00E34031">
        <w:tc>
          <w:tcPr>
            <w:tcW w:w="2056" w:type="dxa"/>
            <w:shd w:val="clear" w:color="auto" w:fill="auto"/>
          </w:tcPr>
          <w:p w14:paraId="72A4EFAA" w14:textId="77777777" w:rsidR="00461FA3" w:rsidRPr="003F19CE" w:rsidRDefault="00461FA3" w:rsidP="005C377A">
            <w:pPr>
              <w:pStyle w:val="12"/>
              <w:spacing w:line="360" w:lineRule="auto"/>
              <w:ind w:right="-108"/>
              <w:rPr>
                <w:sz w:val="28"/>
                <w:szCs w:val="28"/>
                <w:lang w:val="uk-UA"/>
              </w:rPr>
            </w:pPr>
            <w:r w:rsidRPr="003F19CE">
              <w:rPr>
                <w:sz w:val="28"/>
                <w:szCs w:val="28"/>
                <w:lang w:val="uk-UA"/>
              </w:rPr>
              <w:t>Альтернатива 2</w:t>
            </w:r>
          </w:p>
        </w:tc>
        <w:tc>
          <w:tcPr>
            <w:tcW w:w="3828" w:type="dxa"/>
            <w:shd w:val="clear" w:color="auto" w:fill="auto"/>
            <w:vAlign w:val="center"/>
          </w:tcPr>
          <w:p w14:paraId="3C8B3FEC" w14:textId="77777777" w:rsidR="00461FA3" w:rsidRPr="00D82781" w:rsidRDefault="00461FA3" w:rsidP="005C377A">
            <w:pPr>
              <w:pStyle w:val="12"/>
              <w:spacing w:line="360" w:lineRule="auto"/>
              <w:jc w:val="both"/>
              <w:rPr>
                <w:sz w:val="28"/>
                <w:szCs w:val="28"/>
                <w:lang w:val="uk-UA"/>
              </w:rPr>
            </w:pPr>
            <w:r w:rsidRPr="00002858">
              <w:rPr>
                <w:sz w:val="28"/>
                <w:szCs w:val="28"/>
                <w:highlight w:val="white"/>
                <w:lang w:val="uk-UA"/>
              </w:rPr>
              <w:t>Дана альтернатива</w:t>
            </w:r>
            <w:r w:rsidRPr="00002858">
              <w:rPr>
                <w:sz w:val="28"/>
                <w:szCs w:val="28"/>
                <w:lang w:val="uk-UA"/>
              </w:rPr>
              <w:t xml:space="preserve"> є</w:t>
            </w:r>
            <w:r w:rsidRPr="00B9517A">
              <w:rPr>
                <w:sz w:val="28"/>
                <w:szCs w:val="28"/>
                <w:lang w:val="uk-UA"/>
              </w:rPr>
              <w:t xml:space="preserve"> </w:t>
            </w:r>
            <w:r w:rsidRPr="00B9517A">
              <w:rPr>
                <w:sz w:val="28"/>
                <w:szCs w:val="28"/>
                <w:highlight w:val="white"/>
                <w:lang w:val="uk-UA"/>
              </w:rPr>
              <w:t xml:space="preserve">найбільш доцільною з огляду на </w:t>
            </w:r>
            <w:r w:rsidRPr="00B9517A">
              <w:rPr>
                <w:sz w:val="28"/>
                <w:szCs w:val="28"/>
                <w:highlight w:val="white"/>
                <w:lang w:val="uk-UA"/>
              </w:rPr>
              <w:lastRenderedPageBreak/>
              <w:t>поточний стан проблеми</w:t>
            </w:r>
            <w:r w:rsidRPr="00D82781">
              <w:rPr>
                <w:sz w:val="28"/>
                <w:szCs w:val="28"/>
                <w:lang w:val="uk-UA"/>
              </w:rPr>
              <w:t xml:space="preserve"> та потенційного співвідношення витрат пов’язаних із запровадженням альтернативи та вигод від її впровадження.</w:t>
            </w:r>
          </w:p>
        </w:tc>
        <w:tc>
          <w:tcPr>
            <w:tcW w:w="3750" w:type="dxa"/>
            <w:shd w:val="clear" w:color="auto" w:fill="auto"/>
            <w:vAlign w:val="center"/>
          </w:tcPr>
          <w:p w14:paraId="4520219E" w14:textId="77777777" w:rsidR="00461FA3" w:rsidRPr="00702A59" w:rsidRDefault="00461FA3" w:rsidP="005C377A">
            <w:pPr>
              <w:pStyle w:val="12"/>
              <w:spacing w:line="360" w:lineRule="auto"/>
              <w:jc w:val="center"/>
              <w:rPr>
                <w:sz w:val="28"/>
                <w:szCs w:val="28"/>
                <w:lang w:val="uk-UA"/>
              </w:rPr>
            </w:pPr>
            <w:r w:rsidRPr="00702A59">
              <w:rPr>
                <w:sz w:val="28"/>
                <w:szCs w:val="28"/>
                <w:lang w:val="uk-UA"/>
              </w:rPr>
              <w:lastRenderedPageBreak/>
              <w:t>Х</w:t>
            </w:r>
          </w:p>
        </w:tc>
      </w:tr>
    </w:tbl>
    <w:p w14:paraId="002FD305" w14:textId="77777777" w:rsidR="0067240E" w:rsidRPr="003F19CE" w:rsidRDefault="0067240E" w:rsidP="005C377A">
      <w:pPr>
        <w:spacing w:line="360" w:lineRule="auto"/>
        <w:ind w:firstLine="709"/>
        <w:jc w:val="both"/>
        <w:rPr>
          <w:sz w:val="28"/>
          <w:szCs w:val="28"/>
          <w:lang w:val="uk-UA"/>
        </w:rPr>
      </w:pPr>
      <w:r w:rsidRPr="003F19CE">
        <w:rPr>
          <w:sz w:val="28"/>
          <w:szCs w:val="28"/>
          <w:lang w:val="uk-UA"/>
        </w:rPr>
        <w:t>Враховуючи вищенаведені позитивні та негативні сторони альтернативних способів досягнення встановлених цілей, доцільно прийняти розроблений про</w:t>
      </w:r>
      <w:r w:rsidR="009E1650" w:rsidRPr="003F19CE">
        <w:rPr>
          <w:sz w:val="28"/>
          <w:szCs w:val="28"/>
          <w:lang w:val="uk-UA"/>
        </w:rPr>
        <w:t>є</w:t>
      </w:r>
      <w:r w:rsidRPr="003F19CE">
        <w:rPr>
          <w:sz w:val="28"/>
          <w:szCs w:val="28"/>
          <w:lang w:val="uk-UA"/>
        </w:rPr>
        <w:t>кт наказу.</w:t>
      </w:r>
    </w:p>
    <w:p w14:paraId="45BF0B9B" w14:textId="77777777" w:rsidR="002E4AF9" w:rsidRPr="00002858" w:rsidRDefault="002E4AF9" w:rsidP="005C377A">
      <w:pPr>
        <w:spacing w:line="360" w:lineRule="auto"/>
        <w:ind w:firstLine="709"/>
        <w:jc w:val="both"/>
        <w:rPr>
          <w:sz w:val="28"/>
          <w:szCs w:val="28"/>
          <w:lang w:val="uk-UA"/>
        </w:rPr>
      </w:pPr>
    </w:p>
    <w:p w14:paraId="4D2D1A44" w14:textId="77777777" w:rsidR="0067240E" w:rsidRPr="00D82781" w:rsidRDefault="0067240E" w:rsidP="003F19CE">
      <w:pPr>
        <w:tabs>
          <w:tab w:val="left" w:pos="567"/>
          <w:tab w:val="left" w:pos="1276"/>
        </w:tabs>
        <w:spacing w:line="360" w:lineRule="auto"/>
        <w:ind w:firstLine="709"/>
        <w:jc w:val="both"/>
        <w:rPr>
          <w:sz w:val="28"/>
          <w:szCs w:val="28"/>
          <w:lang w:val="uk-UA"/>
        </w:rPr>
      </w:pPr>
      <w:r w:rsidRPr="00B9517A">
        <w:rPr>
          <w:rStyle w:val="af1"/>
          <w:sz w:val="28"/>
          <w:szCs w:val="28"/>
          <w:lang w:val="uk-UA"/>
        </w:rPr>
        <w:t>V.</w:t>
      </w:r>
      <w:r w:rsidRPr="00B9517A">
        <w:rPr>
          <w:rStyle w:val="af1"/>
          <w:sz w:val="28"/>
          <w:szCs w:val="28"/>
          <w:lang w:val="uk-UA"/>
        </w:rPr>
        <w:tab/>
        <w:t>Механізми та заходи, які забезпечать розв’язання визначеної проблеми</w:t>
      </w:r>
    </w:p>
    <w:p w14:paraId="56558C93" w14:textId="6962F43F" w:rsidR="0067240E" w:rsidRPr="00002858" w:rsidRDefault="0067240E" w:rsidP="005C377A">
      <w:pPr>
        <w:spacing w:line="360" w:lineRule="auto"/>
        <w:ind w:firstLine="709"/>
        <w:jc w:val="both"/>
        <w:rPr>
          <w:color w:val="000000"/>
          <w:sz w:val="28"/>
          <w:szCs w:val="28"/>
          <w:lang w:val="uk-UA"/>
        </w:rPr>
      </w:pPr>
      <w:r w:rsidRPr="00702A59">
        <w:rPr>
          <w:color w:val="000000"/>
          <w:sz w:val="28"/>
          <w:szCs w:val="28"/>
          <w:lang w:val="uk-UA"/>
        </w:rPr>
        <w:t xml:space="preserve">З метою досягнення цілей, визначених у розділі ІІ аналізу регуляторного впливу, пропонується </w:t>
      </w:r>
      <w:r w:rsidR="00660573" w:rsidRPr="003F19CE">
        <w:rPr>
          <w:color w:val="000000"/>
          <w:sz w:val="28"/>
          <w:szCs w:val="28"/>
          <w:lang w:val="uk-UA"/>
        </w:rPr>
        <w:t xml:space="preserve">прийняти </w:t>
      </w:r>
      <w:r w:rsidRPr="003F19CE">
        <w:rPr>
          <w:color w:val="000000"/>
          <w:sz w:val="28"/>
          <w:szCs w:val="28"/>
          <w:lang w:val="uk-UA"/>
        </w:rPr>
        <w:t>про</w:t>
      </w:r>
      <w:r w:rsidR="009E1650" w:rsidRPr="003F19CE">
        <w:rPr>
          <w:color w:val="000000"/>
          <w:sz w:val="28"/>
          <w:szCs w:val="28"/>
          <w:lang w:val="uk-UA"/>
        </w:rPr>
        <w:t>є</w:t>
      </w:r>
      <w:r w:rsidRPr="003F19CE">
        <w:rPr>
          <w:color w:val="000000"/>
          <w:sz w:val="28"/>
          <w:szCs w:val="28"/>
          <w:lang w:val="uk-UA"/>
        </w:rPr>
        <w:t xml:space="preserve">кт </w:t>
      </w:r>
      <w:r w:rsidRPr="003F19CE">
        <w:rPr>
          <w:rFonts w:eastAsia="MS Mincho"/>
          <w:bCs/>
          <w:color w:val="000000"/>
          <w:sz w:val="28"/>
          <w:szCs w:val="28"/>
          <w:lang w:val="uk-UA"/>
        </w:rPr>
        <w:t>наказ</w:t>
      </w:r>
      <w:r w:rsidR="004B2546" w:rsidRPr="003F19CE">
        <w:rPr>
          <w:rFonts w:eastAsia="MS Mincho"/>
          <w:bCs/>
          <w:color w:val="000000"/>
          <w:sz w:val="28"/>
          <w:szCs w:val="28"/>
          <w:lang w:val="uk-UA"/>
        </w:rPr>
        <w:t>у</w:t>
      </w:r>
      <w:r w:rsidRPr="003F19CE">
        <w:rPr>
          <w:rFonts w:eastAsia="MS Mincho"/>
          <w:bCs/>
          <w:color w:val="000000"/>
          <w:sz w:val="28"/>
          <w:szCs w:val="28"/>
          <w:lang w:val="uk-UA"/>
        </w:rPr>
        <w:t xml:space="preserve"> </w:t>
      </w:r>
      <w:r w:rsidR="00BB7BB3" w:rsidRPr="00002858">
        <w:rPr>
          <w:rFonts w:eastAsia="MS Mincho"/>
          <w:bCs/>
          <w:color w:val="000000"/>
          <w:sz w:val="28"/>
          <w:szCs w:val="28"/>
          <w:lang w:val="uk-UA"/>
        </w:rPr>
        <w:t>Мінекономіки</w:t>
      </w:r>
      <w:r w:rsidRPr="00002858">
        <w:rPr>
          <w:rFonts w:eastAsia="MS Mincho"/>
          <w:bCs/>
          <w:color w:val="000000"/>
          <w:sz w:val="28"/>
          <w:szCs w:val="28"/>
          <w:lang w:val="uk-UA"/>
        </w:rPr>
        <w:t>.</w:t>
      </w:r>
    </w:p>
    <w:p w14:paraId="0D77799E" w14:textId="2627D301" w:rsidR="0067240E" w:rsidRPr="00702A59" w:rsidRDefault="0067240E" w:rsidP="005C377A">
      <w:pPr>
        <w:pStyle w:val="rvps6"/>
        <w:spacing w:before="0" w:beforeAutospacing="0" w:after="0" w:afterAutospacing="0" w:line="360" w:lineRule="auto"/>
        <w:ind w:firstLine="709"/>
        <w:jc w:val="both"/>
        <w:rPr>
          <w:color w:val="000000"/>
          <w:sz w:val="28"/>
          <w:szCs w:val="28"/>
        </w:rPr>
      </w:pPr>
      <w:r w:rsidRPr="00B9517A">
        <w:rPr>
          <w:color w:val="000000"/>
          <w:sz w:val="28"/>
          <w:szCs w:val="28"/>
          <w:lang w:eastAsia="ru-RU"/>
        </w:rPr>
        <w:t>Заходи, які необхідно здійснити органам влади для розв’язання проблеми</w:t>
      </w:r>
      <w:r w:rsidR="00D26C97" w:rsidRPr="00B9517A">
        <w:rPr>
          <w:color w:val="000000"/>
          <w:sz w:val="28"/>
          <w:szCs w:val="28"/>
          <w:lang w:eastAsia="ru-RU"/>
        </w:rPr>
        <w:t xml:space="preserve"> – </w:t>
      </w:r>
      <w:r w:rsidRPr="00D82781">
        <w:rPr>
          <w:color w:val="000000"/>
          <w:sz w:val="28"/>
          <w:szCs w:val="28"/>
        </w:rPr>
        <w:t xml:space="preserve">забезпечити інформування громадськості про вимоги регуляторного акта шляхом його оприлюднення на офіційному веб-сайті Міністерства </w:t>
      </w:r>
      <w:r w:rsidR="008B455A" w:rsidRPr="00D82781">
        <w:rPr>
          <w:color w:val="000000"/>
          <w:sz w:val="28"/>
          <w:szCs w:val="28"/>
        </w:rPr>
        <w:t xml:space="preserve">розвитку економіки, торгівлі та </w:t>
      </w:r>
      <w:r w:rsidR="00BB7BB3" w:rsidRPr="00D82781">
        <w:rPr>
          <w:color w:val="000000"/>
          <w:sz w:val="28"/>
          <w:szCs w:val="28"/>
        </w:rPr>
        <w:t>сільського господарства України</w:t>
      </w:r>
      <w:r w:rsidRPr="00D82781">
        <w:rPr>
          <w:color w:val="000000"/>
          <w:sz w:val="28"/>
          <w:szCs w:val="28"/>
        </w:rPr>
        <w:t xml:space="preserve"> та провест</w:t>
      </w:r>
      <w:r w:rsidRPr="00702A59">
        <w:rPr>
          <w:color w:val="000000"/>
          <w:sz w:val="28"/>
          <w:szCs w:val="28"/>
        </w:rPr>
        <w:t xml:space="preserve">и громадське обговорення </w:t>
      </w:r>
      <w:r w:rsidR="00171C4C" w:rsidRPr="00702A59">
        <w:rPr>
          <w:color w:val="000000"/>
          <w:sz w:val="28"/>
          <w:szCs w:val="28"/>
        </w:rPr>
        <w:t>про</w:t>
      </w:r>
      <w:r w:rsidR="009E1650" w:rsidRPr="00702A59">
        <w:rPr>
          <w:color w:val="000000"/>
          <w:sz w:val="28"/>
          <w:szCs w:val="28"/>
        </w:rPr>
        <w:t>є</w:t>
      </w:r>
      <w:r w:rsidR="00171C4C" w:rsidRPr="00702A59">
        <w:rPr>
          <w:color w:val="000000"/>
          <w:sz w:val="28"/>
          <w:szCs w:val="28"/>
        </w:rPr>
        <w:t>кт</w:t>
      </w:r>
      <w:r w:rsidR="00250DE3" w:rsidRPr="00702A59">
        <w:rPr>
          <w:color w:val="000000"/>
          <w:sz w:val="28"/>
          <w:szCs w:val="28"/>
        </w:rPr>
        <w:t>у</w:t>
      </w:r>
      <w:r w:rsidRPr="00702A59">
        <w:rPr>
          <w:color w:val="000000"/>
          <w:sz w:val="28"/>
          <w:szCs w:val="28"/>
        </w:rPr>
        <w:t xml:space="preserve"> наказ</w:t>
      </w:r>
      <w:r w:rsidR="00250DE3" w:rsidRPr="00702A59">
        <w:rPr>
          <w:color w:val="000000"/>
          <w:sz w:val="28"/>
          <w:szCs w:val="28"/>
        </w:rPr>
        <w:t>у</w:t>
      </w:r>
      <w:r w:rsidR="00D26C97" w:rsidRPr="00702A59">
        <w:rPr>
          <w:color w:val="000000"/>
          <w:sz w:val="28"/>
          <w:szCs w:val="28"/>
        </w:rPr>
        <w:t>.</w:t>
      </w:r>
    </w:p>
    <w:p w14:paraId="3B814DB5" w14:textId="77777777" w:rsidR="00B51532" w:rsidRPr="00702A59" w:rsidRDefault="00B51532" w:rsidP="005C377A">
      <w:pPr>
        <w:spacing w:line="360" w:lineRule="auto"/>
        <w:ind w:firstLine="709"/>
        <w:jc w:val="both"/>
        <w:rPr>
          <w:color w:val="000000"/>
          <w:sz w:val="28"/>
          <w:szCs w:val="28"/>
          <w:lang w:val="uk-UA" w:eastAsia="uk-UA"/>
        </w:rPr>
      </w:pPr>
      <w:r w:rsidRPr="00702A59">
        <w:rPr>
          <w:color w:val="000000"/>
          <w:sz w:val="28"/>
          <w:szCs w:val="28"/>
          <w:lang w:val="uk-UA" w:eastAsia="uk-UA"/>
        </w:rPr>
        <w:t xml:space="preserve">Заходи, які необхідно здійснити </w:t>
      </w:r>
      <w:r w:rsidR="00E56F70" w:rsidRPr="00702A59">
        <w:rPr>
          <w:color w:val="000000"/>
          <w:sz w:val="28"/>
          <w:szCs w:val="28"/>
          <w:lang w:val="uk-UA" w:eastAsia="uk-UA"/>
        </w:rPr>
        <w:t>Державній службі України з питань безпечності харчових продуктів та захисту споживачів</w:t>
      </w:r>
      <w:r w:rsidR="00DC3427" w:rsidRPr="00702A59">
        <w:rPr>
          <w:color w:val="000000"/>
          <w:sz w:val="28"/>
          <w:szCs w:val="28"/>
          <w:lang w:val="uk-UA" w:eastAsia="uk-UA"/>
        </w:rPr>
        <w:t xml:space="preserve"> передбачають </w:t>
      </w:r>
      <w:r w:rsidR="00E56F70" w:rsidRPr="00702A59">
        <w:rPr>
          <w:color w:val="000000"/>
          <w:sz w:val="28"/>
          <w:szCs w:val="28"/>
          <w:lang w:val="uk-UA" w:eastAsia="uk-UA"/>
        </w:rPr>
        <w:t>о</w:t>
      </w:r>
      <w:r w:rsidR="00DC3427" w:rsidRPr="00702A59">
        <w:rPr>
          <w:color w:val="000000"/>
          <w:sz w:val="28"/>
          <w:szCs w:val="28"/>
          <w:lang w:val="uk-UA" w:eastAsia="uk-UA"/>
        </w:rPr>
        <w:t>знайомлення</w:t>
      </w:r>
      <w:r w:rsidR="00E56F70" w:rsidRPr="00702A59">
        <w:rPr>
          <w:color w:val="000000"/>
          <w:sz w:val="28"/>
          <w:szCs w:val="28"/>
          <w:lang w:val="uk-UA" w:eastAsia="uk-UA"/>
        </w:rPr>
        <w:t xml:space="preserve"> посадових осіб відповідальних за здійснення державного контролю</w:t>
      </w:r>
      <w:r w:rsidR="004A28C4" w:rsidRPr="00702A59">
        <w:rPr>
          <w:color w:val="000000"/>
          <w:sz w:val="28"/>
          <w:szCs w:val="28"/>
          <w:lang w:val="uk-UA" w:eastAsia="uk-UA"/>
        </w:rPr>
        <w:t xml:space="preserve"> </w:t>
      </w:r>
      <w:r w:rsidR="0072659D" w:rsidRPr="00702A59">
        <w:rPr>
          <w:color w:val="000000"/>
          <w:sz w:val="28"/>
          <w:szCs w:val="28"/>
          <w:lang w:val="uk-UA" w:eastAsia="uk-UA"/>
        </w:rPr>
        <w:t xml:space="preserve">у сфері безпечності харчових продуктів </w:t>
      </w:r>
      <w:r w:rsidR="00E56F70" w:rsidRPr="00702A59">
        <w:rPr>
          <w:color w:val="000000"/>
          <w:sz w:val="28"/>
          <w:szCs w:val="28"/>
          <w:lang w:val="uk-UA" w:eastAsia="uk-UA"/>
        </w:rPr>
        <w:t>з вимогами про</w:t>
      </w:r>
      <w:r w:rsidR="009E1650" w:rsidRPr="00702A59">
        <w:rPr>
          <w:color w:val="000000"/>
          <w:sz w:val="28"/>
          <w:szCs w:val="28"/>
          <w:lang w:val="uk-UA" w:eastAsia="uk-UA"/>
        </w:rPr>
        <w:t>є</w:t>
      </w:r>
      <w:r w:rsidR="00E56F70" w:rsidRPr="00702A59">
        <w:rPr>
          <w:color w:val="000000"/>
          <w:sz w:val="28"/>
          <w:szCs w:val="28"/>
          <w:lang w:val="uk-UA" w:eastAsia="uk-UA"/>
        </w:rPr>
        <w:t>кту наказу.</w:t>
      </w:r>
    </w:p>
    <w:p w14:paraId="6A8EF224" w14:textId="77777777" w:rsidR="00AF17A5" w:rsidRPr="00702A59" w:rsidRDefault="00DE1816" w:rsidP="005C377A">
      <w:pPr>
        <w:spacing w:line="360" w:lineRule="auto"/>
        <w:ind w:firstLine="709"/>
        <w:jc w:val="both"/>
        <w:rPr>
          <w:color w:val="000000"/>
          <w:sz w:val="28"/>
          <w:szCs w:val="28"/>
          <w:lang w:val="uk-UA" w:eastAsia="uk-UA"/>
        </w:rPr>
      </w:pPr>
      <w:r w:rsidRPr="00702A59">
        <w:rPr>
          <w:color w:val="000000"/>
          <w:sz w:val="28"/>
          <w:szCs w:val="28"/>
          <w:lang w:val="uk-UA" w:eastAsia="uk-UA"/>
        </w:rPr>
        <w:t xml:space="preserve">Для суб’єктів господарювання передбачено виконання заходів щодо забезпечення простежуваності та маркування харчових продуктів щодо країни походження або місця походження. </w:t>
      </w:r>
    </w:p>
    <w:p w14:paraId="08EC43AC" w14:textId="77777777" w:rsidR="00AF17A5" w:rsidRPr="00702A59" w:rsidRDefault="00AF17A5" w:rsidP="005C377A">
      <w:pPr>
        <w:spacing w:line="360" w:lineRule="auto"/>
        <w:ind w:firstLine="709"/>
        <w:jc w:val="both"/>
        <w:rPr>
          <w:color w:val="000000"/>
          <w:sz w:val="28"/>
          <w:szCs w:val="28"/>
          <w:lang w:val="uk-UA" w:eastAsia="uk-UA"/>
        </w:rPr>
      </w:pPr>
      <w:r w:rsidRPr="00702A59">
        <w:rPr>
          <w:color w:val="000000"/>
          <w:sz w:val="28"/>
          <w:szCs w:val="28"/>
          <w:lang w:val="uk-UA" w:eastAsia="uk-UA"/>
        </w:rPr>
        <w:t>Заходи, які необхідно здійснити суб’єктам господарювання для розв’язання проблеми:</w:t>
      </w:r>
    </w:p>
    <w:p w14:paraId="6AECC2DF" w14:textId="3C8CEB15" w:rsidR="00AF17A5" w:rsidRPr="00702A59" w:rsidRDefault="00AF17A5" w:rsidP="005C377A">
      <w:pPr>
        <w:pStyle w:val="afd"/>
        <w:numPr>
          <w:ilvl w:val="0"/>
          <w:numId w:val="45"/>
        </w:numPr>
        <w:tabs>
          <w:tab w:val="left" w:pos="1134"/>
        </w:tabs>
        <w:spacing w:line="360" w:lineRule="auto"/>
        <w:ind w:left="0" w:firstLine="709"/>
        <w:contextualSpacing w:val="0"/>
        <w:jc w:val="both"/>
        <w:rPr>
          <w:color w:val="000000"/>
          <w:sz w:val="28"/>
          <w:szCs w:val="28"/>
          <w:lang w:val="uk-UA" w:eastAsia="uk-UA"/>
        </w:rPr>
      </w:pPr>
      <w:r w:rsidRPr="00702A59">
        <w:rPr>
          <w:color w:val="000000"/>
          <w:sz w:val="28"/>
          <w:szCs w:val="28"/>
          <w:lang w:val="uk-UA" w:eastAsia="uk-UA"/>
        </w:rPr>
        <w:lastRenderedPageBreak/>
        <w:t>передбачити на маркуванні інформацію щодо країни походження або місця походження</w:t>
      </w:r>
      <w:r w:rsidR="001B0803" w:rsidRPr="00702A59">
        <w:rPr>
          <w:color w:val="000000"/>
          <w:sz w:val="28"/>
          <w:szCs w:val="28"/>
          <w:lang w:val="uk-UA" w:eastAsia="uk-UA"/>
        </w:rPr>
        <w:t xml:space="preserve"> при замовлені та використанні упаковці, етикетці (стікері), кольєретці тощо;</w:t>
      </w:r>
    </w:p>
    <w:p w14:paraId="17FCD75B" w14:textId="77777777" w:rsidR="00AF17A5" w:rsidRPr="005C377A" w:rsidRDefault="00AF17A5" w:rsidP="005C377A">
      <w:pPr>
        <w:pStyle w:val="afd"/>
        <w:numPr>
          <w:ilvl w:val="0"/>
          <w:numId w:val="45"/>
        </w:numPr>
        <w:tabs>
          <w:tab w:val="left" w:pos="1134"/>
        </w:tabs>
        <w:spacing w:line="360" w:lineRule="auto"/>
        <w:ind w:left="0" w:firstLine="709"/>
        <w:contextualSpacing w:val="0"/>
        <w:jc w:val="both"/>
        <w:rPr>
          <w:bCs/>
          <w:color w:val="000000"/>
          <w:sz w:val="28"/>
          <w:szCs w:val="28"/>
          <w:lang w:val="uk-UA"/>
        </w:rPr>
      </w:pPr>
      <w:r w:rsidRPr="00702A59">
        <w:rPr>
          <w:color w:val="000000"/>
          <w:sz w:val="28"/>
          <w:szCs w:val="28"/>
          <w:lang w:val="uk-UA" w:eastAsia="uk-UA"/>
        </w:rPr>
        <w:t xml:space="preserve">провести навчання відповідного персоналу щодо </w:t>
      </w:r>
      <w:r w:rsidR="001B0803" w:rsidRPr="00702A59">
        <w:rPr>
          <w:color w:val="000000"/>
          <w:sz w:val="28"/>
          <w:szCs w:val="28"/>
          <w:lang w:val="uk-UA" w:eastAsia="uk-UA"/>
        </w:rPr>
        <w:t>особливостей маркування відповідних харчових продуктів</w:t>
      </w:r>
      <w:r w:rsidR="001B0803" w:rsidRPr="005C377A">
        <w:rPr>
          <w:bCs/>
          <w:color w:val="000000"/>
          <w:sz w:val="28"/>
          <w:szCs w:val="28"/>
          <w:lang w:val="uk-UA"/>
        </w:rPr>
        <w:t>.</w:t>
      </w:r>
    </w:p>
    <w:p w14:paraId="46CA5A07" w14:textId="77777777" w:rsidR="0067240E" w:rsidRPr="00002858" w:rsidRDefault="0067240E" w:rsidP="005C377A">
      <w:pPr>
        <w:spacing w:line="360" w:lineRule="auto"/>
        <w:ind w:firstLine="709"/>
        <w:jc w:val="both"/>
        <w:rPr>
          <w:color w:val="000000"/>
          <w:sz w:val="28"/>
          <w:szCs w:val="28"/>
          <w:lang w:val="uk-UA" w:eastAsia="uk-UA"/>
        </w:rPr>
      </w:pPr>
      <w:r w:rsidRPr="003F19CE">
        <w:rPr>
          <w:color w:val="000000"/>
          <w:sz w:val="28"/>
          <w:szCs w:val="28"/>
          <w:lang w:val="uk-UA" w:eastAsia="uk-UA"/>
        </w:rPr>
        <w:t>Розв’язання проблеми можливе лише шляхом прийняття даного про</w:t>
      </w:r>
      <w:r w:rsidR="009E1650" w:rsidRPr="003F19CE">
        <w:rPr>
          <w:color w:val="000000"/>
          <w:sz w:val="28"/>
          <w:szCs w:val="28"/>
          <w:lang w:val="uk-UA" w:eastAsia="uk-UA"/>
        </w:rPr>
        <w:t>є</w:t>
      </w:r>
      <w:r w:rsidRPr="00002858">
        <w:rPr>
          <w:color w:val="000000"/>
          <w:sz w:val="28"/>
          <w:szCs w:val="28"/>
          <w:lang w:val="uk-UA" w:eastAsia="uk-UA"/>
        </w:rPr>
        <w:t>кту наказу.</w:t>
      </w:r>
    </w:p>
    <w:p w14:paraId="5BEC8BF1" w14:textId="77777777" w:rsidR="001B0803" w:rsidRPr="00002858" w:rsidRDefault="001B0803" w:rsidP="005C377A">
      <w:pPr>
        <w:spacing w:line="360" w:lineRule="auto"/>
        <w:ind w:firstLine="709"/>
        <w:jc w:val="both"/>
        <w:rPr>
          <w:color w:val="000000"/>
          <w:sz w:val="28"/>
          <w:szCs w:val="28"/>
          <w:lang w:val="uk-UA" w:eastAsia="uk-UA"/>
        </w:rPr>
      </w:pPr>
    </w:p>
    <w:p w14:paraId="1CC18EBE" w14:textId="4D10B962" w:rsidR="00F81CFB" w:rsidRPr="005C377A" w:rsidRDefault="00F81CFB" w:rsidP="003F19CE">
      <w:pPr>
        <w:tabs>
          <w:tab w:val="left" w:pos="1418"/>
        </w:tabs>
        <w:spacing w:line="360" w:lineRule="auto"/>
        <w:ind w:firstLine="709"/>
        <w:jc w:val="both"/>
        <w:rPr>
          <w:rStyle w:val="af1"/>
          <w:bCs w:val="0"/>
          <w:sz w:val="28"/>
          <w:szCs w:val="28"/>
          <w:lang w:val="uk-UA"/>
        </w:rPr>
      </w:pPr>
      <w:r w:rsidRPr="00B9517A">
        <w:rPr>
          <w:rStyle w:val="af1"/>
          <w:sz w:val="28"/>
          <w:szCs w:val="28"/>
          <w:lang w:val="uk-UA"/>
        </w:rPr>
        <w:t>VІ.</w:t>
      </w:r>
      <w:r w:rsidRPr="00B9517A">
        <w:rPr>
          <w:rStyle w:val="af1"/>
          <w:sz w:val="28"/>
          <w:szCs w:val="28"/>
          <w:lang w:val="uk-UA"/>
        </w:rPr>
        <w:tab/>
      </w:r>
      <w:r w:rsidRPr="005C377A">
        <w:rPr>
          <w:rStyle w:val="af1"/>
          <w:sz w:val="28"/>
          <w:szCs w:val="28"/>
          <w:lang w:val="uk-UA"/>
        </w:rPr>
        <w:t>Оцінка виконання вимог регуляторного акта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w:t>
      </w:r>
    </w:p>
    <w:p w14:paraId="488DE1F8" w14:textId="77777777" w:rsidR="00F81CFB" w:rsidRPr="005C377A" w:rsidRDefault="00F81CFB" w:rsidP="005C377A">
      <w:pPr>
        <w:spacing w:line="360" w:lineRule="auto"/>
        <w:ind w:firstLine="709"/>
        <w:jc w:val="both"/>
        <w:rPr>
          <w:color w:val="000000"/>
          <w:sz w:val="28"/>
          <w:szCs w:val="28"/>
          <w:shd w:val="clear" w:color="auto" w:fill="FFFFFF"/>
          <w:lang w:val="uk-UA"/>
        </w:rPr>
      </w:pPr>
      <w:r w:rsidRPr="005C377A">
        <w:rPr>
          <w:color w:val="000000"/>
          <w:sz w:val="28"/>
          <w:szCs w:val="28"/>
          <w:shd w:val="clear" w:color="auto" w:fill="FFFFFF"/>
          <w:lang w:val="uk-UA"/>
        </w:rPr>
        <w:t>Можливість виконання вимог регуляторного акта оцінюється як висока, оскільки ресурсів, які є у розпорядженні компетентного органу та суб’єктів господарювання, на яких поширюватимуться відповідні вимоги, достатньо для їх виконання.</w:t>
      </w:r>
    </w:p>
    <w:p w14:paraId="0622C3DC" w14:textId="77777777" w:rsidR="00F81CFB" w:rsidRPr="005C377A" w:rsidRDefault="00F81CFB" w:rsidP="005C377A">
      <w:pPr>
        <w:spacing w:line="360" w:lineRule="auto"/>
        <w:ind w:firstLine="709"/>
        <w:jc w:val="both"/>
        <w:rPr>
          <w:sz w:val="28"/>
          <w:szCs w:val="28"/>
          <w:lang w:val="uk-UA" w:eastAsia="uk-UA"/>
        </w:rPr>
      </w:pPr>
      <w:r w:rsidRPr="005C377A">
        <w:rPr>
          <w:sz w:val="28"/>
          <w:szCs w:val="28"/>
          <w:lang w:val="uk-UA" w:eastAsia="uk-UA"/>
        </w:rPr>
        <w:t xml:space="preserve">Витрати органів виконавчої влади на виконання вимог регуляторного акта </w:t>
      </w:r>
      <w:r w:rsidR="00065F1A" w:rsidRPr="005C377A">
        <w:rPr>
          <w:sz w:val="28"/>
          <w:szCs w:val="28"/>
          <w:lang w:val="uk-UA" w:eastAsia="uk-UA"/>
        </w:rPr>
        <w:t>зазначені у розділі ІІІ аналізу регуляторного впливу</w:t>
      </w:r>
      <w:r w:rsidR="00DA2913" w:rsidRPr="005C377A">
        <w:rPr>
          <w:sz w:val="28"/>
          <w:szCs w:val="28"/>
          <w:lang w:val="uk-UA" w:eastAsia="uk-UA"/>
        </w:rPr>
        <w:t>.</w:t>
      </w:r>
    </w:p>
    <w:p w14:paraId="7EC07D73" w14:textId="2DF881C2" w:rsidR="00F81CFB" w:rsidRPr="005C377A" w:rsidRDefault="00F81CFB" w:rsidP="005C377A">
      <w:pPr>
        <w:pStyle w:val="21"/>
        <w:spacing w:after="0" w:line="360" w:lineRule="auto"/>
        <w:ind w:firstLine="709"/>
        <w:jc w:val="both"/>
        <w:rPr>
          <w:color w:val="000000"/>
          <w:shd w:val="clear" w:color="auto" w:fill="FFFFFF"/>
        </w:rPr>
      </w:pPr>
      <w:r w:rsidRPr="005C377A">
        <w:rPr>
          <w:color w:val="000000"/>
          <w:shd w:val="clear" w:color="auto" w:fill="FFFFFF"/>
        </w:rPr>
        <w:t xml:space="preserve">Розрахунок витрат на запровадження державного регулювання для суб’єктів малого підприємництва наведено </w:t>
      </w:r>
      <w:r w:rsidR="00E34031" w:rsidRPr="005C377A">
        <w:rPr>
          <w:color w:val="000000"/>
          <w:shd w:val="clear" w:color="auto" w:fill="FFFFFF"/>
        </w:rPr>
        <w:t xml:space="preserve">згідно </w:t>
      </w:r>
      <w:r w:rsidRPr="005C377A">
        <w:rPr>
          <w:color w:val="000000"/>
          <w:shd w:val="clear" w:color="auto" w:fill="FFFFFF"/>
        </w:rPr>
        <w:t>з додатком 4 до Методики проведення аналізу впливу регуляторного ак</w:t>
      </w:r>
      <w:r w:rsidR="00BB7BB3" w:rsidRPr="005C377A">
        <w:rPr>
          <w:color w:val="000000"/>
          <w:shd w:val="clear" w:color="auto" w:fill="FFFFFF"/>
        </w:rPr>
        <w:t>та (т</w:t>
      </w:r>
      <w:r w:rsidR="008B455A" w:rsidRPr="005C377A">
        <w:rPr>
          <w:color w:val="000000"/>
          <w:shd w:val="clear" w:color="auto" w:fill="FFFFFF"/>
        </w:rPr>
        <w:t>ест малого підприємництва).</w:t>
      </w:r>
    </w:p>
    <w:p w14:paraId="39999D43" w14:textId="77777777" w:rsidR="00F81CFB" w:rsidRPr="005C377A" w:rsidRDefault="00F81CFB" w:rsidP="005C377A">
      <w:pPr>
        <w:spacing w:line="360" w:lineRule="auto"/>
        <w:ind w:firstLine="709"/>
        <w:jc w:val="both"/>
        <w:textAlignment w:val="baseline"/>
        <w:rPr>
          <w:color w:val="000000"/>
          <w:sz w:val="28"/>
          <w:szCs w:val="28"/>
          <w:shd w:val="clear" w:color="auto" w:fill="FFFFFF"/>
          <w:lang w:val="uk-UA"/>
        </w:rPr>
      </w:pPr>
      <w:bookmarkStart w:id="0" w:name="n196"/>
      <w:bookmarkEnd w:id="0"/>
      <w:r w:rsidRPr="005C377A">
        <w:rPr>
          <w:color w:val="000000"/>
          <w:sz w:val="28"/>
          <w:szCs w:val="28"/>
          <w:shd w:val="clear" w:color="auto" w:fill="FFFFFF"/>
          <w:lang w:val="uk-UA"/>
        </w:rPr>
        <w:t xml:space="preserve">Державне регулювання за </w:t>
      </w:r>
      <w:r w:rsidR="00171C4C" w:rsidRPr="005C377A">
        <w:rPr>
          <w:color w:val="000000"/>
          <w:sz w:val="28"/>
          <w:szCs w:val="28"/>
          <w:shd w:val="clear" w:color="auto" w:fill="FFFFFF"/>
          <w:lang w:val="uk-UA"/>
        </w:rPr>
        <w:t>про</w:t>
      </w:r>
      <w:r w:rsidR="009E1650" w:rsidRPr="005C377A">
        <w:rPr>
          <w:color w:val="000000"/>
          <w:sz w:val="28"/>
          <w:szCs w:val="28"/>
          <w:shd w:val="clear" w:color="auto" w:fill="FFFFFF"/>
          <w:lang w:val="uk-UA"/>
        </w:rPr>
        <w:t>є</w:t>
      </w:r>
      <w:r w:rsidR="00171C4C" w:rsidRPr="005C377A">
        <w:rPr>
          <w:color w:val="000000"/>
          <w:sz w:val="28"/>
          <w:szCs w:val="28"/>
          <w:shd w:val="clear" w:color="auto" w:fill="FFFFFF"/>
          <w:lang w:val="uk-UA"/>
        </w:rPr>
        <w:t>кт</w:t>
      </w:r>
      <w:r w:rsidRPr="005C377A">
        <w:rPr>
          <w:color w:val="000000"/>
          <w:sz w:val="28"/>
          <w:szCs w:val="28"/>
          <w:shd w:val="clear" w:color="auto" w:fill="FFFFFF"/>
          <w:lang w:val="uk-UA"/>
        </w:rPr>
        <w:t>ом Закону не передбачає утворення нового державного органу або нового структурного підрозділу діючого органу.</w:t>
      </w:r>
    </w:p>
    <w:p w14:paraId="5532F02D" w14:textId="77777777" w:rsidR="002A56D2" w:rsidRPr="005C377A" w:rsidRDefault="002A56D2" w:rsidP="005C377A">
      <w:pPr>
        <w:spacing w:line="360" w:lineRule="auto"/>
        <w:ind w:firstLine="709"/>
        <w:jc w:val="both"/>
        <w:textAlignment w:val="baseline"/>
        <w:rPr>
          <w:color w:val="000000"/>
          <w:sz w:val="28"/>
          <w:szCs w:val="28"/>
          <w:shd w:val="clear" w:color="auto" w:fill="FFFFFF"/>
          <w:lang w:val="uk-UA"/>
        </w:rPr>
      </w:pPr>
    </w:p>
    <w:p w14:paraId="1E34CA36" w14:textId="77777777" w:rsidR="00F81CFB" w:rsidRPr="005C377A" w:rsidRDefault="00F81CFB" w:rsidP="005C377A">
      <w:pPr>
        <w:tabs>
          <w:tab w:val="left" w:pos="1418"/>
        </w:tabs>
        <w:spacing w:line="360" w:lineRule="auto"/>
        <w:ind w:firstLine="709"/>
        <w:jc w:val="both"/>
        <w:rPr>
          <w:sz w:val="28"/>
          <w:szCs w:val="28"/>
          <w:lang w:val="uk-UA"/>
        </w:rPr>
      </w:pPr>
      <w:r w:rsidRPr="005C377A">
        <w:rPr>
          <w:rStyle w:val="af1"/>
          <w:sz w:val="28"/>
          <w:szCs w:val="28"/>
          <w:lang w:val="uk-UA"/>
        </w:rPr>
        <w:t>VІI.</w:t>
      </w:r>
      <w:r w:rsidRPr="005C377A">
        <w:rPr>
          <w:rStyle w:val="af1"/>
          <w:sz w:val="28"/>
          <w:szCs w:val="28"/>
          <w:lang w:val="uk-UA"/>
        </w:rPr>
        <w:tab/>
        <w:t>Обґрунтування строку дії акту</w:t>
      </w:r>
    </w:p>
    <w:p w14:paraId="6A3E479E" w14:textId="77777777" w:rsidR="00F81CFB" w:rsidRPr="005C377A" w:rsidRDefault="00F81CFB" w:rsidP="005C377A">
      <w:pPr>
        <w:spacing w:line="360" w:lineRule="auto"/>
        <w:ind w:firstLine="709"/>
        <w:jc w:val="both"/>
        <w:rPr>
          <w:sz w:val="28"/>
          <w:szCs w:val="28"/>
          <w:lang w:val="uk-UA" w:eastAsia="uk-UA"/>
        </w:rPr>
      </w:pPr>
      <w:r w:rsidRPr="005C377A">
        <w:rPr>
          <w:sz w:val="28"/>
          <w:szCs w:val="28"/>
          <w:lang w:val="uk-UA" w:eastAsia="uk-UA"/>
        </w:rPr>
        <w:t xml:space="preserve">Враховуючи </w:t>
      </w:r>
      <w:r w:rsidR="009120CF" w:rsidRPr="005C377A">
        <w:rPr>
          <w:color w:val="000000"/>
          <w:sz w:val="28"/>
          <w:szCs w:val="28"/>
          <w:shd w:val="clear" w:color="auto" w:fill="FFFFFF"/>
          <w:lang w:val="uk-UA"/>
        </w:rPr>
        <w:t>вимог</w:t>
      </w:r>
      <w:r w:rsidR="00DA2913" w:rsidRPr="005C377A">
        <w:rPr>
          <w:color w:val="000000"/>
          <w:sz w:val="28"/>
          <w:szCs w:val="28"/>
          <w:shd w:val="clear" w:color="auto" w:fill="FFFFFF"/>
          <w:lang w:val="uk-UA"/>
        </w:rPr>
        <w:t xml:space="preserve">и Закону стосовно </w:t>
      </w:r>
      <w:r w:rsidR="002C3B4C" w:rsidRPr="005C377A">
        <w:rPr>
          <w:color w:val="000000"/>
          <w:sz w:val="28"/>
          <w:szCs w:val="28"/>
          <w:shd w:val="clear" w:color="auto" w:fill="FFFFFF"/>
          <w:lang w:val="uk-UA"/>
        </w:rPr>
        <w:t>встановлення спеціальних вимог до маркування та перелік</w:t>
      </w:r>
      <w:r w:rsidR="009439C3" w:rsidRPr="005C377A">
        <w:rPr>
          <w:color w:val="000000"/>
          <w:sz w:val="28"/>
          <w:szCs w:val="28"/>
          <w:shd w:val="clear" w:color="auto" w:fill="FFFFFF"/>
          <w:lang w:val="uk-UA"/>
        </w:rPr>
        <w:t>у</w:t>
      </w:r>
      <w:r w:rsidR="002C3B4C" w:rsidRPr="005C377A">
        <w:rPr>
          <w:color w:val="000000"/>
          <w:sz w:val="28"/>
          <w:szCs w:val="28"/>
          <w:shd w:val="clear" w:color="auto" w:fill="FFFFFF"/>
          <w:lang w:val="uk-UA"/>
        </w:rPr>
        <w:t xml:space="preserve"> харчових продуктів, для яких обов’язковим є зазначення країни походження або місця походження</w:t>
      </w:r>
      <w:r w:rsidRPr="005C377A">
        <w:rPr>
          <w:sz w:val="28"/>
          <w:szCs w:val="28"/>
          <w:lang w:val="uk-UA" w:eastAsia="uk-UA"/>
        </w:rPr>
        <w:t xml:space="preserve"> строк дії регуляторного акту не в</w:t>
      </w:r>
      <w:bookmarkStart w:id="1" w:name="_GoBack"/>
      <w:bookmarkEnd w:id="1"/>
      <w:r w:rsidRPr="005C377A">
        <w:rPr>
          <w:sz w:val="28"/>
          <w:szCs w:val="28"/>
          <w:lang w:val="uk-UA" w:eastAsia="uk-UA"/>
        </w:rPr>
        <w:t>становлюється.</w:t>
      </w:r>
    </w:p>
    <w:p w14:paraId="724E559B" w14:textId="73884394" w:rsidR="00F81CFB" w:rsidRPr="003F19CE" w:rsidRDefault="003F19CE" w:rsidP="005C377A">
      <w:pPr>
        <w:spacing w:line="360" w:lineRule="auto"/>
        <w:ind w:firstLine="709"/>
        <w:jc w:val="both"/>
        <w:rPr>
          <w:bCs/>
          <w:color w:val="000000"/>
          <w:sz w:val="28"/>
          <w:szCs w:val="28"/>
          <w:lang w:val="uk-UA"/>
        </w:rPr>
      </w:pPr>
      <w:r>
        <w:rPr>
          <w:color w:val="000000"/>
          <w:sz w:val="28"/>
          <w:szCs w:val="28"/>
          <w:lang w:val="uk-UA"/>
        </w:rPr>
        <w:lastRenderedPageBreak/>
        <w:t>Н</w:t>
      </w:r>
      <w:r w:rsidRPr="00862D89">
        <w:rPr>
          <w:color w:val="000000"/>
          <w:sz w:val="28"/>
          <w:szCs w:val="28"/>
          <w:lang w:val="uk-UA"/>
        </w:rPr>
        <w:t>аказ набира</w:t>
      </w:r>
      <w:r>
        <w:rPr>
          <w:color w:val="000000"/>
          <w:sz w:val="28"/>
          <w:szCs w:val="28"/>
          <w:lang w:val="uk-UA"/>
        </w:rPr>
        <w:t>тиме</w:t>
      </w:r>
      <w:r w:rsidRPr="00862D89">
        <w:rPr>
          <w:color w:val="000000"/>
          <w:sz w:val="28"/>
          <w:szCs w:val="28"/>
          <w:lang w:val="uk-UA"/>
        </w:rPr>
        <w:t xml:space="preserve"> чинності з дня його опублікування</w:t>
      </w:r>
      <w:r>
        <w:rPr>
          <w:color w:val="000000"/>
          <w:sz w:val="28"/>
          <w:szCs w:val="28"/>
          <w:lang w:val="uk-UA"/>
        </w:rPr>
        <w:t xml:space="preserve"> та буде введено в дію через три роки з дня набрання ним чинності.</w:t>
      </w:r>
    </w:p>
    <w:p w14:paraId="42371A03" w14:textId="77777777" w:rsidR="00F81CFB" w:rsidRPr="005C377A" w:rsidRDefault="00F81CFB" w:rsidP="005C377A">
      <w:pPr>
        <w:spacing w:line="360" w:lineRule="auto"/>
        <w:ind w:firstLine="709"/>
        <w:jc w:val="both"/>
        <w:rPr>
          <w:color w:val="000000"/>
          <w:sz w:val="28"/>
          <w:szCs w:val="28"/>
          <w:lang w:val="uk-UA"/>
        </w:rPr>
      </w:pPr>
      <w:r w:rsidRPr="00002858">
        <w:rPr>
          <w:color w:val="000000"/>
          <w:sz w:val="28"/>
          <w:szCs w:val="28"/>
          <w:lang w:val="uk-UA"/>
        </w:rPr>
        <w:t xml:space="preserve">Зміна строку дії можлива в разі зміни міжнародно-правових актів, рекомендацій відповідних міжнародних організацій чи законодавчих актів України вищої юридичної сили, на виконання яких розроблений цей </w:t>
      </w:r>
      <w:r w:rsidR="00171C4C" w:rsidRPr="005C377A">
        <w:rPr>
          <w:color w:val="000000"/>
          <w:sz w:val="28"/>
          <w:szCs w:val="28"/>
          <w:lang w:val="uk-UA"/>
        </w:rPr>
        <w:t>про</w:t>
      </w:r>
      <w:r w:rsidR="009E1650" w:rsidRPr="005C377A">
        <w:rPr>
          <w:color w:val="000000"/>
          <w:sz w:val="28"/>
          <w:szCs w:val="28"/>
          <w:lang w:val="uk-UA"/>
        </w:rPr>
        <w:t>є</w:t>
      </w:r>
      <w:r w:rsidR="00171C4C" w:rsidRPr="005C377A">
        <w:rPr>
          <w:color w:val="000000"/>
          <w:sz w:val="28"/>
          <w:szCs w:val="28"/>
          <w:lang w:val="uk-UA"/>
        </w:rPr>
        <w:t>кт</w:t>
      </w:r>
      <w:r w:rsidRPr="005C377A">
        <w:rPr>
          <w:color w:val="000000"/>
          <w:sz w:val="28"/>
          <w:szCs w:val="28"/>
          <w:lang w:val="uk-UA"/>
        </w:rPr>
        <w:t xml:space="preserve"> наказу.</w:t>
      </w:r>
    </w:p>
    <w:p w14:paraId="56EDC4EC" w14:textId="77777777" w:rsidR="002A56D2" w:rsidRPr="005C377A" w:rsidRDefault="002A56D2" w:rsidP="005C377A">
      <w:pPr>
        <w:spacing w:line="360" w:lineRule="auto"/>
        <w:ind w:firstLine="709"/>
        <w:jc w:val="both"/>
        <w:rPr>
          <w:color w:val="000000"/>
          <w:sz w:val="28"/>
          <w:szCs w:val="28"/>
          <w:lang w:val="uk-UA"/>
        </w:rPr>
      </w:pPr>
    </w:p>
    <w:p w14:paraId="7AA877C9" w14:textId="77777777" w:rsidR="00F81CFB" w:rsidRPr="005C377A" w:rsidRDefault="00F81CFB" w:rsidP="003F19CE">
      <w:pPr>
        <w:tabs>
          <w:tab w:val="left" w:pos="1418"/>
        </w:tabs>
        <w:spacing w:line="360" w:lineRule="auto"/>
        <w:ind w:firstLine="709"/>
        <w:jc w:val="both"/>
        <w:rPr>
          <w:rStyle w:val="af1"/>
          <w:bCs w:val="0"/>
          <w:sz w:val="28"/>
          <w:szCs w:val="28"/>
          <w:lang w:val="uk-UA"/>
        </w:rPr>
      </w:pPr>
      <w:r w:rsidRPr="005C377A">
        <w:rPr>
          <w:rStyle w:val="af1"/>
          <w:sz w:val="28"/>
          <w:szCs w:val="28"/>
          <w:lang w:val="uk-UA"/>
        </w:rPr>
        <w:t>VІII.</w:t>
      </w:r>
      <w:r w:rsidRPr="005C377A">
        <w:rPr>
          <w:rStyle w:val="af1"/>
          <w:sz w:val="28"/>
          <w:szCs w:val="28"/>
          <w:lang w:val="uk-UA"/>
        </w:rPr>
        <w:tab/>
        <w:t>Визначення показників результативності дії регуляторного акта</w:t>
      </w:r>
    </w:p>
    <w:p w14:paraId="2C0842FF" w14:textId="77777777" w:rsidR="00F81CFB" w:rsidRPr="005C377A" w:rsidRDefault="00F81CFB" w:rsidP="005C377A">
      <w:pPr>
        <w:spacing w:line="360" w:lineRule="auto"/>
        <w:ind w:firstLine="709"/>
        <w:jc w:val="both"/>
        <w:rPr>
          <w:color w:val="000000"/>
          <w:sz w:val="28"/>
          <w:szCs w:val="28"/>
          <w:lang w:val="uk-UA"/>
        </w:rPr>
      </w:pPr>
      <w:r w:rsidRPr="005C377A">
        <w:rPr>
          <w:color w:val="000000"/>
          <w:sz w:val="28"/>
          <w:szCs w:val="28"/>
          <w:lang w:val="uk-UA"/>
        </w:rPr>
        <w:t>Прогнозні значення показників результативності регуляторного акта будуть встановлюватися після набрання чинності актом.</w:t>
      </w:r>
    </w:p>
    <w:p w14:paraId="53FEF68B" w14:textId="77777777" w:rsidR="00F81CFB" w:rsidRPr="005C377A" w:rsidRDefault="00F81CFB" w:rsidP="005C377A">
      <w:pPr>
        <w:shd w:val="clear" w:color="auto" w:fill="FFFFFF"/>
        <w:spacing w:line="360" w:lineRule="auto"/>
        <w:ind w:firstLine="709"/>
        <w:jc w:val="both"/>
        <w:rPr>
          <w:color w:val="000000"/>
          <w:sz w:val="28"/>
          <w:szCs w:val="28"/>
          <w:lang w:val="uk-UA"/>
        </w:rPr>
      </w:pPr>
      <w:r w:rsidRPr="005C377A">
        <w:rPr>
          <w:color w:val="000000"/>
          <w:sz w:val="28"/>
          <w:szCs w:val="28"/>
          <w:lang w:val="uk-UA"/>
        </w:rPr>
        <w:t>Прогнозними значеннями показників результативності регуляторного акта є:</w:t>
      </w:r>
    </w:p>
    <w:p w14:paraId="77451E64" w14:textId="58F80F61" w:rsidR="00F81CFB" w:rsidRPr="005C377A" w:rsidRDefault="00F81CFB" w:rsidP="005C377A">
      <w:pPr>
        <w:shd w:val="clear" w:color="auto" w:fill="FFFFFF"/>
        <w:tabs>
          <w:tab w:val="left" w:pos="1134"/>
        </w:tabs>
        <w:spacing w:line="360" w:lineRule="auto"/>
        <w:ind w:firstLine="709"/>
        <w:jc w:val="both"/>
        <w:rPr>
          <w:color w:val="000000"/>
          <w:sz w:val="28"/>
          <w:szCs w:val="28"/>
          <w:lang w:val="uk-UA"/>
        </w:rPr>
      </w:pPr>
      <w:r w:rsidRPr="005C377A">
        <w:rPr>
          <w:color w:val="000000"/>
          <w:sz w:val="28"/>
          <w:szCs w:val="28"/>
          <w:lang w:val="uk-UA"/>
        </w:rPr>
        <w:t>1)</w:t>
      </w:r>
      <w:r w:rsidRPr="005C377A">
        <w:rPr>
          <w:color w:val="000000"/>
          <w:sz w:val="28"/>
          <w:szCs w:val="28"/>
          <w:lang w:val="uk-UA"/>
        </w:rPr>
        <w:tab/>
      </w:r>
      <w:r w:rsidR="00D1416B" w:rsidRPr="005C377A">
        <w:rPr>
          <w:color w:val="000000"/>
          <w:sz w:val="28"/>
          <w:szCs w:val="28"/>
          <w:lang w:val="uk-UA"/>
        </w:rPr>
        <w:t>р</w:t>
      </w:r>
      <w:r w:rsidRPr="005C377A">
        <w:rPr>
          <w:color w:val="000000"/>
          <w:sz w:val="28"/>
          <w:szCs w:val="28"/>
          <w:lang w:val="uk-UA"/>
        </w:rPr>
        <w:t>озмір надходжень до державного та місцевих бюджетів і державних цільових фондів, пов’язаних із дією акта – прямих надходжень до державного бюджету не передбачається</w:t>
      </w:r>
      <w:r w:rsidR="00D1416B" w:rsidRPr="005C377A">
        <w:rPr>
          <w:color w:val="000000"/>
          <w:sz w:val="28"/>
          <w:szCs w:val="28"/>
          <w:lang w:val="uk-UA"/>
        </w:rPr>
        <w:t>;</w:t>
      </w:r>
    </w:p>
    <w:p w14:paraId="31ABD1BF" w14:textId="75B8487F" w:rsidR="00F81CFB" w:rsidRPr="003F19CE" w:rsidRDefault="00F81CFB" w:rsidP="005C377A">
      <w:pPr>
        <w:tabs>
          <w:tab w:val="left" w:pos="1134"/>
        </w:tabs>
        <w:spacing w:line="360" w:lineRule="auto"/>
        <w:ind w:firstLine="709"/>
        <w:jc w:val="both"/>
        <w:rPr>
          <w:sz w:val="28"/>
          <w:szCs w:val="28"/>
          <w:lang w:val="uk-UA"/>
        </w:rPr>
      </w:pPr>
      <w:r w:rsidRPr="005C377A">
        <w:rPr>
          <w:color w:val="000000"/>
          <w:sz w:val="28"/>
          <w:szCs w:val="28"/>
          <w:lang w:val="uk-UA"/>
        </w:rPr>
        <w:t>2)</w:t>
      </w:r>
      <w:r w:rsidRPr="005C377A">
        <w:rPr>
          <w:color w:val="000000"/>
          <w:sz w:val="28"/>
          <w:szCs w:val="28"/>
          <w:lang w:val="uk-UA"/>
        </w:rPr>
        <w:tab/>
      </w:r>
      <w:r w:rsidR="00D1416B" w:rsidRPr="005C377A">
        <w:rPr>
          <w:color w:val="000000"/>
          <w:sz w:val="28"/>
          <w:szCs w:val="28"/>
          <w:lang w:val="uk-UA"/>
        </w:rPr>
        <w:t>к</w:t>
      </w:r>
      <w:r w:rsidRPr="005C377A">
        <w:rPr>
          <w:color w:val="000000"/>
          <w:sz w:val="28"/>
          <w:szCs w:val="28"/>
          <w:lang w:val="uk-UA"/>
        </w:rPr>
        <w:t xml:space="preserve">ількість суб’єктів господарювання та/або фізичних осіб, на яких поширюється дія акта – </w:t>
      </w:r>
      <w:r w:rsidR="008E2E20" w:rsidRPr="005C377A">
        <w:rPr>
          <w:color w:val="000000"/>
          <w:sz w:val="28"/>
          <w:szCs w:val="28"/>
          <w:lang w:val="uk-UA"/>
        </w:rPr>
        <w:t>377</w:t>
      </w:r>
      <w:r w:rsidRPr="005C377A">
        <w:rPr>
          <w:color w:val="000000"/>
          <w:sz w:val="28"/>
          <w:szCs w:val="28"/>
          <w:lang w:val="uk-UA" w:eastAsia="uk-UA"/>
        </w:rPr>
        <w:t xml:space="preserve"> </w:t>
      </w:r>
      <w:r w:rsidR="008E2E20" w:rsidRPr="005C377A">
        <w:rPr>
          <w:sz w:val="28"/>
          <w:szCs w:val="28"/>
          <w:lang w:val="uk-UA"/>
        </w:rPr>
        <w:t>одиниц</w:t>
      </w:r>
      <w:r w:rsidR="003F19CE">
        <w:rPr>
          <w:sz w:val="28"/>
          <w:szCs w:val="28"/>
          <w:lang w:val="uk-UA"/>
        </w:rPr>
        <w:t>ь</w:t>
      </w:r>
      <w:r w:rsidRPr="003F19CE">
        <w:rPr>
          <w:sz w:val="28"/>
          <w:szCs w:val="28"/>
          <w:lang w:val="uk-UA"/>
        </w:rPr>
        <w:t xml:space="preserve">, у тому числі малого та мікропідприємства </w:t>
      </w:r>
      <w:r w:rsidR="008E2E20" w:rsidRPr="003F19CE">
        <w:rPr>
          <w:color w:val="000000"/>
          <w:sz w:val="28"/>
          <w:szCs w:val="28"/>
          <w:lang w:val="uk-UA" w:eastAsia="uk-UA"/>
        </w:rPr>
        <w:t>320</w:t>
      </w:r>
      <w:r w:rsidRPr="00002858">
        <w:rPr>
          <w:color w:val="000000"/>
          <w:sz w:val="28"/>
          <w:szCs w:val="28"/>
          <w:lang w:val="uk-UA" w:eastAsia="uk-UA"/>
        </w:rPr>
        <w:t xml:space="preserve"> </w:t>
      </w:r>
      <w:r w:rsidRPr="00002858">
        <w:rPr>
          <w:sz w:val="28"/>
          <w:szCs w:val="28"/>
          <w:lang w:val="uk-UA"/>
        </w:rPr>
        <w:t>одиниц</w:t>
      </w:r>
      <w:r w:rsidR="003F19CE">
        <w:rPr>
          <w:sz w:val="28"/>
          <w:szCs w:val="28"/>
          <w:lang w:val="uk-UA"/>
        </w:rPr>
        <w:t>ь</w:t>
      </w:r>
      <w:r w:rsidR="00D1416B" w:rsidRPr="003F19CE">
        <w:rPr>
          <w:sz w:val="28"/>
          <w:szCs w:val="28"/>
          <w:lang w:val="uk-UA"/>
        </w:rPr>
        <w:t>;</w:t>
      </w:r>
    </w:p>
    <w:p w14:paraId="279A6A20" w14:textId="500E9C53" w:rsidR="00F81CFB" w:rsidRPr="005C377A" w:rsidRDefault="00F81CFB" w:rsidP="005C377A">
      <w:pPr>
        <w:tabs>
          <w:tab w:val="left" w:pos="1134"/>
        </w:tabs>
        <w:spacing w:line="360" w:lineRule="auto"/>
        <w:ind w:firstLine="709"/>
        <w:jc w:val="both"/>
        <w:rPr>
          <w:color w:val="000000"/>
          <w:sz w:val="28"/>
          <w:szCs w:val="28"/>
          <w:lang w:val="uk-UA"/>
        </w:rPr>
      </w:pPr>
      <w:r w:rsidRPr="00002858">
        <w:rPr>
          <w:color w:val="000000"/>
          <w:sz w:val="28"/>
          <w:szCs w:val="28"/>
          <w:lang w:val="uk-UA"/>
        </w:rPr>
        <w:t>3)</w:t>
      </w:r>
      <w:r w:rsidRPr="00002858">
        <w:rPr>
          <w:color w:val="000000"/>
          <w:sz w:val="28"/>
          <w:szCs w:val="28"/>
          <w:lang w:val="uk-UA"/>
        </w:rPr>
        <w:tab/>
      </w:r>
      <w:r w:rsidR="00D1416B" w:rsidRPr="00002858">
        <w:rPr>
          <w:color w:val="000000"/>
          <w:sz w:val="28"/>
          <w:szCs w:val="28"/>
          <w:lang w:val="uk-UA"/>
        </w:rPr>
        <w:t>р</w:t>
      </w:r>
      <w:r w:rsidRPr="00002858">
        <w:rPr>
          <w:color w:val="000000"/>
          <w:sz w:val="28"/>
          <w:szCs w:val="28"/>
          <w:lang w:val="uk-UA"/>
        </w:rPr>
        <w:t xml:space="preserve">івень поінформованості суб’єктів господарювання та/або фізичних осіб з основних положень регуляторного акта – високий, оскільки повідомлення про оприлюднення, </w:t>
      </w:r>
      <w:r w:rsidR="00171C4C" w:rsidRPr="005C377A">
        <w:rPr>
          <w:color w:val="000000"/>
          <w:sz w:val="28"/>
          <w:szCs w:val="28"/>
          <w:lang w:val="uk-UA"/>
        </w:rPr>
        <w:t>про</w:t>
      </w:r>
      <w:r w:rsidR="009E1650" w:rsidRPr="005C377A">
        <w:rPr>
          <w:color w:val="000000"/>
          <w:sz w:val="28"/>
          <w:szCs w:val="28"/>
          <w:lang w:val="uk-UA"/>
        </w:rPr>
        <w:t>є</w:t>
      </w:r>
      <w:r w:rsidR="00171C4C" w:rsidRPr="005C377A">
        <w:rPr>
          <w:color w:val="000000"/>
          <w:sz w:val="28"/>
          <w:szCs w:val="28"/>
          <w:lang w:val="uk-UA"/>
        </w:rPr>
        <w:t>кт</w:t>
      </w:r>
      <w:r w:rsidRPr="005C377A">
        <w:rPr>
          <w:color w:val="000000"/>
          <w:sz w:val="28"/>
          <w:szCs w:val="28"/>
          <w:lang w:val="uk-UA"/>
        </w:rPr>
        <w:t xml:space="preserve"> наказу та аналіз регуляторного впливу акта розміщено на офіційному веб-сайті </w:t>
      </w:r>
      <w:r w:rsidR="00BB7BB3" w:rsidRPr="005C377A">
        <w:rPr>
          <w:color w:val="000000"/>
          <w:sz w:val="28"/>
          <w:szCs w:val="28"/>
          <w:lang w:val="uk-UA"/>
        </w:rPr>
        <w:t>Мінекономіки</w:t>
      </w:r>
      <w:r w:rsidRPr="005C377A">
        <w:rPr>
          <w:color w:val="000000"/>
          <w:sz w:val="28"/>
          <w:szCs w:val="28"/>
          <w:lang w:val="uk-UA"/>
        </w:rPr>
        <w:t xml:space="preserve"> </w:t>
      </w:r>
      <w:r w:rsidRPr="005C377A">
        <w:rPr>
          <w:color w:val="000000"/>
          <w:sz w:val="28"/>
          <w:szCs w:val="28"/>
          <w:u w:val="single"/>
          <w:lang w:val="uk-UA"/>
        </w:rPr>
        <w:t>(</w:t>
      </w:r>
      <w:r w:rsidRPr="005C377A">
        <w:rPr>
          <w:color w:val="000000"/>
          <w:sz w:val="28"/>
          <w:szCs w:val="28"/>
          <w:lang w:val="uk-UA"/>
        </w:rPr>
        <w:t>http://www.</w:t>
      </w:r>
      <w:r w:rsidR="00BB7BB3" w:rsidRPr="005C377A">
        <w:rPr>
          <w:color w:val="000000"/>
          <w:sz w:val="28"/>
          <w:szCs w:val="28"/>
          <w:lang w:val="uk-UA"/>
        </w:rPr>
        <w:t>me</w:t>
      </w:r>
      <w:r w:rsidRPr="005C377A">
        <w:rPr>
          <w:color w:val="000000"/>
          <w:sz w:val="28"/>
          <w:szCs w:val="28"/>
          <w:lang w:val="uk-UA"/>
        </w:rPr>
        <w:t>.gov.ua) у розділі «</w:t>
      </w:r>
      <w:r w:rsidR="00BB7BB3" w:rsidRPr="005C377A">
        <w:rPr>
          <w:color w:val="000000"/>
          <w:sz w:val="28"/>
          <w:szCs w:val="28"/>
          <w:lang w:val="uk-UA"/>
        </w:rPr>
        <w:t>Документи</w:t>
      </w:r>
      <w:r w:rsidRPr="005C377A">
        <w:rPr>
          <w:color w:val="000000"/>
          <w:sz w:val="28"/>
          <w:szCs w:val="28"/>
          <w:lang w:val="uk-UA"/>
        </w:rPr>
        <w:t xml:space="preserve">», підрозділ «Обговорення </w:t>
      </w:r>
      <w:r w:rsidR="00171C4C" w:rsidRPr="005C377A">
        <w:rPr>
          <w:color w:val="000000"/>
          <w:sz w:val="28"/>
          <w:szCs w:val="28"/>
          <w:lang w:val="uk-UA"/>
        </w:rPr>
        <w:t>про</w:t>
      </w:r>
      <w:r w:rsidR="009E1650" w:rsidRPr="005C377A">
        <w:rPr>
          <w:color w:val="000000"/>
          <w:sz w:val="28"/>
          <w:szCs w:val="28"/>
          <w:lang w:val="uk-UA"/>
        </w:rPr>
        <w:t>є</w:t>
      </w:r>
      <w:r w:rsidR="00171C4C" w:rsidRPr="005C377A">
        <w:rPr>
          <w:color w:val="000000"/>
          <w:sz w:val="28"/>
          <w:szCs w:val="28"/>
          <w:lang w:val="uk-UA"/>
        </w:rPr>
        <w:t>кт</w:t>
      </w:r>
      <w:r w:rsidRPr="005C377A">
        <w:rPr>
          <w:color w:val="000000"/>
          <w:sz w:val="28"/>
          <w:szCs w:val="28"/>
          <w:lang w:val="uk-UA"/>
        </w:rPr>
        <w:t>ів документів»</w:t>
      </w:r>
      <w:r w:rsidR="00D1416B" w:rsidRPr="005C377A">
        <w:rPr>
          <w:color w:val="000000"/>
          <w:sz w:val="28"/>
          <w:szCs w:val="28"/>
          <w:lang w:val="uk-UA"/>
        </w:rPr>
        <w:t>;</w:t>
      </w:r>
    </w:p>
    <w:p w14:paraId="69E60A04" w14:textId="5B8FF564" w:rsidR="00F81CFB" w:rsidRPr="005C377A" w:rsidRDefault="00F81CFB" w:rsidP="005C377A">
      <w:pPr>
        <w:tabs>
          <w:tab w:val="left" w:pos="1134"/>
        </w:tabs>
        <w:spacing w:line="360" w:lineRule="auto"/>
        <w:ind w:firstLine="709"/>
        <w:jc w:val="both"/>
        <w:rPr>
          <w:rStyle w:val="FontStyle14"/>
          <w:color w:val="000000"/>
          <w:sz w:val="28"/>
          <w:szCs w:val="28"/>
          <w:lang w:val="uk-UA"/>
        </w:rPr>
      </w:pPr>
      <w:r w:rsidRPr="005C377A">
        <w:rPr>
          <w:color w:val="000000"/>
          <w:sz w:val="28"/>
          <w:szCs w:val="28"/>
          <w:lang w:val="uk-UA"/>
        </w:rPr>
        <w:t>4)</w:t>
      </w:r>
      <w:r w:rsidRPr="005C377A">
        <w:rPr>
          <w:color w:val="000000"/>
          <w:sz w:val="28"/>
          <w:szCs w:val="28"/>
          <w:lang w:val="uk-UA"/>
        </w:rPr>
        <w:tab/>
      </w:r>
      <w:r w:rsidR="00D1416B" w:rsidRPr="005C377A">
        <w:rPr>
          <w:color w:val="000000"/>
          <w:sz w:val="28"/>
          <w:szCs w:val="28"/>
          <w:lang w:val="uk-UA"/>
        </w:rPr>
        <w:t>ч</w:t>
      </w:r>
      <w:r w:rsidRPr="005C377A">
        <w:rPr>
          <w:color w:val="000000"/>
          <w:sz w:val="28"/>
          <w:szCs w:val="28"/>
          <w:lang w:val="uk-UA"/>
        </w:rPr>
        <w:t>ас, що необхідно буде витратити суб’єктам господарювання та/або фізичним особам, для виконання вимог акта – одноразово орієнтовно</w:t>
      </w:r>
      <w:r w:rsidR="00005C6A" w:rsidRPr="005C377A">
        <w:rPr>
          <w:color w:val="000000"/>
          <w:sz w:val="28"/>
          <w:szCs w:val="28"/>
          <w:lang w:val="uk-UA"/>
        </w:rPr>
        <w:t xml:space="preserve"> </w:t>
      </w:r>
      <w:r w:rsidR="00DA2913" w:rsidRPr="005C377A">
        <w:rPr>
          <w:color w:val="000000"/>
          <w:sz w:val="28"/>
          <w:szCs w:val="28"/>
          <w:lang w:val="uk-UA"/>
        </w:rPr>
        <w:t>3</w:t>
      </w:r>
      <w:r w:rsidRPr="005C377A">
        <w:rPr>
          <w:color w:val="000000"/>
          <w:sz w:val="28"/>
          <w:szCs w:val="28"/>
          <w:lang w:val="uk-UA"/>
        </w:rPr>
        <w:t xml:space="preserve"> години для відповідальних працівників на ознайомлення</w:t>
      </w:r>
      <w:r w:rsidR="009120CF" w:rsidRPr="005C377A">
        <w:rPr>
          <w:color w:val="000000"/>
          <w:sz w:val="28"/>
          <w:szCs w:val="28"/>
          <w:lang w:val="uk-UA"/>
        </w:rPr>
        <w:t>.</w:t>
      </w:r>
      <w:r w:rsidRPr="005C377A">
        <w:rPr>
          <w:color w:val="000000"/>
          <w:sz w:val="28"/>
          <w:szCs w:val="28"/>
          <w:lang w:val="uk-UA"/>
        </w:rPr>
        <w:t xml:space="preserve"> Час витрачений в даному випадку має обліковуватись в межах норм часу, що витрачається на виконання безпосередніх фахових обов’язків.</w:t>
      </w:r>
    </w:p>
    <w:p w14:paraId="391B24BA" w14:textId="77777777" w:rsidR="00F81CFB" w:rsidRPr="005C377A" w:rsidRDefault="00F81CFB" w:rsidP="005C377A">
      <w:pPr>
        <w:tabs>
          <w:tab w:val="left" w:pos="1134"/>
        </w:tabs>
        <w:spacing w:line="360" w:lineRule="auto"/>
        <w:ind w:firstLine="709"/>
        <w:jc w:val="both"/>
        <w:rPr>
          <w:color w:val="000000"/>
          <w:sz w:val="28"/>
          <w:szCs w:val="28"/>
          <w:lang w:val="uk-UA"/>
        </w:rPr>
      </w:pPr>
      <w:r w:rsidRPr="005C377A">
        <w:rPr>
          <w:color w:val="000000"/>
          <w:sz w:val="28"/>
          <w:szCs w:val="28"/>
          <w:lang w:val="uk-UA"/>
        </w:rPr>
        <w:t>Показниками результативності регуляторного акта є:</w:t>
      </w:r>
    </w:p>
    <w:p w14:paraId="615CD546" w14:textId="3CC5E3FB" w:rsidR="009120CF" w:rsidRPr="00B9517A" w:rsidRDefault="00F81CFB" w:rsidP="005C377A">
      <w:pPr>
        <w:tabs>
          <w:tab w:val="left" w:pos="1134"/>
        </w:tabs>
        <w:spacing w:line="360" w:lineRule="auto"/>
        <w:ind w:firstLine="709"/>
        <w:jc w:val="both"/>
        <w:rPr>
          <w:color w:val="000000"/>
          <w:sz w:val="28"/>
          <w:szCs w:val="28"/>
          <w:lang w:val="uk-UA"/>
        </w:rPr>
      </w:pPr>
      <w:r w:rsidRPr="005C377A">
        <w:rPr>
          <w:sz w:val="28"/>
          <w:szCs w:val="28"/>
          <w:lang w:val="uk-UA"/>
        </w:rPr>
        <w:lastRenderedPageBreak/>
        <w:t>1)</w:t>
      </w:r>
      <w:r w:rsidRPr="005C377A">
        <w:rPr>
          <w:sz w:val="28"/>
          <w:szCs w:val="28"/>
          <w:lang w:val="uk-UA"/>
        </w:rPr>
        <w:tab/>
      </w:r>
      <w:r w:rsidR="00D1416B" w:rsidRPr="005C377A">
        <w:rPr>
          <w:sz w:val="28"/>
          <w:szCs w:val="28"/>
          <w:lang w:val="uk-UA"/>
        </w:rPr>
        <w:t>о</w:t>
      </w:r>
      <w:r w:rsidR="00282E98" w:rsidRPr="005C377A">
        <w:rPr>
          <w:sz w:val="28"/>
          <w:szCs w:val="28"/>
          <w:lang w:val="uk-UA"/>
        </w:rPr>
        <w:t>бсяги виробництва харчових продуктів для яких обов’язковим є зазначення країни походження або місця походження</w:t>
      </w:r>
      <w:r w:rsidR="009120CF" w:rsidRPr="00B9517A">
        <w:rPr>
          <w:color w:val="000000"/>
          <w:sz w:val="28"/>
          <w:szCs w:val="28"/>
          <w:lang w:val="uk-UA"/>
        </w:rPr>
        <w:t>;</w:t>
      </w:r>
    </w:p>
    <w:p w14:paraId="416ED93D" w14:textId="0EC7E82E" w:rsidR="00F81CFB" w:rsidRPr="005C377A" w:rsidRDefault="00F81CFB" w:rsidP="005C377A">
      <w:pPr>
        <w:tabs>
          <w:tab w:val="left" w:pos="1134"/>
        </w:tabs>
        <w:spacing w:line="360" w:lineRule="auto"/>
        <w:ind w:firstLine="709"/>
        <w:jc w:val="both"/>
        <w:rPr>
          <w:sz w:val="28"/>
          <w:szCs w:val="28"/>
          <w:lang w:val="uk-UA"/>
        </w:rPr>
      </w:pPr>
      <w:r w:rsidRPr="005C377A">
        <w:rPr>
          <w:sz w:val="28"/>
          <w:szCs w:val="28"/>
          <w:lang w:val="uk-UA"/>
        </w:rPr>
        <w:t>2)</w:t>
      </w:r>
      <w:r w:rsidRPr="005C377A">
        <w:rPr>
          <w:sz w:val="28"/>
          <w:szCs w:val="28"/>
          <w:lang w:val="uk-UA"/>
        </w:rPr>
        <w:tab/>
      </w:r>
      <w:r w:rsidR="00D1416B" w:rsidRPr="005C377A">
        <w:rPr>
          <w:sz w:val="28"/>
          <w:szCs w:val="28"/>
          <w:lang w:val="uk-UA"/>
        </w:rPr>
        <w:t>о</w:t>
      </w:r>
      <w:r w:rsidR="00282E98" w:rsidRPr="005C377A">
        <w:rPr>
          <w:sz w:val="28"/>
          <w:szCs w:val="28"/>
          <w:lang w:val="uk-UA"/>
        </w:rPr>
        <w:t>бсяги імпорту та експорту харчових продуктів для яких обов’язковим є зазначення країни походження або місця походження</w:t>
      </w:r>
      <w:r w:rsidR="00282E98" w:rsidRPr="00B9517A">
        <w:rPr>
          <w:color w:val="000000"/>
          <w:sz w:val="28"/>
          <w:szCs w:val="28"/>
          <w:lang w:val="uk-UA"/>
        </w:rPr>
        <w:t>;</w:t>
      </w:r>
    </w:p>
    <w:p w14:paraId="5490C7D5" w14:textId="5ACE840D" w:rsidR="009363C1" w:rsidRPr="005C377A" w:rsidRDefault="009363C1" w:rsidP="005C377A">
      <w:pPr>
        <w:tabs>
          <w:tab w:val="left" w:pos="1134"/>
        </w:tabs>
        <w:spacing w:line="360" w:lineRule="auto"/>
        <w:ind w:firstLine="709"/>
        <w:jc w:val="both"/>
        <w:rPr>
          <w:sz w:val="28"/>
          <w:szCs w:val="28"/>
          <w:lang w:val="uk-UA"/>
        </w:rPr>
      </w:pPr>
      <w:r w:rsidRPr="005C377A">
        <w:rPr>
          <w:sz w:val="28"/>
          <w:szCs w:val="28"/>
          <w:lang w:val="uk-UA"/>
        </w:rPr>
        <w:t>3)</w:t>
      </w:r>
      <w:r w:rsidRPr="005C377A">
        <w:rPr>
          <w:sz w:val="28"/>
          <w:szCs w:val="28"/>
          <w:lang w:val="uk-UA"/>
        </w:rPr>
        <w:tab/>
      </w:r>
      <w:r w:rsidR="00D1416B" w:rsidRPr="005C377A">
        <w:rPr>
          <w:sz w:val="28"/>
          <w:szCs w:val="28"/>
          <w:lang w:val="uk-UA"/>
        </w:rPr>
        <w:t>к</w:t>
      </w:r>
      <w:r w:rsidR="000E36BD" w:rsidRPr="005C377A">
        <w:rPr>
          <w:sz w:val="28"/>
          <w:szCs w:val="28"/>
          <w:lang w:val="uk-UA"/>
        </w:rPr>
        <w:t>ількість суб’єктів господарювання, що здійснюють діяльність пов’язану з виробництвом та обігом харчових продуктів для яких обов’язковим є зазначення країни походження або місця походження</w:t>
      </w:r>
      <w:r w:rsidRPr="005C377A">
        <w:rPr>
          <w:sz w:val="28"/>
          <w:szCs w:val="28"/>
          <w:lang w:val="uk-UA"/>
        </w:rPr>
        <w:t>.</w:t>
      </w:r>
    </w:p>
    <w:p w14:paraId="514F2BF1" w14:textId="77777777" w:rsidR="002A56D2" w:rsidRPr="005C377A" w:rsidRDefault="002A56D2" w:rsidP="005C377A">
      <w:pPr>
        <w:tabs>
          <w:tab w:val="left" w:pos="1134"/>
        </w:tabs>
        <w:spacing w:line="360" w:lineRule="auto"/>
        <w:ind w:firstLine="709"/>
        <w:jc w:val="both"/>
        <w:rPr>
          <w:sz w:val="28"/>
          <w:szCs w:val="28"/>
          <w:lang w:val="uk-UA"/>
        </w:rPr>
      </w:pPr>
    </w:p>
    <w:p w14:paraId="6555962A" w14:textId="77777777" w:rsidR="00F81CFB" w:rsidRPr="005C377A" w:rsidRDefault="00F81CFB" w:rsidP="003F19CE">
      <w:pPr>
        <w:tabs>
          <w:tab w:val="left" w:pos="1276"/>
        </w:tabs>
        <w:spacing w:line="360" w:lineRule="auto"/>
        <w:ind w:firstLine="709"/>
        <w:jc w:val="both"/>
        <w:rPr>
          <w:rStyle w:val="af1"/>
          <w:bCs w:val="0"/>
          <w:sz w:val="28"/>
          <w:szCs w:val="28"/>
          <w:lang w:val="uk-UA"/>
        </w:rPr>
      </w:pPr>
      <w:r w:rsidRPr="005C377A">
        <w:rPr>
          <w:rStyle w:val="af1"/>
          <w:sz w:val="28"/>
          <w:szCs w:val="28"/>
          <w:lang w:val="uk-UA"/>
        </w:rPr>
        <w:t>ІX.</w:t>
      </w:r>
      <w:r w:rsidRPr="005C377A">
        <w:rPr>
          <w:rStyle w:val="af1"/>
          <w:sz w:val="28"/>
          <w:szCs w:val="28"/>
          <w:lang w:val="uk-UA"/>
        </w:rPr>
        <w:tab/>
        <w:t>Визначення заходів, за допомогою яких буде здійснюватися відстеження результативності регуляторного акта</w:t>
      </w:r>
    </w:p>
    <w:p w14:paraId="1F6EAC64" w14:textId="77777777" w:rsidR="00F81CFB" w:rsidRPr="005C377A" w:rsidRDefault="00F81CFB" w:rsidP="005C377A">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s>
        <w:spacing w:line="360" w:lineRule="auto"/>
        <w:ind w:firstLine="709"/>
        <w:jc w:val="both"/>
        <w:textAlignment w:val="baseline"/>
        <w:rPr>
          <w:rFonts w:ascii="Times New Roman" w:hAnsi="Times New Roman" w:cs="Times New Roman"/>
          <w:sz w:val="28"/>
          <w:szCs w:val="28"/>
          <w:lang w:val="uk-UA"/>
        </w:rPr>
      </w:pPr>
      <w:r w:rsidRPr="005C377A">
        <w:rPr>
          <w:rFonts w:ascii="Times New Roman" w:hAnsi="Times New Roman" w:cs="Times New Roman"/>
          <w:sz w:val="28"/>
          <w:szCs w:val="28"/>
          <w:lang w:val="uk-UA"/>
        </w:rPr>
        <w:t>Відстеження результативності регуляторного акта буде здійснюватися шляхом аналізу даних відповідно до встановлених показників результативності Держпродспоживслужбою.</w:t>
      </w:r>
    </w:p>
    <w:p w14:paraId="73D837B7" w14:textId="77777777" w:rsidR="00F81CFB" w:rsidRPr="005C377A" w:rsidRDefault="00F81CFB" w:rsidP="005C377A">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s>
        <w:spacing w:line="360" w:lineRule="auto"/>
        <w:ind w:firstLine="709"/>
        <w:jc w:val="both"/>
        <w:textAlignment w:val="baseline"/>
        <w:rPr>
          <w:rFonts w:ascii="Times New Roman" w:hAnsi="Times New Roman" w:cs="Times New Roman"/>
          <w:sz w:val="28"/>
          <w:szCs w:val="28"/>
          <w:lang w:val="uk-UA"/>
        </w:rPr>
      </w:pPr>
      <w:r w:rsidRPr="005C377A">
        <w:rPr>
          <w:rFonts w:ascii="Times New Roman" w:hAnsi="Times New Roman" w:cs="Times New Roman"/>
          <w:sz w:val="28"/>
          <w:szCs w:val="28"/>
          <w:lang w:val="uk-UA"/>
        </w:rPr>
        <w:t>Базове відстеження здійснюватиметься після набрання ним чинності регуляторного акту, але не пізніше дня з якого почнеться повторне відстеження, шляхом моніторингу статистичних даних з боку Державної служби України з питань безпечності харчових продуктів та захисту споживачів.</w:t>
      </w:r>
    </w:p>
    <w:p w14:paraId="48DE5AF2" w14:textId="77777777" w:rsidR="00F81CFB" w:rsidRPr="005C377A" w:rsidRDefault="00F81CFB" w:rsidP="005C377A">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s>
        <w:spacing w:line="360" w:lineRule="auto"/>
        <w:ind w:firstLine="709"/>
        <w:jc w:val="both"/>
        <w:textAlignment w:val="baseline"/>
        <w:rPr>
          <w:rFonts w:ascii="Times New Roman" w:hAnsi="Times New Roman" w:cs="Times New Roman"/>
          <w:sz w:val="28"/>
          <w:szCs w:val="28"/>
          <w:lang w:val="uk-UA"/>
        </w:rPr>
      </w:pPr>
      <w:r w:rsidRPr="005C377A">
        <w:rPr>
          <w:rFonts w:ascii="Times New Roman" w:hAnsi="Times New Roman" w:cs="Times New Roman"/>
          <w:sz w:val="28"/>
          <w:szCs w:val="28"/>
          <w:lang w:val="uk-UA"/>
        </w:rPr>
        <w:t>Повторне відстеження здійснюватиметься не пізніше ніж через рік з дня набрання чинності регуляторним актом шляхом порівняння статистичних даних з боку Державної служби України з питань безпечності харчових продуктів та захисту споживачів.</w:t>
      </w:r>
    </w:p>
    <w:p w14:paraId="1553CC4F" w14:textId="77777777" w:rsidR="00F81CFB" w:rsidRPr="005C377A" w:rsidRDefault="00F81CFB" w:rsidP="005C377A">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s>
        <w:spacing w:line="360" w:lineRule="auto"/>
        <w:ind w:firstLine="709"/>
        <w:jc w:val="both"/>
        <w:textAlignment w:val="baseline"/>
        <w:rPr>
          <w:rFonts w:ascii="Times New Roman" w:hAnsi="Times New Roman" w:cs="Times New Roman"/>
          <w:sz w:val="28"/>
          <w:szCs w:val="28"/>
          <w:lang w:val="uk-UA"/>
        </w:rPr>
      </w:pPr>
      <w:r w:rsidRPr="005C377A">
        <w:rPr>
          <w:rFonts w:ascii="Times New Roman" w:hAnsi="Times New Roman" w:cs="Times New Roman"/>
          <w:sz w:val="28"/>
          <w:szCs w:val="28"/>
          <w:lang w:val="uk-UA"/>
        </w:rPr>
        <w:t>Періодичне відстеження здійснюватиметься раз на три роки, починаючи з дня виконання заходів з повторного відстеження, шляхом порівняння показників із аналогічними показниками, що встановлені під час повторного відстеження.</w:t>
      </w:r>
    </w:p>
    <w:p w14:paraId="4AD1B6BC" w14:textId="77777777" w:rsidR="00F81CFB" w:rsidRPr="005C377A" w:rsidRDefault="00F81CFB" w:rsidP="005C377A">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s>
        <w:spacing w:line="360" w:lineRule="auto"/>
        <w:ind w:firstLine="709"/>
        <w:jc w:val="both"/>
        <w:textAlignment w:val="baseline"/>
        <w:rPr>
          <w:rFonts w:ascii="Times New Roman" w:hAnsi="Times New Roman" w:cs="Times New Roman"/>
          <w:sz w:val="28"/>
          <w:szCs w:val="28"/>
          <w:lang w:val="uk-UA"/>
        </w:rPr>
      </w:pPr>
      <w:r w:rsidRPr="005C377A">
        <w:rPr>
          <w:rFonts w:ascii="Times New Roman" w:hAnsi="Times New Roman" w:cs="Times New Roman"/>
          <w:sz w:val="28"/>
          <w:szCs w:val="28"/>
          <w:lang w:val="uk-UA"/>
        </w:rPr>
        <w:t>Метод проведення відстеження результативності – статистичний.</w:t>
      </w:r>
    </w:p>
    <w:p w14:paraId="6A5C2170" w14:textId="77777777" w:rsidR="00F81CFB" w:rsidRPr="005C377A" w:rsidRDefault="00F81CFB" w:rsidP="005C377A">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s>
        <w:spacing w:line="360" w:lineRule="auto"/>
        <w:ind w:firstLine="709"/>
        <w:jc w:val="both"/>
        <w:textAlignment w:val="baseline"/>
        <w:rPr>
          <w:rFonts w:ascii="Times New Roman" w:hAnsi="Times New Roman" w:cs="Times New Roman"/>
          <w:sz w:val="28"/>
          <w:szCs w:val="28"/>
          <w:lang w:val="uk-UA"/>
        </w:rPr>
      </w:pPr>
      <w:r w:rsidRPr="005C377A">
        <w:rPr>
          <w:rFonts w:ascii="Times New Roman" w:hAnsi="Times New Roman" w:cs="Times New Roman"/>
          <w:sz w:val="28"/>
          <w:szCs w:val="28"/>
          <w:lang w:val="uk-UA"/>
        </w:rPr>
        <w:t>Вид даних, за допомогою яких здійснюватиметься відстеження результативності – статистичні.</w:t>
      </w:r>
    </w:p>
    <w:p w14:paraId="6B7BA90A" w14:textId="77777777" w:rsidR="00F81CFB" w:rsidRPr="005C377A" w:rsidRDefault="00F81CFB" w:rsidP="005C377A">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s>
        <w:spacing w:line="360" w:lineRule="auto"/>
        <w:ind w:firstLine="709"/>
        <w:jc w:val="both"/>
        <w:textAlignment w:val="baseline"/>
        <w:rPr>
          <w:rFonts w:ascii="Times New Roman" w:hAnsi="Times New Roman" w:cs="Times New Roman"/>
          <w:sz w:val="28"/>
          <w:szCs w:val="28"/>
          <w:lang w:val="uk-UA"/>
        </w:rPr>
      </w:pPr>
      <w:r w:rsidRPr="005C377A">
        <w:rPr>
          <w:rFonts w:ascii="Times New Roman" w:hAnsi="Times New Roman" w:cs="Times New Roman"/>
          <w:sz w:val="28"/>
          <w:szCs w:val="28"/>
          <w:lang w:val="uk-UA"/>
        </w:rPr>
        <w:t xml:space="preserve">Для відстеження результативності будуть використовуватися дані, отримані за результатами моніторингу, що здійснюватиметься структурними підрозділами Держпродспоживслужби та її територіальними органами та </w:t>
      </w:r>
      <w:r w:rsidRPr="005C377A">
        <w:rPr>
          <w:rFonts w:ascii="Times New Roman" w:hAnsi="Times New Roman" w:cs="Times New Roman"/>
          <w:sz w:val="28"/>
          <w:szCs w:val="28"/>
          <w:lang w:val="uk-UA"/>
        </w:rPr>
        <w:lastRenderedPageBreak/>
        <w:t>Державним науково-дослідним інститутом з лабораторної діагностики та ветеринарно-санітарної експертизи.</w:t>
      </w:r>
    </w:p>
    <w:p w14:paraId="0210DF4B" w14:textId="77777777" w:rsidR="00F81CFB" w:rsidRPr="005C377A" w:rsidRDefault="00F81CFB" w:rsidP="00702A59">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s>
        <w:spacing w:line="360" w:lineRule="auto"/>
        <w:jc w:val="both"/>
        <w:textAlignment w:val="baseline"/>
        <w:rPr>
          <w:rFonts w:ascii="Times New Roman" w:hAnsi="Times New Roman" w:cs="Times New Roman"/>
          <w:sz w:val="28"/>
          <w:szCs w:val="28"/>
          <w:lang w:val="uk-UA"/>
        </w:rPr>
      </w:pPr>
    </w:p>
    <w:p w14:paraId="5C53010F" w14:textId="39C21584" w:rsidR="00243333" w:rsidRPr="00702A59" w:rsidRDefault="00243333" w:rsidP="005C377A">
      <w:pPr>
        <w:spacing w:line="360" w:lineRule="auto"/>
        <w:rPr>
          <w:b/>
          <w:sz w:val="28"/>
          <w:szCs w:val="28"/>
          <w:shd w:val="clear" w:color="auto" w:fill="FFFFFF"/>
          <w:lang w:val="uk-UA"/>
        </w:rPr>
      </w:pPr>
      <w:r w:rsidRPr="00702A59">
        <w:rPr>
          <w:b/>
          <w:sz w:val="28"/>
          <w:szCs w:val="28"/>
          <w:shd w:val="clear" w:color="auto" w:fill="FFFFFF"/>
          <w:lang w:val="uk-UA"/>
        </w:rPr>
        <w:t>Міністр</w:t>
      </w:r>
      <w:r w:rsidR="002A56D2" w:rsidRPr="00702A59">
        <w:rPr>
          <w:b/>
          <w:sz w:val="28"/>
          <w:szCs w:val="28"/>
          <w:shd w:val="clear" w:color="auto" w:fill="FFFFFF"/>
          <w:lang w:val="uk-UA"/>
        </w:rPr>
        <w:br/>
      </w:r>
      <w:r w:rsidRPr="00702A59">
        <w:rPr>
          <w:b/>
          <w:sz w:val="28"/>
          <w:szCs w:val="28"/>
          <w:shd w:val="clear" w:color="auto" w:fill="FFFFFF"/>
          <w:lang w:val="uk-UA"/>
        </w:rPr>
        <w:t>розвитку економіки, торгівлі та</w:t>
      </w:r>
      <w:r w:rsidRPr="00702A59">
        <w:rPr>
          <w:b/>
          <w:sz w:val="28"/>
          <w:szCs w:val="28"/>
          <w:shd w:val="clear" w:color="auto" w:fill="FFFFFF"/>
          <w:lang w:val="uk-UA"/>
        </w:rPr>
        <w:br/>
        <w:t>сільського господарства України</w:t>
      </w:r>
      <w:r w:rsidRPr="00702A59">
        <w:rPr>
          <w:b/>
          <w:sz w:val="28"/>
          <w:szCs w:val="28"/>
          <w:shd w:val="clear" w:color="auto" w:fill="FFFFFF"/>
          <w:lang w:val="uk-UA"/>
        </w:rPr>
        <w:tab/>
      </w:r>
      <w:r w:rsidRPr="00702A59">
        <w:rPr>
          <w:b/>
          <w:sz w:val="28"/>
          <w:szCs w:val="28"/>
          <w:shd w:val="clear" w:color="auto" w:fill="FFFFFF"/>
          <w:lang w:val="uk-UA"/>
        </w:rPr>
        <w:tab/>
        <w:t xml:space="preserve">                     </w:t>
      </w:r>
      <w:r w:rsidR="003F19CE">
        <w:rPr>
          <w:b/>
          <w:sz w:val="28"/>
          <w:szCs w:val="28"/>
          <w:shd w:val="clear" w:color="auto" w:fill="FFFFFF"/>
          <w:lang w:val="uk-UA"/>
        </w:rPr>
        <w:t xml:space="preserve">    </w:t>
      </w:r>
      <w:r w:rsidRPr="00702A59">
        <w:rPr>
          <w:b/>
          <w:sz w:val="28"/>
          <w:szCs w:val="28"/>
          <w:shd w:val="clear" w:color="auto" w:fill="FFFFFF"/>
          <w:lang w:val="uk-UA"/>
        </w:rPr>
        <w:t xml:space="preserve">       Ігор ПЕТРАШКО</w:t>
      </w:r>
    </w:p>
    <w:p w14:paraId="775C7ADC" w14:textId="77777777" w:rsidR="00972E70" w:rsidRPr="003F19CE" w:rsidRDefault="00972E70" w:rsidP="005C377A">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s>
        <w:spacing w:line="360" w:lineRule="auto"/>
        <w:jc w:val="both"/>
        <w:textAlignment w:val="baseline"/>
        <w:rPr>
          <w:rFonts w:ascii="Times New Roman" w:hAnsi="Times New Roman" w:cs="Times New Roman"/>
          <w:b/>
          <w:sz w:val="28"/>
          <w:szCs w:val="28"/>
          <w:lang w:val="uk-UA"/>
        </w:rPr>
      </w:pPr>
    </w:p>
    <w:p w14:paraId="31E235AC" w14:textId="77777777" w:rsidR="00F81CFB" w:rsidRPr="00002858" w:rsidRDefault="00F81CFB" w:rsidP="005C377A">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s>
        <w:spacing w:line="360" w:lineRule="auto"/>
        <w:jc w:val="both"/>
        <w:textAlignment w:val="baseline"/>
        <w:rPr>
          <w:rFonts w:ascii="Times New Roman" w:hAnsi="Times New Roman" w:cs="Times New Roman"/>
          <w:sz w:val="28"/>
          <w:szCs w:val="28"/>
          <w:lang w:val="uk-UA"/>
        </w:rPr>
      </w:pPr>
      <w:r w:rsidRPr="003F19CE">
        <w:rPr>
          <w:rFonts w:ascii="Times New Roman" w:hAnsi="Times New Roman" w:cs="Times New Roman"/>
          <w:sz w:val="28"/>
          <w:szCs w:val="28"/>
          <w:lang w:val="uk-UA"/>
        </w:rPr>
        <w:t>«___»_______________ 20</w:t>
      </w:r>
      <w:r w:rsidR="00283524" w:rsidRPr="00002858">
        <w:rPr>
          <w:rFonts w:ascii="Times New Roman" w:hAnsi="Times New Roman" w:cs="Times New Roman"/>
          <w:sz w:val="28"/>
          <w:szCs w:val="28"/>
          <w:lang w:val="uk-UA"/>
        </w:rPr>
        <w:t>21</w:t>
      </w:r>
      <w:r w:rsidRPr="00002858">
        <w:rPr>
          <w:rFonts w:ascii="Times New Roman" w:hAnsi="Times New Roman" w:cs="Times New Roman"/>
          <w:sz w:val="28"/>
          <w:szCs w:val="28"/>
          <w:lang w:val="uk-UA"/>
        </w:rPr>
        <w:t xml:space="preserve"> р.</w:t>
      </w:r>
    </w:p>
    <w:p w14:paraId="4E31C2C1" w14:textId="77777777" w:rsidR="00461FA3" w:rsidRPr="00702A59" w:rsidRDefault="00461FA3" w:rsidP="005C377A">
      <w:pPr>
        <w:pStyle w:val="rvps2"/>
        <w:shd w:val="clear" w:color="auto" w:fill="FFFFFF"/>
        <w:spacing w:before="0" w:beforeAutospacing="0" w:after="0" w:afterAutospacing="0" w:line="360" w:lineRule="auto"/>
        <w:jc w:val="both"/>
        <w:textAlignment w:val="baseline"/>
        <w:rPr>
          <w:sz w:val="28"/>
          <w:szCs w:val="28"/>
          <w:lang w:val="uk-UA" w:eastAsia="ru-RU"/>
        </w:rPr>
      </w:pPr>
    </w:p>
    <w:p w14:paraId="66093396" w14:textId="77777777" w:rsidR="00D1430B" w:rsidRPr="003F19CE" w:rsidRDefault="00D1430B" w:rsidP="005C377A">
      <w:pPr>
        <w:spacing w:line="360" w:lineRule="auto"/>
        <w:rPr>
          <w:sz w:val="28"/>
          <w:szCs w:val="28"/>
          <w:lang w:val="uk-UA"/>
        </w:rPr>
      </w:pPr>
    </w:p>
    <w:p w14:paraId="0A0CFAA8" w14:textId="77777777" w:rsidR="00E453FF" w:rsidRPr="00702A59" w:rsidRDefault="00E453FF" w:rsidP="005C377A">
      <w:pPr>
        <w:pStyle w:val="rvps2"/>
        <w:shd w:val="clear" w:color="auto" w:fill="FFFFFF"/>
        <w:spacing w:before="0" w:beforeAutospacing="0" w:after="0" w:afterAutospacing="0" w:line="360" w:lineRule="auto"/>
        <w:jc w:val="both"/>
        <w:textAlignment w:val="baseline"/>
        <w:rPr>
          <w:sz w:val="28"/>
          <w:szCs w:val="28"/>
          <w:lang w:val="uk-UA" w:eastAsia="ru-RU"/>
        </w:rPr>
        <w:sectPr w:rsidR="00E453FF" w:rsidRPr="00702A59" w:rsidSect="00002858">
          <w:headerReference w:type="even" r:id="rId8"/>
          <w:headerReference w:type="default" r:id="rId9"/>
          <w:type w:val="continuous"/>
          <w:pgSz w:w="11907" w:h="16840" w:code="9"/>
          <w:pgMar w:top="1134" w:right="567" w:bottom="1276" w:left="1701" w:header="454" w:footer="454" w:gutter="0"/>
          <w:pgNumType w:start="1"/>
          <w:cols w:space="720"/>
          <w:noEndnote/>
          <w:titlePg/>
        </w:sectPr>
      </w:pPr>
    </w:p>
    <w:p w14:paraId="2EF8A77E" w14:textId="77777777" w:rsidR="00E453FF" w:rsidRPr="005C377A" w:rsidRDefault="00E453FF" w:rsidP="005C377A">
      <w:pPr>
        <w:spacing w:line="360" w:lineRule="auto"/>
        <w:jc w:val="center"/>
        <w:rPr>
          <w:b/>
          <w:sz w:val="28"/>
          <w:szCs w:val="28"/>
          <w:lang w:val="uk-UA"/>
        </w:rPr>
      </w:pPr>
      <w:r w:rsidRPr="003F19CE">
        <w:rPr>
          <w:b/>
          <w:sz w:val="28"/>
          <w:szCs w:val="28"/>
          <w:lang w:val="uk-UA"/>
        </w:rPr>
        <w:lastRenderedPageBreak/>
        <w:t>ТЕСТ</w:t>
      </w:r>
      <w:r w:rsidR="002A56D2" w:rsidRPr="003F19CE">
        <w:rPr>
          <w:b/>
          <w:sz w:val="28"/>
          <w:szCs w:val="28"/>
          <w:lang w:val="uk-UA"/>
        </w:rPr>
        <w:br/>
      </w:r>
      <w:r w:rsidRPr="005C377A">
        <w:rPr>
          <w:b/>
          <w:sz w:val="28"/>
          <w:szCs w:val="28"/>
          <w:lang w:val="uk-UA"/>
        </w:rPr>
        <w:t>малого підприємництва (М-Тест)</w:t>
      </w:r>
    </w:p>
    <w:p w14:paraId="143E69EA" w14:textId="77777777" w:rsidR="002A56D2" w:rsidRPr="005C377A" w:rsidRDefault="002A56D2" w:rsidP="005C377A">
      <w:pPr>
        <w:spacing w:line="360" w:lineRule="auto"/>
        <w:jc w:val="both"/>
        <w:rPr>
          <w:sz w:val="28"/>
          <w:szCs w:val="28"/>
          <w:lang w:val="uk-UA"/>
        </w:rPr>
      </w:pPr>
      <w:bookmarkStart w:id="2" w:name="n132"/>
      <w:bookmarkEnd w:id="2"/>
    </w:p>
    <w:p w14:paraId="3971E104" w14:textId="77777777" w:rsidR="00E453FF" w:rsidRPr="005C377A" w:rsidRDefault="00E453FF" w:rsidP="005C377A">
      <w:pPr>
        <w:spacing w:line="360" w:lineRule="auto"/>
        <w:ind w:firstLine="709"/>
        <w:jc w:val="both"/>
        <w:rPr>
          <w:sz w:val="28"/>
          <w:szCs w:val="28"/>
          <w:lang w:val="uk-UA"/>
        </w:rPr>
      </w:pPr>
      <w:r w:rsidRPr="005C377A">
        <w:rPr>
          <w:sz w:val="28"/>
          <w:szCs w:val="28"/>
          <w:lang w:val="uk-UA"/>
        </w:rPr>
        <w:t>1. Консультації з представниками мікро- та малого підприємництва щодо оцінки впливу регулювання</w:t>
      </w:r>
    </w:p>
    <w:p w14:paraId="60D23A55" w14:textId="77777777" w:rsidR="00E453FF" w:rsidRPr="00702A59" w:rsidRDefault="00E453FF" w:rsidP="005C377A">
      <w:pPr>
        <w:spacing w:line="360" w:lineRule="auto"/>
        <w:ind w:firstLine="709"/>
        <w:jc w:val="both"/>
        <w:rPr>
          <w:sz w:val="28"/>
          <w:szCs w:val="28"/>
          <w:lang w:val="uk-UA"/>
        </w:rPr>
      </w:pPr>
      <w:bookmarkStart w:id="3" w:name="n133"/>
      <w:bookmarkEnd w:id="3"/>
      <w:r w:rsidRPr="005C377A">
        <w:rPr>
          <w:sz w:val="28"/>
          <w:szCs w:val="28"/>
          <w:lang w:val="uk-UA"/>
        </w:rPr>
        <w:t xml:space="preserve">Консультації щодо визначення впливу запропонованого регулювання на суб’єктів малого підприємництва та визначення детального переліку процедур, виконання яких необхідне для здійснення регулювання, проведено розробником </w:t>
      </w:r>
      <w:r w:rsidRPr="00702A59">
        <w:rPr>
          <w:sz w:val="28"/>
          <w:szCs w:val="28"/>
          <w:lang w:val="uk-UA"/>
        </w:rPr>
        <w:t>у період з “____”_____ 20__ р. по “____”_____ 20__ р.</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2" w:type="dxa"/>
          <w:left w:w="12" w:type="dxa"/>
          <w:bottom w:w="12" w:type="dxa"/>
          <w:right w:w="12" w:type="dxa"/>
        </w:tblCellMar>
        <w:tblLook w:val="00A0" w:firstRow="1" w:lastRow="0" w:firstColumn="1" w:lastColumn="0" w:noHBand="0" w:noVBand="0"/>
      </w:tblPr>
      <w:tblGrid>
        <w:gridCol w:w="1621"/>
        <w:gridCol w:w="3720"/>
        <w:gridCol w:w="1812"/>
        <w:gridCol w:w="2192"/>
      </w:tblGrid>
      <w:tr w:rsidR="00E453FF" w:rsidRPr="003F19CE" w14:paraId="0D312DF2" w14:textId="77777777" w:rsidTr="000B5DF2">
        <w:tc>
          <w:tcPr>
            <w:tcW w:w="850" w:type="pct"/>
            <w:vAlign w:val="center"/>
          </w:tcPr>
          <w:p w14:paraId="7C14AD96" w14:textId="77777777" w:rsidR="00E453FF" w:rsidRPr="00702A59" w:rsidRDefault="00E453FF" w:rsidP="005C377A">
            <w:pPr>
              <w:spacing w:line="360" w:lineRule="auto"/>
              <w:jc w:val="center"/>
              <w:rPr>
                <w:sz w:val="28"/>
                <w:szCs w:val="28"/>
                <w:lang w:val="uk-UA" w:eastAsia="uk-UA"/>
              </w:rPr>
            </w:pPr>
            <w:r w:rsidRPr="00702A59">
              <w:rPr>
                <w:sz w:val="28"/>
                <w:szCs w:val="28"/>
                <w:lang w:val="uk-UA" w:eastAsia="uk-UA"/>
              </w:rPr>
              <w:t>Порядковий номер</w:t>
            </w:r>
          </w:p>
        </w:tc>
        <w:tc>
          <w:tcPr>
            <w:tcW w:w="1950" w:type="pct"/>
            <w:vAlign w:val="center"/>
          </w:tcPr>
          <w:p w14:paraId="4054441C" w14:textId="77777777" w:rsidR="00E453FF" w:rsidRPr="00702A59" w:rsidRDefault="00E453FF" w:rsidP="005C377A">
            <w:pPr>
              <w:spacing w:line="360" w:lineRule="auto"/>
              <w:jc w:val="center"/>
              <w:rPr>
                <w:sz w:val="28"/>
                <w:szCs w:val="28"/>
                <w:lang w:val="uk-UA" w:eastAsia="uk-UA"/>
              </w:rPr>
            </w:pPr>
            <w:r w:rsidRPr="00702A59">
              <w:rPr>
                <w:sz w:val="28"/>
                <w:szCs w:val="28"/>
                <w:lang w:val="uk-UA" w:eastAsia="uk-UA"/>
              </w:rPr>
              <w:t>Вид консультації (публічні консультації прямі (круглі столи, наради, робочі зустрічі тощо), інтернет-консультації прямі (інтернет-форуми, соціальні мережі тощо), запити (до підприємців, експертів, науковців тощо))</w:t>
            </w:r>
          </w:p>
        </w:tc>
        <w:tc>
          <w:tcPr>
            <w:tcW w:w="950" w:type="pct"/>
            <w:vAlign w:val="center"/>
          </w:tcPr>
          <w:p w14:paraId="7BC5C04F" w14:textId="77777777" w:rsidR="00E453FF" w:rsidRPr="00702A59" w:rsidRDefault="00E453FF" w:rsidP="005C377A">
            <w:pPr>
              <w:spacing w:line="360" w:lineRule="auto"/>
              <w:jc w:val="center"/>
              <w:rPr>
                <w:sz w:val="28"/>
                <w:szCs w:val="28"/>
                <w:lang w:val="uk-UA" w:eastAsia="uk-UA"/>
              </w:rPr>
            </w:pPr>
            <w:r w:rsidRPr="00702A59">
              <w:rPr>
                <w:sz w:val="28"/>
                <w:szCs w:val="28"/>
                <w:lang w:val="uk-UA" w:eastAsia="uk-UA"/>
              </w:rPr>
              <w:t>Кількість учасників консультацій, осіб</w:t>
            </w:r>
          </w:p>
        </w:tc>
        <w:tc>
          <w:tcPr>
            <w:tcW w:w="1150" w:type="pct"/>
            <w:vAlign w:val="center"/>
          </w:tcPr>
          <w:p w14:paraId="6C6F843E" w14:textId="77777777" w:rsidR="00E453FF" w:rsidRPr="00702A59" w:rsidRDefault="00E453FF" w:rsidP="005C377A">
            <w:pPr>
              <w:spacing w:line="360" w:lineRule="auto"/>
              <w:jc w:val="center"/>
              <w:rPr>
                <w:sz w:val="28"/>
                <w:szCs w:val="28"/>
                <w:lang w:val="uk-UA" w:eastAsia="uk-UA"/>
              </w:rPr>
            </w:pPr>
            <w:r w:rsidRPr="00702A59">
              <w:rPr>
                <w:sz w:val="28"/>
                <w:szCs w:val="28"/>
                <w:lang w:val="uk-UA" w:eastAsia="uk-UA"/>
              </w:rPr>
              <w:t>Основні результати консультацій (опис)</w:t>
            </w:r>
          </w:p>
        </w:tc>
      </w:tr>
      <w:tr w:rsidR="00E453FF" w:rsidRPr="005C377A" w14:paraId="4798CB66" w14:textId="77777777" w:rsidTr="000B5DF2">
        <w:tc>
          <w:tcPr>
            <w:tcW w:w="850" w:type="pct"/>
            <w:vAlign w:val="center"/>
          </w:tcPr>
          <w:p w14:paraId="32BC544A" w14:textId="77777777" w:rsidR="00E453FF" w:rsidRPr="00702A59" w:rsidRDefault="00E453FF" w:rsidP="005C377A">
            <w:pPr>
              <w:spacing w:line="360" w:lineRule="auto"/>
              <w:jc w:val="center"/>
              <w:rPr>
                <w:sz w:val="28"/>
                <w:szCs w:val="28"/>
                <w:lang w:val="uk-UA" w:eastAsia="uk-UA"/>
              </w:rPr>
            </w:pPr>
            <w:r w:rsidRPr="00702A59">
              <w:rPr>
                <w:sz w:val="28"/>
                <w:szCs w:val="28"/>
                <w:lang w:val="uk-UA" w:eastAsia="uk-UA"/>
              </w:rPr>
              <w:t>1</w:t>
            </w:r>
          </w:p>
        </w:tc>
        <w:tc>
          <w:tcPr>
            <w:tcW w:w="1950" w:type="pct"/>
            <w:vAlign w:val="center"/>
          </w:tcPr>
          <w:p w14:paraId="7DFA5746" w14:textId="77777777" w:rsidR="00E453FF" w:rsidRPr="00702A59" w:rsidRDefault="00E453FF" w:rsidP="005C377A">
            <w:pPr>
              <w:spacing w:line="360" w:lineRule="auto"/>
              <w:jc w:val="center"/>
              <w:rPr>
                <w:sz w:val="28"/>
                <w:szCs w:val="28"/>
                <w:lang w:val="uk-UA" w:eastAsia="uk-UA"/>
              </w:rPr>
            </w:pPr>
            <w:r w:rsidRPr="00702A59">
              <w:rPr>
                <w:sz w:val="28"/>
                <w:szCs w:val="28"/>
                <w:lang w:val="uk-UA" w:eastAsia="uk-UA"/>
              </w:rPr>
              <w:t>-</w:t>
            </w:r>
          </w:p>
        </w:tc>
        <w:tc>
          <w:tcPr>
            <w:tcW w:w="950" w:type="pct"/>
            <w:vAlign w:val="center"/>
          </w:tcPr>
          <w:p w14:paraId="07F301B5" w14:textId="77777777" w:rsidR="00E453FF" w:rsidRPr="00702A59" w:rsidRDefault="00E453FF" w:rsidP="005C377A">
            <w:pPr>
              <w:spacing w:line="360" w:lineRule="auto"/>
              <w:jc w:val="center"/>
              <w:rPr>
                <w:sz w:val="28"/>
                <w:szCs w:val="28"/>
                <w:lang w:val="uk-UA" w:eastAsia="uk-UA"/>
              </w:rPr>
            </w:pPr>
            <w:r w:rsidRPr="00702A59">
              <w:rPr>
                <w:sz w:val="28"/>
                <w:szCs w:val="28"/>
                <w:lang w:val="uk-UA" w:eastAsia="uk-UA"/>
              </w:rPr>
              <w:t>-</w:t>
            </w:r>
          </w:p>
        </w:tc>
        <w:tc>
          <w:tcPr>
            <w:tcW w:w="1150" w:type="pct"/>
            <w:vAlign w:val="center"/>
          </w:tcPr>
          <w:p w14:paraId="1095382D" w14:textId="77777777" w:rsidR="00E453FF" w:rsidRPr="003F19CE" w:rsidRDefault="00E453FF" w:rsidP="005C377A">
            <w:pPr>
              <w:spacing w:line="360" w:lineRule="auto"/>
              <w:jc w:val="center"/>
              <w:rPr>
                <w:sz w:val="28"/>
                <w:szCs w:val="28"/>
                <w:lang w:val="uk-UA" w:eastAsia="uk-UA"/>
              </w:rPr>
            </w:pPr>
            <w:r w:rsidRPr="00702A59">
              <w:rPr>
                <w:sz w:val="28"/>
                <w:szCs w:val="28"/>
                <w:lang w:val="uk-UA" w:eastAsia="uk-UA"/>
              </w:rPr>
              <w:t>-</w:t>
            </w:r>
          </w:p>
        </w:tc>
      </w:tr>
    </w:tbl>
    <w:p w14:paraId="4BBFD29C" w14:textId="77777777" w:rsidR="00E453FF" w:rsidRPr="005C377A" w:rsidRDefault="00E453FF" w:rsidP="005C377A">
      <w:pPr>
        <w:tabs>
          <w:tab w:val="left" w:pos="567"/>
          <w:tab w:val="left" w:pos="993"/>
        </w:tabs>
        <w:spacing w:line="360" w:lineRule="auto"/>
        <w:ind w:firstLine="709"/>
        <w:jc w:val="both"/>
        <w:rPr>
          <w:sz w:val="28"/>
          <w:szCs w:val="28"/>
          <w:lang w:val="uk-UA"/>
        </w:rPr>
      </w:pPr>
      <w:r w:rsidRPr="003F19CE">
        <w:rPr>
          <w:sz w:val="28"/>
          <w:szCs w:val="28"/>
          <w:lang w:val="uk-UA"/>
        </w:rPr>
        <w:t>2. Вимірювання впливу регулювання на суб’єктів малого підпри</w:t>
      </w:r>
      <w:r w:rsidRPr="005C377A">
        <w:rPr>
          <w:sz w:val="28"/>
          <w:szCs w:val="28"/>
          <w:lang w:val="uk-UA"/>
        </w:rPr>
        <w:t>ємництва (мікро- та малі):</w:t>
      </w:r>
    </w:p>
    <w:p w14:paraId="18FF7A40" w14:textId="724F53DF" w:rsidR="00E453FF" w:rsidRPr="005C377A" w:rsidRDefault="00E453FF" w:rsidP="005C377A">
      <w:pPr>
        <w:pStyle w:val="afd"/>
        <w:numPr>
          <w:ilvl w:val="0"/>
          <w:numId w:val="46"/>
        </w:numPr>
        <w:tabs>
          <w:tab w:val="left" w:pos="1134"/>
        </w:tabs>
        <w:spacing w:line="360" w:lineRule="auto"/>
        <w:ind w:left="0" w:firstLine="709"/>
        <w:contextualSpacing w:val="0"/>
        <w:jc w:val="both"/>
        <w:rPr>
          <w:sz w:val="28"/>
          <w:szCs w:val="28"/>
          <w:lang w:val="uk-UA"/>
        </w:rPr>
      </w:pPr>
      <w:bookmarkStart w:id="4" w:name="n136"/>
      <w:bookmarkEnd w:id="4"/>
      <w:r w:rsidRPr="005C377A">
        <w:rPr>
          <w:sz w:val="28"/>
          <w:szCs w:val="28"/>
          <w:lang w:val="uk-UA"/>
        </w:rPr>
        <w:t xml:space="preserve">кількість суб’єктів малого підприємництва, на яких поширюється регулювання, становить </w:t>
      </w:r>
      <w:r w:rsidR="00F82A6E" w:rsidRPr="005C377A">
        <w:rPr>
          <w:sz w:val="28"/>
          <w:szCs w:val="28"/>
          <w:lang w:val="uk-UA"/>
        </w:rPr>
        <w:t>377</w:t>
      </w:r>
      <w:r w:rsidRPr="005C377A">
        <w:rPr>
          <w:sz w:val="28"/>
          <w:szCs w:val="28"/>
          <w:lang w:val="uk-UA"/>
        </w:rPr>
        <w:t xml:space="preserve"> одиницю, у тому числі малого підприємництва – </w:t>
      </w:r>
      <w:r w:rsidR="00806DF0" w:rsidRPr="005C377A">
        <w:rPr>
          <w:sz w:val="28"/>
          <w:szCs w:val="28"/>
          <w:lang w:val="uk-UA"/>
        </w:rPr>
        <w:t>170</w:t>
      </w:r>
      <w:r w:rsidRPr="005C377A">
        <w:rPr>
          <w:sz w:val="28"/>
          <w:szCs w:val="28"/>
          <w:lang w:val="uk-UA"/>
        </w:rPr>
        <w:t xml:space="preserve"> одиниць та мікро підприємництва – 1</w:t>
      </w:r>
      <w:r w:rsidR="00806DF0" w:rsidRPr="005C377A">
        <w:rPr>
          <w:sz w:val="28"/>
          <w:szCs w:val="28"/>
          <w:lang w:val="uk-UA"/>
        </w:rPr>
        <w:t>5</w:t>
      </w:r>
      <w:r w:rsidRPr="005C377A">
        <w:rPr>
          <w:sz w:val="28"/>
          <w:szCs w:val="28"/>
          <w:lang w:val="uk-UA"/>
        </w:rPr>
        <w:t>0 одиниць</w:t>
      </w:r>
      <w:bookmarkStart w:id="5" w:name="n137"/>
      <w:bookmarkEnd w:id="5"/>
      <w:r w:rsidRPr="005C377A">
        <w:rPr>
          <w:sz w:val="28"/>
          <w:szCs w:val="28"/>
          <w:lang w:val="uk-UA"/>
        </w:rPr>
        <w:t>;</w:t>
      </w:r>
    </w:p>
    <w:p w14:paraId="1C0198FB" w14:textId="77777777" w:rsidR="00E453FF" w:rsidRPr="005C377A" w:rsidRDefault="00E453FF" w:rsidP="005C377A">
      <w:pPr>
        <w:pStyle w:val="afd"/>
        <w:numPr>
          <w:ilvl w:val="0"/>
          <w:numId w:val="46"/>
        </w:numPr>
        <w:tabs>
          <w:tab w:val="left" w:pos="1134"/>
        </w:tabs>
        <w:spacing w:line="360" w:lineRule="auto"/>
        <w:ind w:left="0" w:firstLine="709"/>
        <w:contextualSpacing w:val="0"/>
        <w:jc w:val="both"/>
        <w:rPr>
          <w:sz w:val="28"/>
          <w:szCs w:val="28"/>
          <w:lang w:val="uk-UA"/>
        </w:rPr>
      </w:pPr>
      <w:r w:rsidRPr="005C377A">
        <w:rPr>
          <w:sz w:val="28"/>
          <w:szCs w:val="28"/>
          <w:lang w:val="uk-UA"/>
        </w:rPr>
        <w:t xml:space="preserve">сукупна питома вага суб’єктів малого та мікропідприємництва у загальній кількості суб’єктів господарювання, на яких проблема справляє вплив, </w:t>
      </w:r>
      <w:r w:rsidR="00806DF0" w:rsidRPr="005C377A">
        <w:rPr>
          <w:sz w:val="28"/>
          <w:szCs w:val="28"/>
          <w:lang w:val="uk-UA"/>
        </w:rPr>
        <w:t>85</w:t>
      </w:r>
      <w:r w:rsidRPr="005C377A">
        <w:rPr>
          <w:sz w:val="28"/>
          <w:szCs w:val="28"/>
          <w:lang w:val="uk-UA"/>
        </w:rPr>
        <w:t> </w:t>
      </w:r>
      <w:r w:rsidR="00A97887" w:rsidRPr="005C377A">
        <w:rPr>
          <w:sz w:val="28"/>
          <w:szCs w:val="28"/>
          <w:lang w:val="uk-UA"/>
        </w:rPr>
        <w:t>%</w:t>
      </w:r>
      <w:r w:rsidRPr="005C377A">
        <w:rPr>
          <w:sz w:val="28"/>
          <w:szCs w:val="28"/>
          <w:lang w:val="uk-UA"/>
        </w:rPr>
        <w:t xml:space="preserve"> (відповідно до таблиці Оцінка впливу на сферу інтересів суб’єктів господарювання).</w:t>
      </w:r>
    </w:p>
    <w:p w14:paraId="0456A3B6" w14:textId="77777777" w:rsidR="00E453FF" w:rsidRPr="005C377A" w:rsidRDefault="00E453FF" w:rsidP="005C377A">
      <w:pPr>
        <w:tabs>
          <w:tab w:val="left" w:pos="567"/>
          <w:tab w:val="left" w:pos="993"/>
        </w:tabs>
        <w:spacing w:line="360" w:lineRule="auto"/>
        <w:ind w:firstLine="709"/>
        <w:jc w:val="both"/>
        <w:rPr>
          <w:sz w:val="28"/>
          <w:szCs w:val="28"/>
          <w:lang w:val="uk-UA"/>
        </w:rPr>
      </w:pPr>
      <w:r w:rsidRPr="005C377A">
        <w:rPr>
          <w:sz w:val="28"/>
          <w:szCs w:val="28"/>
          <w:lang w:val="uk-UA"/>
        </w:rPr>
        <w:t>3. Розрахунок витрат суб’єктів малого підприємництва на виконання вимог регулювання</w:t>
      </w:r>
    </w:p>
    <w:p w14:paraId="0AD33E62" w14:textId="77777777" w:rsidR="00005C6A" w:rsidRPr="00702A59" w:rsidRDefault="00005C6A" w:rsidP="005C377A">
      <w:pPr>
        <w:tabs>
          <w:tab w:val="left" w:pos="993"/>
        </w:tabs>
        <w:spacing w:line="360" w:lineRule="auto"/>
        <w:ind w:firstLine="709"/>
        <w:jc w:val="both"/>
        <w:rPr>
          <w:color w:val="000000"/>
          <w:sz w:val="28"/>
          <w:szCs w:val="28"/>
          <w:lang w:val="uk-UA" w:eastAsia="uk-UA"/>
        </w:rPr>
      </w:pPr>
      <w:r w:rsidRPr="00B9517A">
        <w:rPr>
          <w:color w:val="000000"/>
          <w:sz w:val="28"/>
          <w:szCs w:val="28"/>
          <w:lang w:val="uk-UA" w:eastAsia="uk-UA"/>
        </w:rPr>
        <w:lastRenderedPageBreak/>
        <w:t>Для суб’єкті</w:t>
      </w:r>
      <w:r w:rsidRPr="00D82781">
        <w:rPr>
          <w:color w:val="000000"/>
          <w:sz w:val="28"/>
          <w:szCs w:val="28"/>
          <w:lang w:val="uk-UA" w:eastAsia="uk-UA"/>
        </w:rPr>
        <w:t>в господарювання передбачено виконання заходів щодо забезпечення простежуваності та маркування харчових продуктів щодо країни походження або місця походження. Важливо відзначити, що забезпечення простежуваності не є предметом регулювання про</w:t>
      </w:r>
      <w:r w:rsidR="009E1650" w:rsidRPr="00D82781">
        <w:rPr>
          <w:color w:val="000000"/>
          <w:sz w:val="28"/>
          <w:szCs w:val="28"/>
          <w:lang w:val="uk-UA" w:eastAsia="uk-UA"/>
        </w:rPr>
        <w:t>є</w:t>
      </w:r>
      <w:r w:rsidRPr="00702A59">
        <w:rPr>
          <w:color w:val="000000"/>
          <w:sz w:val="28"/>
          <w:szCs w:val="28"/>
          <w:lang w:val="uk-UA" w:eastAsia="uk-UA"/>
        </w:rPr>
        <w:t>кту наказу та передбачено статтею 22 Закону України «Про основні принципи до безпечності та якості харчових продуктів».</w:t>
      </w:r>
    </w:p>
    <w:tbl>
      <w:tblPr>
        <w:tblW w:w="492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2" w:type="dxa"/>
          <w:left w:w="12" w:type="dxa"/>
          <w:bottom w:w="12" w:type="dxa"/>
          <w:right w:w="12" w:type="dxa"/>
        </w:tblCellMar>
        <w:tblLook w:val="00A0" w:firstRow="1" w:lastRow="0" w:firstColumn="1" w:lastColumn="0" w:noHBand="0" w:noVBand="0"/>
      </w:tblPr>
      <w:tblGrid>
        <w:gridCol w:w="1128"/>
        <w:gridCol w:w="3262"/>
        <w:gridCol w:w="1843"/>
        <w:gridCol w:w="1471"/>
        <w:gridCol w:w="1491"/>
      </w:tblGrid>
      <w:tr w:rsidR="00E453FF" w:rsidRPr="003F19CE" w14:paraId="27D06383" w14:textId="77777777" w:rsidTr="00D9391C">
        <w:trPr>
          <w:trHeight w:val="12"/>
          <w:jc w:val="center"/>
        </w:trPr>
        <w:tc>
          <w:tcPr>
            <w:tcW w:w="613" w:type="pct"/>
            <w:vAlign w:val="center"/>
          </w:tcPr>
          <w:p w14:paraId="650CF118" w14:textId="77777777" w:rsidR="00E453FF" w:rsidRPr="00702A59" w:rsidRDefault="00E453FF" w:rsidP="005C377A">
            <w:pPr>
              <w:spacing w:line="360" w:lineRule="auto"/>
              <w:jc w:val="center"/>
              <w:rPr>
                <w:b/>
                <w:sz w:val="28"/>
                <w:szCs w:val="28"/>
                <w:lang w:val="uk-UA"/>
              </w:rPr>
            </w:pPr>
            <w:bookmarkStart w:id="6" w:name="n139"/>
            <w:bookmarkEnd w:id="6"/>
            <w:r w:rsidRPr="00702A59">
              <w:rPr>
                <w:b/>
                <w:sz w:val="28"/>
                <w:szCs w:val="28"/>
                <w:lang w:val="uk-UA"/>
              </w:rPr>
              <w:t>Порядковий номер</w:t>
            </w:r>
          </w:p>
        </w:tc>
        <w:tc>
          <w:tcPr>
            <w:tcW w:w="1774" w:type="pct"/>
            <w:vAlign w:val="center"/>
          </w:tcPr>
          <w:p w14:paraId="3C8A081A" w14:textId="77777777" w:rsidR="00E453FF" w:rsidRPr="00702A59" w:rsidRDefault="00E453FF" w:rsidP="005C377A">
            <w:pPr>
              <w:spacing w:line="360" w:lineRule="auto"/>
              <w:jc w:val="center"/>
              <w:rPr>
                <w:b/>
                <w:sz w:val="28"/>
                <w:szCs w:val="28"/>
                <w:lang w:val="uk-UA"/>
              </w:rPr>
            </w:pPr>
            <w:r w:rsidRPr="00702A59">
              <w:rPr>
                <w:b/>
                <w:sz w:val="28"/>
                <w:szCs w:val="28"/>
                <w:lang w:val="uk-UA"/>
              </w:rPr>
              <w:t>Найменування оцінки</w:t>
            </w:r>
          </w:p>
        </w:tc>
        <w:tc>
          <w:tcPr>
            <w:tcW w:w="1002" w:type="pct"/>
            <w:vAlign w:val="center"/>
          </w:tcPr>
          <w:p w14:paraId="166593E1" w14:textId="3936AB38" w:rsidR="00E453FF" w:rsidRPr="00702A59" w:rsidRDefault="00E453FF" w:rsidP="005C377A">
            <w:pPr>
              <w:spacing w:line="360" w:lineRule="auto"/>
              <w:jc w:val="center"/>
              <w:rPr>
                <w:b/>
                <w:sz w:val="28"/>
                <w:szCs w:val="28"/>
                <w:lang w:val="uk-UA"/>
              </w:rPr>
            </w:pPr>
            <w:r w:rsidRPr="00702A59">
              <w:rPr>
                <w:b/>
                <w:sz w:val="28"/>
                <w:szCs w:val="28"/>
                <w:lang w:val="uk-UA"/>
              </w:rPr>
              <w:t>У перший рік (стартовий рік впроваджен</w:t>
            </w:r>
            <w:r w:rsidR="003F19CE">
              <w:rPr>
                <w:b/>
                <w:sz w:val="28"/>
                <w:szCs w:val="28"/>
                <w:lang w:val="uk-UA"/>
              </w:rPr>
              <w:t>-</w:t>
            </w:r>
            <w:r w:rsidRPr="00702A59">
              <w:rPr>
                <w:b/>
                <w:sz w:val="28"/>
                <w:szCs w:val="28"/>
                <w:lang w:val="uk-UA"/>
              </w:rPr>
              <w:t>ня регулювання)</w:t>
            </w:r>
          </w:p>
        </w:tc>
        <w:tc>
          <w:tcPr>
            <w:tcW w:w="800" w:type="pct"/>
            <w:vAlign w:val="center"/>
          </w:tcPr>
          <w:p w14:paraId="51E6EEB0" w14:textId="77777777" w:rsidR="00E453FF" w:rsidRPr="00702A59" w:rsidRDefault="00E453FF" w:rsidP="005C377A">
            <w:pPr>
              <w:spacing w:line="360" w:lineRule="auto"/>
              <w:jc w:val="center"/>
              <w:rPr>
                <w:b/>
                <w:sz w:val="28"/>
                <w:szCs w:val="28"/>
                <w:lang w:val="uk-UA"/>
              </w:rPr>
            </w:pPr>
            <w:r w:rsidRPr="00702A59">
              <w:rPr>
                <w:b/>
                <w:sz w:val="28"/>
                <w:szCs w:val="28"/>
                <w:lang w:val="uk-UA"/>
              </w:rPr>
              <w:t>Періодичні (за наступний рік)</w:t>
            </w:r>
          </w:p>
        </w:tc>
        <w:tc>
          <w:tcPr>
            <w:tcW w:w="811" w:type="pct"/>
            <w:vAlign w:val="center"/>
          </w:tcPr>
          <w:p w14:paraId="235FA883" w14:textId="77777777" w:rsidR="00E453FF" w:rsidRPr="00702A59" w:rsidRDefault="00E453FF" w:rsidP="005C377A">
            <w:pPr>
              <w:spacing w:line="360" w:lineRule="auto"/>
              <w:jc w:val="center"/>
              <w:rPr>
                <w:b/>
                <w:sz w:val="28"/>
                <w:szCs w:val="28"/>
                <w:lang w:val="uk-UA"/>
              </w:rPr>
            </w:pPr>
            <w:r w:rsidRPr="00702A59">
              <w:rPr>
                <w:b/>
                <w:sz w:val="28"/>
                <w:szCs w:val="28"/>
                <w:lang w:val="uk-UA"/>
              </w:rPr>
              <w:t>Витрати за п’ять років</w:t>
            </w:r>
          </w:p>
        </w:tc>
      </w:tr>
      <w:tr w:rsidR="00E453FF" w:rsidRPr="003F19CE" w14:paraId="3D79BED2" w14:textId="77777777" w:rsidTr="000B5DF2">
        <w:trPr>
          <w:trHeight w:val="12"/>
          <w:jc w:val="center"/>
        </w:trPr>
        <w:tc>
          <w:tcPr>
            <w:tcW w:w="5000" w:type="pct"/>
            <w:gridSpan w:val="5"/>
            <w:vAlign w:val="center"/>
          </w:tcPr>
          <w:p w14:paraId="00865BBB" w14:textId="77777777" w:rsidR="00E453FF" w:rsidRPr="00702A59" w:rsidRDefault="00E453FF" w:rsidP="005C377A">
            <w:pPr>
              <w:spacing w:line="360" w:lineRule="auto"/>
              <w:jc w:val="center"/>
              <w:rPr>
                <w:b/>
                <w:sz w:val="28"/>
                <w:szCs w:val="28"/>
                <w:lang w:val="uk-UA"/>
              </w:rPr>
            </w:pPr>
            <w:r w:rsidRPr="00702A59">
              <w:rPr>
                <w:rStyle w:val="rvts0"/>
                <w:b/>
                <w:sz w:val="28"/>
                <w:szCs w:val="28"/>
                <w:lang w:val="uk-UA"/>
              </w:rPr>
              <w:t>Оцінка “прямих” витрат суб’єктів малого підприємництва на виконання регулювання</w:t>
            </w:r>
          </w:p>
        </w:tc>
      </w:tr>
      <w:tr w:rsidR="00E453FF" w:rsidRPr="005C377A" w14:paraId="144B8AA0" w14:textId="77777777" w:rsidTr="00D9391C">
        <w:trPr>
          <w:trHeight w:val="12"/>
          <w:jc w:val="center"/>
        </w:trPr>
        <w:tc>
          <w:tcPr>
            <w:tcW w:w="613" w:type="pct"/>
            <w:vAlign w:val="center"/>
          </w:tcPr>
          <w:p w14:paraId="029A4660" w14:textId="77777777" w:rsidR="00E453FF" w:rsidRPr="003F19CE" w:rsidRDefault="00E453FF" w:rsidP="005C377A">
            <w:pPr>
              <w:spacing w:line="360" w:lineRule="auto"/>
              <w:jc w:val="center"/>
              <w:rPr>
                <w:sz w:val="28"/>
                <w:szCs w:val="28"/>
                <w:lang w:val="uk-UA"/>
              </w:rPr>
            </w:pPr>
            <w:r w:rsidRPr="003F19CE">
              <w:rPr>
                <w:sz w:val="28"/>
                <w:szCs w:val="28"/>
                <w:lang w:val="uk-UA"/>
              </w:rPr>
              <w:t>1</w:t>
            </w:r>
          </w:p>
        </w:tc>
        <w:tc>
          <w:tcPr>
            <w:tcW w:w="1774" w:type="pct"/>
            <w:vAlign w:val="center"/>
          </w:tcPr>
          <w:p w14:paraId="738A85C6" w14:textId="77777777" w:rsidR="00E453FF" w:rsidRPr="005C377A" w:rsidRDefault="00E453FF" w:rsidP="005C377A">
            <w:pPr>
              <w:spacing w:line="360" w:lineRule="auto"/>
              <w:ind w:left="141" w:right="160"/>
              <w:jc w:val="both"/>
              <w:rPr>
                <w:sz w:val="28"/>
                <w:szCs w:val="28"/>
                <w:lang w:val="uk-UA"/>
              </w:rPr>
            </w:pPr>
            <w:r w:rsidRPr="005C377A">
              <w:rPr>
                <w:rStyle w:val="rvts0"/>
                <w:sz w:val="28"/>
                <w:szCs w:val="28"/>
                <w:lang w:val="uk-UA"/>
              </w:rPr>
              <w:t>Придбання необхідного обладнання (пристроїв, машин, механізмів)</w:t>
            </w:r>
          </w:p>
        </w:tc>
        <w:tc>
          <w:tcPr>
            <w:tcW w:w="1002" w:type="pct"/>
            <w:vAlign w:val="center"/>
          </w:tcPr>
          <w:p w14:paraId="243ADFEA" w14:textId="77777777" w:rsidR="00E453FF" w:rsidRPr="005C377A" w:rsidRDefault="00E453FF" w:rsidP="005C377A">
            <w:pPr>
              <w:spacing w:line="360" w:lineRule="auto"/>
              <w:jc w:val="center"/>
              <w:rPr>
                <w:sz w:val="28"/>
                <w:szCs w:val="28"/>
                <w:lang w:val="uk-UA"/>
              </w:rPr>
            </w:pPr>
            <w:r w:rsidRPr="005C377A">
              <w:rPr>
                <w:sz w:val="28"/>
                <w:szCs w:val="28"/>
                <w:lang w:val="uk-UA"/>
              </w:rPr>
              <w:t>Х</w:t>
            </w:r>
          </w:p>
        </w:tc>
        <w:tc>
          <w:tcPr>
            <w:tcW w:w="800" w:type="pct"/>
            <w:vAlign w:val="center"/>
          </w:tcPr>
          <w:p w14:paraId="01ACDC78" w14:textId="77777777" w:rsidR="00E453FF" w:rsidRPr="005C377A" w:rsidRDefault="00E453FF" w:rsidP="005C377A">
            <w:pPr>
              <w:spacing w:line="360" w:lineRule="auto"/>
              <w:jc w:val="center"/>
              <w:rPr>
                <w:sz w:val="28"/>
                <w:szCs w:val="28"/>
                <w:lang w:val="uk-UA"/>
              </w:rPr>
            </w:pPr>
            <w:r w:rsidRPr="005C377A">
              <w:rPr>
                <w:sz w:val="28"/>
                <w:szCs w:val="28"/>
                <w:lang w:val="uk-UA"/>
              </w:rPr>
              <w:t>Х</w:t>
            </w:r>
          </w:p>
        </w:tc>
        <w:tc>
          <w:tcPr>
            <w:tcW w:w="811" w:type="pct"/>
            <w:vAlign w:val="center"/>
          </w:tcPr>
          <w:p w14:paraId="5F928D82" w14:textId="77777777" w:rsidR="00E453FF" w:rsidRPr="005C377A" w:rsidRDefault="00E453FF" w:rsidP="005C377A">
            <w:pPr>
              <w:spacing w:line="360" w:lineRule="auto"/>
              <w:jc w:val="center"/>
              <w:rPr>
                <w:sz w:val="28"/>
                <w:szCs w:val="28"/>
                <w:lang w:val="uk-UA"/>
              </w:rPr>
            </w:pPr>
            <w:r w:rsidRPr="005C377A">
              <w:rPr>
                <w:sz w:val="28"/>
                <w:szCs w:val="28"/>
                <w:lang w:val="uk-UA"/>
              </w:rPr>
              <w:t>Х</w:t>
            </w:r>
          </w:p>
        </w:tc>
      </w:tr>
      <w:tr w:rsidR="00E453FF" w:rsidRPr="005C377A" w14:paraId="1A5E6D15" w14:textId="77777777" w:rsidTr="00D9391C">
        <w:trPr>
          <w:trHeight w:val="12"/>
          <w:jc w:val="center"/>
        </w:trPr>
        <w:tc>
          <w:tcPr>
            <w:tcW w:w="613" w:type="pct"/>
            <w:vAlign w:val="center"/>
          </w:tcPr>
          <w:p w14:paraId="3111D0CD" w14:textId="77777777" w:rsidR="00E453FF" w:rsidRPr="003F19CE" w:rsidRDefault="00E453FF" w:rsidP="005C377A">
            <w:pPr>
              <w:spacing w:line="360" w:lineRule="auto"/>
              <w:jc w:val="center"/>
              <w:rPr>
                <w:sz w:val="28"/>
                <w:szCs w:val="28"/>
                <w:lang w:val="uk-UA"/>
              </w:rPr>
            </w:pPr>
            <w:r w:rsidRPr="003F19CE">
              <w:rPr>
                <w:sz w:val="28"/>
                <w:szCs w:val="28"/>
                <w:lang w:val="uk-UA"/>
              </w:rPr>
              <w:t>2</w:t>
            </w:r>
          </w:p>
        </w:tc>
        <w:tc>
          <w:tcPr>
            <w:tcW w:w="1774" w:type="pct"/>
            <w:vAlign w:val="center"/>
          </w:tcPr>
          <w:p w14:paraId="1384168D" w14:textId="77777777" w:rsidR="00E453FF" w:rsidRPr="005C377A" w:rsidRDefault="00E453FF" w:rsidP="005C377A">
            <w:pPr>
              <w:spacing w:line="360" w:lineRule="auto"/>
              <w:ind w:left="141" w:right="160"/>
              <w:jc w:val="both"/>
              <w:rPr>
                <w:rStyle w:val="rvts0"/>
                <w:sz w:val="28"/>
                <w:szCs w:val="28"/>
                <w:lang w:val="uk-UA"/>
              </w:rPr>
            </w:pPr>
            <w:r w:rsidRPr="005C377A">
              <w:rPr>
                <w:rStyle w:val="rvts0"/>
                <w:sz w:val="28"/>
                <w:szCs w:val="28"/>
                <w:lang w:val="uk-UA"/>
              </w:rPr>
              <w:t>Процедури повірки та/або постановки на відповідний облік у визначеному органі державної влади чи місцевого самоврядування</w:t>
            </w:r>
          </w:p>
        </w:tc>
        <w:tc>
          <w:tcPr>
            <w:tcW w:w="1002" w:type="pct"/>
            <w:vAlign w:val="center"/>
          </w:tcPr>
          <w:p w14:paraId="4D61DD0A" w14:textId="77777777" w:rsidR="00E453FF" w:rsidRPr="005C377A" w:rsidRDefault="00E453FF" w:rsidP="005C377A">
            <w:pPr>
              <w:spacing w:line="360" w:lineRule="auto"/>
              <w:jc w:val="center"/>
              <w:rPr>
                <w:sz w:val="28"/>
                <w:szCs w:val="28"/>
                <w:lang w:val="uk-UA"/>
              </w:rPr>
            </w:pPr>
            <w:r w:rsidRPr="005C377A">
              <w:rPr>
                <w:sz w:val="28"/>
                <w:szCs w:val="28"/>
                <w:lang w:val="uk-UA"/>
              </w:rPr>
              <w:t>Х</w:t>
            </w:r>
          </w:p>
        </w:tc>
        <w:tc>
          <w:tcPr>
            <w:tcW w:w="800" w:type="pct"/>
            <w:vAlign w:val="center"/>
          </w:tcPr>
          <w:p w14:paraId="3E699CDA" w14:textId="77777777" w:rsidR="00E453FF" w:rsidRPr="005C377A" w:rsidRDefault="00E453FF" w:rsidP="005C377A">
            <w:pPr>
              <w:spacing w:line="360" w:lineRule="auto"/>
              <w:jc w:val="center"/>
              <w:rPr>
                <w:sz w:val="28"/>
                <w:szCs w:val="28"/>
                <w:lang w:val="uk-UA"/>
              </w:rPr>
            </w:pPr>
            <w:r w:rsidRPr="005C377A">
              <w:rPr>
                <w:sz w:val="28"/>
                <w:szCs w:val="28"/>
                <w:lang w:val="uk-UA"/>
              </w:rPr>
              <w:t>Х</w:t>
            </w:r>
          </w:p>
        </w:tc>
        <w:tc>
          <w:tcPr>
            <w:tcW w:w="811" w:type="pct"/>
            <w:vAlign w:val="center"/>
          </w:tcPr>
          <w:p w14:paraId="74B33753" w14:textId="77777777" w:rsidR="00E453FF" w:rsidRPr="005C377A" w:rsidRDefault="00E453FF" w:rsidP="005C377A">
            <w:pPr>
              <w:spacing w:line="360" w:lineRule="auto"/>
              <w:jc w:val="center"/>
              <w:rPr>
                <w:sz w:val="28"/>
                <w:szCs w:val="28"/>
                <w:lang w:val="uk-UA"/>
              </w:rPr>
            </w:pPr>
            <w:r w:rsidRPr="005C377A">
              <w:rPr>
                <w:sz w:val="28"/>
                <w:szCs w:val="28"/>
                <w:lang w:val="uk-UA"/>
              </w:rPr>
              <w:t>Х</w:t>
            </w:r>
          </w:p>
        </w:tc>
      </w:tr>
      <w:tr w:rsidR="00E453FF" w:rsidRPr="005C377A" w14:paraId="60363D7F" w14:textId="77777777" w:rsidTr="00D9391C">
        <w:trPr>
          <w:trHeight w:val="12"/>
          <w:jc w:val="center"/>
        </w:trPr>
        <w:tc>
          <w:tcPr>
            <w:tcW w:w="613" w:type="pct"/>
            <w:vAlign w:val="center"/>
          </w:tcPr>
          <w:p w14:paraId="338B70E8" w14:textId="77777777" w:rsidR="00E453FF" w:rsidRPr="003F19CE" w:rsidRDefault="00E453FF" w:rsidP="005C377A">
            <w:pPr>
              <w:spacing w:line="360" w:lineRule="auto"/>
              <w:jc w:val="center"/>
              <w:rPr>
                <w:sz w:val="28"/>
                <w:szCs w:val="28"/>
                <w:lang w:val="uk-UA"/>
              </w:rPr>
            </w:pPr>
            <w:r w:rsidRPr="003F19CE">
              <w:rPr>
                <w:sz w:val="28"/>
                <w:szCs w:val="28"/>
                <w:lang w:val="uk-UA"/>
              </w:rPr>
              <w:t>3</w:t>
            </w:r>
          </w:p>
        </w:tc>
        <w:tc>
          <w:tcPr>
            <w:tcW w:w="1774" w:type="pct"/>
            <w:vAlign w:val="center"/>
          </w:tcPr>
          <w:p w14:paraId="0777498E" w14:textId="77777777" w:rsidR="00E453FF" w:rsidRPr="005C377A" w:rsidRDefault="00E453FF" w:rsidP="005C377A">
            <w:pPr>
              <w:spacing w:line="360" w:lineRule="auto"/>
              <w:ind w:left="142" w:right="159"/>
              <w:jc w:val="both"/>
              <w:rPr>
                <w:rStyle w:val="rvts0"/>
                <w:sz w:val="28"/>
                <w:szCs w:val="28"/>
                <w:lang w:val="uk-UA"/>
              </w:rPr>
            </w:pPr>
            <w:r w:rsidRPr="005C377A">
              <w:rPr>
                <w:sz w:val="28"/>
                <w:szCs w:val="28"/>
                <w:lang w:val="uk-UA" w:eastAsia="uk-UA"/>
              </w:rPr>
              <w:t xml:space="preserve">Процедури експлуатації обладнання (експлуатаційні витрати </w:t>
            </w:r>
            <w:r w:rsidRPr="005C377A">
              <w:rPr>
                <w:sz w:val="28"/>
                <w:szCs w:val="28"/>
                <w:lang w:val="uk-UA"/>
              </w:rPr>
              <w:t>–</w:t>
            </w:r>
            <w:r w:rsidRPr="005C377A">
              <w:rPr>
                <w:sz w:val="28"/>
                <w:szCs w:val="28"/>
                <w:lang w:val="uk-UA" w:eastAsia="uk-UA"/>
              </w:rPr>
              <w:t xml:space="preserve"> витратні матеріали)</w:t>
            </w:r>
          </w:p>
        </w:tc>
        <w:tc>
          <w:tcPr>
            <w:tcW w:w="1002" w:type="pct"/>
            <w:vAlign w:val="center"/>
          </w:tcPr>
          <w:p w14:paraId="064D74D4" w14:textId="77777777" w:rsidR="00E453FF" w:rsidRPr="005C377A" w:rsidRDefault="00E453FF" w:rsidP="005C377A">
            <w:pPr>
              <w:spacing w:line="360" w:lineRule="auto"/>
              <w:jc w:val="center"/>
              <w:rPr>
                <w:sz w:val="28"/>
                <w:szCs w:val="28"/>
                <w:lang w:val="uk-UA"/>
              </w:rPr>
            </w:pPr>
            <w:r w:rsidRPr="005C377A">
              <w:rPr>
                <w:sz w:val="28"/>
                <w:szCs w:val="28"/>
                <w:lang w:val="uk-UA"/>
              </w:rPr>
              <w:t>Х</w:t>
            </w:r>
          </w:p>
        </w:tc>
        <w:tc>
          <w:tcPr>
            <w:tcW w:w="800" w:type="pct"/>
            <w:vAlign w:val="center"/>
          </w:tcPr>
          <w:p w14:paraId="64878AE2" w14:textId="77777777" w:rsidR="00E453FF" w:rsidRPr="005C377A" w:rsidRDefault="00E453FF" w:rsidP="005C377A">
            <w:pPr>
              <w:spacing w:line="360" w:lineRule="auto"/>
              <w:jc w:val="center"/>
              <w:rPr>
                <w:sz w:val="28"/>
                <w:szCs w:val="28"/>
                <w:lang w:val="uk-UA"/>
              </w:rPr>
            </w:pPr>
            <w:r w:rsidRPr="005C377A">
              <w:rPr>
                <w:sz w:val="28"/>
                <w:szCs w:val="28"/>
                <w:lang w:val="uk-UA"/>
              </w:rPr>
              <w:t>Х</w:t>
            </w:r>
          </w:p>
        </w:tc>
        <w:tc>
          <w:tcPr>
            <w:tcW w:w="811" w:type="pct"/>
            <w:vAlign w:val="center"/>
          </w:tcPr>
          <w:p w14:paraId="3EE7DDD6" w14:textId="77777777" w:rsidR="00E453FF" w:rsidRPr="005C377A" w:rsidRDefault="00E453FF" w:rsidP="005C377A">
            <w:pPr>
              <w:spacing w:line="360" w:lineRule="auto"/>
              <w:jc w:val="center"/>
              <w:rPr>
                <w:sz w:val="28"/>
                <w:szCs w:val="28"/>
                <w:lang w:val="uk-UA"/>
              </w:rPr>
            </w:pPr>
            <w:r w:rsidRPr="005C377A">
              <w:rPr>
                <w:sz w:val="28"/>
                <w:szCs w:val="28"/>
                <w:lang w:val="uk-UA"/>
              </w:rPr>
              <w:t>Х</w:t>
            </w:r>
          </w:p>
        </w:tc>
      </w:tr>
      <w:tr w:rsidR="00E453FF" w:rsidRPr="005C377A" w14:paraId="5FEB4CEB" w14:textId="77777777" w:rsidTr="00D9391C">
        <w:trPr>
          <w:trHeight w:val="12"/>
          <w:jc w:val="center"/>
        </w:trPr>
        <w:tc>
          <w:tcPr>
            <w:tcW w:w="613" w:type="pct"/>
            <w:vAlign w:val="center"/>
          </w:tcPr>
          <w:p w14:paraId="1BE21A6A" w14:textId="77777777" w:rsidR="00E453FF" w:rsidRPr="003F19CE" w:rsidRDefault="00E453FF" w:rsidP="005C377A">
            <w:pPr>
              <w:spacing w:line="360" w:lineRule="auto"/>
              <w:jc w:val="center"/>
              <w:rPr>
                <w:sz w:val="28"/>
                <w:szCs w:val="28"/>
                <w:lang w:val="uk-UA"/>
              </w:rPr>
            </w:pPr>
            <w:r w:rsidRPr="003F19CE">
              <w:rPr>
                <w:sz w:val="28"/>
                <w:szCs w:val="28"/>
                <w:lang w:val="uk-UA"/>
              </w:rPr>
              <w:lastRenderedPageBreak/>
              <w:t>4</w:t>
            </w:r>
          </w:p>
        </w:tc>
        <w:tc>
          <w:tcPr>
            <w:tcW w:w="1774" w:type="pct"/>
            <w:vAlign w:val="center"/>
          </w:tcPr>
          <w:p w14:paraId="4C1C0FDA" w14:textId="77777777" w:rsidR="00E453FF" w:rsidRPr="005C377A" w:rsidRDefault="00E453FF" w:rsidP="005C377A">
            <w:pPr>
              <w:spacing w:line="360" w:lineRule="auto"/>
              <w:ind w:left="141" w:right="160"/>
              <w:jc w:val="both"/>
              <w:rPr>
                <w:rStyle w:val="rvts0"/>
                <w:sz w:val="28"/>
                <w:szCs w:val="28"/>
                <w:lang w:val="uk-UA"/>
              </w:rPr>
            </w:pPr>
            <w:r w:rsidRPr="005C377A">
              <w:rPr>
                <w:rStyle w:val="rvts0"/>
                <w:sz w:val="28"/>
                <w:szCs w:val="28"/>
                <w:lang w:val="uk-UA"/>
              </w:rPr>
              <w:t>Процедури обслуговування обладнання (технічне обслуговування)</w:t>
            </w:r>
          </w:p>
        </w:tc>
        <w:tc>
          <w:tcPr>
            <w:tcW w:w="1002" w:type="pct"/>
            <w:vAlign w:val="center"/>
          </w:tcPr>
          <w:p w14:paraId="6B98F2A3" w14:textId="77777777" w:rsidR="00E453FF" w:rsidRPr="005C377A" w:rsidRDefault="00E453FF" w:rsidP="005C377A">
            <w:pPr>
              <w:spacing w:line="360" w:lineRule="auto"/>
              <w:jc w:val="center"/>
              <w:rPr>
                <w:sz w:val="28"/>
                <w:szCs w:val="28"/>
                <w:lang w:val="uk-UA"/>
              </w:rPr>
            </w:pPr>
            <w:r w:rsidRPr="005C377A">
              <w:rPr>
                <w:sz w:val="28"/>
                <w:szCs w:val="28"/>
                <w:lang w:val="uk-UA"/>
              </w:rPr>
              <w:t>Х</w:t>
            </w:r>
          </w:p>
        </w:tc>
        <w:tc>
          <w:tcPr>
            <w:tcW w:w="800" w:type="pct"/>
            <w:vAlign w:val="center"/>
          </w:tcPr>
          <w:p w14:paraId="65A14C40" w14:textId="77777777" w:rsidR="00E453FF" w:rsidRPr="005C377A" w:rsidRDefault="00E453FF" w:rsidP="005C377A">
            <w:pPr>
              <w:spacing w:line="360" w:lineRule="auto"/>
              <w:jc w:val="center"/>
              <w:rPr>
                <w:sz w:val="28"/>
                <w:szCs w:val="28"/>
                <w:lang w:val="uk-UA"/>
              </w:rPr>
            </w:pPr>
            <w:r w:rsidRPr="005C377A">
              <w:rPr>
                <w:sz w:val="28"/>
                <w:szCs w:val="28"/>
                <w:lang w:val="uk-UA"/>
              </w:rPr>
              <w:t>Х</w:t>
            </w:r>
          </w:p>
        </w:tc>
        <w:tc>
          <w:tcPr>
            <w:tcW w:w="811" w:type="pct"/>
            <w:vAlign w:val="center"/>
          </w:tcPr>
          <w:p w14:paraId="77F728F6" w14:textId="77777777" w:rsidR="00E453FF" w:rsidRPr="005C377A" w:rsidRDefault="00E453FF" w:rsidP="005C377A">
            <w:pPr>
              <w:spacing w:line="360" w:lineRule="auto"/>
              <w:jc w:val="center"/>
              <w:rPr>
                <w:sz w:val="28"/>
                <w:szCs w:val="28"/>
                <w:lang w:val="uk-UA"/>
              </w:rPr>
            </w:pPr>
            <w:r w:rsidRPr="005C377A">
              <w:rPr>
                <w:sz w:val="28"/>
                <w:szCs w:val="28"/>
                <w:lang w:val="uk-UA"/>
              </w:rPr>
              <w:t>Х</w:t>
            </w:r>
          </w:p>
        </w:tc>
      </w:tr>
      <w:tr w:rsidR="00E453FF" w:rsidRPr="005C377A" w14:paraId="4C522680" w14:textId="77777777" w:rsidTr="00D9391C">
        <w:trPr>
          <w:trHeight w:val="12"/>
          <w:jc w:val="center"/>
        </w:trPr>
        <w:tc>
          <w:tcPr>
            <w:tcW w:w="613" w:type="pct"/>
            <w:vAlign w:val="center"/>
          </w:tcPr>
          <w:p w14:paraId="60F2AE68" w14:textId="77777777" w:rsidR="00E453FF" w:rsidRPr="003F19CE" w:rsidRDefault="00E453FF" w:rsidP="005C377A">
            <w:pPr>
              <w:spacing w:line="360" w:lineRule="auto"/>
              <w:jc w:val="center"/>
              <w:rPr>
                <w:sz w:val="28"/>
                <w:szCs w:val="28"/>
                <w:lang w:val="uk-UA"/>
              </w:rPr>
            </w:pPr>
            <w:r w:rsidRPr="003F19CE">
              <w:rPr>
                <w:sz w:val="28"/>
                <w:szCs w:val="28"/>
                <w:lang w:val="uk-UA"/>
              </w:rPr>
              <w:t>5</w:t>
            </w:r>
          </w:p>
        </w:tc>
        <w:tc>
          <w:tcPr>
            <w:tcW w:w="1774" w:type="pct"/>
            <w:vAlign w:val="center"/>
          </w:tcPr>
          <w:p w14:paraId="5919C038" w14:textId="77777777" w:rsidR="00E453FF" w:rsidRPr="005C377A" w:rsidRDefault="00E453FF" w:rsidP="005C377A">
            <w:pPr>
              <w:spacing w:line="360" w:lineRule="auto"/>
              <w:ind w:left="141" w:right="160"/>
              <w:rPr>
                <w:rStyle w:val="rvts0"/>
                <w:sz w:val="28"/>
                <w:szCs w:val="28"/>
                <w:lang w:val="uk-UA"/>
              </w:rPr>
            </w:pPr>
            <w:r w:rsidRPr="005C377A">
              <w:rPr>
                <w:rStyle w:val="rvts0"/>
                <w:sz w:val="28"/>
                <w:szCs w:val="28"/>
                <w:lang w:val="uk-UA"/>
              </w:rPr>
              <w:t>Інші процедури (уточнити)</w:t>
            </w:r>
          </w:p>
        </w:tc>
        <w:tc>
          <w:tcPr>
            <w:tcW w:w="1002" w:type="pct"/>
            <w:vAlign w:val="center"/>
          </w:tcPr>
          <w:p w14:paraId="4BF00886" w14:textId="77777777" w:rsidR="00E453FF" w:rsidRPr="005C377A" w:rsidRDefault="00E453FF" w:rsidP="005C377A">
            <w:pPr>
              <w:spacing w:line="360" w:lineRule="auto"/>
              <w:jc w:val="center"/>
              <w:rPr>
                <w:sz w:val="28"/>
                <w:szCs w:val="28"/>
                <w:lang w:val="uk-UA"/>
              </w:rPr>
            </w:pPr>
            <w:r w:rsidRPr="005C377A">
              <w:rPr>
                <w:sz w:val="28"/>
                <w:szCs w:val="28"/>
                <w:lang w:val="uk-UA"/>
              </w:rPr>
              <w:t>Х</w:t>
            </w:r>
          </w:p>
        </w:tc>
        <w:tc>
          <w:tcPr>
            <w:tcW w:w="800" w:type="pct"/>
            <w:vAlign w:val="center"/>
          </w:tcPr>
          <w:p w14:paraId="5283D0E6" w14:textId="77777777" w:rsidR="00E453FF" w:rsidRPr="005C377A" w:rsidRDefault="00E453FF" w:rsidP="005C377A">
            <w:pPr>
              <w:spacing w:line="360" w:lineRule="auto"/>
              <w:jc w:val="center"/>
              <w:rPr>
                <w:sz w:val="28"/>
                <w:szCs w:val="28"/>
                <w:lang w:val="uk-UA"/>
              </w:rPr>
            </w:pPr>
            <w:r w:rsidRPr="005C377A">
              <w:rPr>
                <w:sz w:val="28"/>
                <w:szCs w:val="28"/>
                <w:lang w:val="uk-UA"/>
              </w:rPr>
              <w:t>Х</w:t>
            </w:r>
          </w:p>
        </w:tc>
        <w:tc>
          <w:tcPr>
            <w:tcW w:w="811" w:type="pct"/>
            <w:vAlign w:val="center"/>
          </w:tcPr>
          <w:p w14:paraId="25F1E7B1" w14:textId="77777777" w:rsidR="00E453FF" w:rsidRPr="005C377A" w:rsidRDefault="00E453FF" w:rsidP="005C377A">
            <w:pPr>
              <w:spacing w:line="360" w:lineRule="auto"/>
              <w:jc w:val="center"/>
              <w:rPr>
                <w:sz w:val="28"/>
                <w:szCs w:val="28"/>
                <w:lang w:val="uk-UA"/>
              </w:rPr>
            </w:pPr>
            <w:r w:rsidRPr="005C377A">
              <w:rPr>
                <w:sz w:val="28"/>
                <w:szCs w:val="28"/>
                <w:lang w:val="uk-UA"/>
              </w:rPr>
              <w:t>Х</w:t>
            </w:r>
          </w:p>
        </w:tc>
      </w:tr>
      <w:tr w:rsidR="00E453FF" w:rsidRPr="005C377A" w14:paraId="55DC1355" w14:textId="77777777" w:rsidTr="00D9391C">
        <w:trPr>
          <w:trHeight w:val="12"/>
          <w:jc w:val="center"/>
        </w:trPr>
        <w:tc>
          <w:tcPr>
            <w:tcW w:w="613" w:type="pct"/>
            <w:vAlign w:val="center"/>
          </w:tcPr>
          <w:p w14:paraId="069BD4FF" w14:textId="77777777" w:rsidR="00E453FF" w:rsidRPr="003F19CE" w:rsidRDefault="00E453FF" w:rsidP="005C377A">
            <w:pPr>
              <w:spacing w:line="360" w:lineRule="auto"/>
              <w:jc w:val="center"/>
              <w:rPr>
                <w:sz w:val="28"/>
                <w:szCs w:val="28"/>
                <w:lang w:val="uk-UA"/>
              </w:rPr>
            </w:pPr>
            <w:r w:rsidRPr="003F19CE">
              <w:rPr>
                <w:sz w:val="28"/>
                <w:szCs w:val="28"/>
                <w:lang w:val="uk-UA"/>
              </w:rPr>
              <w:t>6</w:t>
            </w:r>
          </w:p>
        </w:tc>
        <w:tc>
          <w:tcPr>
            <w:tcW w:w="1774" w:type="pct"/>
            <w:vAlign w:val="center"/>
          </w:tcPr>
          <w:p w14:paraId="2346DB9B" w14:textId="77777777" w:rsidR="00E453FF" w:rsidRPr="005C377A" w:rsidRDefault="00E453FF" w:rsidP="005C377A">
            <w:pPr>
              <w:pStyle w:val="rvps14"/>
              <w:spacing w:before="0" w:beforeAutospacing="0" w:after="0" w:afterAutospacing="0" w:line="360" w:lineRule="auto"/>
              <w:ind w:left="141"/>
              <w:rPr>
                <w:sz w:val="28"/>
                <w:szCs w:val="28"/>
                <w:lang w:val="uk-UA"/>
              </w:rPr>
            </w:pPr>
            <w:r w:rsidRPr="005C377A">
              <w:rPr>
                <w:sz w:val="28"/>
                <w:szCs w:val="28"/>
                <w:lang w:val="uk-UA"/>
              </w:rPr>
              <w:t>Разом, гривень</w:t>
            </w:r>
          </w:p>
          <w:p w14:paraId="7063A026" w14:textId="77777777" w:rsidR="00E453FF" w:rsidRPr="005C377A" w:rsidRDefault="00E453FF" w:rsidP="005C377A">
            <w:pPr>
              <w:pStyle w:val="rvps14"/>
              <w:spacing w:before="0" w:beforeAutospacing="0" w:after="0" w:afterAutospacing="0" w:line="360" w:lineRule="auto"/>
              <w:ind w:left="142"/>
              <w:rPr>
                <w:i/>
                <w:sz w:val="28"/>
                <w:szCs w:val="28"/>
                <w:lang w:val="uk-UA"/>
              </w:rPr>
            </w:pPr>
            <w:r w:rsidRPr="005C377A">
              <w:rPr>
                <w:i/>
                <w:sz w:val="28"/>
                <w:szCs w:val="28"/>
                <w:lang w:val="uk-UA"/>
              </w:rPr>
              <w:t>Формула:</w:t>
            </w:r>
          </w:p>
          <w:p w14:paraId="3903BFA6" w14:textId="77777777" w:rsidR="00E453FF" w:rsidRPr="005C377A" w:rsidRDefault="00E453FF" w:rsidP="005C377A">
            <w:pPr>
              <w:pStyle w:val="rvps14"/>
              <w:spacing w:before="0" w:beforeAutospacing="0" w:after="0" w:afterAutospacing="0" w:line="360" w:lineRule="auto"/>
              <w:ind w:left="142"/>
              <w:rPr>
                <w:rStyle w:val="rvts0"/>
                <w:sz w:val="28"/>
                <w:szCs w:val="28"/>
                <w:lang w:val="uk-UA"/>
              </w:rPr>
            </w:pPr>
            <w:r w:rsidRPr="005C377A">
              <w:rPr>
                <w:i/>
                <w:sz w:val="28"/>
                <w:szCs w:val="28"/>
                <w:lang w:val="uk-UA"/>
              </w:rPr>
              <w:t>(сума рядків 1 + 2 + 3 + 4 + 5)</w:t>
            </w:r>
          </w:p>
        </w:tc>
        <w:tc>
          <w:tcPr>
            <w:tcW w:w="1002" w:type="pct"/>
            <w:vAlign w:val="center"/>
          </w:tcPr>
          <w:p w14:paraId="5FDC283B" w14:textId="77777777" w:rsidR="00E453FF" w:rsidRPr="005C377A" w:rsidRDefault="00E453FF" w:rsidP="005C377A">
            <w:pPr>
              <w:spacing w:line="360" w:lineRule="auto"/>
              <w:jc w:val="center"/>
              <w:rPr>
                <w:sz w:val="28"/>
                <w:szCs w:val="28"/>
                <w:lang w:val="uk-UA"/>
              </w:rPr>
            </w:pPr>
            <w:r w:rsidRPr="005C377A">
              <w:rPr>
                <w:sz w:val="28"/>
                <w:szCs w:val="28"/>
                <w:lang w:val="uk-UA"/>
              </w:rPr>
              <w:t>Х</w:t>
            </w:r>
          </w:p>
        </w:tc>
        <w:tc>
          <w:tcPr>
            <w:tcW w:w="800" w:type="pct"/>
            <w:vAlign w:val="center"/>
          </w:tcPr>
          <w:p w14:paraId="1C0052FA" w14:textId="77777777" w:rsidR="00E453FF" w:rsidRPr="005C377A" w:rsidRDefault="00E453FF" w:rsidP="005C377A">
            <w:pPr>
              <w:spacing w:line="360" w:lineRule="auto"/>
              <w:jc w:val="center"/>
              <w:rPr>
                <w:sz w:val="28"/>
                <w:szCs w:val="28"/>
                <w:lang w:val="uk-UA"/>
              </w:rPr>
            </w:pPr>
            <w:r w:rsidRPr="005C377A">
              <w:rPr>
                <w:sz w:val="28"/>
                <w:szCs w:val="28"/>
                <w:lang w:val="uk-UA"/>
              </w:rPr>
              <w:t>Х</w:t>
            </w:r>
          </w:p>
        </w:tc>
        <w:tc>
          <w:tcPr>
            <w:tcW w:w="811" w:type="pct"/>
            <w:vAlign w:val="center"/>
          </w:tcPr>
          <w:p w14:paraId="537BF7BE" w14:textId="77777777" w:rsidR="00E453FF" w:rsidRPr="005C377A" w:rsidRDefault="00E453FF" w:rsidP="005C377A">
            <w:pPr>
              <w:spacing w:line="360" w:lineRule="auto"/>
              <w:jc w:val="center"/>
              <w:rPr>
                <w:sz w:val="28"/>
                <w:szCs w:val="28"/>
                <w:lang w:val="uk-UA"/>
              </w:rPr>
            </w:pPr>
            <w:r w:rsidRPr="005C377A">
              <w:rPr>
                <w:sz w:val="28"/>
                <w:szCs w:val="28"/>
                <w:lang w:val="uk-UA"/>
              </w:rPr>
              <w:t>Х</w:t>
            </w:r>
          </w:p>
        </w:tc>
      </w:tr>
      <w:tr w:rsidR="00E453FF" w:rsidRPr="005C377A" w14:paraId="48E85E82" w14:textId="77777777" w:rsidTr="00D9391C">
        <w:trPr>
          <w:trHeight w:val="12"/>
          <w:jc w:val="center"/>
        </w:trPr>
        <w:tc>
          <w:tcPr>
            <w:tcW w:w="613" w:type="pct"/>
            <w:vAlign w:val="center"/>
          </w:tcPr>
          <w:p w14:paraId="76DE7F83" w14:textId="77777777" w:rsidR="00E453FF" w:rsidRPr="003F19CE" w:rsidRDefault="00E453FF" w:rsidP="005C377A">
            <w:pPr>
              <w:spacing w:line="360" w:lineRule="auto"/>
              <w:jc w:val="center"/>
              <w:rPr>
                <w:sz w:val="28"/>
                <w:szCs w:val="28"/>
                <w:lang w:val="uk-UA"/>
              </w:rPr>
            </w:pPr>
            <w:r w:rsidRPr="003F19CE">
              <w:rPr>
                <w:sz w:val="28"/>
                <w:szCs w:val="28"/>
                <w:lang w:val="uk-UA"/>
              </w:rPr>
              <w:t>7</w:t>
            </w:r>
          </w:p>
        </w:tc>
        <w:tc>
          <w:tcPr>
            <w:tcW w:w="1774" w:type="pct"/>
            <w:vAlign w:val="center"/>
          </w:tcPr>
          <w:p w14:paraId="50CECA69" w14:textId="77777777" w:rsidR="00E453FF" w:rsidRPr="005C377A" w:rsidRDefault="00E453FF" w:rsidP="005C377A">
            <w:pPr>
              <w:spacing w:line="360" w:lineRule="auto"/>
              <w:ind w:left="141" w:right="160"/>
              <w:rPr>
                <w:rStyle w:val="rvts0"/>
                <w:sz w:val="28"/>
                <w:szCs w:val="28"/>
                <w:lang w:val="uk-UA"/>
              </w:rPr>
            </w:pPr>
            <w:r w:rsidRPr="005C377A">
              <w:rPr>
                <w:rStyle w:val="rvts0"/>
                <w:sz w:val="28"/>
                <w:szCs w:val="28"/>
                <w:lang w:val="uk-UA"/>
              </w:rPr>
              <w:t>Кількість суб’єктів господарювання, що повинні виконати вимоги регулювання, одиниць</w:t>
            </w:r>
          </w:p>
        </w:tc>
        <w:tc>
          <w:tcPr>
            <w:tcW w:w="1002" w:type="pct"/>
            <w:vAlign w:val="center"/>
          </w:tcPr>
          <w:p w14:paraId="283807DF" w14:textId="77777777" w:rsidR="00E453FF" w:rsidRPr="005C377A" w:rsidRDefault="005D68E7" w:rsidP="005C377A">
            <w:pPr>
              <w:spacing w:line="360" w:lineRule="auto"/>
              <w:jc w:val="center"/>
              <w:rPr>
                <w:sz w:val="28"/>
                <w:szCs w:val="28"/>
                <w:lang w:val="uk-UA"/>
              </w:rPr>
            </w:pPr>
            <w:r w:rsidRPr="005C377A">
              <w:rPr>
                <w:sz w:val="28"/>
                <w:szCs w:val="28"/>
                <w:lang w:val="uk-UA"/>
              </w:rPr>
              <w:t>320</w:t>
            </w:r>
          </w:p>
        </w:tc>
        <w:tc>
          <w:tcPr>
            <w:tcW w:w="800" w:type="pct"/>
            <w:vAlign w:val="center"/>
          </w:tcPr>
          <w:p w14:paraId="0892B4CE" w14:textId="77777777" w:rsidR="00E453FF" w:rsidRPr="005C377A" w:rsidRDefault="005D68E7" w:rsidP="005C377A">
            <w:pPr>
              <w:spacing w:line="360" w:lineRule="auto"/>
              <w:jc w:val="center"/>
              <w:rPr>
                <w:sz w:val="28"/>
                <w:szCs w:val="28"/>
                <w:lang w:val="uk-UA"/>
              </w:rPr>
            </w:pPr>
            <w:r w:rsidRPr="005C377A">
              <w:rPr>
                <w:sz w:val="28"/>
                <w:szCs w:val="28"/>
                <w:lang w:val="uk-UA"/>
              </w:rPr>
              <w:t>320</w:t>
            </w:r>
          </w:p>
        </w:tc>
        <w:tc>
          <w:tcPr>
            <w:tcW w:w="811" w:type="pct"/>
            <w:vAlign w:val="center"/>
          </w:tcPr>
          <w:p w14:paraId="7F2EFE8D" w14:textId="77777777" w:rsidR="00E453FF" w:rsidRPr="005C377A" w:rsidRDefault="005D68E7" w:rsidP="005C377A">
            <w:pPr>
              <w:spacing w:line="360" w:lineRule="auto"/>
              <w:jc w:val="center"/>
              <w:rPr>
                <w:sz w:val="28"/>
                <w:szCs w:val="28"/>
                <w:lang w:val="uk-UA"/>
              </w:rPr>
            </w:pPr>
            <w:r w:rsidRPr="005C377A">
              <w:rPr>
                <w:sz w:val="28"/>
                <w:szCs w:val="28"/>
                <w:lang w:val="uk-UA"/>
              </w:rPr>
              <w:t>320</w:t>
            </w:r>
          </w:p>
        </w:tc>
      </w:tr>
      <w:tr w:rsidR="005D68E7" w:rsidRPr="005C377A" w14:paraId="22746013" w14:textId="77777777" w:rsidTr="00D9391C">
        <w:trPr>
          <w:trHeight w:val="12"/>
          <w:jc w:val="center"/>
        </w:trPr>
        <w:tc>
          <w:tcPr>
            <w:tcW w:w="613" w:type="pct"/>
            <w:vAlign w:val="center"/>
          </w:tcPr>
          <w:p w14:paraId="157E81AA" w14:textId="77777777" w:rsidR="005D68E7" w:rsidRPr="003F19CE" w:rsidRDefault="005D68E7" w:rsidP="005C377A">
            <w:pPr>
              <w:spacing w:line="360" w:lineRule="auto"/>
              <w:jc w:val="center"/>
              <w:rPr>
                <w:sz w:val="28"/>
                <w:szCs w:val="28"/>
                <w:lang w:val="uk-UA"/>
              </w:rPr>
            </w:pPr>
            <w:r w:rsidRPr="003F19CE">
              <w:rPr>
                <w:sz w:val="28"/>
                <w:szCs w:val="28"/>
                <w:lang w:val="uk-UA"/>
              </w:rPr>
              <w:t>8</w:t>
            </w:r>
          </w:p>
        </w:tc>
        <w:tc>
          <w:tcPr>
            <w:tcW w:w="1774" w:type="pct"/>
            <w:vAlign w:val="center"/>
          </w:tcPr>
          <w:p w14:paraId="31410178" w14:textId="77777777" w:rsidR="005D68E7" w:rsidRPr="005C377A" w:rsidRDefault="005D68E7" w:rsidP="005C377A">
            <w:pPr>
              <w:spacing w:line="360" w:lineRule="auto"/>
              <w:ind w:left="141" w:right="160"/>
              <w:rPr>
                <w:rStyle w:val="rvts0"/>
                <w:sz w:val="28"/>
                <w:szCs w:val="28"/>
                <w:lang w:val="uk-UA"/>
              </w:rPr>
            </w:pPr>
            <w:r w:rsidRPr="005C377A">
              <w:rPr>
                <w:rStyle w:val="rvts0"/>
                <w:sz w:val="28"/>
                <w:szCs w:val="28"/>
                <w:lang w:val="uk-UA"/>
              </w:rPr>
              <w:t>Сумарно, гривень</w:t>
            </w:r>
          </w:p>
          <w:p w14:paraId="25E2209A" w14:textId="77777777" w:rsidR="005D68E7" w:rsidRPr="00702A59" w:rsidRDefault="005D68E7" w:rsidP="005C377A">
            <w:pPr>
              <w:pStyle w:val="rvps14"/>
              <w:spacing w:before="0" w:beforeAutospacing="0" w:after="0" w:afterAutospacing="0" w:line="360" w:lineRule="auto"/>
              <w:ind w:left="142" w:right="159"/>
              <w:jc w:val="both"/>
              <w:rPr>
                <w:rStyle w:val="rvts11"/>
                <w:i/>
                <w:sz w:val="28"/>
                <w:szCs w:val="28"/>
                <w:lang w:val="uk-UA"/>
              </w:rPr>
            </w:pPr>
            <w:r w:rsidRPr="005C377A">
              <w:rPr>
                <w:rStyle w:val="rvts11"/>
                <w:i/>
                <w:sz w:val="28"/>
                <w:szCs w:val="28"/>
                <w:lang w:val="uk-UA"/>
              </w:rPr>
              <w:t>Формула:</w:t>
            </w:r>
          </w:p>
          <w:p w14:paraId="6F097CC6" w14:textId="77777777" w:rsidR="005D68E7" w:rsidRPr="005C377A" w:rsidRDefault="005D68E7" w:rsidP="005C377A">
            <w:pPr>
              <w:pStyle w:val="rvps14"/>
              <w:spacing w:before="0" w:beforeAutospacing="0" w:after="0" w:afterAutospacing="0" w:line="360" w:lineRule="auto"/>
              <w:ind w:left="142" w:right="159"/>
              <w:jc w:val="both"/>
              <w:rPr>
                <w:rStyle w:val="rvts0"/>
                <w:sz w:val="28"/>
                <w:szCs w:val="28"/>
                <w:lang w:val="uk-UA"/>
              </w:rPr>
            </w:pPr>
            <w:r w:rsidRPr="005C377A">
              <w:rPr>
                <w:rStyle w:val="rvts11"/>
                <w:i/>
                <w:sz w:val="28"/>
                <w:szCs w:val="28"/>
                <w:lang w:val="uk-UA"/>
              </w:rPr>
              <w:t>відповідний стовпчик “разом”× кількість суб’єктів малого підприємництва, що повинні виконати вимоги регулювання (рядок 6 × рядок 7)</w:t>
            </w:r>
          </w:p>
        </w:tc>
        <w:tc>
          <w:tcPr>
            <w:tcW w:w="1002" w:type="pct"/>
            <w:vAlign w:val="center"/>
          </w:tcPr>
          <w:p w14:paraId="5A04A70C" w14:textId="77777777" w:rsidR="005D68E7" w:rsidRPr="005C377A" w:rsidRDefault="005D68E7" w:rsidP="005C377A">
            <w:pPr>
              <w:spacing w:line="360" w:lineRule="auto"/>
              <w:jc w:val="center"/>
              <w:rPr>
                <w:sz w:val="28"/>
                <w:szCs w:val="28"/>
                <w:lang w:val="uk-UA"/>
              </w:rPr>
            </w:pPr>
            <w:r w:rsidRPr="005C377A">
              <w:rPr>
                <w:sz w:val="28"/>
                <w:szCs w:val="28"/>
                <w:lang w:val="uk-UA"/>
              </w:rPr>
              <w:t>Х</w:t>
            </w:r>
          </w:p>
        </w:tc>
        <w:tc>
          <w:tcPr>
            <w:tcW w:w="800" w:type="pct"/>
            <w:vAlign w:val="center"/>
          </w:tcPr>
          <w:p w14:paraId="7F895F95" w14:textId="77777777" w:rsidR="005D68E7" w:rsidRPr="005C377A" w:rsidRDefault="005D68E7" w:rsidP="005C377A">
            <w:pPr>
              <w:spacing w:line="360" w:lineRule="auto"/>
              <w:jc w:val="center"/>
              <w:rPr>
                <w:sz w:val="28"/>
                <w:szCs w:val="28"/>
                <w:lang w:val="uk-UA"/>
              </w:rPr>
            </w:pPr>
            <w:r w:rsidRPr="005C377A">
              <w:rPr>
                <w:sz w:val="28"/>
                <w:szCs w:val="28"/>
                <w:lang w:val="uk-UA"/>
              </w:rPr>
              <w:t>Х</w:t>
            </w:r>
          </w:p>
        </w:tc>
        <w:tc>
          <w:tcPr>
            <w:tcW w:w="811" w:type="pct"/>
            <w:vAlign w:val="center"/>
          </w:tcPr>
          <w:p w14:paraId="5424CA5E" w14:textId="77777777" w:rsidR="005D68E7" w:rsidRPr="005C377A" w:rsidRDefault="005D68E7" w:rsidP="005C377A">
            <w:pPr>
              <w:spacing w:line="360" w:lineRule="auto"/>
              <w:jc w:val="center"/>
              <w:rPr>
                <w:sz w:val="28"/>
                <w:szCs w:val="28"/>
                <w:lang w:val="uk-UA"/>
              </w:rPr>
            </w:pPr>
            <w:r w:rsidRPr="005C377A">
              <w:rPr>
                <w:sz w:val="28"/>
                <w:szCs w:val="28"/>
                <w:lang w:val="uk-UA"/>
              </w:rPr>
              <w:t>Х</w:t>
            </w:r>
          </w:p>
        </w:tc>
      </w:tr>
      <w:tr w:rsidR="00E453FF" w:rsidRPr="003F19CE" w14:paraId="5C2978F6" w14:textId="77777777" w:rsidTr="000B5DF2">
        <w:trPr>
          <w:trHeight w:val="12"/>
          <w:jc w:val="center"/>
        </w:trPr>
        <w:tc>
          <w:tcPr>
            <w:tcW w:w="5000" w:type="pct"/>
            <w:gridSpan w:val="5"/>
            <w:vAlign w:val="center"/>
          </w:tcPr>
          <w:p w14:paraId="65969044" w14:textId="77777777" w:rsidR="00E453FF" w:rsidRPr="00702A59" w:rsidRDefault="00E453FF" w:rsidP="005C377A">
            <w:pPr>
              <w:spacing w:line="360" w:lineRule="auto"/>
              <w:jc w:val="center"/>
              <w:rPr>
                <w:b/>
                <w:sz w:val="28"/>
                <w:szCs w:val="28"/>
                <w:lang w:val="uk-UA"/>
              </w:rPr>
            </w:pPr>
            <w:r w:rsidRPr="00702A59">
              <w:rPr>
                <w:b/>
                <w:sz w:val="28"/>
                <w:szCs w:val="28"/>
                <w:lang w:val="uk-UA"/>
              </w:rPr>
              <w:t>Оцінка вартості адміністративних процедур суб’єктів малого підприємництва щодо виконання регулювання та звітування</w:t>
            </w:r>
          </w:p>
        </w:tc>
      </w:tr>
      <w:tr w:rsidR="00691E21" w:rsidRPr="005C377A" w14:paraId="35828758" w14:textId="77777777" w:rsidTr="00D9391C">
        <w:trPr>
          <w:trHeight w:val="12"/>
          <w:jc w:val="center"/>
        </w:trPr>
        <w:tc>
          <w:tcPr>
            <w:tcW w:w="613" w:type="pct"/>
            <w:vAlign w:val="center"/>
          </w:tcPr>
          <w:p w14:paraId="3E1263A9" w14:textId="77777777" w:rsidR="00691E21" w:rsidRPr="003F19CE" w:rsidRDefault="00691E21" w:rsidP="005C377A">
            <w:pPr>
              <w:spacing w:line="360" w:lineRule="auto"/>
              <w:jc w:val="center"/>
              <w:rPr>
                <w:sz w:val="28"/>
                <w:szCs w:val="28"/>
                <w:lang w:val="uk-UA"/>
              </w:rPr>
            </w:pPr>
            <w:r w:rsidRPr="003F19CE">
              <w:rPr>
                <w:sz w:val="28"/>
                <w:szCs w:val="28"/>
                <w:lang w:val="uk-UA"/>
              </w:rPr>
              <w:t>9</w:t>
            </w:r>
          </w:p>
        </w:tc>
        <w:tc>
          <w:tcPr>
            <w:tcW w:w="1774" w:type="pct"/>
            <w:vAlign w:val="center"/>
          </w:tcPr>
          <w:p w14:paraId="6286329E" w14:textId="32274F98" w:rsidR="00691E21" w:rsidRPr="003F19CE" w:rsidRDefault="00691E21" w:rsidP="005C377A">
            <w:pPr>
              <w:spacing w:line="360" w:lineRule="auto"/>
              <w:ind w:left="141" w:right="159"/>
              <w:jc w:val="both"/>
              <w:rPr>
                <w:sz w:val="28"/>
                <w:szCs w:val="28"/>
                <w:lang w:val="uk-UA" w:eastAsia="uk-UA"/>
              </w:rPr>
            </w:pPr>
            <w:r w:rsidRPr="005C377A">
              <w:rPr>
                <w:sz w:val="28"/>
                <w:szCs w:val="28"/>
                <w:lang w:val="uk-UA" w:eastAsia="uk-UA"/>
              </w:rPr>
              <w:t xml:space="preserve">Процедури отримання первинної інформації про вимоги </w:t>
            </w:r>
            <w:r w:rsidRPr="005C377A">
              <w:rPr>
                <w:sz w:val="28"/>
                <w:szCs w:val="28"/>
                <w:lang w:val="uk-UA" w:eastAsia="uk-UA"/>
              </w:rPr>
              <w:lastRenderedPageBreak/>
              <w:t xml:space="preserve">регулювання </w:t>
            </w:r>
            <w:r w:rsidR="00CA641E" w:rsidRPr="005C377A">
              <w:rPr>
                <w:sz w:val="28"/>
                <w:szCs w:val="28"/>
                <w:lang w:val="uk-UA" w:eastAsia="uk-UA"/>
              </w:rPr>
              <w:t>–</w:t>
            </w:r>
            <w:r w:rsidRPr="005C377A">
              <w:rPr>
                <w:sz w:val="28"/>
                <w:szCs w:val="28"/>
                <w:lang w:val="uk-UA" w:eastAsia="uk-UA"/>
              </w:rPr>
              <w:t xml:space="preserve"> 3 години для відповідальних працівників на ознайомлення</w:t>
            </w:r>
            <w:r w:rsidR="00D9391C" w:rsidRPr="003F19CE">
              <w:rPr>
                <w:rStyle w:val="af9"/>
                <w:sz w:val="28"/>
                <w:szCs w:val="28"/>
                <w:lang w:val="uk-UA" w:eastAsia="uk-UA"/>
              </w:rPr>
              <w:footnoteReference w:id="4"/>
            </w:r>
          </w:p>
          <w:p w14:paraId="5150CAA3" w14:textId="77777777" w:rsidR="00691E21" w:rsidRPr="005C377A" w:rsidRDefault="00691E21" w:rsidP="005C377A">
            <w:pPr>
              <w:spacing w:line="360" w:lineRule="auto"/>
              <w:ind w:left="142" w:right="159"/>
              <w:jc w:val="both"/>
              <w:rPr>
                <w:i/>
                <w:sz w:val="28"/>
                <w:szCs w:val="28"/>
                <w:lang w:val="uk-UA" w:eastAsia="uk-UA"/>
              </w:rPr>
            </w:pPr>
            <w:r w:rsidRPr="005C377A">
              <w:rPr>
                <w:i/>
                <w:sz w:val="28"/>
                <w:szCs w:val="28"/>
                <w:lang w:val="uk-UA" w:eastAsia="uk-UA"/>
              </w:rPr>
              <w:t>Формула:</w:t>
            </w:r>
          </w:p>
          <w:p w14:paraId="237AB6FE" w14:textId="77777777" w:rsidR="00691E21" w:rsidRPr="005C377A" w:rsidRDefault="00691E21" w:rsidP="005C377A">
            <w:pPr>
              <w:spacing w:line="360" w:lineRule="auto"/>
              <w:ind w:left="142" w:right="159"/>
              <w:jc w:val="both"/>
              <w:rPr>
                <w:rStyle w:val="rvts0"/>
                <w:sz w:val="28"/>
                <w:szCs w:val="28"/>
                <w:lang w:val="uk-UA"/>
              </w:rPr>
            </w:pPr>
            <w:r w:rsidRPr="005C377A">
              <w:rPr>
                <w:i/>
                <w:sz w:val="28"/>
                <w:szCs w:val="28"/>
                <w:lang w:val="uk-UA" w:eastAsia="uk-UA"/>
              </w:rPr>
              <w:t xml:space="preserve">витрати часу на отримання інформації про регулювання, отримання необхідних форм та заявок </w:t>
            </w:r>
            <w:r w:rsidRPr="005C377A">
              <w:rPr>
                <w:rStyle w:val="rvts11"/>
                <w:sz w:val="28"/>
                <w:szCs w:val="28"/>
                <w:lang w:val="uk-UA"/>
              </w:rPr>
              <w:t>×</w:t>
            </w:r>
            <w:r w:rsidRPr="005C377A">
              <w:rPr>
                <w:i/>
                <w:sz w:val="28"/>
                <w:szCs w:val="28"/>
                <w:lang w:val="uk-UA" w:eastAsia="uk-UA"/>
              </w:rPr>
              <w:t xml:space="preserve"> вартість часу суб’єкта малого підприємництва (заробітна плата) </w:t>
            </w:r>
            <w:r w:rsidRPr="005C377A">
              <w:rPr>
                <w:rStyle w:val="rvts11"/>
                <w:sz w:val="28"/>
                <w:szCs w:val="28"/>
                <w:lang w:val="uk-UA"/>
              </w:rPr>
              <w:t>×</w:t>
            </w:r>
            <w:r w:rsidRPr="005C377A">
              <w:rPr>
                <w:i/>
                <w:sz w:val="28"/>
                <w:szCs w:val="28"/>
                <w:lang w:val="uk-UA" w:eastAsia="uk-UA"/>
              </w:rPr>
              <w:t xml:space="preserve"> оціночну кількість форм</w:t>
            </w:r>
          </w:p>
        </w:tc>
        <w:tc>
          <w:tcPr>
            <w:tcW w:w="1002" w:type="pct"/>
            <w:vAlign w:val="center"/>
          </w:tcPr>
          <w:p w14:paraId="35CAF7B4" w14:textId="77777777" w:rsidR="00691E21" w:rsidRPr="005C377A" w:rsidRDefault="00691E21" w:rsidP="005C377A">
            <w:pPr>
              <w:spacing w:line="360" w:lineRule="auto"/>
              <w:jc w:val="center"/>
              <w:rPr>
                <w:sz w:val="28"/>
                <w:szCs w:val="28"/>
                <w:lang w:val="uk-UA"/>
              </w:rPr>
            </w:pPr>
            <w:r w:rsidRPr="005C377A">
              <w:rPr>
                <w:sz w:val="28"/>
                <w:szCs w:val="28"/>
                <w:lang w:val="uk-UA"/>
              </w:rPr>
              <w:lastRenderedPageBreak/>
              <w:t>225 грн 00 коп</w:t>
            </w:r>
            <w:r w:rsidR="00A97887" w:rsidRPr="005C377A">
              <w:rPr>
                <w:sz w:val="28"/>
                <w:szCs w:val="28"/>
                <w:lang w:val="uk-UA"/>
              </w:rPr>
              <w:t>.</w:t>
            </w:r>
          </w:p>
          <w:p w14:paraId="468D8E87" w14:textId="29253E2E" w:rsidR="00691E21" w:rsidRPr="005C377A" w:rsidRDefault="00691E21" w:rsidP="005C377A">
            <w:pPr>
              <w:spacing w:line="360" w:lineRule="auto"/>
              <w:jc w:val="center"/>
              <w:rPr>
                <w:sz w:val="28"/>
                <w:szCs w:val="28"/>
                <w:lang w:val="uk-UA"/>
              </w:rPr>
            </w:pPr>
            <w:r w:rsidRPr="005C377A">
              <w:rPr>
                <w:sz w:val="28"/>
                <w:szCs w:val="28"/>
                <w:lang w:val="uk-UA"/>
              </w:rPr>
              <w:t xml:space="preserve">(1 день – 8 роб. годин, </w:t>
            </w:r>
            <w:r w:rsidRPr="005C377A">
              <w:rPr>
                <w:sz w:val="28"/>
                <w:szCs w:val="28"/>
                <w:lang w:val="uk-UA"/>
              </w:rPr>
              <w:lastRenderedPageBreak/>
              <w:t>заробітна плата на місяць – 12000 грн, 20 робоч</w:t>
            </w:r>
            <w:r w:rsidR="00CA641E" w:rsidRPr="005C377A">
              <w:rPr>
                <w:sz w:val="28"/>
                <w:szCs w:val="28"/>
                <w:lang w:val="uk-UA"/>
              </w:rPr>
              <w:t>их</w:t>
            </w:r>
            <w:r w:rsidRPr="005C377A">
              <w:rPr>
                <w:sz w:val="28"/>
                <w:szCs w:val="28"/>
                <w:lang w:val="uk-UA"/>
              </w:rPr>
              <w:t xml:space="preserve"> днів, 75 грн/год)</w:t>
            </w:r>
          </w:p>
        </w:tc>
        <w:tc>
          <w:tcPr>
            <w:tcW w:w="800" w:type="pct"/>
            <w:vAlign w:val="center"/>
          </w:tcPr>
          <w:p w14:paraId="3FA1BE97" w14:textId="77777777" w:rsidR="00691E21" w:rsidRPr="005C377A" w:rsidRDefault="00691E21" w:rsidP="005C377A">
            <w:pPr>
              <w:spacing w:line="360" w:lineRule="auto"/>
              <w:jc w:val="center"/>
              <w:rPr>
                <w:sz w:val="28"/>
                <w:szCs w:val="28"/>
                <w:lang w:val="uk-UA"/>
              </w:rPr>
            </w:pPr>
            <w:r w:rsidRPr="005C377A">
              <w:rPr>
                <w:sz w:val="28"/>
                <w:szCs w:val="28"/>
                <w:lang w:val="uk-UA"/>
              </w:rPr>
              <w:lastRenderedPageBreak/>
              <w:t>Х</w:t>
            </w:r>
          </w:p>
        </w:tc>
        <w:tc>
          <w:tcPr>
            <w:tcW w:w="811" w:type="pct"/>
            <w:vAlign w:val="center"/>
          </w:tcPr>
          <w:p w14:paraId="3B196FC3" w14:textId="77777777" w:rsidR="00691E21" w:rsidRPr="005C377A" w:rsidRDefault="00691E21" w:rsidP="005C377A">
            <w:pPr>
              <w:spacing w:line="360" w:lineRule="auto"/>
              <w:jc w:val="center"/>
              <w:rPr>
                <w:sz w:val="28"/>
                <w:szCs w:val="28"/>
                <w:lang w:val="uk-UA"/>
              </w:rPr>
            </w:pPr>
            <w:r w:rsidRPr="005C377A">
              <w:rPr>
                <w:sz w:val="28"/>
                <w:szCs w:val="28"/>
                <w:lang w:val="uk-UA"/>
              </w:rPr>
              <w:t>225 грн 00 коп</w:t>
            </w:r>
            <w:r w:rsidR="00A97887" w:rsidRPr="005C377A">
              <w:rPr>
                <w:sz w:val="28"/>
                <w:szCs w:val="28"/>
                <w:lang w:val="uk-UA"/>
              </w:rPr>
              <w:t>.</w:t>
            </w:r>
          </w:p>
          <w:p w14:paraId="59E15B90" w14:textId="14CF3AE3" w:rsidR="00691E21" w:rsidRPr="005C377A" w:rsidRDefault="00691E21" w:rsidP="005C377A">
            <w:pPr>
              <w:spacing w:line="360" w:lineRule="auto"/>
              <w:jc w:val="center"/>
              <w:rPr>
                <w:sz w:val="28"/>
                <w:szCs w:val="28"/>
                <w:lang w:val="uk-UA"/>
              </w:rPr>
            </w:pPr>
            <w:r w:rsidRPr="005C377A">
              <w:rPr>
                <w:sz w:val="28"/>
                <w:szCs w:val="28"/>
                <w:lang w:val="uk-UA"/>
              </w:rPr>
              <w:lastRenderedPageBreak/>
              <w:t>(1 день – 8 роб. годин, заробітна плата на місяць – 12000 грн, 20 робоч</w:t>
            </w:r>
            <w:r w:rsidR="00CA641E" w:rsidRPr="005C377A">
              <w:rPr>
                <w:sz w:val="28"/>
                <w:szCs w:val="28"/>
                <w:lang w:val="uk-UA"/>
              </w:rPr>
              <w:t>их</w:t>
            </w:r>
            <w:r w:rsidRPr="005C377A">
              <w:rPr>
                <w:sz w:val="28"/>
                <w:szCs w:val="28"/>
                <w:lang w:val="uk-UA"/>
              </w:rPr>
              <w:t xml:space="preserve"> днів, 75 грн/год)</w:t>
            </w:r>
          </w:p>
        </w:tc>
      </w:tr>
      <w:tr w:rsidR="00E453FF" w:rsidRPr="005C377A" w14:paraId="2403B971" w14:textId="77777777" w:rsidTr="00D9391C">
        <w:trPr>
          <w:trHeight w:val="12"/>
          <w:jc w:val="center"/>
        </w:trPr>
        <w:tc>
          <w:tcPr>
            <w:tcW w:w="613" w:type="pct"/>
            <w:vAlign w:val="center"/>
          </w:tcPr>
          <w:p w14:paraId="6B8F0140" w14:textId="77777777" w:rsidR="00E453FF" w:rsidRPr="003F19CE" w:rsidRDefault="00E453FF" w:rsidP="005C377A">
            <w:pPr>
              <w:spacing w:line="360" w:lineRule="auto"/>
              <w:jc w:val="center"/>
              <w:rPr>
                <w:sz w:val="28"/>
                <w:szCs w:val="28"/>
                <w:lang w:val="uk-UA"/>
              </w:rPr>
            </w:pPr>
            <w:r w:rsidRPr="003F19CE">
              <w:rPr>
                <w:sz w:val="28"/>
                <w:szCs w:val="28"/>
                <w:lang w:val="uk-UA"/>
              </w:rPr>
              <w:lastRenderedPageBreak/>
              <w:t>10</w:t>
            </w:r>
          </w:p>
        </w:tc>
        <w:tc>
          <w:tcPr>
            <w:tcW w:w="1774" w:type="pct"/>
            <w:vAlign w:val="center"/>
          </w:tcPr>
          <w:p w14:paraId="682FDC9F" w14:textId="77777777" w:rsidR="00E453FF" w:rsidRPr="005C377A" w:rsidRDefault="00E453FF" w:rsidP="005C377A">
            <w:pPr>
              <w:spacing w:line="360" w:lineRule="auto"/>
              <w:ind w:left="141" w:right="159"/>
              <w:jc w:val="both"/>
              <w:rPr>
                <w:sz w:val="28"/>
                <w:szCs w:val="28"/>
                <w:lang w:val="uk-UA" w:eastAsia="uk-UA"/>
              </w:rPr>
            </w:pPr>
            <w:r w:rsidRPr="005C377A">
              <w:rPr>
                <w:sz w:val="28"/>
                <w:szCs w:val="28"/>
                <w:lang w:val="uk-UA" w:eastAsia="uk-UA"/>
              </w:rPr>
              <w:t xml:space="preserve">Процедури організації виконання вимог регулювання </w:t>
            </w:r>
          </w:p>
          <w:p w14:paraId="0F2FC104" w14:textId="77777777" w:rsidR="00E453FF" w:rsidRPr="005C377A" w:rsidRDefault="00E453FF" w:rsidP="005C377A">
            <w:pPr>
              <w:spacing w:line="360" w:lineRule="auto"/>
              <w:ind w:left="142" w:right="159"/>
              <w:jc w:val="both"/>
              <w:rPr>
                <w:i/>
                <w:sz w:val="28"/>
                <w:szCs w:val="28"/>
                <w:lang w:val="uk-UA" w:eastAsia="uk-UA"/>
              </w:rPr>
            </w:pPr>
            <w:r w:rsidRPr="005C377A">
              <w:rPr>
                <w:i/>
                <w:sz w:val="28"/>
                <w:szCs w:val="28"/>
                <w:lang w:val="uk-UA" w:eastAsia="uk-UA"/>
              </w:rPr>
              <w:t>Формула:</w:t>
            </w:r>
          </w:p>
          <w:p w14:paraId="360C7698" w14:textId="77777777" w:rsidR="00E453FF" w:rsidRPr="005C377A" w:rsidRDefault="00E453FF" w:rsidP="005C377A">
            <w:pPr>
              <w:spacing w:line="360" w:lineRule="auto"/>
              <w:ind w:left="142" w:right="159"/>
              <w:jc w:val="both"/>
              <w:rPr>
                <w:rStyle w:val="rvts0"/>
                <w:i/>
                <w:sz w:val="28"/>
                <w:szCs w:val="28"/>
                <w:lang w:val="uk-UA" w:eastAsia="uk-UA"/>
              </w:rPr>
            </w:pPr>
            <w:r w:rsidRPr="005C377A">
              <w:rPr>
                <w:i/>
                <w:sz w:val="28"/>
                <w:szCs w:val="28"/>
                <w:lang w:val="uk-UA" w:eastAsia="uk-UA"/>
              </w:rPr>
              <w:t xml:space="preserve">витрати часу на розроблення та впровадження внутрішніх для суб’єкта малого підприємництва процедур на впровадження вимог регулювання × вартість часу суб’єкта малого підприємництва </w:t>
            </w:r>
            <w:r w:rsidRPr="005C377A">
              <w:rPr>
                <w:i/>
                <w:sz w:val="28"/>
                <w:szCs w:val="28"/>
                <w:lang w:val="uk-UA" w:eastAsia="uk-UA"/>
              </w:rPr>
              <w:lastRenderedPageBreak/>
              <w:t>(заробітна плата) × оціночну кількість внутрішніх процедур</w:t>
            </w:r>
          </w:p>
        </w:tc>
        <w:tc>
          <w:tcPr>
            <w:tcW w:w="1002" w:type="pct"/>
            <w:vAlign w:val="center"/>
          </w:tcPr>
          <w:p w14:paraId="172E6B48" w14:textId="77777777" w:rsidR="00E453FF" w:rsidRPr="005C377A" w:rsidRDefault="00E453FF" w:rsidP="005C377A">
            <w:pPr>
              <w:spacing w:line="360" w:lineRule="auto"/>
              <w:jc w:val="center"/>
              <w:rPr>
                <w:sz w:val="28"/>
                <w:szCs w:val="28"/>
                <w:highlight w:val="green"/>
                <w:lang w:val="uk-UA"/>
              </w:rPr>
            </w:pPr>
            <w:r w:rsidRPr="005C377A">
              <w:rPr>
                <w:sz w:val="28"/>
                <w:szCs w:val="28"/>
                <w:lang w:val="uk-UA"/>
              </w:rPr>
              <w:lastRenderedPageBreak/>
              <w:t>Х</w:t>
            </w:r>
          </w:p>
        </w:tc>
        <w:tc>
          <w:tcPr>
            <w:tcW w:w="800" w:type="pct"/>
            <w:vAlign w:val="center"/>
          </w:tcPr>
          <w:p w14:paraId="6AD65643" w14:textId="77777777" w:rsidR="00E453FF" w:rsidRPr="005C377A" w:rsidRDefault="00E453FF" w:rsidP="005C377A">
            <w:pPr>
              <w:spacing w:line="360" w:lineRule="auto"/>
              <w:jc w:val="center"/>
              <w:rPr>
                <w:sz w:val="28"/>
                <w:szCs w:val="28"/>
                <w:highlight w:val="green"/>
                <w:lang w:val="uk-UA"/>
              </w:rPr>
            </w:pPr>
            <w:r w:rsidRPr="005C377A">
              <w:rPr>
                <w:sz w:val="28"/>
                <w:szCs w:val="28"/>
                <w:lang w:val="uk-UA"/>
              </w:rPr>
              <w:t>Х</w:t>
            </w:r>
          </w:p>
        </w:tc>
        <w:tc>
          <w:tcPr>
            <w:tcW w:w="811" w:type="pct"/>
            <w:vAlign w:val="center"/>
          </w:tcPr>
          <w:p w14:paraId="3BB82F84" w14:textId="77777777" w:rsidR="00E453FF" w:rsidRPr="005C377A" w:rsidRDefault="00E453FF" w:rsidP="005C377A">
            <w:pPr>
              <w:spacing w:line="360" w:lineRule="auto"/>
              <w:jc w:val="center"/>
              <w:rPr>
                <w:sz w:val="28"/>
                <w:szCs w:val="28"/>
                <w:highlight w:val="green"/>
                <w:lang w:val="uk-UA"/>
              </w:rPr>
            </w:pPr>
            <w:r w:rsidRPr="005C377A">
              <w:rPr>
                <w:sz w:val="28"/>
                <w:szCs w:val="28"/>
                <w:lang w:val="uk-UA"/>
              </w:rPr>
              <w:t>Х</w:t>
            </w:r>
          </w:p>
        </w:tc>
      </w:tr>
      <w:tr w:rsidR="005D68E7" w:rsidRPr="005C377A" w14:paraId="0AFD6790" w14:textId="77777777" w:rsidTr="00D9391C">
        <w:trPr>
          <w:trHeight w:val="12"/>
          <w:jc w:val="center"/>
        </w:trPr>
        <w:tc>
          <w:tcPr>
            <w:tcW w:w="613" w:type="pct"/>
            <w:vAlign w:val="center"/>
          </w:tcPr>
          <w:p w14:paraId="3DEDD966" w14:textId="77777777" w:rsidR="005D68E7" w:rsidRPr="003F19CE" w:rsidRDefault="005D68E7" w:rsidP="005C377A">
            <w:pPr>
              <w:spacing w:line="360" w:lineRule="auto"/>
              <w:jc w:val="center"/>
              <w:rPr>
                <w:sz w:val="28"/>
                <w:szCs w:val="28"/>
                <w:highlight w:val="yellow"/>
                <w:lang w:val="uk-UA"/>
              </w:rPr>
            </w:pPr>
            <w:r w:rsidRPr="003F19CE">
              <w:rPr>
                <w:sz w:val="28"/>
                <w:szCs w:val="28"/>
                <w:lang w:val="uk-UA"/>
              </w:rPr>
              <w:t>10.1</w:t>
            </w:r>
          </w:p>
        </w:tc>
        <w:tc>
          <w:tcPr>
            <w:tcW w:w="1774" w:type="pct"/>
            <w:vAlign w:val="center"/>
          </w:tcPr>
          <w:p w14:paraId="68BA047B" w14:textId="77777777" w:rsidR="00E66951" w:rsidRPr="003F19CE" w:rsidRDefault="005D68E7" w:rsidP="005C377A">
            <w:pPr>
              <w:spacing w:line="360" w:lineRule="auto"/>
              <w:ind w:left="141" w:right="159"/>
              <w:jc w:val="both"/>
              <w:rPr>
                <w:sz w:val="28"/>
                <w:szCs w:val="28"/>
                <w:lang w:val="uk-UA" w:eastAsia="uk-UA"/>
              </w:rPr>
            </w:pPr>
            <w:r w:rsidRPr="005C377A">
              <w:rPr>
                <w:sz w:val="28"/>
                <w:szCs w:val="28"/>
                <w:lang w:val="uk-UA" w:eastAsia="uk-UA"/>
              </w:rPr>
              <w:t>Нанесення маркування щодо країни походження або місця походження відповідних харчових продуктів</w:t>
            </w:r>
            <w:r w:rsidR="00E66951" w:rsidRPr="005C377A">
              <w:rPr>
                <w:sz w:val="28"/>
                <w:szCs w:val="28"/>
                <w:lang w:val="uk-UA" w:eastAsia="uk-UA"/>
              </w:rPr>
              <w:t xml:space="preserve"> – розробка макетів та запровадження у виробничий процес </w:t>
            </w:r>
            <w:r w:rsidR="00691E21" w:rsidRPr="005C377A">
              <w:rPr>
                <w:sz w:val="28"/>
                <w:szCs w:val="28"/>
                <w:lang w:val="uk-UA" w:eastAsia="uk-UA"/>
              </w:rPr>
              <w:t>(8 годин</w:t>
            </w:r>
            <w:r w:rsidR="00004D4B" w:rsidRPr="005C377A">
              <w:rPr>
                <w:sz w:val="28"/>
                <w:szCs w:val="28"/>
                <w:lang w:val="uk-UA" w:eastAsia="uk-UA"/>
              </w:rPr>
              <w:t xml:space="preserve"> одноразово</w:t>
            </w:r>
            <w:r w:rsidR="00691E21" w:rsidRPr="005C377A">
              <w:rPr>
                <w:sz w:val="28"/>
                <w:szCs w:val="28"/>
                <w:lang w:val="uk-UA" w:eastAsia="uk-UA"/>
              </w:rPr>
              <w:t>)</w:t>
            </w:r>
            <w:r w:rsidR="00D9391C" w:rsidRPr="003F19CE">
              <w:rPr>
                <w:rStyle w:val="af9"/>
                <w:sz w:val="28"/>
                <w:szCs w:val="28"/>
                <w:lang w:val="uk-UA" w:eastAsia="uk-UA"/>
              </w:rPr>
              <w:footnoteReference w:id="5"/>
            </w:r>
          </w:p>
        </w:tc>
        <w:tc>
          <w:tcPr>
            <w:tcW w:w="1002" w:type="pct"/>
            <w:vAlign w:val="center"/>
          </w:tcPr>
          <w:p w14:paraId="434AC823" w14:textId="77777777" w:rsidR="00691E21" w:rsidRPr="005C377A" w:rsidRDefault="00691E21" w:rsidP="005C377A">
            <w:pPr>
              <w:spacing w:line="360" w:lineRule="auto"/>
              <w:jc w:val="center"/>
              <w:rPr>
                <w:sz w:val="28"/>
                <w:szCs w:val="28"/>
                <w:lang w:val="uk-UA"/>
              </w:rPr>
            </w:pPr>
            <w:r w:rsidRPr="005C377A">
              <w:rPr>
                <w:sz w:val="28"/>
                <w:szCs w:val="28"/>
                <w:lang w:val="uk-UA"/>
              </w:rPr>
              <w:t>600 грн 00 коп</w:t>
            </w:r>
            <w:r w:rsidR="00A97887" w:rsidRPr="005C377A">
              <w:rPr>
                <w:sz w:val="28"/>
                <w:szCs w:val="28"/>
                <w:lang w:val="uk-UA"/>
              </w:rPr>
              <w:t>.</w:t>
            </w:r>
          </w:p>
          <w:p w14:paraId="26ECBE4F" w14:textId="353F8875" w:rsidR="005D68E7" w:rsidRPr="005C377A" w:rsidRDefault="00691E21" w:rsidP="005C377A">
            <w:pPr>
              <w:spacing w:line="360" w:lineRule="auto"/>
              <w:jc w:val="center"/>
              <w:rPr>
                <w:sz w:val="28"/>
                <w:szCs w:val="28"/>
                <w:lang w:val="uk-UA"/>
              </w:rPr>
            </w:pPr>
            <w:r w:rsidRPr="005C377A">
              <w:rPr>
                <w:sz w:val="28"/>
                <w:szCs w:val="28"/>
                <w:lang w:val="uk-UA"/>
              </w:rPr>
              <w:t xml:space="preserve"> </w:t>
            </w:r>
            <w:r w:rsidR="00CE1F25" w:rsidRPr="005C377A">
              <w:rPr>
                <w:sz w:val="28"/>
                <w:szCs w:val="28"/>
                <w:lang w:val="uk-UA"/>
              </w:rPr>
              <w:t>(1 день – 8 роб. годин,</w:t>
            </w:r>
            <w:r w:rsidR="00F2060B" w:rsidRPr="005C377A">
              <w:rPr>
                <w:sz w:val="28"/>
                <w:szCs w:val="28"/>
                <w:lang w:val="uk-UA"/>
              </w:rPr>
              <w:t xml:space="preserve"> заробітна плата на місяць – 120</w:t>
            </w:r>
            <w:r w:rsidR="00CE1F25" w:rsidRPr="005C377A">
              <w:rPr>
                <w:sz w:val="28"/>
                <w:szCs w:val="28"/>
                <w:lang w:val="uk-UA"/>
              </w:rPr>
              <w:t>00 грн, 20 робоч</w:t>
            </w:r>
            <w:r w:rsidR="00CA641E" w:rsidRPr="005C377A">
              <w:rPr>
                <w:sz w:val="28"/>
                <w:szCs w:val="28"/>
                <w:lang w:val="uk-UA"/>
              </w:rPr>
              <w:t>их</w:t>
            </w:r>
            <w:r w:rsidR="00CE1F25" w:rsidRPr="005C377A">
              <w:rPr>
                <w:sz w:val="28"/>
                <w:szCs w:val="28"/>
                <w:lang w:val="uk-UA"/>
              </w:rPr>
              <w:t xml:space="preserve"> днів, 7</w:t>
            </w:r>
            <w:r w:rsidR="00F2060B" w:rsidRPr="005C377A">
              <w:rPr>
                <w:sz w:val="28"/>
                <w:szCs w:val="28"/>
                <w:lang w:val="uk-UA"/>
              </w:rPr>
              <w:t>5</w:t>
            </w:r>
            <w:r w:rsidR="00CE1F25" w:rsidRPr="005C377A">
              <w:rPr>
                <w:sz w:val="28"/>
                <w:szCs w:val="28"/>
                <w:lang w:val="uk-UA"/>
              </w:rPr>
              <w:t xml:space="preserve"> грн/год</w:t>
            </w:r>
            <w:r w:rsidR="00F2060B" w:rsidRPr="005C377A">
              <w:rPr>
                <w:sz w:val="28"/>
                <w:szCs w:val="28"/>
                <w:lang w:val="uk-UA"/>
              </w:rPr>
              <w:t>)</w:t>
            </w:r>
          </w:p>
        </w:tc>
        <w:tc>
          <w:tcPr>
            <w:tcW w:w="800" w:type="pct"/>
            <w:vAlign w:val="center"/>
          </w:tcPr>
          <w:p w14:paraId="634D9D23" w14:textId="77777777" w:rsidR="005D68E7" w:rsidRPr="005C377A" w:rsidRDefault="00F2060B" w:rsidP="005C377A">
            <w:pPr>
              <w:spacing w:line="360" w:lineRule="auto"/>
              <w:jc w:val="center"/>
              <w:rPr>
                <w:sz w:val="28"/>
                <w:szCs w:val="28"/>
                <w:lang w:val="uk-UA"/>
              </w:rPr>
            </w:pPr>
            <w:r w:rsidRPr="005C377A">
              <w:rPr>
                <w:sz w:val="28"/>
                <w:szCs w:val="28"/>
                <w:lang w:val="uk-UA"/>
              </w:rPr>
              <w:t>Х</w:t>
            </w:r>
          </w:p>
        </w:tc>
        <w:tc>
          <w:tcPr>
            <w:tcW w:w="811" w:type="pct"/>
            <w:vAlign w:val="center"/>
          </w:tcPr>
          <w:p w14:paraId="339229A6" w14:textId="77777777" w:rsidR="00691E21" w:rsidRPr="005C377A" w:rsidRDefault="00691E21" w:rsidP="005C377A">
            <w:pPr>
              <w:spacing w:line="360" w:lineRule="auto"/>
              <w:jc w:val="center"/>
              <w:rPr>
                <w:sz w:val="28"/>
                <w:szCs w:val="28"/>
                <w:lang w:val="uk-UA"/>
              </w:rPr>
            </w:pPr>
            <w:r w:rsidRPr="005C377A">
              <w:rPr>
                <w:sz w:val="28"/>
                <w:szCs w:val="28"/>
                <w:lang w:val="uk-UA"/>
              </w:rPr>
              <w:t>600 грн 00 коп</w:t>
            </w:r>
            <w:r w:rsidR="00A97887" w:rsidRPr="005C377A">
              <w:rPr>
                <w:sz w:val="28"/>
                <w:szCs w:val="28"/>
                <w:lang w:val="uk-UA"/>
              </w:rPr>
              <w:t>.</w:t>
            </w:r>
          </w:p>
          <w:p w14:paraId="0954884B" w14:textId="226D0C82" w:rsidR="005D68E7" w:rsidRPr="005C377A" w:rsidRDefault="00691E21" w:rsidP="005C377A">
            <w:pPr>
              <w:spacing w:line="360" w:lineRule="auto"/>
              <w:jc w:val="center"/>
              <w:rPr>
                <w:sz w:val="28"/>
                <w:szCs w:val="28"/>
                <w:lang w:val="uk-UA"/>
              </w:rPr>
            </w:pPr>
            <w:r w:rsidRPr="005C377A">
              <w:rPr>
                <w:sz w:val="28"/>
                <w:szCs w:val="28"/>
                <w:lang w:val="uk-UA"/>
              </w:rPr>
              <w:t>(1 день – 8 роб. годин, заробітна плата на місяць – 12000 грн, 20 робоч</w:t>
            </w:r>
            <w:r w:rsidR="00CA641E" w:rsidRPr="005C377A">
              <w:rPr>
                <w:sz w:val="28"/>
                <w:szCs w:val="28"/>
                <w:lang w:val="uk-UA"/>
              </w:rPr>
              <w:t>их</w:t>
            </w:r>
            <w:r w:rsidRPr="005C377A">
              <w:rPr>
                <w:sz w:val="28"/>
                <w:szCs w:val="28"/>
                <w:lang w:val="uk-UA"/>
              </w:rPr>
              <w:t xml:space="preserve"> днів, 75 грн/год)</w:t>
            </w:r>
          </w:p>
        </w:tc>
      </w:tr>
      <w:tr w:rsidR="00E724E2" w:rsidRPr="005C377A" w14:paraId="316664BE" w14:textId="77777777" w:rsidTr="00D9391C">
        <w:trPr>
          <w:trHeight w:val="12"/>
          <w:jc w:val="center"/>
        </w:trPr>
        <w:tc>
          <w:tcPr>
            <w:tcW w:w="613" w:type="pct"/>
            <w:vAlign w:val="center"/>
          </w:tcPr>
          <w:p w14:paraId="367AA946" w14:textId="77777777" w:rsidR="00E724E2" w:rsidRPr="003F19CE" w:rsidRDefault="00E724E2" w:rsidP="005C377A">
            <w:pPr>
              <w:spacing w:line="360" w:lineRule="auto"/>
              <w:jc w:val="center"/>
              <w:rPr>
                <w:sz w:val="28"/>
                <w:szCs w:val="28"/>
                <w:lang w:val="uk-UA"/>
              </w:rPr>
            </w:pPr>
            <w:r w:rsidRPr="003F19CE">
              <w:rPr>
                <w:sz w:val="28"/>
                <w:szCs w:val="28"/>
                <w:lang w:val="uk-UA"/>
              </w:rPr>
              <w:t>10.2</w:t>
            </w:r>
          </w:p>
        </w:tc>
        <w:tc>
          <w:tcPr>
            <w:tcW w:w="1774" w:type="pct"/>
            <w:vAlign w:val="center"/>
          </w:tcPr>
          <w:p w14:paraId="1ABCB17B" w14:textId="77777777" w:rsidR="00E724E2" w:rsidRPr="005C377A" w:rsidRDefault="00E724E2" w:rsidP="005C377A">
            <w:pPr>
              <w:spacing w:line="360" w:lineRule="auto"/>
              <w:ind w:left="141" w:right="159"/>
              <w:jc w:val="both"/>
              <w:rPr>
                <w:sz w:val="28"/>
                <w:szCs w:val="28"/>
                <w:lang w:val="uk-UA" w:eastAsia="uk-UA"/>
              </w:rPr>
            </w:pPr>
            <w:r w:rsidRPr="005C377A">
              <w:rPr>
                <w:sz w:val="28"/>
                <w:szCs w:val="28"/>
                <w:lang w:val="uk-UA" w:eastAsia="uk-UA"/>
              </w:rPr>
              <w:t>Нанесення маркування щодо країни походження або місця походження відповідних харчових продуктів – встановлення додаткових відомостей щодо походження харчових продуктів (8 годин</w:t>
            </w:r>
            <w:r w:rsidR="00004D4B" w:rsidRPr="005C377A">
              <w:rPr>
                <w:sz w:val="28"/>
                <w:szCs w:val="28"/>
                <w:lang w:val="uk-UA" w:eastAsia="uk-UA"/>
              </w:rPr>
              <w:t xml:space="preserve"> одноразово</w:t>
            </w:r>
            <w:r w:rsidRPr="005C377A">
              <w:rPr>
                <w:sz w:val="28"/>
                <w:szCs w:val="28"/>
                <w:lang w:val="uk-UA" w:eastAsia="uk-UA"/>
              </w:rPr>
              <w:t>)</w:t>
            </w:r>
            <w:r w:rsidR="00D9391C" w:rsidRPr="005C377A">
              <w:rPr>
                <w:sz w:val="28"/>
                <w:szCs w:val="28"/>
                <w:vertAlign w:val="superscript"/>
                <w:lang w:val="uk-UA" w:eastAsia="uk-UA"/>
              </w:rPr>
              <w:t>7</w:t>
            </w:r>
          </w:p>
        </w:tc>
        <w:tc>
          <w:tcPr>
            <w:tcW w:w="1002" w:type="pct"/>
            <w:vAlign w:val="center"/>
          </w:tcPr>
          <w:p w14:paraId="53F1875C" w14:textId="77777777" w:rsidR="00E724E2" w:rsidRPr="005C377A" w:rsidRDefault="00E724E2" w:rsidP="005C377A">
            <w:pPr>
              <w:spacing w:line="360" w:lineRule="auto"/>
              <w:jc w:val="center"/>
              <w:rPr>
                <w:sz w:val="28"/>
                <w:szCs w:val="28"/>
                <w:lang w:val="uk-UA"/>
              </w:rPr>
            </w:pPr>
            <w:r w:rsidRPr="005C377A">
              <w:rPr>
                <w:sz w:val="28"/>
                <w:szCs w:val="28"/>
                <w:lang w:val="uk-UA"/>
              </w:rPr>
              <w:t>600 грн 00 коп</w:t>
            </w:r>
          </w:p>
          <w:p w14:paraId="73E2BFCB" w14:textId="7EA53303" w:rsidR="00E724E2" w:rsidRPr="005C377A" w:rsidRDefault="00E724E2" w:rsidP="005C377A">
            <w:pPr>
              <w:spacing w:line="360" w:lineRule="auto"/>
              <w:jc w:val="center"/>
              <w:rPr>
                <w:sz w:val="28"/>
                <w:szCs w:val="28"/>
                <w:lang w:val="uk-UA"/>
              </w:rPr>
            </w:pPr>
            <w:r w:rsidRPr="005C377A">
              <w:rPr>
                <w:sz w:val="28"/>
                <w:szCs w:val="28"/>
                <w:lang w:val="uk-UA"/>
              </w:rPr>
              <w:t>(1 день – 8 роб. годин, заробітна плата на місяць – 12000 грн, 20 робоч</w:t>
            </w:r>
            <w:r w:rsidR="00CA641E" w:rsidRPr="005C377A">
              <w:rPr>
                <w:sz w:val="28"/>
                <w:szCs w:val="28"/>
                <w:lang w:val="uk-UA"/>
              </w:rPr>
              <w:t>их</w:t>
            </w:r>
            <w:r w:rsidRPr="005C377A">
              <w:rPr>
                <w:sz w:val="28"/>
                <w:szCs w:val="28"/>
                <w:lang w:val="uk-UA"/>
              </w:rPr>
              <w:t xml:space="preserve"> днів, 75 грн/год)</w:t>
            </w:r>
          </w:p>
        </w:tc>
        <w:tc>
          <w:tcPr>
            <w:tcW w:w="800" w:type="pct"/>
            <w:vAlign w:val="center"/>
          </w:tcPr>
          <w:p w14:paraId="5CE4B3BF" w14:textId="77777777" w:rsidR="00E724E2" w:rsidRPr="005C377A" w:rsidRDefault="00E724E2" w:rsidP="005C377A">
            <w:pPr>
              <w:spacing w:line="360" w:lineRule="auto"/>
              <w:jc w:val="center"/>
              <w:rPr>
                <w:sz w:val="28"/>
                <w:szCs w:val="28"/>
                <w:lang w:val="uk-UA"/>
              </w:rPr>
            </w:pPr>
            <w:r w:rsidRPr="005C377A">
              <w:rPr>
                <w:sz w:val="28"/>
                <w:szCs w:val="28"/>
                <w:lang w:val="uk-UA"/>
              </w:rPr>
              <w:t>Х</w:t>
            </w:r>
          </w:p>
        </w:tc>
        <w:tc>
          <w:tcPr>
            <w:tcW w:w="811" w:type="pct"/>
            <w:vAlign w:val="center"/>
          </w:tcPr>
          <w:p w14:paraId="4CD0A0E5" w14:textId="77777777" w:rsidR="00E724E2" w:rsidRPr="005C377A" w:rsidRDefault="00E724E2" w:rsidP="005C377A">
            <w:pPr>
              <w:spacing w:line="360" w:lineRule="auto"/>
              <w:jc w:val="center"/>
              <w:rPr>
                <w:sz w:val="28"/>
                <w:szCs w:val="28"/>
                <w:lang w:val="uk-UA"/>
              </w:rPr>
            </w:pPr>
            <w:r w:rsidRPr="005C377A">
              <w:rPr>
                <w:sz w:val="28"/>
                <w:szCs w:val="28"/>
                <w:lang w:val="uk-UA"/>
              </w:rPr>
              <w:t>600 грн 00 коп</w:t>
            </w:r>
          </w:p>
          <w:p w14:paraId="7AB94A5A" w14:textId="22A303BC" w:rsidR="00E724E2" w:rsidRPr="005C377A" w:rsidRDefault="00E724E2" w:rsidP="005C377A">
            <w:pPr>
              <w:spacing w:line="360" w:lineRule="auto"/>
              <w:jc w:val="center"/>
              <w:rPr>
                <w:sz w:val="28"/>
                <w:szCs w:val="28"/>
                <w:lang w:val="uk-UA"/>
              </w:rPr>
            </w:pPr>
            <w:r w:rsidRPr="005C377A">
              <w:rPr>
                <w:sz w:val="28"/>
                <w:szCs w:val="28"/>
                <w:lang w:val="uk-UA"/>
              </w:rPr>
              <w:t>(1 день – 8 роб. годин, заробітна плата на місяць – 12000 грн, 20 робоч</w:t>
            </w:r>
            <w:r w:rsidR="00CA641E" w:rsidRPr="005C377A">
              <w:rPr>
                <w:sz w:val="28"/>
                <w:szCs w:val="28"/>
                <w:lang w:val="uk-UA"/>
              </w:rPr>
              <w:t>их</w:t>
            </w:r>
            <w:r w:rsidRPr="005C377A">
              <w:rPr>
                <w:sz w:val="28"/>
                <w:szCs w:val="28"/>
                <w:lang w:val="uk-UA"/>
              </w:rPr>
              <w:t xml:space="preserve"> днів, 75 грн/год)</w:t>
            </w:r>
          </w:p>
        </w:tc>
      </w:tr>
      <w:tr w:rsidR="00E453FF" w:rsidRPr="005C377A" w14:paraId="0A23FBAA" w14:textId="77777777" w:rsidTr="00D9391C">
        <w:trPr>
          <w:trHeight w:val="12"/>
          <w:jc w:val="center"/>
        </w:trPr>
        <w:tc>
          <w:tcPr>
            <w:tcW w:w="613" w:type="pct"/>
            <w:vAlign w:val="center"/>
          </w:tcPr>
          <w:p w14:paraId="4033A537" w14:textId="77777777" w:rsidR="00E453FF" w:rsidRPr="003F19CE" w:rsidRDefault="00E453FF" w:rsidP="005C377A">
            <w:pPr>
              <w:spacing w:line="360" w:lineRule="auto"/>
              <w:jc w:val="center"/>
              <w:rPr>
                <w:sz w:val="28"/>
                <w:szCs w:val="28"/>
                <w:lang w:val="uk-UA"/>
              </w:rPr>
            </w:pPr>
            <w:r w:rsidRPr="003F19CE">
              <w:rPr>
                <w:sz w:val="28"/>
                <w:szCs w:val="28"/>
                <w:lang w:val="uk-UA"/>
              </w:rPr>
              <w:t>11</w:t>
            </w:r>
          </w:p>
        </w:tc>
        <w:tc>
          <w:tcPr>
            <w:tcW w:w="1774" w:type="pct"/>
            <w:vAlign w:val="center"/>
          </w:tcPr>
          <w:p w14:paraId="185600CE" w14:textId="77777777" w:rsidR="00E453FF" w:rsidRPr="005C377A" w:rsidRDefault="00E453FF" w:rsidP="005C377A">
            <w:pPr>
              <w:spacing w:line="360" w:lineRule="auto"/>
              <w:ind w:left="141" w:right="160"/>
              <w:rPr>
                <w:rStyle w:val="rvts0"/>
                <w:sz w:val="28"/>
                <w:szCs w:val="28"/>
                <w:lang w:val="uk-UA" w:eastAsia="uk-UA"/>
              </w:rPr>
            </w:pPr>
            <w:r w:rsidRPr="005C377A">
              <w:rPr>
                <w:sz w:val="28"/>
                <w:szCs w:val="28"/>
                <w:lang w:val="uk-UA" w:eastAsia="uk-UA"/>
              </w:rPr>
              <w:t>Процедури офіційного звітування</w:t>
            </w:r>
          </w:p>
        </w:tc>
        <w:tc>
          <w:tcPr>
            <w:tcW w:w="1002" w:type="pct"/>
            <w:vAlign w:val="center"/>
          </w:tcPr>
          <w:p w14:paraId="36699FCD" w14:textId="77777777" w:rsidR="00E453FF" w:rsidRPr="005C377A" w:rsidRDefault="00E453FF" w:rsidP="005C377A">
            <w:pPr>
              <w:spacing w:line="360" w:lineRule="auto"/>
              <w:jc w:val="center"/>
              <w:rPr>
                <w:sz w:val="28"/>
                <w:szCs w:val="28"/>
                <w:lang w:val="uk-UA"/>
              </w:rPr>
            </w:pPr>
            <w:r w:rsidRPr="005C377A">
              <w:rPr>
                <w:sz w:val="28"/>
                <w:szCs w:val="28"/>
                <w:lang w:val="uk-UA"/>
              </w:rPr>
              <w:t>Х</w:t>
            </w:r>
          </w:p>
        </w:tc>
        <w:tc>
          <w:tcPr>
            <w:tcW w:w="800" w:type="pct"/>
            <w:vAlign w:val="center"/>
          </w:tcPr>
          <w:p w14:paraId="0D244176" w14:textId="77777777" w:rsidR="00E453FF" w:rsidRPr="005C377A" w:rsidRDefault="00E453FF" w:rsidP="005C377A">
            <w:pPr>
              <w:spacing w:line="360" w:lineRule="auto"/>
              <w:jc w:val="center"/>
              <w:rPr>
                <w:sz w:val="28"/>
                <w:szCs w:val="28"/>
                <w:lang w:val="uk-UA"/>
              </w:rPr>
            </w:pPr>
            <w:r w:rsidRPr="005C377A">
              <w:rPr>
                <w:sz w:val="28"/>
                <w:szCs w:val="28"/>
                <w:lang w:val="uk-UA"/>
              </w:rPr>
              <w:t>Х</w:t>
            </w:r>
          </w:p>
        </w:tc>
        <w:tc>
          <w:tcPr>
            <w:tcW w:w="811" w:type="pct"/>
            <w:vAlign w:val="center"/>
          </w:tcPr>
          <w:p w14:paraId="42EFF201" w14:textId="77777777" w:rsidR="00E453FF" w:rsidRPr="005C377A" w:rsidRDefault="00E453FF" w:rsidP="005C377A">
            <w:pPr>
              <w:spacing w:line="360" w:lineRule="auto"/>
              <w:jc w:val="center"/>
              <w:rPr>
                <w:sz w:val="28"/>
                <w:szCs w:val="28"/>
                <w:lang w:val="uk-UA"/>
              </w:rPr>
            </w:pPr>
            <w:r w:rsidRPr="005C377A">
              <w:rPr>
                <w:sz w:val="28"/>
                <w:szCs w:val="28"/>
                <w:lang w:val="uk-UA"/>
              </w:rPr>
              <w:t>Х</w:t>
            </w:r>
          </w:p>
        </w:tc>
      </w:tr>
      <w:tr w:rsidR="00E453FF" w:rsidRPr="005C377A" w14:paraId="077EED65" w14:textId="77777777" w:rsidTr="00D9391C">
        <w:trPr>
          <w:trHeight w:val="12"/>
          <w:jc w:val="center"/>
        </w:trPr>
        <w:tc>
          <w:tcPr>
            <w:tcW w:w="613" w:type="pct"/>
            <w:vAlign w:val="center"/>
          </w:tcPr>
          <w:p w14:paraId="217A606F" w14:textId="77777777" w:rsidR="00E453FF" w:rsidRPr="003F19CE" w:rsidRDefault="00E453FF" w:rsidP="005C377A">
            <w:pPr>
              <w:spacing w:line="360" w:lineRule="auto"/>
              <w:jc w:val="center"/>
              <w:rPr>
                <w:sz w:val="28"/>
                <w:szCs w:val="28"/>
                <w:lang w:val="uk-UA"/>
              </w:rPr>
            </w:pPr>
            <w:r w:rsidRPr="003F19CE">
              <w:rPr>
                <w:sz w:val="28"/>
                <w:szCs w:val="28"/>
                <w:lang w:val="uk-UA"/>
              </w:rPr>
              <w:lastRenderedPageBreak/>
              <w:t>12</w:t>
            </w:r>
          </w:p>
        </w:tc>
        <w:tc>
          <w:tcPr>
            <w:tcW w:w="1774" w:type="pct"/>
            <w:vAlign w:val="center"/>
          </w:tcPr>
          <w:p w14:paraId="6ED23439" w14:textId="77777777" w:rsidR="00E453FF" w:rsidRPr="005C377A" w:rsidRDefault="00E453FF" w:rsidP="005C377A">
            <w:pPr>
              <w:spacing w:line="360" w:lineRule="auto"/>
              <w:ind w:left="141" w:right="160"/>
              <w:jc w:val="both"/>
              <w:rPr>
                <w:rStyle w:val="rvts0"/>
                <w:sz w:val="28"/>
                <w:szCs w:val="28"/>
                <w:lang w:val="uk-UA"/>
              </w:rPr>
            </w:pPr>
            <w:r w:rsidRPr="005C377A">
              <w:rPr>
                <w:rStyle w:val="rvts0"/>
                <w:sz w:val="28"/>
                <w:szCs w:val="28"/>
                <w:lang w:val="uk-UA"/>
              </w:rPr>
              <w:t>Процедури щодо забезпечення процесу перевірок</w:t>
            </w:r>
          </w:p>
          <w:p w14:paraId="112A6DDD" w14:textId="77777777" w:rsidR="00E453FF" w:rsidRPr="005C377A" w:rsidRDefault="00E453FF" w:rsidP="005C377A">
            <w:pPr>
              <w:pStyle w:val="rvps14"/>
              <w:spacing w:before="0" w:beforeAutospacing="0" w:after="0" w:afterAutospacing="0" w:line="360" w:lineRule="auto"/>
              <w:ind w:left="142" w:right="159"/>
              <w:jc w:val="both"/>
              <w:rPr>
                <w:i/>
                <w:sz w:val="28"/>
                <w:szCs w:val="28"/>
                <w:lang w:val="uk-UA" w:eastAsia="uk-UA"/>
              </w:rPr>
            </w:pPr>
            <w:r w:rsidRPr="005C377A">
              <w:rPr>
                <w:i/>
                <w:sz w:val="28"/>
                <w:szCs w:val="28"/>
                <w:lang w:val="uk-UA" w:eastAsia="uk-UA"/>
              </w:rPr>
              <w:t xml:space="preserve">Формула: </w:t>
            </w:r>
          </w:p>
          <w:p w14:paraId="23C57434" w14:textId="77777777" w:rsidR="00E453FF" w:rsidRPr="005C377A" w:rsidRDefault="00E453FF" w:rsidP="005C377A">
            <w:pPr>
              <w:pStyle w:val="rvps14"/>
              <w:spacing w:before="0" w:beforeAutospacing="0" w:after="0" w:afterAutospacing="0" w:line="360" w:lineRule="auto"/>
              <w:ind w:left="142" w:right="159"/>
              <w:jc w:val="both"/>
              <w:rPr>
                <w:rStyle w:val="rvts0"/>
                <w:i/>
                <w:sz w:val="28"/>
                <w:szCs w:val="28"/>
                <w:lang w:val="uk-UA"/>
              </w:rPr>
            </w:pPr>
            <w:r w:rsidRPr="005C377A">
              <w:rPr>
                <w:i/>
                <w:sz w:val="28"/>
                <w:szCs w:val="28"/>
                <w:lang w:val="uk-UA" w:eastAsia="uk-UA"/>
              </w:rPr>
              <w:t>витрати часу на забезпечення процесу перевірок з боку контролюючих органів × вартість часу суб’єкта малого підприємництва (заробітна плата) × оціночну кількість перевірок за рік</w:t>
            </w:r>
          </w:p>
        </w:tc>
        <w:tc>
          <w:tcPr>
            <w:tcW w:w="1002" w:type="pct"/>
            <w:vAlign w:val="center"/>
          </w:tcPr>
          <w:p w14:paraId="6907BC37" w14:textId="77777777" w:rsidR="00E453FF" w:rsidRPr="005C377A" w:rsidRDefault="00E453FF" w:rsidP="005C377A">
            <w:pPr>
              <w:spacing w:line="360" w:lineRule="auto"/>
              <w:jc w:val="center"/>
              <w:rPr>
                <w:sz w:val="28"/>
                <w:szCs w:val="28"/>
                <w:highlight w:val="green"/>
                <w:lang w:val="uk-UA"/>
              </w:rPr>
            </w:pPr>
            <w:r w:rsidRPr="005C377A">
              <w:rPr>
                <w:sz w:val="28"/>
                <w:szCs w:val="28"/>
                <w:lang w:val="uk-UA"/>
              </w:rPr>
              <w:t>Х</w:t>
            </w:r>
          </w:p>
        </w:tc>
        <w:tc>
          <w:tcPr>
            <w:tcW w:w="800" w:type="pct"/>
            <w:vAlign w:val="center"/>
          </w:tcPr>
          <w:p w14:paraId="68CC7533" w14:textId="77777777" w:rsidR="00E453FF" w:rsidRPr="005C377A" w:rsidRDefault="00E453FF" w:rsidP="005C377A">
            <w:pPr>
              <w:spacing w:line="360" w:lineRule="auto"/>
              <w:jc w:val="center"/>
              <w:rPr>
                <w:sz w:val="28"/>
                <w:szCs w:val="28"/>
                <w:highlight w:val="green"/>
                <w:lang w:val="uk-UA"/>
              </w:rPr>
            </w:pPr>
            <w:r w:rsidRPr="005C377A">
              <w:rPr>
                <w:sz w:val="28"/>
                <w:szCs w:val="28"/>
                <w:lang w:val="uk-UA"/>
              </w:rPr>
              <w:t>Х</w:t>
            </w:r>
          </w:p>
        </w:tc>
        <w:tc>
          <w:tcPr>
            <w:tcW w:w="811" w:type="pct"/>
            <w:vAlign w:val="center"/>
          </w:tcPr>
          <w:p w14:paraId="06B922F6" w14:textId="77777777" w:rsidR="00E453FF" w:rsidRPr="005C377A" w:rsidRDefault="00E453FF" w:rsidP="005C377A">
            <w:pPr>
              <w:spacing w:line="360" w:lineRule="auto"/>
              <w:jc w:val="center"/>
              <w:rPr>
                <w:sz w:val="28"/>
                <w:szCs w:val="28"/>
                <w:highlight w:val="green"/>
                <w:lang w:val="uk-UA"/>
              </w:rPr>
            </w:pPr>
            <w:r w:rsidRPr="005C377A">
              <w:rPr>
                <w:sz w:val="28"/>
                <w:szCs w:val="28"/>
                <w:lang w:val="uk-UA"/>
              </w:rPr>
              <w:t>Х</w:t>
            </w:r>
          </w:p>
        </w:tc>
      </w:tr>
      <w:tr w:rsidR="00E453FF" w:rsidRPr="005C377A" w14:paraId="0328E3C4" w14:textId="77777777" w:rsidTr="00D9391C">
        <w:trPr>
          <w:trHeight w:val="12"/>
          <w:jc w:val="center"/>
        </w:trPr>
        <w:tc>
          <w:tcPr>
            <w:tcW w:w="613" w:type="pct"/>
            <w:vAlign w:val="center"/>
          </w:tcPr>
          <w:p w14:paraId="2B65EDBF" w14:textId="77777777" w:rsidR="00E453FF" w:rsidRPr="003F19CE" w:rsidRDefault="00E453FF" w:rsidP="005C377A">
            <w:pPr>
              <w:spacing w:line="360" w:lineRule="auto"/>
              <w:jc w:val="center"/>
              <w:rPr>
                <w:sz w:val="28"/>
                <w:szCs w:val="28"/>
                <w:lang w:val="uk-UA"/>
              </w:rPr>
            </w:pPr>
            <w:r w:rsidRPr="003F19CE">
              <w:rPr>
                <w:sz w:val="28"/>
                <w:szCs w:val="28"/>
                <w:lang w:val="uk-UA"/>
              </w:rPr>
              <w:t>13</w:t>
            </w:r>
          </w:p>
        </w:tc>
        <w:tc>
          <w:tcPr>
            <w:tcW w:w="1774" w:type="pct"/>
            <w:vAlign w:val="center"/>
          </w:tcPr>
          <w:p w14:paraId="005E78C1" w14:textId="77777777" w:rsidR="00E453FF" w:rsidRPr="005C377A" w:rsidRDefault="00E453FF" w:rsidP="005C377A">
            <w:pPr>
              <w:spacing w:line="360" w:lineRule="auto"/>
              <w:ind w:left="141" w:right="160"/>
              <w:rPr>
                <w:rStyle w:val="rvts0"/>
                <w:sz w:val="28"/>
                <w:szCs w:val="28"/>
                <w:lang w:val="uk-UA"/>
              </w:rPr>
            </w:pPr>
            <w:r w:rsidRPr="005C377A">
              <w:rPr>
                <w:sz w:val="28"/>
                <w:szCs w:val="28"/>
                <w:lang w:val="uk-UA"/>
              </w:rPr>
              <w:t>Інші процедури (уточнити)</w:t>
            </w:r>
          </w:p>
        </w:tc>
        <w:tc>
          <w:tcPr>
            <w:tcW w:w="1002" w:type="pct"/>
            <w:vAlign w:val="center"/>
          </w:tcPr>
          <w:p w14:paraId="434B38B7" w14:textId="77777777" w:rsidR="00E453FF" w:rsidRPr="005C377A" w:rsidRDefault="00E453FF" w:rsidP="005C377A">
            <w:pPr>
              <w:spacing w:line="360" w:lineRule="auto"/>
              <w:jc w:val="center"/>
              <w:rPr>
                <w:sz w:val="28"/>
                <w:szCs w:val="28"/>
                <w:lang w:val="uk-UA"/>
              </w:rPr>
            </w:pPr>
            <w:r w:rsidRPr="005C377A">
              <w:rPr>
                <w:sz w:val="28"/>
                <w:szCs w:val="28"/>
                <w:lang w:val="uk-UA"/>
              </w:rPr>
              <w:t>Х</w:t>
            </w:r>
          </w:p>
        </w:tc>
        <w:tc>
          <w:tcPr>
            <w:tcW w:w="800" w:type="pct"/>
            <w:vAlign w:val="center"/>
          </w:tcPr>
          <w:p w14:paraId="37CB8B97" w14:textId="77777777" w:rsidR="00E453FF" w:rsidRPr="005C377A" w:rsidRDefault="00E453FF" w:rsidP="005C377A">
            <w:pPr>
              <w:spacing w:line="360" w:lineRule="auto"/>
              <w:jc w:val="center"/>
              <w:rPr>
                <w:sz w:val="28"/>
                <w:szCs w:val="28"/>
                <w:lang w:val="uk-UA"/>
              </w:rPr>
            </w:pPr>
            <w:r w:rsidRPr="005C377A">
              <w:rPr>
                <w:sz w:val="28"/>
                <w:szCs w:val="28"/>
                <w:lang w:val="uk-UA"/>
              </w:rPr>
              <w:t>Х</w:t>
            </w:r>
          </w:p>
        </w:tc>
        <w:tc>
          <w:tcPr>
            <w:tcW w:w="811" w:type="pct"/>
            <w:vAlign w:val="center"/>
          </w:tcPr>
          <w:p w14:paraId="16B6F02E" w14:textId="77777777" w:rsidR="00E453FF" w:rsidRPr="005C377A" w:rsidRDefault="00E453FF" w:rsidP="005C377A">
            <w:pPr>
              <w:spacing w:line="360" w:lineRule="auto"/>
              <w:jc w:val="center"/>
              <w:rPr>
                <w:sz w:val="28"/>
                <w:szCs w:val="28"/>
                <w:lang w:val="uk-UA"/>
              </w:rPr>
            </w:pPr>
            <w:r w:rsidRPr="005C377A">
              <w:rPr>
                <w:sz w:val="28"/>
                <w:szCs w:val="28"/>
                <w:lang w:val="uk-UA"/>
              </w:rPr>
              <w:t>Х</w:t>
            </w:r>
          </w:p>
        </w:tc>
      </w:tr>
      <w:tr w:rsidR="00E453FF" w:rsidRPr="005C377A" w14:paraId="1475BC7E" w14:textId="77777777" w:rsidTr="00D9391C">
        <w:trPr>
          <w:trHeight w:val="12"/>
          <w:jc w:val="center"/>
        </w:trPr>
        <w:tc>
          <w:tcPr>
            <w:tcW w:w="613" w:type="pct"/>
            <w:vAlign w:val="center"/>
          </w:tcPr>
          <w:p w14:paraId="52B67B84" w14:textId="77777777" w:rsidR="00E453FF" w:rsidRPr="003F19CE" w:rsidRDefault="00E453FF" w:rsidP="005C377A">
            <w:pPr>
              <w:spacing w:line="360" w:lineRule="auto"/>
              <w:jc w:val="center"/>
              <w:rPr>
                <w:sz w:val="28"/>
                <w:szCs w:val="28"/>
                <w:lang w:val="uk-UA"/>
              </w:rPr>
            </w:pPr>
            <w:r w:rsidRPr="003F19CE">
              <w:rPr>
                <w:sz w:val="28"/>
                <w:szCs w:val="28"/>
                <w:lang w:val="uk-UA"/>
              </w:rPr>
              <w:t>14</w:t>
            </w:r>
          </w:p>
        </w:tc>
        <w:tc>
          <w:tcPr>
            <w:tcW w:w="1774" w:type="pct"/>
            <w:vAlign w:val="center"/>
          </w:tcPr>
          <w:p w14:paraId="3DAD6254" w14:textId="77777777" w:rsidR="00E453FF" w:rsidRPr="005C377A" w:rsidRDefault="00E453FF" w:rsidP="005C377A">
            <w:pPr>
              <w:spacing w:line="360" w:lineRule="auto"/>
              <w:ind w:left="141"/>
              <w:jc w:val="both"/>
              <w:rPr>
                <w:sz w:val="28"/>
                <w:szCs w:val="28"/>
                <w:lang w:val="uk-UA"/>
              </w:rPr>
            </w:pPr>
            <w:r w:rsidRPr="005C377A">
              <w:rPr>
                <w:sz w:val="28"/>
                <w:szCs w:val="28"/>
                <w:lang w:val="uk-UA"/>
              </w:rPr>
              <w:t>Разом, гривень</w:t>
            </w:r>
          </w:p>
          <w:p w14:paraId="3FA20629" w14:textId="77777777" w:rsidR="00E453FF" w:rsidRPr="005C377A" w:rsidRDefault="00E453FF" w:rsidP="005C377A">
            <w:pPr>
              <w:spacing w:line="360" w:lineRule="auto"/>
              <w:ind w:left="141"/>
              <w:jc w:val="both"/>
              <w:rPr>
                <w:i/>
                <w:sz w:val="28"/>
                <w:szCs w:val="28"/>
                <w:lang w:val="uk-UA"/>
              </w:rPr>
            </w:pPr>
            <w:r w:rsidRPr="005C377A">
              <w:rPr>
                <w:i/>
                <w:sz w:val="28"/>
                <w:szCs w:val="28"/>
                <w:lang w:val="uk-UA"/>
              </w:rPr>
              <w:t xml:space="preserve">Формула: </w:t>
            </w:r>
          </w:p>
          <w:p w14:paraId="45D31DF9" w14:textId="77777777" w:rsidR="00E453FF" w:rsidRPr="005C377A" w:rsidRDefault="00E453FF" w:rsidP="005C377A">
            <w:pPr>
              <w:spacing w:line="360" w:lineRule="auto"/>
              <w:ind w:left="142" w:right="159"/>
              <w:rPr>
                <w:rStyle w:val="rvts0"/>
                <w:sz w:val="28"/>
                <w:szCs w:val="28"/>
                <w:lang w:val="uk-UA"/>
              </w:rPr>
            </w:pPr>
            <w:r w:rsidRPr="005C377A">
              <w:rPr>
                <w:i/>
                <w:sz w:val="28"/>
                <w:szCs w:val="28"/>
                <w:lang w:val="uk-UA"/>
              </w:rPr>
              <w:t>(сума рядків 9 + 10 + 11 + 12 + 13)</w:t>
            </w:r>
          </w:p>
        </w:tc>
        <w:tc>
          <w:tcPr>
            <w:tcW w:w="1002" w:type="pct"/>
            <w:vAlign w:val="center"/>
          </w:tcPr>
          <w:p w14:paraId="4F31B372" w14:textId="77777777" w:rsidR="00E453FF" w:rsidRPr="005C377A" w:rsidRDefault="00004D4B" w:rsidP="005C377A">
            <w:pPr>
              <w:spacing w:line="360" w:lineRule="auto"/>
              <w:ind w:left="60" w:right="57"/>
              <w:jc w:val="center"/>
              <w:rPr>
                <w:sz w:val="28"/>
                <w:szCs w:val="28"/>
                <w:lang w:val="uk-UA"/>
              </w:rPr>
            </w:pPr>
            <w:r w:rsidRPr="005C377A">
              <w:rPr>
                <w:sz w:val="28"/>
                <w:szCs w:val="28"/>
                <w:lang w:val="uk-UA"/>
              </w:rPr>
              <w:t>1425 грн 00 коп</w:t>
            </w:r>
            <w:r w:rsidR="00A97887" w:rsidRPr="005C377A">
              <w:rPr>
                <w:sz w:val="28"/>
                <w:szCs w:val="28"/>
                <w:lang w:val="uk-UA"/>
              </w:rPr>
              <w:t>.</w:t>
            </w:r>
          </w:p>
        </w:tc>
        <w:tc>
          <w:tcPr>
            <w:tcW w:w="800" w:type="pct"/>
            <w:vAlign w:val="center"/>
          </w:tcPr>
          <w:p w14:paraId="40BDFC06" w14:textId="77777777" w:rsidR="00E453FF" w:rsidRPr="005C377A" w:rsidRDefault="00004D4B" w:rsidP="005C377A">
            <w:pPr>
              <w:spacing w:line="360" w:lineRule="auto"/>
              <w:ind w:left="60" w:right="57"/>
              <w:jc w:val="center"/>
              <w:rPr>
                <w:sz w:val="28"/>
                <w:szCs w:val="28"/>
                <w:lang w:val="uk-UA"/>
              </w:rPr>
            </w:pPr>
            <w:r w:rsidRPr="005C377A">
              <w:rPr>
                <w:sz w:val="28"/>
                <w:szCs w:val="28"/>
                <w:lang w:val="uk-UA"/>
              </w:rPr>
              <w:t>Х</w:t>
            </w:r>
          </w:p>
        </w:tc>
        <w:tc>
          <w:tcPr>
            <w:tcW w:w="811" w:type="pct"/>
            <w:vAlign w:val="center"/>
          </w:tcPr>
          <w:p w14:paraId="537A4353" w14:textId="77777777" w:rsidR="00E453FF" w:rsidRPr="005C377A" w:rsidRDefault="00004D4B" w:rsidP="005C377A">
            <w:pPr>
              <w:spacing w:line="360" w:lineRule="auto"/>
              <w:jc w:val="center"/>
              <w:rPr>
                <w:sz w:val="28"/>
                <w:szCs w:val="28"/>
                <w:lang w:val="uk-UA"/>
              </w:rPr>
            </w:pPr>
            <w:r w:rsidRPr="005C377A">
              <w:rPr>
                <w:sz w:val="28"/>
                <w:szCs w:val="28"/>
                <w:lang w:val="uk-UA"/>
              </w:rPr>
              <w:t>1425 грн 00 коп</w:t>
            </w:r>
            <w:r w:rsidR="00A97887" w:rsidRPr="005C377A">
              <w:rPr>
                <w:sz w:val="28"/>
                <w:szCs w:val="28"/>
                <w:lang w:val="uk-UA"/>
              </w:rPr>
              <w:t>.</w:t>
            </w:r>
          </w:p>
        </w:tc>
      </w:tr>
      <w:tr w:rsidR="00DE11B8" w:rsidRPr="005C377A" w14:paraId="3CD9597A" w14:textId="77777777" w:rsidTr="00D9391C">
        <w:trPr>
          <w:trHeight w:val="12"/>
          <w:jc w:val="center"/>
        </w:trPr>
        <w:tc>
          <w:tcPr>
            <w:tcW w:w="613" w:type="pct"/>
            <w:vAlign w:val="center"/>
          </w:tcPr>
          <w:p w14:paraId="03CCF27D" w14:textId="77777777" w:rsidR="00DE11B8" w:rsidRPr="003F19CE" w:rsidRDefault="00DE11B8" w:rsidP="005C377A">
            <w:pPr>
              <w:spacing w:line="360" w:lineRule="auto"/>
              <w:jc w:val="center"/>
              <w:rPr>
                <w:sz w:val="28"/>
                <w:szCs w:val="28"/>
                <w:lang w:val="uk-UA"/>
              </w:rPr>
            </w:pPr>
            <w:r w:rsidRPr="003F19CE">
              <w:rPr>
                <w:sz w:val="28"/>
                <w:szCs w:val="28"/>
                <w:lang w:val="uk-UA"/>
              </w:rPr>
              <w:t>15</w:t>
            </w:r>
          </w:p>
        </w:tc>
        <w:tc>
          <w:tcPr>
            <w:tcW w:w="1774" w:type="pct"/>
            <w:vAlign w:val="center"/>
          </w:tcPr>
          <w:p w14:paraId="687F482D" w14:textId="77777777" w:rsidR="00DE11B8" w:rsidRPr="005C377A" w:rsidRDefault="00DE11B8" w:rsidP="005C377A">
            <w:pPr>
              <w:spacing w:line="360" w:lineRule="auto"/>
              <w:ind w:left="141" w:right="160"/>
              <w:jc w:val="both"/>
              <w:rPr>
                <w:rStyle w:val="rvts0"/>
                <w:sz w:val="28"/>
                <w:szCs w:val="28"/>
                <w:highlight w:val="yellow"/>
                <w:lang w:val="uk-UA"/>
              </w:rPr>
            </w:pPr>
            <w:r w:rsidRPr="005C377A">
              <w:rPr>
                <w:sz w:val="28"/>
                <w:szCs w:val="28"/>
                <w:lang w:val="uk-UA" w:eastAsia="uk-UA"/>
              </w:rPr>
              <w:t>Кількість суб’єктів малого підприємництва, що повинні виконати вимоги регулювання, одиниць</w:t>
            </w:r>
          </w:p>
        </w:tc>
        <w:tc>
          <w:tcPr>
            <w:tcW w:w="1002" w:type="pct"/>
            <w:vAlign w:val="center"/>
          </w:tcPr>
          <w:p w14:paraId="7600CAF9" w14:textId="77777777" w:rsidR="00DE11B8" w:rsidRPr="005C377A" w:rsidRDefault="00DE11B8" w:rsidP="005C377A">
            <w:pPr>
              <w:spacing w:line="360" w:lineRule="auto"/>
              <w:jc w:val="center"/>
              <w:rPr>
                <w:sz w:val="28"/>
                <w:szCs w:val="28"/>
                <w:lang w:val="uk-UA"/>
              </w:rPr>
            </w:pPr>
            <w:r w:rsidRPr="005C377A">
              <w:rPr>
                <w:sz w:val="28"/>
                <w:szCs w:val="28"/>
                <w:lang w:val="uk-UA"/>
              </w:rPr>
              <w:t>320</w:t>
            </w:r>
          </w:p>
        </w:tc>
        <w:tc>
          <w:tcPr>
            <w:tcW w:w="800" w:type="pct"/>
            <w:vAlign w:val="center"/>
          </w:tcPr>
          <w:p w14:paraId="1777B07D" w14:textId="77777777" w:rsidR="00DE11B8" w:rsidRPr="005C377A" w:rsidRDefault="00DE11B8" w:rsidP="005C377A">
            <w:pPr>
              <w:spacing w:line="360" w:lineRule="auto"/>
              <w:jc w:val="center"/>
              <w:rPr>
                <w:sz w:val="28"/>
                <w:szCs w:val="28"/>
                <w:lang w:val="uk-UA"/>
              </w:rPr>
            </w:pPr>
            <w:r w:rsidRPr="005C377A">
              <w:rPr>
                <w:sz w:val="28"/>
                <w:szCs w:val="28"/>
                <w:lang w:val="uk-UA"/>
              </w:rPr>
              <w:t>320</w:t>
            </w:r>
          </w:p>
        </w:tc>
        <w:tc>
          <w:tcPr>
            <w:tcW w:w="811" w:type="pct"/>
            <w:vAlign w:val="center"/>
          </w:tcPr>
          <w:p w14:paraId="65BA72F7" w14:textId="77777777" w:rsidR="00DE11B8" w:rsidRPr="005C377A" w:rsidRDefault="00DE11B8" w:rsidP="005C377A">
            <w:pPr>
              <w:spacing w:line="360" w:lineRule="auto"/>
              <w:jc w:val="center"/>
              <w:rPr>
                <w:sz w:val="28"/>
                <w:szCs w:val="28"/>
                <w:lang w:val="uk-UA"/>
              </w:rPr>
            </w:pPr>
            <w:r w:rsidRPr="005C377A">
              <w:rPr>
                <w:sz w:val="28"/>
                <w:szCs w:val="28"/>
                <w:lang w:val="uk-UA"/>
              </w:rPr>
              <w:t>320</w:t>
            </w:r>
          </w:p>
        </w:tc>
      </w:tr>
      <w:tr w:rsidR="00E453FF" w:rsidRPr="005C377A" w14:paraId="559080ED" w14:textId="77777777" w:rsidTr="00D9391C">
        <w:trPr>
          <w:trHeight w:val="12"/>
          <w:jc w:val="center"/>
        </w:trPr>
        <w:tc>
          <w:tcPr>
            <w:tcW w:w="613" w:type="pct"/>
            <w:vAlign w:val="center"/>
          </w:tcPr>
          <w:p w14:paraId="794A7ECD" w14:textId="77777777" w:rsidR="00E453FF" w:rsidRPr="003F19CE" w:rsidRDefault="00E453FF" w:rsidP="005C377A">
            <w:pPr>
              <w:spacing w:line="360" w:lineRule="auto"/>
              <w:jc w:val="center"/>
              <w:rPr>
                <w:sz w:val="28"/>
                <w:szCs w:val="28"/>
                <w:lang w:val="uk-UA"/>
              </w:rPr>
            </w:pPr>
            <w:r w:rsidRPr="003F19CE">
              <w:rPr>
                <w:sz w:val="28"/>
                <w:szCs w:val="28"/>
                <w:lang w:val="uk-UA"/>
              </w:rPr>
              <w:t>16</w:t>
            </w:r>
          </w:p>
        </w:tc>
        <w:tc>
          <w:tcPr>
            <w:tcW w:w="1774" w:type="pct"/>
            <w:vAlign w:val="center"/>
          </w:tcPr>
          <w:p w14:paraId="39EF6460" w14:textId="77777777" w:rsidR="00E453FF" w:rsidRPr="005C377A" w:rsidRDefault="00E453FF" w:rsidP="005C377A">
            <w:pPr>
              <w:pStyle w:val="rvps14"/>
              <w:spacing w:before="0" w:beforeAutospacing="0" w:after="0" w:afterAutospacing="0" w:line="360" w:lineRule="auto"/>
              <w:ind w:left="141"/>
              <w:jc w:val="both"/>
              <w:rPr>
                <w:sz w:val="28"/>
                <w:szCs w:val="28"/>
                <w:lang w:val="uk-UA"/>
              </w:rPr>
            </w:pPr>
            <w:r w:rsidRPr="005C377A">
              <w:rPr>
                <w:sz w:val="28"/>
                <w:szCs w:val="28"/>
                <w:lang w:val="uk-UA"/>
              </w:rPr>
              <w:t xml:space="preserve">Сумарно, гривень </w:t>
            </w:r>
          </w:p>
          <w:p w14:paraId="2FEA91EA" w14:textId="77777777" w:rsidR="00E453FF" w:rsidRPr="005C377A" w:rsidRDefault="00E453FF" w:rsidP="005C377A">
            <w:pPr>
              <w:pStyle w:val="rvps14"/>
              <w:spacing w:before="0" w:beforeAutospacing="0" w:after="0" w:afterAutospacing="0" w:line="360" w:lineRule="auto"/>
              <w:ind w:left="142" w:right="159"/>
              <w:jc w:val="both"/>
              <w:rPr>
                <w:i/>
                <w:sz w:val="28"/>
                <w:szCs w:val="28"/>
                <w:lang w:val="uk-UA"/>
              </w:rPr>
            </w:pPr>
            <w:r w:rsidRPr="005C377A">
              <w:rPr>
                <w:rStyle w:val="rvts11"/>
                <w:i/>
                <w:sz w:val="28"/>
                <w:szCs w:val="28"/>
                <w:lang w:val="uk-UA"/>
              </w:rPr>
              <w:t xml:space="preserve">Формула: </w:t>
            </w:r>
          </w:p>
          <w:p w14:paraId="54EC8C15" w14:textId="77777777" w:rsidR="00E453FF" w:rsidRPr="005C377A" w:rsidRDefault="00E453FF" w:rsidP="005C377A">
            <w:pPr>
              <w:pStyle w:val="rvps14"/>
              <w:spacing w:before="0" w:beforeAutospacing="0" w:after="0" w:afterAutospacing="0" w:line="360" w:lineRule="auto"/>
              <w:ind w:left="142" w:right="159"/>
              <w:jc w:val="both"/>
              <w:rPr>
                <w:rStyle w:val="rvts0"/>
                <w:sz w:val="28"/>
                <w:szCs w:val="28"/>
                <w:lang w:val="uk-UA"/>
              </w:rPr>
            </w:pPr>
            <w:r w:rsidRPr="005C377A">
              <w:rPr>
                <w:rStyle w:val="rvts11"/>
                <w:i/>
                <w:sz w:val="28"/>
                <w:szCs w:val="28"/>
                <w:lang w:val="uk-UA"/>
              </w:rPr>
              <w:t xml:space="preserve">відповідний стовпчик “разом” </w:t>
            </w:r>
            <w:r w:rsidRPr="005C377A">
              <w:rPr>
                <w:i/>
                <w:sz w:val="28"/>
                <w:szCs w:val="28"/>
                <w:lang w:val="uk-UA" w:eastAsia="uk-UA"/>
              </w:rPr>
              <w:t>×</w:t>
            </w:r>
            <w:r w:rsidRPr="005C377A">
              <w:rPr>
                <w:rStyle w:val="rvts11"/>
                <w:i/>
                <w:sz w:val="28"/>
                <w:szCs w:val="28"/>
                <w:lang w:val="uk-UA"/>
              </w:rPr>
              <w:t xml:space="preserve"> кількість </w:t>
            </w:r>
            <w:r w:rsidRPr="005C377A">
              <w:rPr>
                <w:rStyle w:val="rvts11"/>
                <w:i/>
                <w:sz w:val="28"/>
                <w:szCs w:val="28"/>
                <w:lang w:val="uk-UA"/>
              </w:rPr>
              <w:lastRenderedPageBreak/>
              <w:t xml:space="preserve">суб’єктів малого підприємництва, що повинні виконати вимоги регулювання (рядок 14 </w:t>
            </w:r>
            <w:r w:rsidRPr="005C377A">
              <w:rPr>
                <w:i/>
                <w:sz w:val="28"/>
                <w:szCs w:val="28"/>
                <w:lang w:val="uk-UA" w:eastAsia="uk-UA"/>
              </w:rPr>
              <w:t>×</w:t>
            </w:r>
            <w:r w:rsidRPr="005C377A">
              <w:rPr>
                <w:rStyle w:val="rvts11"/>
                <w:i/>
                <w:sz w:val="28"/>
                <w:szCs w:val="28"/>
                <w:lang w:val="uk-UA"/>
              </w:rPr>
              <w:t xml:space="preserve"> рядок 15)</w:t>
            </w:r>
          </w:p>
        </w:tc>
        <w:tc>
          <w:tcPr>
            <w:tcW w:w="1002" w:type="pct"/>
            <w:vAlign w:val="center"/>
          </w:tcPr>
          <w:p w14:paraId="11C6E5D0" w14:textId="77777777" w:rsidR="00E453FF" w:rsidRPr="005C377A" w:rsidRDefault="00004D4B" w:rsidP="005C377A">
            <w:pPr>
              <w:spacing w:line="360" w:lineRule="auto"/>
              <w:ind w:right="149"/>
              <w:jc w:val="center"/>
              <w:rPr>
                <w:sz w:val="28"/>
                <w:szCs w:val="28"/>
                <w:lang w:val="uk-UA"/>
              </w:rPr>
            </w:pPr>
            <w:r w:rsidRPr="005C377A">
              <w:rPr>
                <w:sz w:val="28"/>
                <w:szCs w:val="28"/>
                <w:lang w:val="uk-UA"/>
              </w:rPr>
              <w:lastRenderedPageBreak/>
              <w:t>456 000 грн 00 коп</w:t>
            </w:r>
            <w:r w:rsidR="00A97887" w:rsidRPr="005C377A">
              <w:rPr>
                <w:sz w:val="28"/>
                <w:szCs w:val="28"/>
                <w:lang w:val="uk-UA"/>
              </w:rPr>
              <w:t>.</w:t>
            </w:r>
          </w:p>
        </w:tc>
        <w:tc>
          <w:tcPr>
            <w:tcW w:w="800" w:type="pct"/>
            <w:vAlign w:val="center"/>
          </w:tcPr>
          <w:p w14:paraId="166B0A6C" w14:textId="77777777" w:rsidR="00E453FF" w:rsidRPr="005C377A" w:rsidRDefault="00004D4B" w:rsidP="005C377A">
            <w:pPr>
              <w:spacing w:line="360" w:lineRule="auto"/>
              <w:ind w:right="59" w:firstLine="60"/>
              <w:jc w:val="center"/>
              <w:rPr>
                <w:sz w:val="28"/>
                <w:szCs w:val="28"/>
                <w:lang w:val="uk-UA"/>
              </w:rPr>
            </w:pPr>
            <w:r w:rsidRPr="005C377A">
              <w:rPr>
                <w:sz w:val="28"/>
                <w:szCs w:val="28"/>
                <w:lang w:val="uk-UA"/>
              </w:rPr>
              <w:t>456 000 грн 00 коп</w:t>
            </w:r>
            <w:r w:rsidR="00A97887" w:rsidRPr="005C377A">
              <w:rPr>
                <w:sz w:val="28"/>
                <w:szCs w:val="28"/>
                <w:lang w:val="uk-UA"/>
              </w:rPr>
              <w:t>.</w:t>
            </w:r>
          </w:p>
        </w:tc>
        <w:tc>
          <w:tcPr>
            <w:tcW w:w="811" w:type="pct"/>
            <w:vAlign w:val="center"/>
          </w:tcPr>
          <w:p w14:paraId="237B8B02" w14:textId="77777777" w:rsidR="00E453FF" w:rsidRPr="005C377A" w:rsidRDefault="00004D4B" w:rsidP="005C377A">
            <w:pPr>
              <w:spacing w:line="360" w:lineRule="auto"/>
              <w:jc w:val="center"/>
              <w:rPr>
                <w:sz w:val="28"/>
                <w:szCs w:val="28"/>
                <w:lang w:val="uk-UA"/>
              </w:rPr>
            </w:pPr>
            <w:r w:rsidRPr="005C377A">
              <w:rPr>
                <w:sz w:val="28"/>
                <w:szCs w:val="28"/>
                <w:lang w:val="uk-UA"/>
              </w:rPr>
              <w:t>456 000 грн               00 коп</w:t>
            </w:r>
            <w:r w:rsidR="00A97887" w:rsidRPr="005C377A">
              <w:rPr>
                <w:sz w:val="28"/>
                <w:szCs w:val="28"/>
                <w:lang w:val="uk-UA"/>
              </w:rPr>
              <w:t>.</w:t>
            </w:r>
          </w:p>
        </w:tc>
      </w:tr>
    </w:tbl>
    <w:p w14:paraId="23AEDC97" w14:textId="77777777" w:rsidR="002A56D2" w:rsidRPr="003F19CE" w:rsidRDefault="002A56D2" w:rsidP="005C377A">
      <w:pPr>
        <w:spacing w:line="360" w:lineRule="auto"/>
        <w:ind w:firstLine="709"/>
        <w:jc w:val="both"/>
        <w:rPr>
          <w:b/>
          <w:sz w:val="28"/>
          <w:szCs w:val="28"/>
          <w:lang w:val="uk-UA" w:eastAsia="uk-UA"/>
        </w:rPr>
      </w:pPr>
    </w:p>
    <w:p w14:paraId="06515431" w14:textId="77777777" w:rsidR="00E453FF" w:rsidRPr="00D82781" w:rsidRDefault="00E453FF" w:rsidP="005C377A">
      <w:pPr>
        <w:spacing w:line="360" w:lineRule="auto"/>
        <w:ind w:firstLine="709"/>
        <w:jc w:val="both"/>
        <w:rPr>
          <w:b/>
          <w:sz w:val="28"/>
          <w:szCs w:val="28"/>
          <w:lang w:val="uk-UA" w:eastAsia="uk-UA"/>
        </w:rPr>
      </w:pPr>
      <w:r w:rsidRPr="00B9517A">
        <w:rPr>
          <w:b/>
          <w:sz w:val="28"/>
          <w:szCs w:val="28"/>
          <w:lang w:val="uk-UA" w:eastAsia="uk-UA"/>
        </w:rPr>
        <w:t>Бюджетні витрати на адміністрування регулювання суб’єктів малого підприємництва</w:t>
      </w:r>
    </w:p>
    <w:p w14:paraId="79178C47" w14:textId="77777777" w:rsidR="00E453FF" w:rsidRPr="00702A59" w:rsidRDefault="00E453FF" w:rsidP="005C377A">
      <w:pPr>
        <w:spacing w:line="360" w:lineRule="auto"/>
        <w:ind w:firstLine="709"/>
        <w:jc w:val="both"/>
        <w:rPr>
          <w:sz w:val="28"/>
          <w:szCs w:val="28"/>
          <w:lang w:val="uk-UA" w:eastAsia="uk-UA"/>
        </w:rPr>
      </w:pPr>
      <w:bookmarkStart w:id="7" w:name="n141"/>
      <w:bookmarkEnd w:id="7"/>
      <w:r w:rsidRPr="00D82781">
        <w:rPr>
          <w:sz w:val="28"/>
          <w:szCs w:val="28"/>
          <w:lang w:val="uk-UA" w:eastAsia="uk-UA"/>
        </w:rPr>
        <w:t>Розрахунок бюджетних витрат на адміністрування регулювання здійснюється окремо для кожного відповідного органу державної влади чи органу місцевого самоврядування, залученого до процесу регулювання.</w:t>
      </w:r>
    </w:p>
    <w:p w14:paraId="176D6DA4" w14:textId="77777777" w:rsidR="00E453FF" w:rsidRPr="00702A59" w:rsidRDefault="00E453FF" w:rsidP="005C377A">
      <w:pPr>
        <w:spacing w:line="360" w:lineRule="auto"/>
        <w:ind w:firstLine="709"/>
        <w:jc w:val="both"/>
        <w:rPr>
          <w:sz w:val="28"/>
          <w:szCs w:val="28"/>
          <w:lang w:val="uk-UA" w:eastAsia="uk-UA"/>
        </w:rPr>
      </w:pPr>
      <w:bookmarkStart w:id="8" w:name="n142"/>
      <w:bookmarkEnd w:id="8"/>
      <w:r w:rsidRPr="00702A59">
        <w:rPr>
          <w:sz w:val="28"/>
          <w:szCs w:val="28"/>
          <w:lang w:val="uk-UA" w:eastAsia="uk-UA"/>
        </w:rPr>
        <w:t xml:space="preserve">Державний орган, для якого здійснюється розрахунок вартості адміністрування регулювання, </w:t>
      </w:r>
      <w:r w:rsidRPr="005C377A">
        <w:rPr>
          <w:sz w:val="28"/>
          <w:szCs w:val="28"/>
          <w:lang w:val="uk-UA"/>
        </w:rPr>
        <w:t>–</w:t>
      </w:r>
      <w:r w:rsidRPr="00B9517A">
        <w:rPr>
          <w:sz w:val="28"/>
          <w:szCs w:val="28"/>
          <w:lang w:val="uk-UA" w:eastAsia="uk-UA"/>
        </w:rPr>
        <w:t xml:space="preserve"> про</w:t>
      </w:r>
      <w:r w:rsidR="009E1650" w:rsidRPr="00D82781">
        <w:rPr>
          <w:sz w:val="28"/>
          <w:szCs w:val="28"/>
          <w:lang w:val="uk-UA" w:eastAsia="uk-UA"/>
        </w:rPr>
        <w:t>є</w:t>
      </w:r>
      <w:r w:rsidRPr="00D82781">
        <w:rPr>
          <w:sz w:val="28"/>
          <w:szCs w:val="28"/>
          <w:lang w:val="uk-UA" w:eastAsia="uk-UA"/>
        </w:rPr>
        <w:t>кт наказу не передбачає адміністрування регулювання з боку органів державної влади.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2" w:type="dxa"/>
          <w:left w:w="12" w:type="dxa"/>
          <w:bottom w:w="12" w:type="dxa"/>
          <w:right w:w="12" w:type="dxa"/>
        </w:tblCellMar>
        <w:tblLook w:val="00A0" w:firstRow="1" w:lastRow="0" w:firstColumn="1" w:lastColumn="0" w:noHBand="0" w:noVBand="0"/>
      </w:tblPr>
      <w:tblGrid>
        <w:gridCol w:w="2588"/>
        <w:gridCol w:w="1377"/>
        <w:gridCol w:w="1463"/>
        <w:gridCol w:w="1217"/>
        <w:gridCol w:w="1351"/>
        <w:gridCol w:w="1349"/>
      </w:tblGrid>
      <w:tr w:rsidR="00E453FF" w:rsidRPr="003F19CE" w14:paraId="33CBC6F3" w14:textId="77777777" w:rsidTr="00D9391C">
        <w:trPr>
          <w:jc w:val="center"/>
        </w:trPr>
        <w:tc>
          <w:tcPr>
            <w:tcW w:w="1384" w:type="pct"/>
            <w:vAlign w:val="center"/>
          </w:tcPr>
          <w:p w14:paraId="5C13EB24" w14:textId="77777777" w:rsidR="00E453FF" w:rsidRPr="00702A59" w:rsidRDefault="00E453FF" w:rsidP="005C377A">
            <w:pPr>
              <w:spacing w:line="360" w:lineRule="auto"/>
              <w:ind w:right="129"/>
              <w:jc w:val="center"/>
              <w:rPr>
                <w:b/>
                <w:sz w:val="28"/>
                <w:szCs w:val="28"/>
                <w:lang w:val="uk-UA" w:eastAsia="uk-UA"/>
              </w:rPr>
            </w:pPr>
            <w:r w:rsidRPr="00702A59">
              <w:rPr>
                <w:b/>
                <w:sz w:val="28"/>
                <w:szCs w:val="28"/>
                <w:lang w:val="uk-UA" w:eastAsia="uk-UA"/>
              </w:rPr>
              <w:t xml:space="preserve">Процедура регулювання суб’єктів малого підприємництва (розрахунок на одного типового суб’єкта господарювання малого підприємництва </w:t>
            </w:r>
            <w:r w:rsidRPr="00702A59">
              <w:rPr>
                <w:b/>
                <w:color w:val="000000"/>
                <w:sz w:val="28"/>
                <w:szCs w:val="28"/>
                <w:lang w:val="uk-UA"/>
              </w:rPr>
              <w:t>–</w:t>
            </w:r>
            <w:r w:rsidRPr="00702A59">
              <w:rPr>
                <w:b/>
                <w:sz w:val="28"/>
                <w:szCs w:val="28"/>
                <w:lang w:val="uk-UA" w:eastAsia="uk-UA"/>
              </w:rPr>
              <w:t xml:space="preserve"> за потреби окремо для суб’єктів малого та мікро-підприємництв)</w:t>
            </w:r>
          </w:p>
        </w:tc>
        <w:tc>
          <w:tcPr>
            <w:tcW w:w="737" w:type="pct"/>
            <w:vAlign w:val="center"/>
          </w:tcPr>
          <w:p w14:paraId="0330B79F" w14:textId="77777777" w:rsidR="00E453FF" w:rsidRPr="00702A59" w:rsidRDefault="00E453FF" w:rsidP="005C377A">
            <w:pPr>
              <w:spacing w:line="360" w:lineRule="auto"/>
              <w:jc w:val="center"/>
              <w:rPr>
                <w:b/>
                <w:sz w:val="28"/>
                <w:szCs w:val="28"/>
                <w:lang w:val="uk-UA" w:eastAsia="uk-UA"/>
              </w:rPr>
            </w:pPr>
            <w:r w:rsidRPr="00702A59">
              <w:rPr>
                <w:b/>
                <w:sz w:val="28"/>
                <w:szCs w:val="28"/>
                <w:lang w:val="uk-UA" w:eastAsia="uk-UA"/>
              </w:rPr>
              <w:t>Планові витрати часу на процедуру</w:t>
            </w:r>
          </w:p>
        </w:tc>
        <w:tc>
          <w:tcPr>
            <w:tcW w:w="783" w:type="pct"/>
            <w:vAlign w:val="center"/>
          </w:tcPr>
          <w:p w14:paraId="7F0105AE" w14:textId="77777777" w:rsidR="00E453FF" w:rsidRPr="00702A59" w:rsidRDefault="00E453FF" w:rsidP="005C377A">
            <w:pPr>
              <w:spacing w:line="360" w:lineRule="auto"/>
              <w:ind w:right="74"/>
              <w:jc w:val="center"/>
              <w:rPr>
                <w:b/>
                <w:sz w:val="28"/>
                <w:szCs w:val="28"/>
                <w:lang w:val="uk-UA" w:eastAsia="uk-UA"/>
              </w:rPr>
            </w:pPr>
            <w:r w:rsidRPr="00702A59">
              <w:rPr>
                <w:b/>
                <w:sz w:val="28"/>
                <w:szCs w:val="28"/>
                <w:lang w:val="uk-UA" w:eastAsia="uk-UA"/>
              </w:rPr>
              <w:t>Вартість часу співробітника органу державної влади відповідної категорії (заробітна плата)</w:t>
            </w:r>
          </w:p>
        </w:tc>
        <w:tc>
          <w:tcPr>
            <w:tcW w:w="651" w:type="pct"/>
            <w:vAlign w:val="center"/>
          </w:tcPr>
          <w:p w14:paraId="6543E9E2" w14:textId="77777777" w:rsidR="00E453FF" w:rsidRPr="00702A59" w:rsidRDefault="00E453FF" w:rsidP="005C377A">
            <w:pPr>
              <w:spacing w:line="360" w:lineRule="auto"/>
              <w:jc w:val="center"/>
              <w:rPr>
                <w:b/>
                <w:sz w:val="28"/>
                <w:szCs w:val="28"/>
                <w:lang w:val="uk-UA" w:eastAsia="uk-UA"/>
              </w:rPr>
            </w:pPr>
            <w:r w:rsidRPr="00702A59">
              <w:rPr>
                <w:b/>
                <w:sz w:val="28"/>
                <w:szCs w:val="28"/>
                <w:lang w:val="uk-UA" w:eastAsia="uk-UA"/>
              </w:rPr>
              <w:t>Оцінка кількості процедур за рік, що припадають на одного суб’єкта</w:t>
            </w:r>
          </w:p>
        </w:tc>
        <w:tc>
          <w:tcPr>
            <w:tcW w:w="723" w:type="pct"/>
            <w:vAlign w:val="center"/>
          </w:tcPr>
          <w:p w14:paraId="797075D0" w14:textId="77777777" w:rsidR="00E453FF" w:rsidRPr="00702A59" w:rsidRDefault="00E453FF" w:rsidP="005C377A">
            <w:pPr>
              <w:spacing w:line="360" w:lineRule="auto"/>
              <w:jc w:val="center"/>
              <w:rPr>
                <w:b/>
                <w:sz w:val="28"/>
                <w:szCs w:val="28"/>
                <w:lang w:val="uk-UA" w:eastAsia="uk-UA"/>
              </w:rPr>
            </w:pPr>
            <w:r w:rsidRPr="00702A59">
              <w:rPr>
                <w:b/>
                <w:sz w:val="28"/>
                <w:szCs w:val="28"/>
                <w:lang w:val="uk-UA" w:eastAsia="uk-UA"/>
              </w:rPr>
              <w:t>Оцінка кількості</w:t>
            </w:r>
            <w:r w:rsidR="002A56D2" w:rsidRPr="00702A59">
              <w:rPr>
                <w:b/>
                <w:sz w:val="28"/>
                <w:szCs w:val="28"/>
                <w:lang w:val="uk-UA" w:eastAsia="uk-UA"/>
              </w:rPr>
              <w:t xml:space="preserve"> </w:t>
            </w:r>
            <w:r w:rsidRPr="00702A59">
              <w:rPr>
                <w:b/>
                <w:sz w:val="28"/>
                <w:szCs w:val="28"/>
                <w:lang w:val="uk-UA" w:eastAsia="uk-UA"/>
              </w:rPr>
              <w:t>суб’єктів, що підпадають під дію процедури регулювання</w:t>
            </w:r>
          </w:p>
        </w:tc>
        <w:tc>
          <w:tcPr>
            <w:tcW w:w="722" w:type="pct"/>
            <w:vAlign w:val="center"/>
          </w:tcPr>
          <w:p w14:paraId="6A64B049" w14:textId="77777777" w:rsidR="00E453FF" w:rsidRPr="00702A59" w:rsidRDefault="00E453FF" w:rsidP="005C377A">
            <w:pPr>
              <w:spacing w:line="360" w:lineRule="auto"/>
              <w:jc w:val="center"/>
              <w:rPr>
                <w:b/>
                <w:sz w:val="28"/>
                <w:szCs w:val="28"/>
                <w:lang w:val="uk-UA" w:eastAsia="uk-UA"/>
              </w:rPr>
            </w:pPr>
            <w:r w:rsidRPr="00702A59">
              <w:rPr>
                <w:b/>
                <w:sz w:val="28"/>
                <w:szCs w:val="28"/>
                <w:lang w:val="uk-UA" w:eastAsia="uk-UA"/>
              </w:rPr>
              <w:t>Витрати на адміністру- вання регулюва-ння* (за рік), гривень</w:t>
            </w:r>
          </w:p>
        </w:tc>
      </w:tr>
      <w:tr w:rsidR="00E453FF" w:rsidRPr="005C377A" w14:paraId="2472561C" w14:textId="77777777" w:rsidTr="00D9391C">
        <w:trPr>
          <w:jc w:val="center"/>
        </w:trPr>
        <w:tc>
          <w:tcPr>
            <w:tcW w:w="1384" w:type="pct"/>
          </w:tcPr>
          <w:p w14:paraId="2B9C175E" w14:textId="77777777" w:rsidR="00E453FF" w:rsidRPr="005C377A" w:rsidRDefault="00E453FF" w:rsidP="005C377A">
            <w:pPr>
              <w:spacing w:line="360" w:lineRule="auto"/>
              <w:ind w:left="142" w:right="129"/>
              <w:rPr>
                <w:sz w:val="28"/>
                <w:szCs w:val="28"/>
                <w:lang w:val="uk-UA" w:eastAsia="uk-UA"/>
              </w:rPr>
            </w:pPr>
            <w:r w:rsidRPr="003F19CE">
              <w:rPr>
                <w:rStyle w:val="rvts0"/>
                <w:sz w:val="28"/>
                <w:szCs w:val="28"/>
                <w:lang w:val="uk-UA"/>
              </w:rPr>
              <w:lastRenderedPageBreak/>
              <w:t>1. Облік</w:t>
            </w:r>
            <w:r w:rsidR="002A56D2" w:rsidRPr="003F19CE">
              <w:rPr>
                <w:rStyle w:val="rvts0"/>
                <w:sz w:val="28"/>
                <w:szCs w:val="28"/>
              </w:rPr>
              <w:t xml:space="preserve"> </w:t>
            </w:r>
            <w:r w:rsidRPr="003F19CE">
              <w:rPr>
                <w:rStyle w:val="rvts0"/>
                <w:sz w:val="28"/>
                <w:szCs w:val="28"/>
                <w:lang w:val="uk-UA"/>
              </w:rPr>
              <w:t>суб’єкта господарювання,</w:t>
            </w:r>
            <w:r w:rsidR="002A56D2" w:rsidRPr="005C377A">
              <w:rPr>
                <w:rStyle w:val="rvts0"/>
                <w:sz w:val="28"/>
                <w:szCs w:val="28"/>
              </w:rPr>
              <w:t xml:space="preserve"> </w:t>
            </w:r>
            <w:r w:rsidRPr="005C377A">
              <w:rPr>
                <w:rStyle w:val="rvts0"/>
                <w:sz w:val="28"/>
                <w:szCs w:val="28"/>
                <w:lang w:val="uk-UA"/>
              </w:rPr>
              <w:t>що перебуває</w:t>
            </w:r>
            <w:r w:rsidR="002A56D2" w:rsidRPr="005C377A">
              <w:rPr>
                <w:rStyle w:val="rvts0"/>
                <w:sz w:val="28"/>
                <w:szCs w:val="28"/>
              </w:rPr>
              <w:t xml:space="preserve"> </w:t>
            </w:r>
            <w:r w:rsidRPr="005C377A">
              <w:rPr>
                <w:rStyle w:val="rvts0"/>
                <w:sz w:val="28"/>
                <w:szCs w:val="28"/>
                <w:lang w:val="uk-UA"/>
              </w:rPr>
              <w:t>у</w:t>
            </w:r>
            <w:r w:rsidR="002A56D2" w:rsidRPr="005C377A">
              <w:rPr>
                <w:rStyle w:val="rvts0"/>
                <w:sz w:val="28"/>
                <w:szCs w:val="28"/>
              </w:rPr>
              <w:t xml:space="preserve"> </w:t>
            </w:r>
            <w:r w:rsidRPr="005C377A">
              <w:rPr>
                <w:rStyle w:val="rvts0"/>
                <w:sz w:val="28"/>
                <w:szCs w:val="28"/>
                <w:lang w:val="uk-UA"/>
              </w:rPr>
              <w:t>сфері регулювання</w:t>
            </w:r>
          </w:p>
        </w:tc>
        <w:tc>
          <w:tcPr>
            <w:tcW w:w="737" w:type="pct"/>
            <w:vAlign w:val="center"/>
          </w:tcPr>
          <w:p w14:paraId="1E3948BE" w14:textId="77777777" w:rsidR="00E453FF" w:rsidRPr="005C377A" w:rsidRDefault="00E453FF" w:rsidP="005C377A">
            <w:pPr>
              <w:spacing w:line="360" w:lineRule="auto"/>
              <w:jc w:val="center"/>
              <w:rPr>
                <w:sz w:val="28"/>
                <w:szCs w:val="28"/>
                <w:lang w:val="uk-UA"/>
              </w:rPr>
            </w:pPr>
            <w:r w:rsidRPr="005C377A">
              <w:rPr>
                <w:sz w:val="28"/>
                <w:szCs w:val="28"/>
                <w:lang w:val="uk-UA" w:eastAsia="uk-UA"/>
              </w:rPr>
              <w:t>Х</w:t>
            </w:r>
          </w:p>
        </w:tc>
        <w:tc>
          <w:tcPr>
            <w:tcW w:w="783" w:type="pct"/>
            <w:vAlign w:val="center"/>
          </w:tcPr>
          <w:p w14:paraId="16A86177" w14:textId="77777777" w:rsidR="00E453FF" w:rsidRPr="005C377A" w:rsidRDefault="00E453FF" w:rsidP="005C377A">
            <w:pPr>
              <w:spacing w:line="360" w:lineRule="auto"/>
              <w:jc w:val="center"/>
              <w:rPr>
                <w:sz w:val="28"/>
                <w:szCs w:val="28"/>
                <w:lang w:val="uk-UA"/>
              </w:rPr>
            </w:pPr>
            <w:r w:rsidRPr="005C377A">
              <w:rPr>
                <w:sz w:val="28"/>
                <w:szCs w:val="28"/>
                <w:lang w:val="uk-UA" w:eastAsia="uk-UA"/>
              </w:rPr>
              <w:t>Х</w:t>
            </w:r>
          </w:p>
        </w:tc>
        <w:tc>
          <w:tcPr>
            <w:tcW w:w="651" w:type="pct"/>
            <w:vAlign w:val="center"/>
          </w:tcPr>
          <w:p w14:paraId="54AFCDCC" w14:textId="77777777" w:rsidR="00E453FF" w:rsidRPr="005C377A" w:rsidRDefault="00E453FF" w:rsidP="005C377A">
            <w:pPr>
              <w:spacing w:line="360" w:lineRule="auto"/>
              <w:jc w:val="center"/>
              <w:rPr>
                <w:sz w:val="28"/>
                <w:szCs w:val="28"/>
                <w:lang w:val="uk-UA"/>
              </w:rPr>
            </w:pPr>
            <w:r w:rsidRPr="005C377A">
              <w:rPr>
                <w:sz w:val="28"/>
                <w:szCs w:val="28"/>
                <w:lang w:val="uk-UA" w:eastAsia="uk-UA"/>
              </w:rPr>
              <w:t>Х</w:t>
            </w:r>
          </w:p>
        </w:tc>
        <w:tc>
          <w:tcPr>
            <w:tcW w:w="723" w:type="pct"/>
            <w:vAlign w:val="center"/>
          </w:tcPr>
          <w:p w14:paraId="7776F475" w14:textId="77777777" w:rsidR="00E453FF" w:rsidRPr="005C377A" w:rsidRDefault="00E453FF" w:rsidP="005C377A">
            <w:pPr>
              <w:spacing w:line="360" w:lineRule="auto"/>
              <w:jc w:val="center"/>
              <w:rPr>
                <w:sz w:val="28"/>
                <w:szCs w:val="28"/>
                <w:lang w:val="uk-UA"/>
              </w:rPr>
            </w:pPr>
            <w:r w:rsidRPr="005C377A">
              <w:rPr>
                <w:sz w:val="28"/>
                <w:szCs w:val="28"/>
                <w:lang w:val="uk-UA" w:eastAsia="uk-UA"/>
              </w:rPr>
              <w:t>Х</w:t>
            </w:r>
          </w:p>
        </w:tc>
        <w:tc>
          <w:tcPr>
            <w:tcW w:w="722" w:type="pct"/>
            <w:vAlign w:val="center"/>
          </w:tcPr>
          <w:p w14:paraId="298D152E" w14:textId="77777777" w:rsidR="00E453FF" w:rsidRPr="005C377A" w:rsidRDefault="00E453FF" w:rsidP="005C377A">
            <w:pPr>
              <w:spacing w:line="360" w:lineRule="auto"/>
              <w:jc w:val="center"/>
              <w:rPr>
                <w:sz w:val="28"/>
                <w:szCs w:val="28"/>
                <w:lang w:val="uk-UA"/>
              </w:rPr>
            </w:pPr>
            <w:r w:rsidRPr="005C377A">
              <w:rPr>
                <w:sz w:val="28"/>
                <w:szCs w:val="28"/>
                <w:lang w:val="uk-UA" w:eastAsia="uk-UA"/>
              </w:rPr>
              <w:t>Х</w:t>
            </w:r>
          </w:p>
        </w:tc>
      </w:tr>
      <w:tr w:rsidR="00E453FF" w:rsidRPr="005C377A" w14:paraId="0C976AAA" w14:textId="77777777" w:rsidTr="00D9391C">
        <w:trPr>
          <w:jc w:val="center"/>
        </w:trPr>
        <w:tc>
          <w:tcPr>
            <w:tcW w:w="1384" w:type="pct"/>
          </w:tcPr>
          <w:p w14:paraId="515E4630" w14:textId="77777777" w:rsidR="00E453FF" w:rsidRPr="005C377A" w:rsidRDefault="00E453FF" w:rsidP="005C377A">
            <w:pPr>
              <w:spacing w:line="360" w:lineRule="auto"/>
              <w:ind w:left="142" w:right="129"/>
              <w:rPr>
                <w:sz w:val="28"/>
                <w:szCs w:val="28"/>
                <w:lang w:val="uk-UA" w:eastAsia="uk-UA"/>
              </w:rPr>
            </w:pPr>
            <w:r w:rsidRPr="003F19CE">
              <w:rPr>
                <w:sz w:val="28"/>
                <w:szCs w:val="28"/>
                <w:lang w:val="uk-UA" w:eastAsia="uk-UA"/>
              </w:rPr>
              <w:t>2. Поточний контроль за суб’єктом господарювання,</w:t>
            </w:r>
            <w:r w:rsidR="002A56D2" w:rsidRPr="003F19CE">
              <w:rPr>
                <w:sz w:val="28"/>
                <w:szCs w:val="28"/>
                <w:lang w:eastAsia="uk-UA"/>
              </w:rPr>
              <w:t xml:space="preserve"> </w:t>
            </w:r>
            <w:r w:rsidRPr="005C377A">
              <w:rPr>
                <w:sz w:val="28"/>
                <w:szCs w:val="28"/>
                <w:lang w:val="uk-UA" w:eastAsia="uk-UA"/>
              </w:rPr>
              <w:t>що перебуває</w:t>
            </w:r>
            <w:r w:rsidR="002A56D2" w:rsidRPr="005C377A">
              <w:rPr>
                <w:sz w:val="28"/>
                <w:szCs w:val="28"/>
                <w:lang w:eastAsia="uk-UA"/>
              </w:rPr>
              <w:t xml:space="preserve"> </w:t>
            </w:r>
            <w:r w:rsidRPr="005C377A">
              <w:rPr>
                <w:sz w:val="28"/>
                <w:szCs w:val="28"/>
                <w:lang w:val="uk-UA" w:eastAsia="uk-UA"/>
              </w:rPr>
              <w:t>у</w:t>
            </w:r>
            <w:r w:rsidR="002A56D2" w:rsidRPr="005C377A">
              <w:rPr>
                <w:sz w:val="28"/>
                <w:szCs w:val="28"/>
                <w:lang w:eastAsia="uk-UA"/>
              </w:rPr>
              <w:t xml:space="preserve"> </w:t>
            </w:r>
            <w:r w:rsidRPr="005C377A">
              <w:rPr>
                <w:sz w:val="28"/>
                <w:szCs w:val="28"/>
                <w:lang w:val="uk-UA" w:eastAsia="uk-UA"/>
              </w:rPr>
              <w:t>сфері регулювання, у тому числі:</w:t>
            </w:r>
          </w:p>
        </w:tc>
        <w:tc>
          <w:tcPr>
            <w:tcW w:w="737" w:type="pct"/>
            <w:vAlign w:val="center"/>
          </w:tcPr>
          <w:p w14:paraId="28B78D5C" w14:textId="77777777" w:rsidR="00E453FF" w:rsidRPr="005C377A" w:rsidRDefault="00E453FF" w:rsidP="005C377A">
            <w:pPr>
              <w:spacing w:line="360" w:lineRule="auto"/>
              <w:jc w:val="center"/>
              <w:rPr>
                <w:sz w:val="28"/>
                <w:szCs w:val="28"/>
                <w:lang w:val="uk-UA"/>
              </w:rPr>
            </w:pPr>
            <w:r w:rsidRPr="005C377A">
              <w:rPr>
                <w:sz w:val="28"/>
                <w:szCs w:val="28"/>
                <w:lang w:val="uk-UA"/>
              </w:rPr>
              <w:t>Х</w:t>
            </w:r>
          </w:p>
        </w:tc>
        <w:tc>
          <w:tcPr>
            <w:tcW w:w="783" w:type="pct"/>
            <w:vAlign w:val="center"/>
          </w:tcPr>
          <w:p w14:paraId="24B6C7CF" w14:textId="77777777" w:rsidR="00E453FF" w:rsidRPr="005C377A" w:rsidRDefault="00E453FF" w:rsidP="005C377A">
            <w:pPr>
              <w:spacing w:line="360" w:lineRule="auto"/>
              <w:jc w:val="center"/>
              <w:rPr>
                <w:sz w:val="28"/>
                <w:szCs w:val="28"/>
                <w:lang w:val="uk-UA"/>
              </w:rPr>
            </w:pPr>
            <w:r w:rsidRPr="005C377A">
              <w:rPr>
                <w:sz w:val="28"/>
                <w:szCs w:val="28"/>
                <w:lang w:val="uk-UA"/>
              </w:rPr>
              <w:t>Х</w:t>
            </w:r>
          </w:p>
        </w:tc>
        <w:tc>
          <w:tcPr>
            <w:tcW w:w="651" w:type="pct"/>
            <w:vAlign w:val="center"/>
          </w:tcPr>
          <w:p w14:paraId="131C0B52" w14:textId="77777777" w:rsidR="00E453FF" w:rsidRPr="005C377A" w:rsidRDefault="00E453FF" w:rsidP="005C377A">
            <w:pPr>
              <w:spacing w:line="360" w:lineRule="auto"/>
              <w:jc w:val="center"/>
              <w:rPr>
                <w:sz w:val="28"/>
                <w:szCs w:val="28"/>
                <w:lang w:val="uk-UA"/>
              </w:rPr>
            </w:pPr>
            <w:r w:rsidRPr="005C377A">
              <w:rPr>
                <w:sz w:val="28"/>
                <w:szCs w:val="28"/>
                <w:lang w:val="uk-UA"/>
              </w:rPr>
              <w:t>Х</w:t>
            </w:r>
          </w:p>
        </w:tc>
        <w:tc>
          <w:tcPr>
            <w:tcW w:w="723" w:type="pct"/>
            <w:vAlign w:val="center"/>
          </w:tcPr>
          <w:p w14:paraId="35EB0854" w14:textId="77777777" w:rsidR="00E453FF" w:rsidRPr="005C377A" w:rsidRDefault="00E453FF" w:rsidP="005C377A">
            <w:pPr>
              <w:spacing w:line="360" w:lineRule="auto"/>
              <w:jc w:val="center"/>
              <w:rPr>
                <w:sz w:val="28"/>
                <w:szCs w:val="28"/>
                <w:lang w:val="uk-UA"/>
              </w:rPr>
            </w:pPr>
            <w:r w:rsidRPr="005C377A">
              <w:rPr>
                <w:sz w:val="28"/>
                <w:szCs w:val="28"/>
                <w:lang w:val="uk-UA"/>
              </w:rPr>
              <w:t>Х</w:t>
            </w:r>
          </w:p>
        </w:tc>
        <w:tc>
          <w:tcPr>
            <w:tcW w:w="722" w:type="pct"/>
            <w:vAlign w:val="center"/>
          </w:tcPr>
          <w:p w14:paraId="14AB598E" w14:textId="77777777" w:rsidR="00E453FF" w:rsidRPr="005C377A" w:rsidRDefault="00E453FF" w:rsidP="005C377A">
            <w:pPr>
              <w:spacing w:line="360" w:lineRule="auto"/>
              <w:jc w:val="center"/>
              <w:rPr>
                <w:sz w:val="28"/>
                <w:szCs w:val="28"/>
                <w:lang w:val="uk-UA"/>
              </w:rPr>
            </w:pPr>
            <w:r w:rsidRPr="005C377A">
              <w:rPr>
                <w:sz w:val="28"/>
                <w:szCs w:val="28"/>
                <w:lang w:val="uk-UA"/>
              </w:rPr>
              <w:t>Х</w:t>
            </w:r>
          </w:p>
        </w:tc>
      </w:tr>
      <w:tr w:rsidR="00E453FF" w:rsidRPr="005C377A" w14:paraId="42CB7A6C" w14:textId="77777777" w:rsidTr="00D9391C">
        <w:trPr>
          <w:jc w:val="center"/>
        </w:trPr>
        <w:tc>
          <w:tcPr>
            <w:tcW w:w="1384" w:type="pct"/>
            <w:vAlign w:val="center"/>
          </w:tcPr>
          <w:p w14:paraId="27E3B993" w14:textId="77777777" w:rsidR="00E453FF" w:rsidRPr="003F19CE" w:rsidRDefault="00E453FF" w:rsidP="005C377A">
            <w:pPr>
              <w:spacing w:line="360" w:lineRule="auto"/>
              <w:ind w:left="142" w:right="129"/>
              <w:rPr>
                <w:sz w:val="28"/>
                <w:szCs w:val="28"/>
                <w:lang w:val="uk-UA" w:eastAsia="uk-UA"/>
              </w:rPr>
            </w:pPr>
            <w:r w:rsidRPr="003F19CE">
              <w:rPr>
                <w:sz w:val="28"/>
                <w:szCs w:val="28"/>
                <w:lang w:val="uk-UA" w:eastAsia="uk-UA"/>
              </w:rPr>
              <w:t xml:space="preserve">камеральні </w:t>
            </w:r>
          </w:p>
        </w:tc>
        <w:tc>
          <w:tcPr>
            <w:tcW w:w="737" w:type="pct"/>
            <w:vAlign w:val="center"/>
          </w:tcPr>
          <w:p w14:paraId="6653109F" w14:textId="77777777" w:rsidR="00E453FF" w:rsidRPr="005C377A" w:rsidRDefault="00E453FF" w:rsidP="005C377A">
            <w:pPr>
              <w:spacing w:line="360" w:lineRule="auto"/>
              <w:ind w:left="142"/>
              <w:jc w:val="center"/>
              <w:rPr>
                <w:sz w:val="28"/>
                <w:szCs w:val="28"/>
                <w:lang w:val="uk-UA" w:eastAsia="uk-UA"/>
              </w:rPr>
            </w:pPr>
            <w:r w:rsidRPr="005C377A">
              <w:rPr>
                <w:sz w:val="28"/>
                <w:szCs w:val="28"/>
                <w:lang w:val="uk-UA" w:eastAsia="uk-UA"/>
              </w:rPr>
              <w:t>Х</w:t>
            </w:r>
          </w:p>
        </w:tc>
        <w:tc>
          <w:tcPr>
            <w:tcW w:w="783" w:type="pct"/>
            <w:vAlign w:val="center"/>
          </w:tcPr>
          <w:p w14:paraId="1BB183E6" w14:textId="77777777" w:rsidR="00E453FF" w:rsidRPr="005C377A" w:rsidRDefault="00E453FF" w:rsidP="005C377A">
            <w:pPr>
              <w:spacing w:line="360" w:lineRule="auto"/>
              <w:ind w:left="142"/>
              <w:jc w:val="center"/>
              <w:rPr>
                <w:sz w:val="28"/>
                <w:szCs w:val="28"/>
                <w:lang w:val="uk-UA" w:eastAsia="uk-UA"/>
              </w:rPr>
            </w:pPr>
            <w:r w:rsidRPr="005C377A">
              <w:rPr>
                <w:sz w:val="28"/>
                <w:szCs w:val="28"/>
                <w:lang w:val="uk-UA" w:eastAsia="uk-UA"/>
              </w:rPr>
              <w:t>Х</w:t>
            </w:r>
          </w:p>
        </w:tc>
        <w:tc>
          <w:tcPr>
            <w:tcW w:w="651" w:type="pct"/>
            <w:vAlign w:val="center"/>
          </w:tcPr>
          <w:p w14:paraId="041DC3C2" w14:textId="77777777" w:rsidR="00E453FF" w:rsidRPr="005C377A" w:rsidRDefault="00E453FF" w:rsidP="005C377A">
            <w:pPr>
              <w:spacing w:line="360" w:lineRule="auto"/>
              <w:ind w:left="142"/>
              <w:jc w:val="center"/>
              <w:rPr>
                <w:sz w:val="28"/>
                <w:szCs w:val="28"/>
                <w:lang w:val="uk-UA" w:eastAsia="uk-UA"/>
              </w:rPr>
            </w:pPr>
            <w:r w:rsidRPr="005C377A">
              <w:rPr>
                <w:sz w:val="28"/>
                <w:szCs w:val="28"/>
                <w:lang w:val="uk-UA" w:eastAsia="uk-UA"/>
              </w:rPr>
              <w:t>Х</w:t>
            </w:r>
          </w:p>
        </w:tc>
        <w:tc>
          <w:tcPr>
            <w:tcW w:w="723" w:type="pct"/>
            <w:vAlign w:val="center"/>
          </w:tcPr>
          <w:p w14:paraId="04EB9B9C" w14:textId="77777777" w:rsidR="00E453FF" w:rsidRPr="005C377A" w:rsidRDefault="00E453FF" w:rsidP="005C377A">
            <w:pPr>
              <w:spacing w:line="360" w:lineRule="auto"/>
              <w:ind w:left="142"/>
              <w:jc w:val="center"/>
              <w:rPr>
                <w:sz w:val="28"/>
                <w:szCs w:val="28"/>
                <w:lang w:val="uk-UA" w:eastAsia="uk-UA"/>
              </w:rPr>
            </w:pPr>
            <w:r w:rsidRPr="005C377A">
              <w:rPr>
                <w:sz w:val="28"/>
                <w:szCs w:val="28"/>
                <w:lang w:val="uk-UA" w:eastAsia="uk-UA"/>
              </w:rPr>
              <w:t>Х</w:t>
            </w:r>
          </w:p>
        </w:tc>
        <w:tc>
          <w:tcPr>
            <w:tcW w:w="722" w:type="pct"/>
            <w:vAlign w:val="center"/>
          </w:tcPr>
          <w:p w14:paraId="5DBD50A4" w14:textId="77777777" w:rsidR="00E453FF" w:rsidRPr="005C377A" w:rsidRDefault="00E453FF" w:rsidP="005C377A">
            <w:pPr>
              <w:spacing w:line="360" w:lineRule="auto"/>
              <w:ind w:left="142"/>
              <w:jc w:val="center"/>
              <w:rPr>
                <w:sz w:val="28"/>
                <w:szCs w:val="28"/>
                <w:lang w:val="uk-UA" w:eastAsia="uk-UA"/>
              </w:rPr>
            </w:pPr>
            <w:r w:rsidRPr="005C377A">
              <w:rPr>
                <w:sz w:val="28"/>
                <w:szCs w:val="28"/>
                <w:lang w:val="uk-UA" w:eastAsia="uk-UA"/>
              </w:rPr>
              <w:t>Х</w:t>
            </w:r>
          </w:p>
        </w:tc>
      </w:tr>
      <w:tr w:rsidR="00E453FF" w:rsidRPr="005C377A" w14:paraId="65D25501" w14:textId="77777777" w:rsidTr="00D9391C">
        <w:trPr>
          <w:jc w:val="center"/>
        </w:trPr>
        <w:tc>
          <w:tcPr>
            <w:tcW w:w="1384" w:type="pct"/>
          </w:tcPr>
          <w:p w14:paraId="132448B8" w14:textId="77777777" w:rsidR="00E453FF" w:rsidRPr="005C377A" w:rsidRDefault="00E453FF" w:rsidP="005C377A">
            <w:pPr>
              <w:spacing w:line="360" w:lineRule="auto"/>
              <w:ind w:left="142" w:right="129"/>
              <w:rPr>
                <w:sz w:val="28"/>
                <w:szCs w:val="28"/>
                <w:lang w:val="uk-UA" w:eastAsia="uk-UA"/>
              </w:rPr>
            </w:pPr>
            <w:r w:rsidRPr="003F19CE">
              <w:rPr>
                <w:sz w:val="28"/>
                <w:szCs w:val="28"/>
                <w:lang w:val="uk-UA" w:eastAsia="uk-UA"/>
              </w:rPr>
              <w:t xml:space="preserve">виїзні </w:t>
            </w:r>
            <w:r w:rsidR="005A2686" w:rsidRPr="003F19CE">
              <w:rPr>
                <w:sz w:val="28"/>
                <w:szCs w:val="28"/>
                <w:lang w:val="uk-UA" w:eastAsia="uk-UA"/>
              </w:rPr>
              <w:t>(</w:t>
            </w:r>
            <w:r w:rsidR="005A2686" w:rsidRPr="003F19CE">
              <w:rPr>
                <w:i/>
                <w:sz w:val="28"/>
                <w:szCs w:val="28"/>
                <w:lang w:val="uk-UA" w:eastAsia="uk-UA"/>
              </w:rPr>
              <w:t>здійснення контролю за зазначенням к</w:t>
            </w:r>
            <w:r w:rsidR="005A2686" w:rsidRPr="005C377A">
              <w:rPr>
                <w:i/>
                <w:sz w:val="28"/>
                <w:szCs w:val="28"/>
                <w:lang w:val="uk-UA" w:eastAsia="uk-UA"/>
              </w:rPr>
              <w:t>раїни походження або місця походження відповідних харчових продуктів</w:t>
            </w:r>
            <w:r w:rsidR="005A2686" w:rsidRPr="005C377A">
              <w:rPr>
                <w:sz w:val="28"/>
                <w:szCs w:val="28"/>
                <w:lang w:val="uk-UA" w:eastAsia="uk-UA"/>
              </w:rPr>
              <w:t>)</w:t>
            </w:r>
          </w:p>
        </w:tc>
        <w:tc>
          <w:tcPr>
            <w:tcW w:w="737" w:type="pct"/>
            <w:vAlign w:val="center"/>
          </w:tcPr>
          <w:p w14:paraId="72067942" w14:textId="77777777" w:rsidR="00E453FF" w:rsidRPr="005C377A" w:rsidRDefault="005A2686" w:rsidP="005C377A">
            <w:pPr>
              <w:spacing w:line="360" w:lineRule="auto"/>
              <w:ind w:left="142"/>
              <w:jc w:val="center"/>
              <w:rPr>
                <w:sz w:val="28"/>
                <w:szCs w:val="28"/>
                <w:lang w:val="uk-UA" w:eastAsia="uk-UA"/>
              </w:rPr>
            </w:pPr>
            <w:r w:rsidRPr="005C377A">
              <w:rPr>
                <w:sz w:val="28"/>
                <w:szCs w:val="28"/>
                <w:lang w:val="uk-UA" w:eastAsia="uk-UA"/>
              </w:rPr>
              <w:t>1 година</w:t>
            </w:r>
          </w:p>
        </w:tc>
        <w:tc>
          <w:tcPr>
            <w:tcW w:w="783" w:type="pct"/>
            <w:vAlign w:val="center"/>
          </w:tcPr>
          <w:p w14:paraId="7D66BE93" w14:textId="77777777" w:rsidR="005A2686" w:rsidRPr="005C377A" w:rsidRDefault="005A2686" w:rsidP="005C377A">
            <w:pPr>
              <w:spacing w:line="360" w:lineRule="auto"/>
              <w:jc w:val="center"/>
              <w:rPr>
                <w:sz w:val="28"/>
                <w:szCs w:val="28"/>
                <w:lang w:val="uk-UA"/>
              </w:rPr>
            </w:pPr>
            <w:r w:rsidRPr="005C377A">
              <w:rPr>
                <w:sz w:val="28"/>
                <w:szCs w:val="28"/>
                <w:lang w:val="uk-UA"/>
              </w:rPr>
              <w:t>75 грн 00 коп</w:t>
            </w:r>
            <w:r w:rsidR="00A97887" w:rsidRPr="005C377A">
              <w:rPr>
                <w:sz w:val="28"/>
                <w:szCs w:val="28"/>
                <w:lang w:val="uk-UA"/>
              </w:rPr>
              <w:t>.</w:t>
            </w:r>
          </w:p>
          <w:p w14:paraId="69AA194B" w14:textId="1F1AF34B" w:rsidR="00E453FF" w:rsidRPr="005C377A" w:rsidRDefault="005A2686" w:rsidP="005C377A">
            <w:pPr>
              <w:spacing w:line="360" w:lineRule="auto"/>
              <w:jc w:val="center"/>
              <w:rPr>
                <w:sz w:val="28"/>
                <w:szCs w:val="28"/>
                <w:lang w:val="uk-UA" w:eastAsia="uk-UA"/>
              </w:rPr>
            </w:pPr>
            <w:r w:rsidRPr="005C377A">
              <w:rPr>
                <w:sz w:val="28"/>
                <w:szCs w:val="28"/>
                <w:lang w:val="uk-UA"/>
              </w:rPr>
              <w:t>(1 день – 8 роб. годин, заробітна плата на місяць – 12000 грн, 20 робоч</w:t>
            </w:r>
            <w:r w:rsidR="007B6584" w:rsidRPr="005C377A">
              <w:rPr>
                <w:sz w:val="28"/>
                <w:szCs w:val="28"/>
                <w:lang w:val="uk-UA"/>
              </w:rPr>
              <w:t>их</w:t>
            </w:r>
            <w:r w:rsidRPr="005C377A">
              <w:rPr>
                <w:sz w:val="28"/>
                <w:szCs w:val="28"/>
                <w:lang w:val="uk-UA"/>
              </w:rPr>
              <w:t xml:space="preserve"> днів, 75 грн/год)</w:t>
            </w:r>
          </w:p>
        </w:tc>
        <w:tc>
          <w:tcPr>
            <w:tcW w:w="651" w:type="pct"/>
            <w:vAlign w:val="center"/>
          </w:tcPr>
          <w:p w14:paraId="3D9930E2" w14:textId="77777777" w:rsidR="00E453FF" w:rsidRPr="005C377A" w:rsidRDefault="005A2686" w:rsidP="005C377A">
            <w:pPr>
              <w:spacing w:line="360" w:lineRule="auto"/>
              <w:ind w:left="142"/>
              <w:jc w:val="center"/>
              <w:rPr>
                <w:sz w:val="28"/>
                <w:szCs w:val="28"/>
                <w:lang w:val="uk-UA" w:eastAsia="uk-UA"/>
              </w:rPr>
            </w:pPr>
            <w:r w:rsidRPr="005C377A">
              <w:rPr>
                <w:sz w:val="28"/>
                <w:szCs w:val="28"/>
                <w:lang w:val="uk-UA" w:eastAsia="uk-UA"/>
              </w:rPr>
              <w:t>1</w:t>
            </w:r>
          </w:p>
        </w:tc>
        <w:tc>
          <w:tcPr>
            <w:tcW w:w="723" w:type="pct"/>
            <w:vAlign w:val="center"/>
          </w:tcPr>
          <w:p w14:paraId="38F51163" w14:textId="77777777" w:rsidR="00E453FF" w:rsidRPr="005C377A" w:rsidRDefault="005A2686" w:rsidP="005C377A">
            <w:pPr>
              <w:spacing w:line="360" w:lineRule="auto"/>
              <w:jc w:val="center"/>
              <w:rPr>
                <w:sz w:val="28"/>
                <w:szCs w:val="28"/>
                <w:lang w:val="uk-UA"/>
              </w:rPr>
            </w:pPr>
            <w:r w:rsidRPr="005C377A">
              <w:rPr>
                <w:sz w:val="28"/>
                <w:szCs w:val="28"/>
                <w:lang w:val="uk-UA"/>
              </w:rPr>
              <w:t>370</w:t>
            </w:r>
          </w:p>
        </w:tc>
        <w:tc>
          <w:tcPr>
            <w:tcW w:w="722" w:type="pct"/>
            <w:vAlign w:val="center"/>
          </w:tcPr>
          <w:p w14:paraId="2CA8E127" w14:textId="77777777" w:rsidR="00E453FF" w:rsidRPr="005C377A" w:rsidRDefault="005A2686" w:rsidP="005C377A">
            <w:pPr>
              <w:spacing w:line="360" w:lineRule="auto"/>
              <w:jc w:val="center"/>
              <w:rPr>
                <w:sz w:val="28"/>
                <w:szCs w:val="28"/>
                <w:lang w:val="uk-UA"/>
              </w:rPr>
            </w:pPr>
            <w:r w:rsidRPr="005C377A">
              <w:rPr>
                <w:sz w:val="28"/>
                <w:szCs w:val="28"/>
                <w:lang w:val="uk-UA"/>
              </w:rPr>
              <w:t>27 750 грн         00 коп</w:t>
            </w:r>
            <w:r w:rsidR="00A97887" w:rsidRPr="005C377A">
              <w:rPr>
                <w:sz w:val="28"/>
                <w:szCs w:val="28"/>
                <w:lang w:val="uk-UA"/>
              </w:rPr>
              <w:t>.</w:t>
            </w:r>
          </w:p>
        </w:tc>
      </w:tr>
      <w:tr w:rsidR="00E453FF" w:rsidRPr="005C377A" w14:paraId="568D74EB" w14:textId="77777777" w:rsidTr="00D9391C">
        <w:trPr>
          <w:jc w:val="center"/>
        </w:trPr>
        <w:tc>
          <w:tcPr>
            <w:tcW w:w="1384" w:type="pct"/>
          </w:tcPr>
          <w:p w14:paraId="5113FE46" w14:textId="77777777" w:rsidR="00E453FF" w:rsidRPr="005C377A" w:rsidRDefault="00E453FF" w:rsidP="005C377A">
            <w:pPr>
              <w:spacing w:line="360" w:lineRule="auto"/>
              <w:ind w:left="142" w:right="-90"/>
              <w:rPr>
                <w:sz w:val="28"/>
                <w:szCs w:val="28"/>
                <w:lang w:val="uk-UA" w:eastAsia="uk-UA"/>
              </w:rPr>
            </w:pPr>
            <w:r w:rsidRPr="003F19CE">
              <w:rPr>
                <w:sz w:val="28"/>
                <w:szCs w:val="28"/>
                <w:lang w:val="uk-UA" w:eastAsia="en-US"/>
              </w:rPr>
              <w:t>3. Підготовка, затвердження</w:t>
            </w:r>
            <w:r w:rsidR="002A56D2" w:rsidRPr="003F19CE">
              <w:rPr>
                <w:sz w:val="28"/>
                <w:szCs w:val="28"/>
                <w:lang w:eastAsia="en-US"/>
              </w:rPr>
              <w:t xml:space="preserve"> </w:t>
            </w:r>
            <w:r w:rsidRPr="003F19CE">
              <w:rPr>
                <w:sz w:val="28"/>
                <w:szCs w:val="28"/>
                <w:lang w:val="uk-UA" w:eastAsia="en-US"/>
              </w:rPr>
              <w:t>та опрац</w:t>
            </w:r>
            <w:r w:rsidRPr="005C377A">
              <w:rPr>
                <w:sz w:val="28"/>
                <w:szCs w:val="28"/>
                <w:lang w:val="uk-UA" w:eastAsia="en-US"/>
              </w:rPr>
              <w:t>ювання</w:t>
            </w:r>
            <w:r w:rsidR="002A56D2" w:rsidRPr="005C377A">
              <w:rPr>
                <w:sz w:val="28"/>
                <w:szCs w:val="28"/>
                <w:lang w:eastAsia="en-US"/>
              </w:rPr>
              <w:t xml:space="preserve"> </w:t>
            </w:r>
            <w:r w:rsidRPr="005C377A">
              <w:rPr>
                <w:sz w:val="28"/>
                <w:szCs w:val="28"/>
                <w:lang w:val="uk-UA" w:eastAsia="en-US"/>
              </w:rPr>
              <w:t>одного окремого</w:t>
            </w:r>
            <w:r w:rsidR="002A56D2" w:rsidRPr="005C377A">
              <w:rPr>
                <w:sz w:val="28"/>
                <w:szCs w:val="28"/>
                <w:lang w:eastAsia="en-US"/>
              </w:rPr>
              <w:t xml:space="preserve"> </w:t>
            </w:r>
            <w:r w:rsidRPr="005C377A">
              <w:rPr>
                <w:sz w:val="28"/>
                <w:szCs w:val="28"/>
                <w:lang w:val="uk-UA" w:eastAsia="en-US"/>
              </w:rPr>
              <w:t>акта</w:t>
            </w:r>
            <w:r w:rsidR="002A56D2" w:rsidRPr="005C377A">
              <w:rPr>
                <w:sz w:val="28"/>
                <w:szCs w:val="28"/>
                <w:lang w:eastAsia="en-US"/>
              </w:rPr>
              <w:t xml:space="preserve"> </w:t>
            </w:r>
            <w:r w:rsidRPr="005C377A">
              <w:rPr>
                <w:sz w:val="28"/>
                <w:szCs w:val="28"/>
                <w:lang w:val="uk-UA" w:eastAsia="en-US"/>
              </w:rPr>
              <w:t xml:space="preserve">про </w:t>
            </w:r>
            <w:r w:rsidRPr="005C377A">
              <w:rPr>
                <w:sz w:val="28"/>
                <w:szCs w:val="28"/>
                <w:lang w:val="uk-UA" w:eastAsia="en-US"/>
              </w:rPr>
              <w:lastRenderedPageBreak/>
              <w:t>порушення</w:t>
            </w:r>
            <w:r w:rsidR="002A56D2" w:rsidRPr="005C377A">
              <w:rPr>
                <w:sz w:val="28"/>
                <w:szCs w:val="28"/>
                <w:lang w:eastAsia="en-US"/>
              </w:rPr>
              <w:t xml:space="preserve"> </w:t>
            </w:r>
            <w:r w:rsidRPr="005C377A">
              <w:rPr>
                <w:sz w:val="28"/>
                <w:szCs w:val="28"/>
                <w:lang w:val="uk-UA" w:eastAsia="en-US"/>
              </w:rPr>
              <w:t>вимог регулювання</w:t>
            </w:r>
          </w:p>
        </w:tc>
        <w:tc>
          <w:tcPr>
            <w:tcW w:w="737" w:type="pct"/>
            <w:vAlign w:val="center"/>
          </w:tcPr>
          <w:p w14:paraId="070EA763" w14:textId="77777777" w:rsidR="00E453FF" w:rsidRPr="005C377A" w:rsidRDefault="005A2686" w:rsidP="005C377A">
            <w:pPr>
              <w:spacing w:line="360" w:lineRule="auto"/>
              <w:ind w:left="142"/>
              <w:jc w:val="center"/>
              <w:rPr>
                <w:sz w:val="28"/>
                <w:szCs w:val="28"/>
                <w:lang w:val="uk-UA" w:eastAsia="uk-UA"/>
              </w:rPr>
            </w:pPr>
            <w:r w:rsidRPr="005C377A">
              <w:rPr>
                <w:sz w:val="28"/>
                <w:szCs w:val="28"/>
                <w:lang w:val="uk-UA" w:eastAsia="uk-UA"/>
              </w:rPr>
              <w:lastRenderedPageBreak/>
              <w:t>1 година</w:t>
            </w:r>
          </w:p>
        </w:tc>
        <w:tc>
          <w:tcPr>
            <w:tcW w:w="783" w:type="pct"/>
            <w:vAlign w:val="center"/>
          </w:tcPr>
          <w:p w14:paraId="58384047" w14:textId="77777777" w:rsidR="005A2686" w:rsidRPr="005C377A" w:rsidRDefault="005A2686" w:rsidP="005C377A">
            <w:pPr>
              <w:spacing w:line="360" w:lineRule="auto"/>
              <w:jc w:val="center"/>
              <w:rPr>
                <w:sz w:val="28"/>
                <w:szCs w:val="28"/>
                <w:lang w:val="uk-UA"/>
              </w:rPr>
            </w:pPr>
            <w:r w:rsidRPr="005C377A">
              <w:rPr>
                <w:sz w:val="28"/>
                <w:szCs w:val="28"/>
                <w:lang w:val="uk-UA"/>
              </w:rPr>
              <w:t>75 грн 00 коп</w:t>
            </w:r>
            <w:r w:rsidR="00A97887" w:rsidRPr="005C377A">
              <w:rPr>
                <w:sz w:val="28"/>
                <w:szCs w:val="28"/>
                <w:lang w:val="uk-UA"/>
              </w:rPr>
              <w:t>.</w:t>
            </w:r>
          </w:p>
          <w:p w14:paraId="0106D04B" w14:textId="6A538B72" w:rsidR="00E453FF" w:rsidRPr="005C377A" w:rsidRDefault="005A2686" w:rsidP="005C377A">
            <w:pPr>
              <w:spacing w:line="360" w:lineRule="auto"/>
              <w:jc w:val="center"/>
              <w:rPr>
                <w:sz w:val="28"/>
                <w:szCs w:val="28"/>
                <w:lang w:val="uk-UA" w:eastAsia="uk-UA"/>
              </w:rPr>
            </w:pPr>
            <w:r w:rsidRPr="005C377A">
              <w:rPr>
                <w:sz w:val="28"/>
                <w:szCs w:val="28"/>
                <w:lang w:val="uk-UA"/>
              </w:rPr>
              <w:t xml:space="preserve">(1 день – 8 роб. годин, заробітна </w:t>
            </w:r>
            <w:r w:rsidRPr="005C377A">
              <w:rPr>
                <w:sz w:val="28"/>
                <w:szCs w:val="28"/>
                <w:lang w:val="uk-UA"/>
              </w:rPr>
              <w:lastRenderedPageBreak/>
              <w:t>плата на місяць – 12000 грн, 20 робоч</w:t>
            </w:r>
            <w:r w:rsidR="007B6584" w:rsidRPr="005C377A">
              <w:rPr>
                <w:sz w:val="28"/>
                <w:szCs w:val="28"/>
                <w:lang w:val="uk-UA"/>
              </w:rPr>
              <w:t>их</w:t>
            </w:r>
            <w:r w:rsidRPr="005C377A">
              <w:rPr>
                <w:sz w:val="28"/>
                <w:szCs w:val="28"/>
                <w:lang w:val="uk-UA"/>
              </w:rPr>
              <w:t xml:space="preserve"> днів, 75 грн/год)</w:t>
            </w:r>
          </w:p>
        </w:tc>
        <w:tc>
          <w:tcPr>
            <w:tcW w:w="651" w:type="pct"/>
            <w:vAlign w:val="center"/>
          </w:tcPr>
          <w:p w14:paraId="7D718151" w14:textId="77777777" w:rsidR="00E453FF" w:rsidRPr="005C377A" w:rsidRDefault="005A2686" w:rsidP="005C377A">
            <w:pPr>
              <w:spacing w:line="360" w:lineRule="auto"/>
              <w:ind w:left="142"/>
              <w:jc w:val="center"/>
              <w:rPr>
                <w:sz w:val="28"/>
                <w:szCs w:val="28"/>
                <w:lang w:val="uk-UA" w:eastAsia="uk-UA"/>
              </w:rPr>
            </w:pPr>
            <w:r w:rsidRPr="005C377A">
              <w:rPr>
                <w:sz w:val="28"/>
                <w:szCs w:val="28"/>
                <w:lang w:val="uk-UA" w:eastAsia="uk-UA"/>
              </w:rPr>
              <w:lastRenderedPageBreak/>
              <w:t>1</w:t>
            </w:r>
          </w:p>
        </w:tc>
        <w:tc>
          <w:tcPr>
            <w:tcW w:w="723" w:type="pct"/>
            <w:vAlign w:val="center"/>
          </w:tcPr>
          <w:p w14:paraId="067B09D9" w14:textId="77777777" w:rsidR="00E453FF" w:rsidRPr="005C377A" w:rsidRDefault="005A2686" w:rsidP="005C377A">
            <w:pPr>
              <w:spacing w:line="360" w:lineRule="auto"/>
              <w:ind w:left="142"/>
              <w:jc w:val="center"/>
              <w:rPr>
                <w:sz w:val="28"/>
                <w:szCs w:val="28"/>
                <w:lang w:val="uk-UA" w:eastAsia="uk-UA"/>
              </w:rPr>
            </w:pPr>
            <w:r w:rsidRPr="005C377A">
              <w:rPr>
                <w:sz w:val="28"/>
                <w:szCs w:val="28"/>
                <w:lang w:val="uk-UA" w:eastAsia="uk-UA"/>
              </w:rPr>
              <w:t>37</w:t>
            </w:r>
          </w:p>
        </w:tc>
        <w:tc>
          <w:tcPr>
            <w:tcW w:w="722" w:type="pct"/>
            <w:vAlign w:val="center"/>
          </w:tcPr>
          <w:p w14:paraId="39358DCB" w14:textId="77777777" w:rsidR="00E453FF" w:rsidRPr="005C377A" w:rsidRDefault="005A2686" w:rsidP="005C377A">
            <w:pPr>
              <w:spacing w:line="360" w:lineRule="auto"/>
              <w:ind w:left="142"/>
              <w:jc w:val="center"/>
              <w:rPr>
                <w:sz w:val="28"/>
                <w:szCs w:val="28"/>
                <w:lang w:val="uk-UA" w:eastAsia="uk-UA"/>
              </w:rPr>
            </w:pPr>
            <w:r w:rsidRPr="005C377A">
              <w:rPr>
                <w:sz w:val="28"/>
                <w:szCs w:val="28"/>
                <w:lang w:val="uk-UA" w:eastAsia="uk-UA"/>
              </w:rPr>
              <w:t>2775 грн            00 коп</w:t>
            </w:r>
            <w:r w:rsidR="00A97887" w:rsidRPr="005C377A">
              <w:rPr>
                <w:sz w:val="28"/>
                <w:szCs w:val="28"/>
                <w:lang w:val="uk-UA" w:eastAsia="uk-UA"/>
              </w:rPr>
              <w:t>.</w:t>
            </w:r>
          </w:p>
        </w:tc>
      </w:tr>
      <w:tr w:rsidR="00E453FF" w:rsidRPr="005C377A" w14:paraId="1BB5B6A2" w14:textId="77777777" w:rsidTr="00D9391C">
        <w:trPr>
          <w:jc w:val="center"/>
        </w:trPr>
        <w:tc>
          <w:tcPr>
            <w:tcW w:w="1384" w:type="pct"/>
          </w:tcPr>
          <w:p w14:paraId="0BCB42DA" w14:textId="77777777" w:rsidR="00E453FF" w:rsidRPr="005C377A" w:rsidRDefault="00E453FF" w:rsidP="005C377A">
            <w:pPr>
              <w:pStyle w:val="rvps14"/>
              <w:spacing w:before="0" w:beforeAutospacing="0" w:after="0" w:afterAutospacing="0" w:line="360" w:lineRule="auto"/>
              <w:ind w:left="142" w:right="129"/>
              <w:rPr>
                <w:sz w:val="28"/>
                <w:szCs w:val="28"/>
                <w:lang w:val="uk-UA"/>
              </w:rPr>
            </w:pPr>
            <w:r w:rsidRPr="003F19CE">
              <w:rPr>
                <w:sz w:val="28"/>
                <w:szCs w:val="28"/>
                <w:lang w:val="uk-UA"/>
              </w:rPr>
              <w:t>4. Реалізація одного окремого</w:t>
            </w:r>
            <w:r w:rsidR="002A56D2" w:rsidRPr="003F19CE">
              <w:rPr>
                <w:sz w:val="28"/>
                <w:szCs w:val="28"/>
                <w:lang w:val="ru-RU"/>
              </w:rPr>
              <w:t xml:space="preserve"> </w:t>
            </w:r>
            <w:r w:rsidRPr="005C377A">
              <w:rPr>
                <w:sz w:val="28"/>
                <w:szCs w:val="28"/>
                <w:lang w:val="uk-UA"/>
              </w:rPr>
              <w:t>рішення щодо</w:t>
            </w:r>
            <w:r w:rsidR="002A56D2" w:rsidRPr="005C377A">
              <w:rPr>
                <w:sz w:val="28"/>
                <w:szCs w:val="28"/>
                <w:lang w:val="ru-RU"/>
              </w:rPr>
              <w:t xml:space="preserve"> </w:t>
            </w:r>
            <w:r w:rsidRPr="005C377A">
              <w:rPr>
                <w:sz w:val="28"/>
                <w:szCs w:val="28"/>
                <w:lang w:val="uk-UA"/>
              </w:rPr>
              <w:t xml:space="preserve">порушення вимог регулювання </w:t>
            </w:r>
          </w:p>
        </w:tc>
        <w:tc>
          <w:tcPr>
            <w:tcW w:w="737" w:type="pct"/>
            <w:vAlign w:val="center"/>
          </w:tcPr>
          <w:p w14:paraId="0FD052C1" w14:textId="77777777" w:rsidR="00E453FF" w:rsidRPr="005C377A" w:rsidRDefault="00E453FF" w:rsidP="005C377A">
            <w:pPr>
              <w:spacing w:line="360" w:lineRule="auto"/>
              <w:ind w:left="142"/>
              <w:jc w:val="center"/>
              <w:rPr>
                <w:sz w:val="28"/>
                <w:szCs w:val="28"/>
                <w:lang w:val="uk-UA" w:eastAsia="uk-UA"/>
              </w:rPr>
            </w:pPr>
            <w:r w:rsidRPr="005C377A">
              <w:rPr>
                <w:sz w:val="28"/>
                <w:szCs w:val="28"/>
                <w:lang w:val="uk-UA" w:eastAsia="uk-UA"/>
              </w:rPr>
              <w:t>Х</w:t>
            </w:r>
          </w:p>
        </w:tc>
        <w:tc>
          <w:tcPr>
            <w:tcW w:w="783" w:type="pct"/>
            <w:vAlign w:val="center"/>
          </w:tcPr>
          <w:p w14:paraId="46037A5F" w14:textId="77777777" w:rsidR="00E453FF" w:rsidRPr="005C377A" w:rsidRDefault="00E453FF" w:rsidP="005C377A">
            <w:pPr>
              <w:spacing w:line="360" w:lineRule="auto"/>
              <w:ind w:left="142"/>
              <w:jc w:val="center"/>
              <w:rPr>
                <w:sz w:val="28"/>
                <w:szCs w:val="28"/>
                <w:lang w:val="uk-UA" w:eastAsia="uk-UA"/>
              </w:rPr>
            </w:pPr>
            <w:r w:rsidRPr="005C377A">
              <w:rPr>
                <w:sz w:val="28"/>
                <w:szCs w:val="28"/>
                <w:lang w:val="uk-UA" w:eastAsia="uk-UA"/>
              </w:rPr>
              <w:t>Х</w:t>
            </w:r>
          </w:p>
        </w:tc>
        <w:tc>
          <w:tcPr>
            <w:tcW w:w="651" w:type="pct"/>
            <w:vAlign w:val="center"/>
          </w:tcPr>
          <w:p w14:paraId="0E7A7A90" w14:textId="77777777" w:rsidR="00E453FF" w:rsidRPr="005C377A" w:rsidRDefault="00E453FF" w:rsidP="005C377A">
            <w:pPr>
              <w:spacing w:line="360" w:lineRule="auto"/>
              <w:ind w:left="142"/>
              <w:jc w:val="center"/>
              <w:rPr>
                <w:sz w:val="28"/>
                <w:szCs w:val="28"/>
                <w:lang w:val="uk-UA" w:eastAsia="uk-UA"/>
              </w:rPr>
            </w:pPr>
            <w:r w:rsidRPr="005C377A">
              <w:rPr>
                <w:sz w:val="28"/>
                <w:szCs w:val="28"/>
                <w:lang w:val="uk-UA" w:eastAsia="uk-UA"/>
              </w:rPr>
              <w:t>Х</w:t>
            </w:r>
          </w:p>
        </w:tc>
        <w:tc>
          <w:tcPr>
            <w:tcW w:w="723" w:type="pct"/>
            <w:vAlign w:val="center"/>
          </w:tcPr>
          <w:p w14:paraId="0BBC96F2" w14:textId="77777777" w:rsidR="00E453FF" w:rsidRPr="005C377A" w:rsidRDefault="00E453FF" w:rsidP="005C377A">
            <w:pPr>
              <w:spacing w:line="360" w:lineRule="auto"/>
              <w:ind w:left="142"/>
              <w:jc w:val="center"/>
              <w:rPr>
                <w:sz w:val="28"/>
                <w:szCs w:val="28"/>
                <w:lang w:val="uk-UA" w:eastAsia="uk-UA"/>
              </w:rPr>
            </w:pPr>
            <w:r w:rsidRPr="005C377A">
              <w:rPr>
                <w:sz w:val="28"/>
                <w:szCs w:val="28"/>
                <w:lang w:val="uk-UA" w:eastAsia="uk-UA"/>
              </w:rPr>
              <w:t>Х</w:t>
            </w:r>
          </w:p>
        </w:tc>
        <w:tc>
          <w:tcPr>
            <w:tcW w:w="722" w:type="pct"/>
            <w:vAlign w:val="center"/>
          </w:tcPr>
          <w:p w14:paraId="5CF770F8" w14:textId="77777777" w:rsidR="00E453FF" w:rsidRPr="005C377A" w:rsidRDefault="00E453FF" w:rsidP="005C377A">
            <w:pPr>
              <w:spacing w:line="360" w:lineRule="auto"/>
              <w:ind w:left="142"/>
              <w:jc w:val="center"/>
              <w:rPr>
                <w:sz w:val="28"/>
                <w:szCs w:val="28"/>
                <w:lang w:val="uk-UA" w:eastAsia="uk-UA"/>
              </w:rPr>
            </w:pPr>
            <w:r w:rsidRPr="005C377A">
              <w:rPr>
                <w:sz w:val="28"/>
                <w:szCs w:val="28"/>
                <w:lang w:val="uk-UA" w:eastAsia="uk-UA"/>
              </w:rPr>
              <w:t>Х</w:t>
            </w:r>
          </w:p>
        </w:tc>
      </w:tr>
      <w:tr w:rsidR="00E453FF" w:rsidRPr="005C377A" w14:paraId="7F13023D" w14:textId="77777777" w:rsidTr="00D9391C">
        <w:trPr>
          <w:jc w:val="center"/>
        </w:trPr>
        <w:tc>
          <w:tcPr>
            <w:tcW w:w="1384" w:type="pct"/>
          </w:tcPr>
          <w:p w14:paraId="252C24D8" w14:textId="77777777" w:rsidR="00E453FF" w:rsidRPr="005C377A" w:rsidRDefault="00E453FF" w:rsidP="005C377A">
            <w:pPr>
              <w:pStyle w:val="rvps14"/>
              <w:spacing w:before="0" w:beforeAutospacing="0" w:after="0" w:afterAutospacing="0" w:line="360" w:lineRule="auto"/>
              <w:ind w:left="142" w:right="129"/>
              <w:rPr>
                <w:sz w:val="28"/>
                <w:szCs w:val="28"/>
                <w:lang w:val="uk-UA"/>
              </w:rPr>
            </w:pPr>
            <w:r w:rsidRPr="003F19CE">
              <w:rPr>
                <w:sz w:val="28"/>
                <w:szCs w:val="28"/>
                <w:lang w:val="uk-UA"/>
              </w:rPr>
              <w:t>5. Оскарження одного окремого</w:t>
            </w:r>
            <w:r w:rsidR="002A56D2" w:rsidRPr="003F19CE">
              <w:rPr>
                <w:sz w:val="28"/>
                <w:szCs w:val="28"/>
                <w:lang w:val="ru-RU"/>
              </w:rPr>
              <w:t xml:space="preserve"> </w:t>
            </w:r>
            <w:r w:rsidRPr="005C377A">
              <w:rPr>
                <w:sz w:val="28"/>
                <w:szCs w:val="28"/>
                <w:lang w:val="uk-UA"/>
              </w:rPr>
              <w:t xml:space="preserve">рішення суб’єктами господарювання </w:t>
            </w:r>
          </w:p>
        </w:tc>
        <w:tc>
          <w:tcPr>
            <w:tcW w:w="737" w:type="pct"/>
            <w:vAlign w:val="center"/>
          </w:tcPr>
          <w:p w14:paraId="298E2A97" w14:textId="77777777" w:rsidR="00E453FF" w:rsidRPr="005C377A" w:rsidRDefault="00E453FF" w:rsidP="005C377A">
            <w:pPr>
              <w:spacing w:line="360" w:lineRule="auto"/>
              <w:ind w:left="142"/>
              <w:jc w:val="center"/>
              <w:rPr>
                <w:sz w:val="28"/>
                <w:szCs w:val="28"/>
                <w:lang w:val="uk-UA" w:eastAsia="uk-UA"/>
              </w:rPr>
            </w:pPr>
            <w:r w:rsidRPr="005C377A">
              <w:rPr>
                <w:sz w:val="28"/>
                <w:szCs w:val="28"/>
                <w:lang w:val="uk-UA" w:eastAsia="uk-UA"/>
              </w:rPr>
              <w:t>Х</w:t>
            </w:r>
          </w:p>
        </w:tc>
        <w:tc>
          <w:tcPr>
            <w:tcW w:w="783" w:type="pct"/>
            <w:vAlign w:val="center"/>
          </w:tcPr>
          <w:p w14:paraId="4E04BE91" w14:textId="77777777" w:rsidR="00E453FF" w:rsidRPr="005C377A" w:rsidRDefault="00E453FF" w:rsidP="005C377A">
            <w:pPr>
              <w:spacing w:line="360" w:lineRule="auto"/>
              <w:ind w:left="142"/>
              <w:jc w:val="center"/>
              <w:rPr>
                <w:sz w:val="28"/>
                <w:szCs w:val="28"/>
                <w:lang w:val="uk-UA" w:eastAsia="uk-UA"/>
              </w:rPr>
            </w:pPr>
            <w:r w:rsidRPr="005C377A">
              <w:rPr>
                <w:sz w:val="28"/>
                <w:szCs w:val="28"/>
                <w:lang w:val="uk-UA" w:eastAsia="uk-UA"/>
              </w:rPr>
              <w:t>Х</w:t>
            </w:r>
          </w:p>
        </w:tc>
        <w:tc>
          <w:tcPr>
            <w:tcW w:w="651" w:type="pct"/>
            <w:vAlign w:val="center"/>
          </w:tcPr>
          <w:p w14:paraId="270FA71B" w14:textId="77777777" w:rsidR="00E453FF" w:rsidRPr="005C377A" w:rsidRDefault="00E453FF" w:rsidP="005C377A">
            <w:pPr>
              <w:spacing w:line="360" w:lineRule="auto"/>
              <w:ind w:left="142"/>
              <w:jc w:val="center"/>
              <w:rPr>
                <w:sz w:val="28"/>
                <w:szCs w:val="28"/>
                <w:lang w:val="uk-UA" w:eastAsia="uk-UA"/>
              </w:rPr>
            </w:pPr>
            <w:r w:rsidRPr="005C377A">
              <w:rPr>
                <w:sz w:val="28"/>
                <w:szCs w:val="28"/>
                <w:lang w:val="uk-UA" w:eastAsia="uk-UA"/>
              </w:rPr>
              <w:t>Х</w:t>
            </w:r>
          </w:p>
        </w:tc>
        <w:tc>
          <w:tcPr>
            <w:tcW w:w="723" w:type="pct"/>
            <w:vAlign w:val="center"/>
          </w:tcPr>
          <w:p w14:paraId="1E8A75E7" w14:textId="77777777" w:rsidR="00E453FF" w:rsidRPr="005C377A" w:rsidRDefault="00E453FF" w:rsidP="005C377A">
            <w:pPr>
              <w:spacing w:line="360" w:lineRule="auto"/>
              <w:ind w:left="142"/>
              <w:jc w:val="center"/>
              <w:rPr>
                <w:sz w:val="28"/>
                <w:szCs w:val="28"/>
                <w:lang w:val="uk-UA" w:eastAsia="uk-UA"/>
              </w:rPr>
            </w:pPr>
            <w:r w:rsidRPr="005C377A">
              <w:rPr>
                <w:sz w:val="28"/>
                <w:szCs w:val="28"/>
                <w:lang w:val="uk-UA" w:eastAsia="uk-UA"/>
              </w:rPr>
              <w:t>Х</w:t>
            </w:r>
          </w:p>
        </w:tc>
        <w:tc>
          <w:tcPr>
            <w:tcW w:w="722" w:type="pct"/>
            <w:vAlign w:val="center"/>
          </w:tcPr>
          <w:p w14:paraId="40D9D025" w14:textId="77777777" w:rsidR="00E453FF" w:rsidRPr="005C377A" w:rsidRDefault="00E453FF" w:rsidP="005C377A">
            <w:pPr>
              <w:spacing w:line="360" w:lineRule="auto"/>
              <w:ind w:left="142"/>
              <w:jc w:val="center"/>
              <w:rPr>
                <w:sz w:val="28"/>
                <w:szCs w:val="28"/>
                <w:lang w:val="uk-UA" w:eastAsia="uk-UA"/>
              </w:rPr>
            </w:pPr>
            <w:r w:rsidRPr="005C377A">
              <w:rPr>
                <w:sz w:val="28"/>
                <w:szCs w:val="28"/>
                <w:lang w:val="uk-UA" w:eastAsia="uk-UA"/>
              </w:rPr>
              <w:t>Х</w:t>
            </w:r>
          </w:p>
        </w:tc>
      </w:tr>
      <w:tr w:rsidR="00E453FF" w:rsidRPr="005C377A" w14:paraId="4E2DA2EA" w14:textId="77777777" w:rsidTr="00D9391C">
        <w:trPr>
          <w:jc w:val="center"/>
        </w:trPr>
        <w:tc>
          <w:tcPr>
            <w:tcW w:w="1384" w:type="pct"/>
          </w:tcPr>
          <w:p w14:paraId="1749E675" w14:textId="77777777" w:rsidR="00E453FF" w:rsidRPr="005C377A" w:rsidRDefault="00E453FF" w:rsidP="005C377A">
            <w:pPr>
              <w:pStyle w:val="rvps14"/>
              <w:spacing w:before="0" w:beforeAutospacing="0" w:after="0" w:afterAutospacing="0" w:line="360" w:lineRule="auto"/>
              <w:ind w:left="142" w:right="129"/>
              <w:rPr>
                <w:sz w:val="28"/>
                <w:szCs w:val="28"/>
                <w:highlight w:val="yellow"/>
                <w:lang w:val="uk-UA"/>
              </w:rPr>
            </w:pPr>
            <w:r w:rsidRPr="003F19CE">
              <w:rPr>
                <w:sz w:val="28"/>
                <w:szCs w:val="28"/>
                <w:lang w:val="uk-UA"/>
              </w:rPr>
              <w:t>6. Підготовка звітності</w:t>
            </w:r>
            <w:r w:rsidR="002A56D2" w:rsidRPr="003F19CE">
              <w:rPr>
                <w:sz w:val="28"/>
                <w:szCs w:val="28"/>
                <w:lang w:val="ru-RU"/>
              </w:rPr>
              <w:t xml:space="preserve"> </w:t>
            </w:r>
            <w:r w:rsidRPr="003F19CE">
              <w:rPr>
                <w:sz w:val="28"/>
                <w:szCs w:val="28"/>
                <w:lang w:val="uk-UA"/>
              </w:rPr>
              <w:t>за результатами регулювання</w:t>
            </w:r>
          </w:p>
        </w:tc>
        <w:tc>
          <w:tcPr>
            <w:tcW w:w="737" w:type="pct"/>
            <w:vAlign w:val="center"/>
          </w:tcPr>
          <w:p w14:paraId="091AD992" w14:textId="77777777" w:rsidR="00E453FF" w:rsidRPr="005C377A" w:rsidRDefault="00E453FF" w:rsidP="005C377A">
            <w:pPr>
              <w:spacing w:line="360" w:lineRule="auto"/>
              <w:ind w:left="142"/>
              <w:jc w:val="center"/>
              <w:rPr>
                <w:sz w:val="28"/>
                <w:szCs w:val="28"/>
                <w:lang w:val="uk-UA" w:eastAsia="uk-UA"/>
              </w:rPr>
            </w:pPr>
            <w:r w:rsidRPr="005C377A">
              <w:rPr>
                <w:sz w:val="28"/>
                <w:szCs w:val="28"/>
                <w:lang w:val="uk-UA" w:eastAsia="uk-UA"/>
              </w:rPr>
              <w:t>Х</w:t>
            </w:r>
          </w:p>
        </w:tc>
        <w:tc>
          <w:tcPr>
            <w:tcW w:w="783" w:type="pct"/>
            <w:vAlign w:val="center"/>
          </w:tcPr>
          <w:p w14:paraId="661958F4" w14:textId="77777777" w:rsidR="00E453FF" w:rsidRPr="005C377A" w:rsidRDefault="00E453FF" w:rsidP="005C377A">
            <w:pPr>
              <w:spacing w:line="360" w:lineRule="auto"/>
              <w:ind w:left="142"/>
              <w:jc w:val="center"/>
              <w:rPr>
                <w:sz w:val="28"/>
                <w:szCs w:val="28"/>
                <w:lang w:val="uk-UA" w:eastAsia="uk-UA"/>
              </w:rPr>
            </w:pPr>
            <w:r w:rsidRPr="005C377A">
              <w:rPr>
                <w:sz w:val="28"/>
                <w:szCs w:val="28"/>
                <w:lang w:val="uk-UA" w:eastAsia="uk-UA"/>
              </w:rPr>
              <w:t>Х</w:t>
            </w:r>
          </w:p>
        </w:tc>
        <w:tc>
          <w:tcPr>
            <w:tcW w:w="651" w:type="pct"/>
            <w:vAlign w:val="center"/>
          </w:tcPr>
          <w:p w14:paraId="75767B34" w14:textId="77777777" w:rsidR="00E453FF" w:rsidRPr="005C377A" w:rsidRDefault="00E453FF" w:rsidP="005C377A">
            <w:pPr>
              <w:spacing w:line="360" w:lineRule="auto"/>
              <w:ind w:left="142"/>
              <w:jc w:val="center"/>
              <w:rPr>
                <w:sz w:val="28"/>
                <w:szCs w:val="28"/>
                <w:lang w:val="uk-UA" w:eastAsia="uk-UA"/>
              </w:rPr>
            </w:pPr>
            <w:r w:rsidRPr="005C377A">
              <w:rPr>
                <w:sz w:val="28"/>
                <w:szCs w:val="28"/>
                <w:lang w:val="uk-UA" w:eastAsia="uk-UA"/>
              </w:rPr>
              <w:t>Х</w:t>
            </w:r>
          </w:p>
        </w:tc>
        <w:tc>
          <w:tcPr>
            <w:tcW w:w="723" w:type="pct"/>
            <w:vAlign w:val="center"/>
          </w:tcPr>
          <w:p w14:paraId="5D616FAD" w14:textId="77777777" w:rsidR="00E453FF" w:rsidRPr="005C377A" w:rsidRDefault="00E453FF" w:rsidP="005C377A">
            <w:pPr>
              <w:spacing w:line="360" w:lineRule="auto"/>
              <w:ind w:left="142"/>
              <w:jc w:val="center"/>
              <w:rPr>
                <w:sz w:val="28"/>
                <w:szCs w:val="28"/>
                <w:lang w:val="uk-UA" w:eastAsia="uk-UA"/>
              </w:rPr>
            </w:pPr>
            <w:r w:rsidRPr="005C377A">
              <w:rPr>
                <w:sz w:val="28"/>
                <w:szCs w:val="28"/>
                <w:lang w:val="uk-UA" w:eastAsia="uk-UA"/>
              </w:rPr>
              <w:t>Х</w:t>
            </w:r>
          </w:p>
        </w:tc>
        <w:tc>
          <w:tcPr>
            <w:tcW w:w="722" w:type="pct"/>
            <w:vAlign w:val="center"/>
          </w:tcPr>
          <w:p w14:paraId="7E062E5D" w14:textId="77777777" w:rsidR="00E453FF" w:rsidRPr="005C377A" w:rsidRDefault="00E453FF" w:rsidP="005C377A">
            <w:pPr>
              <w:spacing w:line="360" w:lineRule="auto"/>
              <w:ind w:left="142"/>
              <w:jc w:val="center"/>
              <w:rPr>
                <w:sz w:val="28"/>
                <w:szCs w:val="28"/>
                <w:lang w:val="uk-UA" w:eastAsia="uk-UA"/>
              </w:rPr>
            </w:pPr>
            <w:r w:rsidRPr="005C377A">
              <w:rPr>
                <w:sz w:val="28"/>
                <w:szCs w:val="28"/>
                <w:lang w:val="uk-UA" w:eastAsia="uk-UA"/>
              </w:rPr>
              <w:t>Х</w:t>
            </w:r>
          </w:p>
        </w:tc>
      </w:tr>
      <w:tr w:rsidR="00E453FF" w:rsidRPr="005C377A" w14:paraId="4E0EAC9F" w14:textId="77777777" w:rsidTr="00D9391C">
        <w:trPr>
          <w:jc w:val="center"/>
        </w:trPr>
        <w:tc>
          <w:tcPr>
            <w:tcW w:w="1384" w:type="pct"/>
          </w:tcPr>
          <w:p w14:paraId="47CFD209" w14:textId="77777777" w:rsidR="00E453FF" w:rsidRPr="003F19CE" w:rsidRDefault="00E453FF" w:rsidP="005C377A">
            <w:pPr>
              <w:pStyle w:val="rvps14"/>
              <w:spacing w:before="0" w:beforeAutospacing="0" w:after="0" w:afterAutospacing="0" w:line="360" w:lineRule="auto"/>
              <w:ind w:left="142" w:right="129"/>
              <w:rPr>
                <w:sz w:val="28"/>
                <w:szCs w:val="28"/>
                <w:lang w:val="uk-UA"/>
              </w:rPr>
            </w:pPr>
            <w:r w:rsidRPr="003F19CE">
              <w:rPr>
                <w:sz w:val="28"/>
                <w:szCs w:val="28"/>
                <w:lang w:val="uk-UA"/>
              </w:rPr>
              <w:t>7. Інші адміністративні процедури (уточнити)</w:t>
            </w:r>
          </w:p>
        </w:tc>
        <w:tc>
          <w:tcPr>
            <w:tcW w:w="737" w:type="pct"/>
            <w:vAlign w:val="center"/>
          </w:tcPr>
          <w:p w14:paraId="0AB973BF" w14:textId="77777777" w:rsidR="00E453FF" w:rsidRPr="005C377A" w:rsidRDefault="00E453FF" w:rsidP="005C377A">
            <w:pPr>
              <w:spacing w:line="360" w:lineRule="auto"/>
              <w:ind w:left="142"/>
              <w:jc w:val="center"/>
              <w:rPr>
                <w:sz w:val="28"/>
                <w:szCs w:val="28"/>
                <w:lang w:val="uk-UA" w:eastAsia="uk-UA"/>
              </w:rPr>
            </w:pPr>
            <w:r w:rsidRPr="005C377A">
              <w:rPr>
                <w:sz w:val="28"/>
                <w:szCs w:val="28"/>
                <w:lang w:val="uk-UA" w:eastAsia="uk-UA"/>
              </w:rPr>
              <w:t>Х</w:t>
            </w:r>
          </w:p>
        </w:tc>
        <w:tc>
          <w:tcPr>
            <w:tcW w:w="783" w:type="pct"/>
            <w:vAlign w:val="center"/>
          </w:tcPr>
          <w:p w14:paraId="079A1D03" w14:textId="77777777" w:rsidR="00E453FF" w:rsidRPr="005C377A" w:rsidRDefault="00E453FF" w:rsidP="005C377A">
            <w:pPr>
              <w:spacing w:line="360" w:lineRule="auto"/>
              <w:ind w:left="142"/>
              <w:jc w:val="center"/>
              <w:rPr>
                <w:sz w:val="28"/>
                <w:szCs w:val="28"/>
                <w:lang w:val="uk-UA" w:eastAsia="uk-UA"/>
              </w:rPr>
            </w:pPr>
            <w:r w:rsidRPr="005C377A">
              <w:rPr>
                <w:sz w:val="28"/>
                <w:szCs w:val="28"/>
                <w:lang w:val="uk-UA" w:eastAsia="uk-UA"/>
              </w:rPr>
              <w:t>Х</w:t>
            </w:r>
          </w:p>
        </w:tc>
        <w:tc>
          <w:tcPr>
            <w:tcW w:w="651" w:type="pct"/>
            <w:vAlign w:val="center"/>
          </w:tcPr>
          <w:p w14:paraId="3E57BF87" w14:textId="77777777" w:rsidR="00E453FF" w:rsidRPr="005C377A" w:rsidRDefault="00E453FF" w:rsidP="005C377A">
            <w:pPr>
              <w:spacing w:line="360" w:lineRule="auto"/>
              <w:ind w:left="142"/>
              <w:jc w:val="center"/>
              <w:rPr>
                <w:sz w:val="28"/>
                <w:szCs w:val="28"/>
                <w:lang w:val="uk-UA" w:eastAsia="uk-UA"/>
              </w:rPr>
            </w:pPr>
            <w:r w:rsidRPr="005C377A">
              <w:rPr>
                <w:sz w:val="28"/>
                <w:szCs w:val="28"/>
                <w:lang w:val="uk-UA" w:eastAsia="uk-UA"/>
              </w:rPr>
              <w:t>Х</w:t>
            </w:r>
          </w:p>
        </w:tc>
        <w:tc>
          <w:tcPr>
            <w:tcW w:w="723" w:type="pct"/>
            <w:vAlign w:val="center"/>
          </w:tcPr>
          <w:p w14:paraId="475B63CD" w14:textId="77777777" w:rsidR="00E453FF" w:rsidRPr="005C377A" w:rsidRDefault="00E453FF" w:rsidP="005C377A">
            <w:pPr>
              <w:spacing w:line="360" w:lineRule="auto"/>
              <w:ind w:left="142"/>
              <w:jc w:val="center"/>
              <w:rPr>
                <w:sz w:val="28"/>
                <w:szCs w:val="28"/>
                <w:lang w:val="uk-UA" w:eastAsia="uk-UA"/>
              </w:rPr>
            </w:pPr>
            <w:r w:rsidRPr="005C377A">
              <w:rPr>
                <w:sz w:val="28"/>
                <w:szCs w:val="28"/>
                <w:lang w:val="uk-UA" w:eastAsia="uk-UA"/>
              </w:rPr>
              <w:t>Х</w:t>
            </w:r>
          </w:p>
        </w:tc>
        <w:tc>
          <w:tcPr>
            <w:tcW w:w="722" w:type="pct"/>
            <w:vAlign w:val="center"/>
          </w:tcPr>
          <w:p w14:paraId="18108D6F" w14:textId="77777777" w:rsidR="00E453FF" w:rsidRPr="005C377A" w:rsidRDefault="00E453FF" w:rsidP="005C377A">
            <w:pPr>
              <w:spacing w:line="360" w:lineRule="auto"/>
              <w:ind w:left="142"/>
              <w:jc w:val="center"/>
              <w:rPr>
                <w:sz w:val="28"/>
                <w:szCs w:val="28"/>
                <w:lang w:val="uk-UA" w:eastAsia="uk-UA"/>
              </w:rPr>
            </w:pPr>
            <w:r w:rsidRPr="005C377A">
              <w:rPr>
                <w:sz w:val="28"/>
                <w:szCs w:val="28"/>
                <w:lang w:val="uk-UA" w:eastAsia="uk-UA"/>
              </w:rPr>
              <w:t>Х</w:t>
            </w:r>
          </w:p>
        </w:tc>
      </w:tr>
      <w:tr w:rsidR="00E453FF" w:rsidRPr="005C377A" w14:paraId="2D11FEB2" w14:textId="77777777" w:rsidTr="00D9391C">
        <w:trPr>
          <w:jc w:val="center"/>
        </w:trPr>
        <w:tc>
          <w:tcPr>
            <w:tcW w:w="1384" w:type="pct"/>
            <w:vAlign w:val="center"/>
          </w:tcPr>
          <w:p w14:paraId="24012CAD" w14:textId="77777777" w:rsidR="00E453FF" w:rsidRPr="003F19CE" w:rsidRDefault="00E453FF" w:rsidP="005C377A">
            <w:pPr>
              <w:spacing w:line="360" w:lineRule="auto"/>
              <w:ind w:left="142"/>
              <w:jc w:val="both"/>
              <w:rPr>
                <w:sz w:val="28"/>
                <w:szCs w:val="28"/>
                <w:lang w:val="uk-UA" w:eastAsia="uk-UA"/>
              </w:rPr>
            </w:pPr>
            <w:r w:rsidRPr="003F19CE">
              <w:rPr>
                <w:sz w:val="28"/>
                <w:szCs w:val="28"/>
                <w:lang w:val="uk-UA" w:eastAsia="uk-UA"/>
              </w:rPr>
              <w:t>Разом за рік</w:t>
            </w:r>
          </w:p>
        </w:tc>
        <w:tc>
          <w:tcPr>
            <w:tcW w:w="737" w:type="pct"/>
            <w:vAlign w:val="center"/>
          </w:tcPr>
          <w:p w14:paraId="5C1BA550" w14:textId="77777777" w:rsidR="00E453FF" w:rsidRPr="005C377A" w:rsidRDefault="005A2686" w:rsidP="005C377A">
            <w:pPr>
              <w:spacing w:line="360" w:lineRule="auto"/>
              <w:ind w:left="142"/>
              <w:jc w:val="center"/>
              <w:rPr>
                <w:sz w:val="28"/>
                <w:szCs w:val="28"/>
                <w:lang w:val="uk-UA" w:eastAsia="uk-UA"/>
              </w:rPr>
            </w:pPr>
            <w:r w:rsidRPr="005C377A">
              <w:rPr>
                <w:sz w:val="28"/>
                <w:szCs w:val="28"/>
                <w:lang w:val="uk-UA" w:eastAsia="uk-UA"/>
              </w:rPr>
              <w:t>2 години</w:t>
            </w:r>
          </w:p>
        </w:tc>
        <w:tc>
          <w:tcPr>
            <w:tcW w:w="783" w:type="pct"/>
            <w:vAlign w:val="center"/>
          </w:tcPr>
          <w:p w14:paraId="2BA1DE4F" w14:textId="77777777" w:rsidR="00E453FF" w:rsidRPr="005C377A" w:rsidRDefault="005A2686" w:rsidP="005C377A">
            <w:pPr>
              <w:spacing w:line="360" w:lineRule="auto"/>
              <w:ind w:left="142"/>
              <w:jc w:val="center"/>
              <w:rPr>
                <w:sz w:val="28"/>
                <w:szCs w:val="28"/>
                <w:lang w:val="uk-UA" w:eastAsia="uk-UA"/>
              </w:rPr>
            </w:pPr>
            <w:r w:rsidRPr="005C377A">
              <w:rPr>
                <w:sz w:val="28"/>
                <w:szCs w:val="28"/>
                <w:lang w:val="uk-UA" w:eastAsia="uk-UA"/>
              </w:rPr>
              <w:t>150 грн                    00 коп</w:t>
            </w:r>
            <w:r w:rsidR="00A97887" w:rsidRPr="005C377A">
              <w:rPr>
                <w:sz w:val="28"/>
                <w:szCs w:val="28"/>
                <w:lang w:val="uk-UA" w:eastAsia="uk-UA"/>
              </w:rPr>
              <w:t>.</w:t>
            </w:r>
          </w:p>
        </w:tc>
        <w:tc>
          <w:tcPr>
            <w:tcW w:w="651" w:type="pct"/>
            <w:vAlign w:val="center"/>
          </w:tcPr>
          <w:p w14:paraId="7BDA33EB" w14:textId="77777777" w:rsidR="00E453FF" w:rsidRPr="005C377A" w:rsidRDefault="007A3A47" w:rsidP="005C377A">
            <w:pPr>
              <w:spacing w:line="360" w:lineRule="auto"/>
              <w:ind w:left="142"/>
              <w:jc w:val="center"/>
              <w:rPr>
                <w:sz w:val="28"/>
                <w:szCs w:val="28"/>
                <w:lang w:val="uk-UA" w:eastAsia="uk-UA"/>
              </w:rPr>
            </w:pPr>
            <w:r w:rsidRPr="005C377A">
              <w:rPr>
                <w:sz w:val="28"/>
                <w:szCs w:val="28"/>
                <w:lang w:val="uk-UA" w:eastAsia="uk-UA"/>
              </w:rPr>
              <w:t>2</w:t>
            </w:r>
          </w:p>
        </w:tc>
        <w:tc>
          <w:tcPr>
            <w:tcW w:w="723" w:type="pct"/>
            <w:vAlign w:val="center"/>
          </w:tcPr>
          <w:p w14:paraId="7D06B98D" w14:textId="77777777" w:rsidR="00E453FF" w:rsidRPr="005C377A" w:rsidRDefault="007A3A47" w:rsidP="005C377A">
            <w:pPr>
              <w:spacing w:line="360" w:lineRule="auto"/>
              <w:ind w:left="142"/>
              <w:jc w:val="center"/>
              <w:rPr>
                <w:sz w:val="28"/>
                <w:szCs w:val="28"/>
                <w:highlight w:val="yellow"/>
                <w:lang w:val="uk-UA" w:eastAsia="uk-UA"/>
              </w:rPr>
            </w:pPr>
            <w:r w:rsidRPr="005C377A">
              <w:rPr>
                <w:sz w:val="28"/>
                <w:szCs w:val="28"/>
                <w:lang w:val="uk-UA" w:eastAsia="uk-UA"/>
              </w:rPr>
              <w:t>до 370</w:t>
            </w:r>
          </w:p>
        </w:tc>
        <w:tc>
          <w:tcPr>
            <w:tcW w:w="722" w:type="pct"/>
            <w:vAlign w:val="center"/>
          </w:tcPr>
          <w:p w14:paraId="060947BE" w14:textId="77777777" w:rsidR="00E453FF" w:rsidRPr="005C377A" w:rsidRDefault="007A3A47" w:rsidP="005C377A">
            <w:pPr>
              <w:spacing w:line="360" w:lineRule="auto"/>
              <w:ind w:left="142"/>
              <w:jc w:val="center"/>
              <w:rPr>
                <w:sz w:val="28"/>
                <w:szCs w:val="28"/>
                <w:highlight w:val="yellow"/>
                <w:lang w:val="uk-UA" w:eastAsia="uk-UA"/>
              </w:rPr>
            </w:pPr>
            <w:r w:rsidRPr="005C377A">
              <w:rPr>
                <w:sz w:val="28"/>
                <w:szCs w:val="28"/>
                <w:lang w:val="uk-UA" w:eastAsia="uk-UA"/>
              </w:rPr>
              <w:t>30 525 грн 00 коп</w:t>
            </w:r>
            <w:r w:rsidR="00A97887" w:rsidRPr="005C377A">
              <w:rPr>
                <w:sz w:val="28"/>
                <w:szCs w:val="28"/>
                <w:lang w:val="uk-UA" w:eastAsia="uk-UA"/>
              </w:rPr>
              <w:t>.</w:t>
            </w:r>
          </w:p>
        </w:tc>
      </w:tr>
      <w:tr w:rsidR="00E453FF" w:rsidRPr="005C377A" w14:paraId="6BF13D69" w14:textId="77777777" w:rsidTr="00D9391C">
        <w:trPr>
          <w:jc w:val="center"/>
        </w:trPr>
        <w:tc>
          <w:tcPr>
            <w:tcW w:w="1384" w:type="pct"/>
            <w:vAlign w:val="center"/>
          </w:tcPr>
          <w:p w14:paraId="2664AEC2" w14:textId="77777777" w:rsidR="00E453FF" w:rsidRPr="003F19CE" w:rsidRDefault="00E453FF" w:rsidP="005C377A">
            <w:pPr>
              <w:spacing w:line="360" w:lineRule="auto"/>
              <w:ind w:left="142"/>
              <w:rPr>
                <w:sz w:val="28"/>
                <w:szCs w:val="28"/>
                <w:lang w:val="uk-UA" w:eastAsia="uk-UA"/>
              </w:rPr>
            </w:pPr>
            <w:r w:rsidRPr="003F19CE">
              <w:rPr>
                <w:sz w:val="28"/>
                <w:szCs w:val="28"/>
                <w:lang w:val="uk-UA" w:eastAsia="uk-UA"/>
              </w:rPr>
              <w:lastRenderedPageBreak/>
              <w:t>Сумарно за п’ять років</w:t>
            </w:r>
          </w:p>
        </w:tc>
        <w:tc>
          <w:tcPr>
            <w:tcW w:w="737" w:type="pct"/>
            <w:vAlign w:val="center"/>
          </w:tcPr>
          <w:p w14:paraId="7F9115E0" w14:textId="77777777" w:rsidR="00E453FF" w:rsidRPr="005C377A" w:rsidRDefault="007A3A47" w:rsidP="005C377A">
            <w:pPr>
              <w:spacing w:line="360" w:lineRule="auto"/>
              <w:ind w:left="142"/>
              <w:jc w:val="center"/>
              <w:rPr>
                <w:sz w:val="28"/>
                <w:szCs w:val="28"/>
                <w:highlight w:val="yellow"/>
                <w:lang w:val="uk-UA" w:eastAsia="uk-UA"/>
              </w:rPr>
            </w:pPr>
            <w:r w:rsidRPr="005C377A">
              <w:rPr>
                <w:sz w:val="28"/>
                <w:szCs w:val="28"/>
                <w:lang w:val="uk-UA" w:eastAsia="uk-UA"/>
              </w:rPr>
              <w:t>10 годин</w:t>
            </w:r>
          </w:p>
        </w:tc>
        <w:tc>
          <w:tcPr>
            <w:tcW w:w="783" w:type="pct"/>
            <w:vAlign w:val="center"/>
          </w:tcPr>
          <w:p w14:paraId="7C012490" w14:textId="77777777" w:rsidR="00E453FF" w:rsidRPr="005C377A" w:rsidRDefault="007A3A47" w:rsidP="005C377A">
            <w:pPr>
              <w:spacing w:line="360" w:lineRule="auto"/>
              <w:ind w:left="142"/>
              <w:jc w:val="center"/>
              <w:rPr>
                <w:sz w:val="28"/>
                <w:szCs w:val="28"/>
                <w:lang w:val="uk-UA" w:eastAsia="uk-UA"/>
              </w:rPr>
            </w:pPr>
            <w:r w:rsidRPr="005C377A">
              <w:rPr>
                <w:sz w:val="28"/>
                <w:szCs w:val="28"/>
                <w:lang w:val="uk-UA" w:eastAsia="uk-UA"/>
              </w:rPr>
              <w:t>750 грн 00 коп</w:t>
            </w:r>
            <w:r w:rsidR="00A97887" w:rsidRPr="005C377A">
              <w:rPr>
                <w:sz w:val="28"/>
                <w:szCs w:val="28"/>
                <w:lang w:val="uk-UA" w:eastAsia="uk-UA"/>
              </w:rPr>
              <w:t>.</w:t>
            </w:r>
          </w:p>
        </w:tc>
        <w:tc>
          <w:tcPr>
            <w:tcW w:w="651" w:type="pct"/>
            <w:vAlign w:val="center"/>
          </w:tcPr>
          <w:p w14:paraId="52E4A19F" w14:textId="77777777" w:rsidR="00E453FF" w:rsidRPr="005C377A" w:rsidRDefault="007A3A47" w:rsidP="005C377A">
            <w:pPr>
              <w:spacing w:line="360" w:lineRule="auto"/>
              <w:ind w:left="142"/>
              <w:jc w:val="center"/>
              <w:rPr>
                <w:sz w:val="28"/>
                <w:szCs w:val="28"/>
                <w:highlight w:val="yellow"/>
                <w:lang w:val="uk-UA" w:eastAsia="uk-UA"/>
              </w:rPr>
            </w:pPr>
            <w:r w:rsidRPr="005C377A">
              <w:rPr>
                <w:sz w:val="28"/>
                <w:szCs w:val="28"/>
                <w:lang w:val="uk-UA" w:eastAsia="uk-UA"/>
              </w:rPr>
              <w:t>10</w:t>
            </w:r>
          </w:p>
        </w:tc>
        <w:tc>
          <w:tcPr>
            <w:tcW w:w="723" w:type="pct"/>
            <w:vAlign w:val="center"/>
          </w:tcPr>
          <w:p w14:paraId="28192D9A" w14:textId="77777777" w:rsidR="00E453FF" w:rsidRPr="005C377A" w:rsidRDefault="007A3A47" w:rsidP="005C377A">
            <w:pPr>
              <w:spacing w:line="360" w:lineRule="auto"/>
              <w:ind w:left="142"/>
              <w:jc w:val="center"/>
              <w:rPr>
                <w:sz w:val="28"/>
                <w:szCs w:val="28"/>
                <w:lang w:val="uk-UA" w:eastAsia="uk-UA"/>
              </w:rPr>
            </w:pPr>
            <w:r w:rsidRPr="005C377A">
              <w:rPr>
                <w:sz w:val="28"/>
                <w:szCs w:val="28"/>
                <w:lang w:val="uk-UA" w:eastAsia="uk-UA"/>
              </w:rPr>
              <w:t>370</w:t>
            </w:r>
          </w:p>
        </w:tc>
        <w:tc>
          <w:tcPr>
            <w:tcW w:w="722" w:type="pct"/>
            <w:vAlign w:val="center"/>
          </w:tcPr>
          <w:p w14:paraId="68F72271" w14:textId="77777777" w:rsidR="00E453FF" w:rsidRPr="005C377A" w:rsidRDefault="007A3A47" w:rsidP="005C377A">
            <w:pPr>
              <w:spacing w:line="360" w:lineRule="auto"/>
              <w:ind w:left="142"/>
              <w:jc w:val="center"/>
              <w:rPr>
                <w:sz w:val="28"/>
                <w:szCs w:val="28"/>
                <w:lang w:val="uk-UA" w:eastAsia="uk-UA"/>
              </w:rPr>
            </w:pPr>
            <w:r w:rsidRPr="005C377A">
              <w:rPr>
                <w:sz w:val="28"/>
                <w:szCs w:val="28"/>
                <w:lang w:val="uk-UA" w:eastAsia="uk-UA"/>
              </w:rPr>
              <w:t>152 625 грн 00 коп</w:t>
            </w:r>
            <w:r w:rsidR="00A97887" w:rsidRPr="005C377A">
              <w:rPr>
                <w:sz w:val="28"/>
                <w:szCs w:val="28"/>
                <w:lang w:val="uk-UA" w:eastAsia="uk-UA"/>
              </w:rPr>
              <w:t>.</w:t>
            </w:r>
          </w:p>
        </w:tc>
      </w:tr>
    </w:tbl>
    <w:p w14:paraId="20CDE8B9" w14:textId="77777777" w:rsidR="00E453FF" w:rsidRPr="00702A59" w:rsidRDefault="00E453FF" w:rsidP="005C377A">
      <w:pPr>
        <w:spacing w:line="360" w:lineRule="auto"/>
        <w:jc w:val="both"/>
        <w:rPr>
          <w:rStyle w:val="rvts82"/>
          <w:rFonts w:eastAsia="SimSun"/>
          <w:i/>
          <w:sz w:val="28"/>
          <w:szCs w:val="28"/>
          <w:lang w:val="uk-UA"/>
        </w:rPr>
      </w:pPr>
      <w:r w:rsidRPr="00702A59">
        <w:rPr>
          <w:rStyle w:val="rvts82"/>
          <w:rFonts w:eastAsia="SimSun"/>
          <w:i/>
          <w:sz w:val="28"/>
          <w:szCs w:val="28"/>
          <w:lang w:val="uk-UA"/>
        </w:rPr>
        <w:t>* Вартість витрат, пов’язаних із адмініструванням процесу регулювання державними органами, визначається шляхом множення фактичних витрат часу персоналу на заробітну плату спеціаліста відповідної кваліфікації, на кількість суб’єктів, що підпадають під дію процедури регулювання, та на кількість процедур за рік.</w:t>
      </w:r>
    </w:p>
    <w:p w14:paraId="1665B330" w14:textId="77777777" w:rsidR="002A56D2" w:rsidRPr="003F19CE" w:rsidRDefault="002A56D2" w:rsidP="005C377A">
      <w:pPr>
        <w:spacing w:line="360" w:lineRule="auto"/>
        <w:jc w:val="both"/>
        <w:rPr>
          <w:rStyle w:val="rvts0"/>
          <w:sz w:val="28"/>
          <w:szCs w:val="28"/>
          <w:lang w:val="uk-UA"/>
        </w:rPr>
      </w:pPr>
    </w:p>
    <w:p w14:paraId="5697F1D5" w14:textId="77777777" w:rsidR="00E453FF" w:rsidRPr="00D82781" w:rsidRDefault="00E453FF" w:rsidP="005C377A">
      <w:pPr>
        <w:spacing w:line="360" w:lineRule="auto"/>
        <w:jc w:val="both"/>
        <w:rPr>
          <w:rStyle w:val="rvts0"/>
          <w:sz w:val="28"/>
          <w:szCs w:val="28"/>
          <w:lang w:val="uk-UA"/>
        </w:rPr>
      </w:pPr>
      <w:r w:rsidRPr="00B9517A">
        <w:rPr>
          <w:rStyle w:val="rvts0"/>
          <w:sz w:val="28"/>
          <w:szCs w:val="28"/>
          <w:lang w:val="uk-UA"/>
        </w:rPr>
        <w:t>4. Розрахунок сумарних витрат суб’єктів малого підприємництва, що виникають на виконання вимог регулювання</w:t>
      </w:r>
    </w:p>
    <w:tbl>
      <w:tblPr>
        <w:tblW w:w="49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2" w:type="dxa"/>
          <w:left w:w="12" w:type="dxa"/>
          <w:bottom w:w="12" w:type="dxa"/>
          <w:right w:w="12" w:type="dxa"/>
        </w:tblCellMar>
        <w:tblLook w:val="00A0" w:firstRow="1" w:lastRow="0" w:firstColumn="1" w:lastColumn="0" w:noHBand="0" w:noVBand="0"/>
      </w:tblPr>
      <w:tblGrid>
        <w:gridCol w:w="836"/>
        <w:gridCol w:w="3412"/>
        <w:gridCol w:w="2482"/>
        <w:gridCol w:w="2604"/>
      </w:tblGrid>
      <w:tr w:rsidR="00E453FF" w:rsidRPr="00002858" w14:paraId="33DBDA3F" w14:textId="77777777" w:rsidTr="00500A23">
        <w:tc>
          <w:tcPr>
            <w:tcW w:w="836" w:type="dxa"/>
            <w:vAlign w:val="center"/>
          </w:tcPr>
          <w:p w14:paraId="1E255777" w14:textId="77777777" w:rsidR="00E453FF" w:rsidRPr="00702A59" w:rsidRDefault="00A97887" w:rsidP="005C377A">
            <w:pPr>
              <w:spacing w:line="360" w:lineRule="auto"/>
              <w:jc w:val="center"/>
              <w:rPr>
                <w:b/>
                <w:sz w:val="28"/>
                <w:szCs w:val="28"/>
                <w:lang w:val="uk-UA" w:eastAsia="uk-UA"/>
              </w:rPr>
            </w:pPr>
            <w:r w:rsidRPr="00702A59">
              <w:rPr>
                <w:b/>
                <w:sz w:val="28"/>
                <w:szCs w:val="28"/>
                <w:lang w:val="uk-UA" w:eastAsia="uk-UA"/>
              </w:rPr>
              <w:t>Поряд</w:t>
            </w:r>
            <w:r w:rsidRPr="00702A59">
              <w:rPr>
                <w:b/>
                <w:sz w:val="28"/>
                <w:szCs w:val="28"/>
                <w:lang w:val="uk-UA" w:eastAsia="uk-UA"/>
              </w:rPr>
              <w:softHyphen/>
            </w:r>
            <w:r w:rsidR="00E453FF" w:rsidRPr="00702A59">
              <w:rPr>
                <w:b/>
                <w:sz w:val="28"/>
                <w:szCs w:val="28"/>
                <w:lang w:val="uk-UA" w:eastAsia="uk-UA"/>
              </w:rPr>
              <w:t>ковий номер</w:t>
            </w:r>
          </w:p>
        </w:tc>
        <w:tc>
          <w:tcPr>
            <w:tcW w:w="3412" w:type="dxa"/>
            <w:vAlign w:val="center"/>
          </w:tcPr>
          <w:p w14:paraId="199936F7" w14:textId="77777777" w:rsidR="00E453FF" w:rsidRPr="00702A59" w:rsidRDefault="00E453FF" w:rsidP="005C377A">
            <w:pPr>
              <w:spacing w:line="360" w:lineRule="auto"/>
              <w:jc w:val="center"/>
              <w:rPr>
                <w:b/>
                <w:sz w:val="28"/>
                <w:szCs w:val="28"/>
                <w:lang w:val="uk-UA" w:eastAsia="uk-UA"/>
              </w:rPr>
            </w:pPr>
            <w:r w:rsidRPr="00702A59">
              <w:rPr>
                <w:b/>
                <w:sz w:val="28"/>
                <w:szCs w:val="28"/>
                <w:lang w:val="uk-UA" w:eastAsia="uk-UA"/>
              </w:rPr>
              <w:t>Показник</w:t>
            </w:r>
          </w:p>
        </w:tc>
        <w:tc>
          <w:tcPr>
            <w:tcW w:w="2482" w:type="dxa"/>
            <w:vAlign w:val="center"/>
          </w:tcPr>
          <w:p w14:paraId="25DE6731" w14:textId="77777777" w:rsidR="00E453FF" w:rsidRPr="00702A59" w:rsidRDefault="00E453FF" w:rsidP="005C377A">
            <w:pPr>
              <w:spacing w:line="360" w:lineRule="auto"/>
              <w:jc w:val="center"/>
              <w:rPr>
                <w:b/>
                <w:sz w:val="28"/>
                <w:szCs w:val="28"/>
                <w:lang w:val="uk-UA" w:eastAsia="uk-UA"/>
              </w:rPr>
            </w:pPr>
            <w:r w:rsidRPr="00702A59">
              <w:rPr>
                <w:b/>
                <w:sz w:val="28"/>
                <w:szCs w:val="28"/>
                <w:lang w:val="uk-UA" w:eastAsia="uk-UA"/>
              </w:rPr>
              <w:t>Перший рік регулювання (стартовий)</w:t>
            </w:r>
          </w:p>
        </w:tc>
        <w:tc>
          <w:tcPr>
            <w:tcW w:w="2604" w:type="dxa"/>
            <w:vAlign w:val="center"/>
          </w:tcPr>
          <w:p w14:paraId="602984E3" w14:textId="77777777" w:rsidR="00E453FF" w:rsidRPr="00702A59" w:rsidRDefault="00E453FF" w:rsidP="005C377A">
            <w:pPr>
              <w:spacing w:line="360" w:lineRule="auto"/>
              <w:jc w:val="center"/>
              <w:rPr>
                <w:b/>
                <w:sz w:val="28"/>
                <w:szCs w:val="28"/>
                <w:lang w:val="uk-UA" w:eastAsia="uk-UA"/>
              </w:rPr>
            </w:pPr>
            <w:r w:rsidRPr="00702A59">
              <w:rPr>
                <w:b/>
                <w:sz w:val="28"/>
                <w:szCs w:val="28"/>
                <w:lang w:val="uk-UA" w:eastAsia="uk-UA"/>
              </w:rPr>
              <w:t>За п’ять років</w:t>
            </w:r>
          </w:p>
        </w:tc>
      </w:tr>
      <w:tr w:rsidR="00E453FF" w:rsidRPr="005C377A" w14:paraId="07B0631E" w14:textId="77777777" w:rsidTr="00500A23">
        <w:tc>
          <w:tcPr>
            <w:tcW w:w="836" w:type="dxa"/>
          </w:tcPr>
          <w:p w14:paraId="14507E4D" w14:textId="77777777" w:rsidR="00E453FF" w:rsidRPr="003F19CE" w:rsidRDefault="00E453FF" w:rsidP="005C377A">
            <w:pPr>
              <w:spacing w:line="360" w:lineRule="auto"/>
              <w:jc w:val="center"/>
              <w:rPr>
                <w:sz w:val="28"/>
                <w:szCs w:val="28"/>
                <w:lang w:val="uk-UA" w:eastAsia="uk-UA"/>
              </w:rPr>
            </w:pPr>
            <w:r w:rsidRPr="003F19CE">
              <w:rPr>
                <w:sz w:val="28"/>
                <w:szCs w:val="28"/>
                <w:lang w:val="uk-UA" w:eastAsia="uk-UA"/>
              </w:rPr>
              <w:t>1</w:t>
            </w:r>
          </w:p>
        </w:tc>
        <w:tc>
          <w:tcPr>
            <w:tcW w:w="3412" w:type="dxa"/>
          </w:tcPr>
          <w:p w14:paraId="6F0A1A86" w14:textId="77777777" w:rsidR="00E453FF" w:rsidRPr="00D82781" w:rsidRDefault="00E453FF" w:rsidP="005C377A">
            <w:pPr>
              <w:spacing w:line="360" w:lineRule="auto"/>
              <w:ind w:left="130" w:right="227"/>
              <w:rPr>
                <w:sz w:val="28"/>
                <w:szCs w:val="28"/>
                <w:lang w:val="uk-UA" w:eastAsia="uk-UA"/>
              </w:rPr>
            </w:pPr>
            <w:r w:rsidRPr="00B9517A">
              <w:rPr>
                <w:sz w:val="28"/>
                <w:szCs w:val="28"/>
                <w:lang w:val="uk-UA" w:eastAsia="uk-UA"/>
              </w:rPr>
              <w:t>Оцінка “прямих” витрат суб’єктів малого підприємництва на виконання регулювання</w:t>
            </w:r>
          </w:p>
        </w:tc>
        <w:tc>
          <w:tcPr>
            <w:tcW w:w="2482" w:type="dxa"/>
            <w:vAlign w:val="center"/>
          </w:tcPr>
          <w:p w14:paraId="71A87C9D" w14:textId="77777777" w:rsidR="00E453FF" w:rsidRPr="00702A59" w:rsidRDefault="00E453FF" w:rsidP="005C377A">
            <w:pPr>
              <w:spacing w:line="360" w:lineRule="auto"/>
              <w:ind w:left="130" w:right="227"/>
              <w:jc w:val="center"/>
              <w:rPr>
                <w:sz w:val="28"/>
                <w:szCs w:val="28"/>
                <w:lang w:val="uk-UA" w:eastAsia="uk-UA"/>
              </w:rPr>
            </w:pPr>
            <w:r w:rsidRPr="00D82781">
              <w:rPr>
                <w:sz w:val="28"/>
                <w:szCs w:val="28"/>
                <w:lang w:val="uk-UA" w:eastAsia="uk-UA"/>
              </w:rPr>
              <w:t>Х</w:t>
            </w:r>
          </w:p>
        </w:tc>
        <w:tc>
          <w:tcPr>
            <w:tcW w:w="2604" w:type="dxa"/>
            <w:vAlign w:val="center"/>
          </w:tcPr>
          <w:p w14:paraId="67C18FA4" w14:textId="77777777" w:rsidR="00E453FF" w:rsidRPr="00702A59" w:rsidRDefault="00E453FF" w:rsidP="005C377A">
            <w:pPr>
              <w:spacing w:line="360" w:lineRule="auto"/>
              <w:ind w:left="130" w:right="227"/>
              <w:jc w:val="center"/>
              <w:rPr>
                <w:sz w:val="28"/>
                <w:szCs w:val="28"/>
                <w:lang w:val="uk-UA" w:eastAsia="uk-UA"/>
              </w:rPr>
            </w:pPr>
            <w:r w:rsidRPr="00702A59">
              <w:rPr>
                <w:sz w:val="28"/>
                <w:szCs w:val="28"/>
                <w:lang w:val="uk-UA" w:eastAsia="uk-UA"/>
              </w:rPr>
              <w:t>Х</w:t>
            </w:r>
          </w:p>
        </w:tc>
      </w:tr>
      <w:tr w:rsidR="00E453FF" w:rsidRPr="005C377A" w14:paraId="648F34B1" w14:textId="77777777" w:rsidTr="00500A23">
        <w:tc>
          <w:tcPr>
            <w:tcW w:w="836" w:type="dxa"/>
          </w:tcPr>
          <w:p w14:paraId="14D735E4" w14:textId="77777777" w:rsidR="00E453FF" w:rsidRPr="003F19CE" w:rsidRDefault="00E453FF" w:rsidP="005C377A">
            <w:pPr>
              <w:spacing w:line="360" w:lineRule="auto"/>
              <w:jc w:val="center"/>
              <w:rPr>
                <w:sz w:val="28"/>
                <w:szCs w:val="28"/>
                <w:lang w:val="uk-UA" w:eastAsia="uk-UA"/>
              </w:rPr>
            </w:pPr>
            <w:r w:rsidRPr="003F19CE">
              <w:rPr>
                <w:sz w:val="28"/>
                <w:szCs w:val="28"/>
                <w:lang w:val="uk-UA" w:eastAsia="uk-UA"/>
              </w:rPr>
              <w:t>2</w:t>
            </w:r>
          </w:p>
        </w:tc>
        <w:tc>
          <w:tcPr>
            <w:tcW w:w="3412" w:type="dxa"/>
          </w:tcPr>
          <w:p w14:paraId="1F3B23F4" w14:textId="77777777" w:rsidR="00E453FF" w:rsidRPr="00702A59" w:rsidRDefault="00E453FF" w:rsidP="005C377A">
            <w:pPr>
              <w:spacing w:line="360" w:lineRule="auto"/>
              <w:ind w:left="130" w:right="227"/>
              <w:rPr>
                <w:sz w:val="28"/>
                <w:szCs w:val="28"/>
                <w:lang w:val="uk-UA" w:eastAsia="uk-UA"/>
              </w:rPr>
            </w:pPr>
            <w:r w:rsidRPr="00B9517A">
              <w:rPr>
                <w:sz w:val="28"/>
                <w:szCs w:val="28"/>
                <w:lang w:val="uk-UA" w:eastAsia="uk-UA"/>
              </w:rPr>
              <w:t>Оцінка</w:t>
            </w:r>
            <w:r w:rsidR="002A56D2" w:rsidRPr="00D82781">
              <w:rPr>
                <w:sz w:val="28"/>
                <w:szCs w:val="28"/>
                <w:lang w:val="uk-UA" w:eastAsia="uk-UA"/>
              </w:rPr>
              <w:t xml:space="preserve"> </w:t>
            </w:r>
            <w:r w:rsidRPr="00D82781">
              <w:rPr>
                <w:sz w:val="28"/>
                <w:szCs w:val="28"/>
                <w:lang w:val="uk-UA" w:eastAsia="uk-UA"/>
              </w:rPr>
              <w:t xml:space="preserve">вартості адміністративних процедур для суб’єктів малого підприємництва щодо виконання </w:t>
            </w:r>
            <w:r w:rsidRPr="00702A59">
              <w:rPr>
                <w:sz w:val="28"/>
                <w:szCs w:val="28"/>
                <w:lang w:val="uk-UA" w:eastAsia="uk-UA"/>
              </w:rPr>
              <w:t>регулювання та звітування</w:t>
            </w:r>
          </w:p>
        </w:tc>
        <w:tc>
          <w:tcPr>
            <w:tcW w:w="2482" w:type="dxa"/>
            <w:vAlign w:val="center"/>
          </w:tcPr>
          <w:p w14:paraId="3ADEFCFD" w14:textId="77777777" w:rsidR="00E453FF" w:rsidRPr="00702A59" w:rsidRDefault="007A3A47" w:rsidP="005C377A">
            <w:pPr>
              <w:spacing w:line="360" w:lineRule="auto"/>
              <w:ind w:left="130" w:right="227"/>
              <w:jc w:val="center"/>
              <w:rPr>
                <w:sz w:val="28"/>
                <w:szCs w:val="28"/>
                <w:lang w:val="uk-UA" w:eastAsia="uk-UA"/>
              </w:rPr>
            </w:pPr>
            <w:r w:rsidRPr="00702A59">
              <w:rPr>
                <w:sz w:val="28"/>
                <w:szCs w:val="28"/>
                <w:lang w:val="uk-UA"/>
              </w:rPr>
              <w:t>456 000 грн 00 коп</w:t>
            </w:r>
            <w:r w:rsidR="00A97887" w:rsidRPr="00702A59">
              <w:rPr>
                <w:sz w:val="28"/>
                <w:szCs w:val="28"/>
                <w:lang w:val="uk-UA"/>
              </w:rPr>
              <w:t>.</w:t>
            </w:r>
          </w:p>
        </w:tc>
        <w:tc>
          <w:tcPr>
            <w:tcW w:w="2604" w:type="dxa"/>
            <w:vAlign w:val="center"/>
          </w:tcPr>
          <w:p w14:paraId="179C5C57" w14:textId="77777777" w:rsidR="00E453FF" w:rsidRPr="00702A59" w:rsidRDefault="007A3A47" w:rsidP="005C377A">
            <w:pPr>
              <w:spacing w:line="360" w:lineRule="auto"/>
              <w:ind w:left="130" w:right="227"/>
              <w:jc w:val="center"/>
              <w:rPr>
                <w:sz w:val="28"/>
                <w:szCs w:val="28"/>
                <w:lang w:val="uk-UA" w:eastAsia="uk-UA"/>
              </w:rPr>
            </w:pPr>
            <w:r w:rsidRPr="00702A59">
              <w:rPr>
                <w:sz w:val="28"/>
                <w:szCs w:val="28"/>
                <w:lang w:val="uk-UA"/>
              </w:rPr>
              <w:t>456 000 грн 00 коп</w:t>
            </w:r>
            <w:r w:rsidR="00A97887" w:rsidRPr="00702A59">
              <w:rPr>
                <w:sz w:val="28"/>
                <w:szCs w:val="28"/>
                <w:lang w:val="uk-UA"/>
              </w:rPr>
              <w:t>.</w:t>
            </w:r>
          </w:p>
        </w:tc>
      </w:tr>
      <w:tr w:rsidR="007A3A47" w:rsidRPr="005C377A" w14:paraId="2F40EC18" w14:textId="77777777" w:rsidTr="00500A23">
        <w:tc>
          <w:tcPr>
            <w:tcW w:w="836" w:type="dxa"/>
          </w:tcPr>
          <w:p w14:paraId="64E56841" w14:textId="77777777" w:rsidR="007A3A47" w:rsidRPr="003F19CE" w:rsidRDefault="007A3A47" w:rsidP="005C377A">
            <w:pPr>
              <w:spacing w:line="360" w:lineRule="auto"/>
              <w:jc w:val="center"/>
              <w:rPr>
                <w:sz w:val="28"/>
                <w:szCs w:val="28"/>
                <w:lang w:val="uk-UA" w:eastAsia="uk-UA"/>
              </w:rPr>
            </w:pPr>
            <w:r w:rsidRPr="003F19CE">
              <w:rPr>
                <w:sz w:val="28"/>
                <w:szCs w:val="28"/>
                <w:lang w:val="uk-UA" w:eastAsia="uk-UA"/>
              </w:rPr>
              <w:t>3</w:t>
            </w:r>
          </w:p>
        </w:tc>
        <w:tc>
          <w:tcPr>
            <w:tcW w:w="3412" w:type="dxa"/>
          </w:tcPr>
          <w:p w14:paraId="4FDD6C6A" w14:textId="77777777" w:rsidR="007A3A47" w:rsidRPr="00702A59" w:rsidRDefault="007A3A47" w:rsidP="005C377A">
            <w:pPr>
              <w:spacing w:line="360" w:lineRule="auto"/>
              <w:ind w:left="130" w:right="227"/>
              <w:rPr>
                <w:sz w:val="28"/>
                <w:szCs w:val="28"/>
                <w:lang w:val="uk-UA" w:eastAsia="uk-UA"/>
              </w:rPr>
            </w:pPr>
            <w:r w:rsidRPr="00B9517A">
              <w:rPr>
                <w:sz w:val="28"/>
                <w:szCs w:val="28"/>
                <w:lang w:val="uk-UA" w:eastAsia="uk-UA"/>
              </w:rPr>
              <w:t>Сумарні</w:t>
            </w:r>
            <w:r w:rsidR="00A57CA5" w:rsidRPr="00D82781">
              <w:rPr>
                <w:sz w:val="28"/>
                <w:szCs w:val="28"/>
                <w:lang w:eastAsia="uk-UA"/>
              </w:rPr>
              <w:t xml:space="preserve"> </w:t>
            </w:r>
            <w:r w:rsidRPr="00D82781">
              <w:rPr>
                <w:sz w:val="28"/>
                <w:szCs w:val="28"/>
                <w:lang w:val="uk-UA" w:eastAsia="uk-UA"/>
              </w:rPr>
              <w:t>витрати</w:t>
            </w:r>
            <w:r w:rsidR="00A57CA5" w:rsidRPr="00702A59">
              <w:rPr>
                <w:sz w:val="28"/>
                <w:szCs w:val="28"/>
                <w:lang w:eastAsia="uk-UA"/>
              </w:rPr>
              <w:t xml:space="preserve"> </w:t>
            </w:r>
            <w:r w:rsidRPr="00702A59">
              <w:rPr>
                <w:sz w:val="28"/>
                <w:szCs w:val="28"/>
                <w:lang w:val="uk-UA" w:eastAsia="uk-UA"/>
              </w:rPr>
              <w:t xml:space="preserve">малого підприємництва на виконання </w:t>
            </w:r>
            <w:r w:rsidRPr="00702A59">
              <w:rPr>
                <w:sz w:val="28"/>
                <w:szCs w:val="28"/>
                <w:lang w:val="uk-UA" w:eastAsia="uk-UA"/>
              </w:rPr>
              <w:lastRenderedPageBreak/>
              <w:t>запланованого регулювання</w:t>
            </w:r>
          </w:p>
        </w:tc>
        <w:tc>
          <w:tcPr>
            <w:tcW w:w="2482" w:type="dxa"/>
            <w:vAlign w:val="center"/>
          </w:tcPr>
          <w:p w14:paraId="7C950070" w14:textId="77777777" w:rsidR="007A3A47" w:rsidRPr="00702A59" w:rsidRDefault="007A3A47" w:rsidP="005C377A">
            <w:pPr>
              <w:spacing w:line="360" w:lineRule="auto"/>
              <w:ind w:left="130" w:right="227"/>
              <w:jc w:val="center"/>
              <w:rPr>
                <w:sz w:val="28"/>
                <w:szCs w:val="28"/>
                <w:lang w:val="uk-UA" w:eastAsia="uk-UA"/>
              </w:rPr>
            </w:pPr>
            <w:r w:rsidRPr="00702A59">
              <w:rPr>
                <w:sz w:val="28"/>
                <w:szCs w:val="28"/>
                <w:lang w:val="uk-UA"/>
              </w:rPr>
              <w:lastRenderedPageBreak/>
              <w:t>456 000 грн 00 коп</w:t>
            </w:r>
            <w:r w:rsidR="00A97887" w:rsidRPr="00702A59">
              <w:rPr>
                <w:sz w:val="28"/>
                <w:szCs w:val="28"/>
                <w:lang w:val="uk-UA"/>
              </w:rPr>
              <w:t>.</w:t>
            </w:r>
          </w:p>
        </w:tc>
        <w:tc>
          <w:tcPr>
            <w:tcW w:w="2604" w:type="dxa"/>
            <w:vAlign w:val="center"/>
          </w:tcPr>
          <w:p w14:paraId="7B3EB209" w14:textId="77777777" w:rsidR="007A3A47" w:rsidRPr="00702A59" w:rsidRDefault="007A3A47" w:rsidP="005C377A">
            <w:pPr>
              <w:spacing w:line="360" w:lineRule="auto"/>
              <w:ind w:left="130" w:right="227"/>
              <w:jc w:val="center"/>
              <w:rPr>
                <w:sz w:val="28"/>
                <w:szCs w:val="28"/>
                <w:lang w:val="uk-UA" w:eastAsia="uk-UA"/>
              </w:rPr>
            </w:pPr>
            <w:r w:rsidRPr="00702A59">
              <w:rPr>
                <w:sz w:val="28"/>
                <w:szCs w:val="28"/>
                <w:lang w:val="uk-UA"/>
              </w:rPr>
              <w:t>456 000 грн 00 коп</w:t>
            </w:r>
            <w:r w:rsidR="00A97887" w:rsidRPr="00702A59">
              <w:rPr>
                <w:sz w:val="28"/>
                <w:szCs w:val="28"/>
                <w:lang w:val="uk-UA"/>
              </w:rPr>
              <w:t>.</w:t>
            </w:r>
          </w:p>
        </w:tc>
      </w:tr>
      <w:tr w:rsidR="00E453FF" w:rsidRPr="005C377A" w14:paraId="3A593488" w14:textId="77777777" w:rsidTr="00500A23">
        <w:tc>
          <w:tcPr>
            <w:tcW w:w="836" w:type="dxa"/>
          </w:tcPr>
          <w:p w14:paraId="68AE330D" w14:textId="77777777" w:rsidR="00E453FF" w:rsidRPr="003F19CE" w:rsidRDefault="00E453FF" w:rsidP="005C377A">
            <w:pPr>
              <w:spacing w:line="360" w:lineRule="auto"/>
              <w:jc w:val="center"/>
              <w:rPr>
                <w:sz w:val="28"/>
                <w:szCs w:val="28"/>
                <w:lang w:val="uk-UA" w:eastAsia="uk-UA"/>
              </w:rPr>
            </w:pPr>
            <w:r w:rsidRPr="003F19CE">
              <w:rPr>
                <w:sz w:val="28"/>
                <w:szCs w:val="28"/>
                <w:lang w:val="uk-UA" w:eastAsia="uk-UA"/>
              </w:rPr>
              <w:t>4</w:t>
            </w:r>
          </w:p>
        </w:tc>
        <w:tc>
          <w:tcPr>
            <w:tcW w:w="3412" w:type="dxa"/>
          </w:tcPr>
          <w:p w14:paraId="7DE96DDC" w14:textId="77777777" w:rsidR="00E453FF" w:rsidRPr="00D82781" w:rsidRDefault="00E453FF" w:rsidP="005C377A">
            <w:pPr>
              <w:spacing w:line="360" w:lineRule="auto"/>
              <w:ind w:left="130" w:right="227"/>
              <w:rPr>
                <w:sz w:val="28"/>
                <w:szCs w:val="28"/>
                <w:lang w:val="uk-UA" w:eastAsia="uk-UA"/>
              </w:rPr>
            </w:pPr>
            <w:r w:rsidRPr="00B9517A">
              <w:rPr>
                <w:sz w:val="28"/>
                <w:szCs w:val="28"/>
                <w:lang w:val="uk-UA" w:eastAsia="uk-UA"/>
              </w:rPr>
              <w:t xml:space="preserve">Бюджетні витрати на адміністрування регулювання суб’єктів малого </w:t>
            </w:r>
            <w:r w:rsidRPr="00D82781">
              <w:rPr>
                <w:sz w:val="28"/>
                <w:szCs w:val="28"/>
                <w:lang w:val="uk-UA" w:eastAsia="uk-UA"/>
              </w:rPr>
              <w:t>підприємництва</w:t>
            </w:r>
          </w:p>
        </w:tc>
        <w:tc>
          <w:tcPr>
            <w:tcW w:w="2482" w:type="dxa"/>
            <w:vAlign w:val="center"/>
          </w:tcPr>
          <w:p w14:paraId="7F287F96" w14:textId="77777777" w:rsidR="00E453FF" w:rsidRPr="00702A59" w:rsidRDefault="007A3A47" w:rsidP="005C377A">
            <w:pPr>
              <w:spacing w:line="360" w:lineRule="auto"/>
              <w:jc w:val="center"/>
              <w:rPr>
                <w:sz w:val="28"/>
                <w:szCs w:val="28"/>
                <w:lang w:val="uk-UA"/>
              </w:rPr>
            </w:pPr>
            <w:r w:rsidRPr="00702A59">
              <w:rPr>
                <w:sz w:val="28"/>
                <w:szCs w:val="28"/>
                <w:lang w:val="uk-UA"/>
              </w:rPr>
              <w:t>30 525 грн 00 коп</w:t>
            </w:r>
            <w:r w:rsidR="00A97887" w:rsidRPr="00702A59">
              <w:rPr>
                <w:sz w:val="28"/>
                <w:szCs w:val="28"/>
                <w:lang w:val="uk-UA"/>
              </w:rPr>
              <w:t>.</w:t>
            </w:r>
          </w:p>
        </w:tc>
        <w:tc>
          <w:tcPr>
            <w:tcW w:w="2604" w:type="dxa"/>
            <w:vAlign w:val="center"/>
          </w:tcPr>
          <w:p w14:paraId="4FB3A8A2" w14:textId="77777777" w:rsidR="00E453FF" w:rsidRPr="00702A59" w:rsidRDefault="007A3A47" w:rsidP="005C377A">
            <w:pPr>
              <w:spacing w:line="360" w:lineRule="auto"/>
              <w:ind w:left="130" w:right="227"/>
              <w:jc w:val="center"/>
              <w:rPr>
                <w:sz w:val="28"/>
                <w:szCs w:val="28"/>
                <w:lang w:val="uk-UA" w:eastAsia="uk-UA"/>
              </w:rPr>
            </w:pPr>
            <w:r w:rsidRPr="00702A59">
              <w:rPr>
                <w:sz w:val="28"/>
                <w:szCs w:val="28"/>
                <w:lang w:val="uk-UA" w:eastAsia="uk-UA"/>
              </w:rPr>
              <w:t>152 625 грн 00 коп</w:t>
            </w:r>
            <w:r w:rsidR="00A97887" w:rsidRPr="00702A59">
              <w:rPr>
                <w:sz w:val="28"/>
                <w:szCs w:val="28"/>
                <w:lang w:val="uk-UA" w:eastAsia="uk-UA"/>
              </w:rPr>
              <w:t>.</w:t>
            </w:r>
          </w:p>
        </w:tc>
      </w:tr>
      <w:tr w:rsidR="00E453FF" w:rsidRPr="005C377A" w14:paraId="2433E817" w14:textId="77777777" w:rsidTr="00500A23">
        <w:tc>
          <w:tcPr>
            <w:tcW w:w="836" w:type="dxa"/>
          </w:tcPr>
          <w:p w14:paraId="0B410B8B" w14:textId="77777777" w:rsidR="00E453FF" w:rsidRPr="003F19CE" w:rsidRDefault="00E453FF" w:rsidP="005C377A">
            <w:pPr>
              <w:spacing w:line="360" w:lineRule="auto"/>
              <w:jc w:val="center"/>
              <w:rPr>
                <w:sz w:val="28"/>
                <w:szCs w:val="28"/>
                <w:lang w:val="uk-UA" w:eastAsia="uk-UA"/>
              </w:rPr>
            </w:pPr>
            <w:r w:rsidRPr="003F19CE">
              <w:rPr>
                <w:sz w:val="28"/>
                <w:szCs w:val="28"/>
                <w:lang w:val="uk-UA" w:eastAsia="uk-UA"/>
              </w:rPr>
              <w:t>5</w:t>
            </w:r>
          </w:p>
        </w:tc>
        <w:tc>
          <w:tcPr>
            <w:tcW w:w="3412" w:type="dxa"/>
          </w:tcPr>
          <w:p w14:paraId="59648792" w14:textId="77777777" w:rsidR="00E453FF" w:rsidRPr="00D82781" w:rsidRDefault="00E453FF" w:rsidP="005C377A">
            <w:pPr>
              <w:spacing w:line="360" w:lineRule="auto"/>
              <w:ind w:left="130" w:right="227"/>
              <w:rPr>
                <w:sz w:val="28"/>
                <w:szCs w:val="28"/>
                <w:lang w:val="uk-UA" w:eastAsia="uk-UA"/>
              </w:rPr>
            </w:pPr>
            <w:r w:rsidRPr="00B9517A">
              <w:rPr>
                <w:sz w:val="28"/>
                <w:szCs w:val="28"/>
                <w:lang w:val="uk-UA" w:eastAsia="uk-UA"/>
              </w:rPr>
              <w:t>Сумарні витрати на виконання запланованого регулювання</w:t>
            </w:r>
          </w:p>
        </w:tc>
        <w:tc>
          <w:tcPr>
            <w:tcW w:w="2482" w:type="dxa"/>
            <w:vAlign w:val="center"/>
          </w:tcPr>
          <w:p w14:paraId="00B1CF19" w14:textId="77777777" w:rsidR="00E453FF" w:rsidRPr="00702A59" w:rsidRDefault="007A3A47" w:rsidP="005C377A">
            <w:pPr>
              <w:spacing w:line="360" w:lineRule="auto"/>
              <w:ind w:left="130" w:right="227"/>
              <w:jc w:val="center"/>
              <w:rPr>
                <w:sz w:val="28"/>
                <w:szCs w:val="28"/>
                <w:lang w:val="uk-UA" w:eastAsia="uk-UA"/>
              </w:rPr>
            </w:pPr>
            <w:r w:rsidRPr="00D82781">
              <w:rPr>
                <w:sz w:val="28"/>
                <w:szCs w:val="28"/>
                <w:lang w:val="uk-UA" w:eastAsia="uk-UA"/>
              </w:rPr>
              <w:t>486 525 грн 00 коп</w:t>
            </w:r>
            <w:r w:rsidR="00A97887" w:rsidRPr="00702A59">
              <w:rPr>
                <w:sz w:val="28"/>
                <w:szCs w:val="28"/>
                <w:lang w:val="uk-UA" w:eastAsia="uk-UA"/>
              </w:rPr>
              <w:t>.</w:t>
            </w:r>
          </w:p>
        </w:tc>
        <w:tc>
          <w:tcPr>
            <w:tcW w:w="2604" w:type="dxa"/>
            <w:vAlign w:val="center"/>
          </w:tcPr>
          <w:p w14:paraId="4062AA81" w14:textId="77777777" w:rsidR="00E453FF" w:rsidRPr="00702A59" w:rsidRDefault="007A3A47" w:rsidP="005C377A">
            <w:pPr>
              <w:spacing w:line="360" w:lineRule="auto"/>
              <w:ind w:left="130" w:right="227"/>
              <w:jc w:val="center"/>
              <w:rPr>
                <w:sz w:val="28"/>
                <w:szCs w:val="28"/>
                <w:lang w:val="uk-UA" w:eastAsia="uk-UA"/>
              </w:rPr>
            </w:pPr>
            <w:r w:rsidRPr="00702A59">
              <w:rPr>
                <w:sz w:val="28"/>
                <w:szCs w:val="28"/>
                <w:lang w:val="uk-UA" w:eastAsia="uk-UA"/>
              </w:rPr>
              <w:t>608 625 грн 00 коп</w:t>
            </w:r>
            <w:r w:rsidR="00A97887" w:rsidRPr="00702A59">
              <w:rPr>
                <w:sz w:val="28"/>
                <w:szCs w:val="28"/>
                <w:lang w:val="uk-UA" w:eastAsia="uk-UA"/>
              </w:rPr>
              <w:t>.</w:t>
            </w:r>
          </w:p>
        </w:tc>
      </w:tr>
    </w:tbl>
    <w:p w14:paraId="765B7565" w14:textId="77777777" w:rsidR="00E453FF" w:rsidRPr="003F19CE" w:rsidRDefault="00E453FF" w:rsidP="005C377A">
      <w:pPr>
        <w:spacing w:line="360" w:lineRule="auto"/>
        <w:ind w:firstLine="709"/>
        <w:jc w:val="both"/>
        <w:rPr>
          <w:sz w:val="28"/>
          <w:szCs w:val="28"/>
          <w:lang w:val="uk-UA" w:eastAsia="uk-UA"/>
        </w:rPr>
      </w:pPr>
      <w:r w:rsidRPr="003F19CE">
        <w:rPr>
          <w:sz w:val="28"/>
          <w:szCs w:val="28"/>
          <w:lang w:val="uk-UA" w:eastAsia="uk-UA"/>
        </w:rPr>
        <w:t>5. Розроблення коригуючих (пом’якшувальних) заходів для малого підприємництва щодо запропонованого регулювання</w:t>
      </w:r>
    </w:p>
    <w:p w14:paraId="2DB3A8FE" w14:textId="77777777" w:rsidR="00D1430B" w:rsidRPr="00D82781" w:rsidRDefault="00E453FF" w:rsidP="005C377A">
      <w:pPr>
        <w:spacing w:line="360" w:lineRule="auto"/>
        <w:ind w:firstLine="709"/>
        <w:jc w:val="both"/>
        <w:rPr>
          <w:sz w:val="28"/>
          <w:szCs w:val="28"/>
          <w:lang w:val="uk-UA" w:eastAsia="uk-UA"/>
        </w:rPr>
      </w:pPr>
      <w:bookmarkStart w:id="9" w:name="n151"/>
      <w:bookmarkEnd w:id="9"/>
      <w:r w:rsidRPr="00B9517A">
        <w:rPr>
          <w:sz w:val="28"/>
          <w:szCs w:val="28"/>
          <w:lang w:val="uk-UA" w:eastAsia="uk-UA"/>
        </w:rPr>
        <w:t>На основі оцінки сумарних витрат малого підприємництва на виконання запланованого регулювання (за перший рік регулювання та за п’ять років) не встановлено відмінностей у питомій вартості адміністративного навантаження між суб’єктами великого, с</w:t>
      </w:r>
      <w:r w:rsidRPr="00D82781">
        <w:rPr>
          <w:sz w:val="28"/>
          <w:szCs w:val="28"/>
          <w:lang w:val="uk-UA" w:eastAsia="uk-UA"/>
        </w:rPr>
        <w:t>ереднього та малого підприємництва. У зв’язку з цим компенсаторні механізми не розроблялися.</w:t>
      </w:r>
    </w:p>
    <w:p w14:paraId="6066D124" w14:textId="77777777" w:rsidR="00A57CA5" w:rsidRPr="00702A59" w:rsidRDefault="00A57CA5" w:rsidP="005C377A">
      <w:pPr>
        <w:spacing w:line="360" w:lineRule="auto"/>
        <w:jc w:val="both"/>
        <w:rPr>
          <w:sz w:val="28"/>
          <w:szCs w:val="28"/>
          <w:lang w:val="uk-UA" w:eastAsia="uk-UA"/>
        </w:rPr>
      </w:pPr>
    </w:p>
    <w:p w14:paraId="63724D1C" w14:textId="77777777" w:rsidR="00A57CA5" w:rsidRPr="005C377A" w:rsidRDefault="00A57CA5" w:rsidP="005C377A">
      <w:pPr>
        <w:spacing w:line="360" w:lineRule="auto"/>
        <w:jc w:val="center"/>
        <w:rPr>
          <w:sz w:val="28"/>
          <w:szCs w:val="28"/>
          <w:lang w:val="en-US"/>
        </w:rPr>
      </w:pPr>
      <w:r w:rsidRPr="00702A59">
        <w:rPr>
          <w:sz w:val="28"/>
          <w:szCs w:val="28"/>
          <w:lang w:val="en-US" w:eastAsia="uk-UA"/>
        </w:rPr>
        <w:t>_________________________</w:t>
      </w:r>
    </w:p>
    <w:sectPr w:rsidR="00A57CA5" w:rsidRPr="005C377A" w:rsidSect="000B5DF2">
      <w:pgSz w:w="11907" w:h="16840" w:code="9"/>
      <w:pgMar w:top="1134" w:right="851" w:bottom="1134" w:left="1701" w:header="454" w:footer="454"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6281F8" w14:textId="77777777" w:rsidR="00C9348B" w:rsidRDefault="00C9348B">
      <w:r>
        <w:separator/>
      </w:r>
    </w:p>
  </w:endnote>
  <w:endnote w:type="continuationSeparator" w:id="0">
    <w:p w14:paraId="5A8BF00F" w14:textId="77777777" w:rsidR="00C9348B" w:rsidRDefault="00C934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Kudriashov">
    <w:altName w:val="Courier New"/>
    <w:panose1 w:val="00000000000000000000"/>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36079F" w14:textId="77777777" w:rsidR="00C9348B" w:rsidRDefault="00C9348B">
      <w:r>
        <w:separator/>
      </w:r>
    </w:p>
  </w:footnote>
  <w:footnote w:type="continuationSeparator" w:id="0">
    <w:p w14:paraId="10789E24" w14:textId="77777777" w:rsidR="00C9348B" w:rsidRDefault="00C9348B">
      <w:r>
        <w:continuationSeparator/>
      </w:r>
    </w:p>
  </w:footnote>
  <w:footnote w:id="1">
    <w:p w14:paraId="27C65DC2" w14:textId="77777777" w:rsidR="005C377A" w:rsidRPr="00A42B89" w:rsidRDefault="005C377A" w:rsidP="00B9517A">
      <w:pPr>
        <w:pStyle w:val="afb"/>
        <w:ind w:left="142" w:hanging="142"/>
        <w:jc w:val="both"/>
        <w:rPr>
          <w:lang w:val="uk-UA"/>
        </w:rPr>
      </w:pPr>
      <w:r>
        <w:rPr>
          <w:rStyle w:val="af9"/>
        </w:rPr>
        <w:footnoteRef/>
      </w:r>
      <w:r>
        <w:t xml:space="preserve"> </w:t>
      </w:r>
      <w:r w:rsidRPr="00A42B89">
        <w:rPr>
          <w:i/>
          <w:lang w:val="uk-UA"/>
        </w:rPr>
        <w:t>Економічна статистика / Економічна діяльність / Сільське, лісове та рибне господарство - Виробництво продукції тваринництва за видами - Виробництво продукції тваринництва за видами у січні-вересні 2020 року</w:t>
      </w:r>
    </w:p>
  </w:footnote>
  <w:footnote w:id="2">
    <w:p w14:paraId="000792DA" w14:textId="77777777" w:rsidR="005C377A" w:rsidRPr="00A96FFD" w:rsidRDefault="005C377A" w:rsidP="00B9517A">
      <w:pPr>
        <w:pStyle w:val="afb"/>
        <w:ind w:left="142" w:hanging="142"/>
        <w:jc w:val="both"/>
        <w:rPr>
          <w:i/>
          <w:lang w:val="uk-UA"/>
        </w:rPr>
      </w:pPr>
      <w:r w:rsidRPr="00A96FFD">
        <w:rPr>
          <w:rStyle w:val="af9"/>
          <w:i/>
        </w:rPr>
        <w:footnoteRef/>
      </w:r>
      <w:r w:rsidRPr="00A96FFD">
        <w:rPr>
          <w:i/>
        </w:rPr>
        <w:t xml:space="preserve"> </w:t>
      </w:r>
      <w:r w:rsidRPr="00A96FFD">
        <w:rPr>
          <w:i/>
          <w:lang w:val="uk-UA"/>
        </w:rPr>
        <w:t>Державна митна служба України – показн</w:t>
      </w:r>
      <w:r>
        <w:rPr>
          <w:i/>
          <w:lang w:val="uk-UA"/>
        </w:rPr>
        <w:t xml:space="preserve">ики зовнішньої торгівлі України </w:t>
      </w:r>
      <w:r w:rsidRPr="00A96FFD">
        <w:rPr>
          <w:i/>
          <w:lang w:val="uk-UA"/>
        </w:rPr>
        <w:t>(</w:t>
      </w:r>
      <w:r w:rsidRPr="00AF659C">
        <w:rPr>
          <w:i/>
          <w:lang w:val="uk-UA"/>
        </w:rPr>
        <w:t>https://bi.customs.gov.ua/trade/#/</w:t>
      </w:r>
      <w:r>
        <w:rPr>
          <w:i/>
          <w:lang w:val="uk-UA"/>
        </w:rPr>
        <w:t>)</w:t>
      </w:r>
    </w:p>
  </w:footnote>
  <w:footnote w:id="3">
    <w:p w14:paraId="2A035C22" w14:textId="6D4F8728" w:rsidR="005C377A" w:rsidRPr="004D5EF7" w:rsidRDefault="005C377A" w:rsidP="00E34031">
      <w:pPr>
        <w:pStyle w:val="afb"/>
        <w:ind w:left="142" w:hanging="142"/>
        <w:jc w:val="both"/>
        <w:rPr>
          <w:lang w:val="uk-UA"/>
        </w:rPr>
      </w:pPr>
      <w:r>
        <w:rPr>
          <w:rStyle w:val="af9"/>
        </w:rPr>
        <w:footnoteRef/>
      </w:r>
      <w:r>
        <w:t xml:space="preserve"> </w:t>
      </w:r>
      <w:r w:rsidRPr="004D5EF7">
        <w:rPr>
          <w:i/>
          <w:lang w:val="uk-UA"/>
        </w:rPr>
        <w:t>За даними Державної митної служби України вартість експорту сільськогосподарської продукції (</w:t>
      </w:r>
      <w:r w:rsidRPr="004D5EF7">
        <w:rPr>
          <w:i/>
          <w:lang w:val="uk-UA" w:eastAsia="uk-UA"/>
        </w:rPr>
        <w:t>групи УКТ</w:t>
      </w:r>
      <w:r>
        <w:rPr>
          <w:i/>
          <w:lang w:val="uk-UA" w:eastAsia="uk-UA"/>
        </w:rPr>
        <w:t xml:space="preserve"> </w:t>
      </w:r>
      <w:r w:rsidRPr="004D5EF7">
        <w:rPr>
          <w:i/>
          <w:lang w:val="uk-UA" w:eastAsia="uk-UA"/>
        </w:rPr>
        <w:t>ЗЕД 1-24) у 2019 році склав 74 118 979 013,85 дол США. (https://bi.customs.gov.ua/trade/#/turnoverhs)</w:t>
      </w:r>
    </w:p>
  </w:footnote>
  <w:footnote w:id="4">
    <w:p w14:paraId="5DF24B02" w14:textId="27CE9898" w:rsidR="005C377A" w:rsidRPr="00D9391C" w:rsidRDefault="005C377A" w:rsidP="00BC2578">
      <w:pPr>
        <w:pStyle w:val="afb"/>
        <w:ind w:left="142" w:hanging="142"/>
        <w:jc w:val="both"/>
        <w:rPr>
          <w:lang w:val="uk-UA"/>
        </w:rPr>
      </w:pPr>
      <w:r>
        <w:rPr>
          <w:rStyle w:val="af9"/>
        </w:rPr>
        <w:footnoteRef/>
      </w:r>
      <w:r>
        <w:t xml:space="preserve"> </w:t>
      </w:r>
      <w:r>
        <w:rPr>
          <w:i/>
          <w:lang w:val="uk-UA" w:eastAsia="uk-UA"/>
        </w:rPr>
        <w:t>І</w:t>
      </w:r>
      <w:r w:rsidRPr="00CE1F25">
        <w:rPr>
          <w:i/>
          <w:lang w:val="uk-UA" w:eastAsia="uk-UA"/>
        </w:rPr>
        <w:t>нформація щодо варт</w:t>
      </w:r>
      <w:r>
        <w:rPr>
          <w:i/>
          <w:lang w:val="uk-UA" w:eastAsia="uk-UA"/>
        </w:rPr>
        <w:t>ості</w:t>
      </w:r>
      <w:r w:rsidRPr="00CE1F25">
        <w:rPr>
          <w:i/>
          <w:lang w:val="uk-UA" w:eastAsia="uk-UA"/>
        </w:rPr>
        <w:t xml:space="preserve"> часу суб’єкта малого підприємництва (заробітна плата) наведена за результатами даних оприлюднених на </w:t>
      </w:r>
      <w:r w:rsidRPr="00CA33EB">
        <w:rPr>
          <w:i/>
          <w:lang w:val="uk-UA" w:eastAsia="uk-UA"/>
        </w:rPr>
        <w:t xml:space="preserve">веб-сайті </w:t>
      </w:r>
      <w:r w:rsidRPr="00CA33EB">
        <w:rPr>
          <w:i/>
          <w:lang w:eastAsia="uk-UA"/>
        </w:rPr>
        <w:t xml:space="preserve">www.work.ua </w:t>
      </w:r>
      <w:r w:rsidRPr="00CA33EB">
        <w:rPr>
          <w:i/>
          <w:lang w:val="uk-UA" w:eastAsia="uk-UA"/>
        </w:rPr>
        <w:t>«Статистика зарплат в Україні» за спеціальністю «Менеджер із закупівель».</w:t>
      </w:r>
    </w:p>
  </w:footnote>
  <w:footnote w:id="5">
    <w:p w14:paraId="33347095" w14:textId="77777777" w:rsidR="005C377A" w:rsidRPr="002A56D2" w:rsidRDefault="005C377A" w:rsidP="002A56D2">
      <w:pPr>
        <w:spacing w:before="100" w:beforeAutospacing="1" w:after="100" w:afterAutospacing="1"/>
        <w:ind w:firstLine="426"/>
        <w:jc w:val="both"/>
        <w:rPr>
          <w:i/>
          <w:lang w:val="uk-UA" w:eastAsia="uk-UA"/>
        </w:rPr>
      </w:pPr>
      <w:r>
        <w:rPr>
          <w:rStyle w:val="af9"/>
        </w:rPr>
        <w:footnoteRef/>
      </w:r>
      <w:r>
        <w:t xml:space="preserve"> </w:t>
      </w:r>
      <w:r w:rsidRPr="005A4CE9">
        <w:rPr>
          <w:i/>
          <w:lang w:val="uk-UA" w:eastAsia="uk-UA"/>
        </w:rPr>
        <w:t>зазначення країни походження або місця походження на маркуванні не передбачає суттєвих змін у виробничих процесах суб’єкта господарювання.</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A79369" w14:textId="77777777" w:rsidR="005C377A" w:rsidRDefault="005C377A">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2</w:t>
    </w:r>
    <w:r>
      <w:rPr>
        <w:rStyle w:val="a4"/>
      </w:rPr>
      <w:fldChar w:fldCharType="end"/>
    </w:r>
  </w:p>
  <w:p w14:paraId="0BCF0CF2" w14:textId="77777777" w:rsidR="005C377A" w:rsidRDefault="005C377A">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B95571" w14:textId="610932EE" w:rsidR="005C377A" w:rsidRPr="007D2ADB" w:rsidRDefault="005C377A">
    <w:pPr>
      <w:pStyle w:val="a3"/>
      <w:framePr w:wrap="around" w:vAnchor="text" w:hAnchor="margin" w:xAlign="center" w:y="1"/>
      <w:rPr>
        <w:rStyle w:val="a4"/>
        <w:sz w:val="24"/>
        <w:szCs w:val="24"/>
      </w:rPr>
    </w:pPr>
    <w:r w:rsidRPr="007D2ADB">
      <w:rPr>
        <w:rStyle w:val="a4"/>
        <w:sz w:val="24"/>
        <w:szCs w:val="24"/>
      </w:rPr>
      <w:fldChar w:fldCharType="begin"/>
    </w:r>
    <w:r w:rsidRPr="007D2ADB">
      <w:rPr>
        <w:rStyle w:val="a4"/>
        <w:sz w:val="24"/>
        <w:szCs w:val="24"/>
      </w:rPr>
      <w:instrText xml:space="preserve">PAGE  </w:instrText>
    </w:r>
    <w:r w:rsidRPr="007D2ADB">
      <w:rPr>
        <w:rStyle w:val="a4"/>
        <w:sz w:val="24"/>
        <w:szCs w:val="24"/>
      </w:rPr>
      <w:fldChar w:fldCharType="separate"/>
    </w:r>
    <w:r w:rsidR="00AC38B4">
      <w:rPr>
        <w:rStyle w:val="a4"/>
        <w:noProof/>
        <w:sz w:val="24"/>
        <w:szCs w:val="24"/>
      </w:rPr>
      <w:t>17</w:t>
    </w:r>
    <w:r w:rsidRPr="007D2ADB">
      <w:rPr>
        <w:rStyle w:val="a4"/>
        <w:sz w:val="24"/>
        <w:szCs w:val="24"/>
      </w:rPr>
      <w:fldChar w:fldCharType="end"/>
    </w:r>
  </w:p>
  <w:p w14:paraId="590FC7B6" w14:textId="77777777" w:rsidR="005C377A" w:rsidRDefault="005C377A" w:rsidP="008E6182">
    <w:pPr>
      <w:pStyle w:val="a3"/>
      <w:rPr>
        <w:lang w:val="uk-U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E616D"/>
    <w:multiLevelType w:val="hybridMultilevel"/>
    <w:tmpl w:val="AF4A5234"/>
    <w:lvl w:ilvl="0" w:tplc="04220011">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 w15:restartNumberingAfterBreak="0">
    <w:nsid w:val="03ED5418"/>
    <w:multiLevelType w:val="hybridMultilevel"/>
    <w:tmpl w:val="87A09C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C8157D"/>
    <w:multiLevelType w:val="hybridMultilevel"/>
    <w:tmpl w:val="060C46B0"/>
    <w:lvl w:ilvl="0" w:tplc="04090011">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8C47FE"/>
    <w:multiLevelType w:val="hybridMultilevel"/>
    <w:tmpl w:val="178468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8B0A65"/>
    <w:multiLevelType w:val="hybridMultilevel"/>
    <w:tmpl w:val="0532CB90"/>
    <w:lvl w:ilvl="0" w:tplc="A692A32C">
      <w:start w:val="1"/>
      <w:numFmt w:val="decimal"/>
      <w:lvlText w:val="%1."/>
      <w:lvlJc w:val="left"/>
      <w:pPr>
        <w:ind w:left="1793" w:hanging="375"/>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 w15:restartNumberingAfterBreak="0">
    <w:nsid w:val="15A6390F"/>
    <w:multiLevelType w:val="hybridMultilevel"/>
    <w:tmpl w:val="82D4A114"/>
    <w:lvl w:ilvl="0" w:tplc="335480AA">
      <w:start w:val="1"/>
      <w:numFmt w:val="decimal"/>
      <w:lvlText w:val="%1)"/>
      <w:lvlJc w:val="left"/>
      <w:pPr>
        <w:ind w:left="744" w:hanging="3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1A061D"/>
    <w:multiLevelType w:val="hybridMultilevel"/>
    <w:tmpl w:val="2CD66ABA"/>
    <w:lvl w:ilvl="0" w:tplc="68481D6C">
      <w:start w:val="1"/>
      <w:numFmt w:val="decimal"/>
      <w:lvlText w:val="%1."/>
      <w:lvlJc w:val="left"/>
      <w:pPr>
        <w:ind w:left="445" w:hanging="360"/>
      </w:pPr>
      <w:rPr>
        <w:rFonts w:hint="default"/>
      </w:rPr>
    </w:lvl>
    <w:lvl w:ilvl="1" w:tplc="04090019" w:tentative="1">
      <w:start w:val="1"/>
      <w:numFmt w:val="lowerLetter"/>
      <w:lvlText w:val="%2."/>
      <w:lvlJc w:val="left"/>
      <w:pPr>
        <w:ind w:left="1165" w:hanging="360"/>
      </w:pPr>
    </w:lvl>
    <w:lvl w:ilvl="2" w:tplc="0409001B" w:tentative="1">
      <w:start w:val="1"/>
      <w:numFmt w:val="lowerRoman"/>
      <w:lvlText w:val="%3."/>
      <w:lvlJc w:val="right"/>
      <w:pPr>
        <w:ind w:left="1885" w:hanging="180"/>
      </w:pPr>
    </w:lvl>
    <w:lvl w:ilvl="3" w:tplc="0409000F" w:tentative="1">
      <w:start w:val="1"/>
      <w:numFmt w:val="decimal"/>
      <w:lvlText w:val="%4."/>
      <w:lvlJc w:val="left"/>
      <w:pPr>
        <w:ind w:left="2605" w:hanging="360"/>
      </w:pPr>
    </w:lvl>
    <w:lvl w:ilvl="4" w:tplc="04090019" w:tentative="1">
      <w:start w:val="1"/>
      <w:numFmt w:val="lowerLetter"/>
      <w:lvlText w:val="%5."/>
      <w:lvlJc w:val="left"/>
      <w:pPr>
        <w:ind w:left="3325" w:hanging="360"/>
      </w:pPr>
    </w:lvl>
    <w:lvl w:ilvl="5" w:tplc="0409001B" w:tentative="1">
      <w:start w:val="1"/>
      <w:numFmt w:val="lowerRoman"/>
      <w:lvlText w:val="%6."/>
      <w:lvlJc w:val="right"/>
      <w:pPr>
        <w:ind w:left="4045" w:hanging="180"/>
      </w:pPr>
    </w:lvl>
    <w:lvl w:ilvl="6" w:tplc="0409000F" w:tentative="1">
      <w:start w:val="1"/>
      <w:numFmt w:val="decimal"/>
      <w:lvlText w:val="%7."/>
      <w:lvlJc w:val="left"/>
      <w:pPr>
        <w:ind w:left="4765" w:hanging="360"/>
      </w:pPr>
    </w:lvl>
    <w:lvl w:ilvl="7" w:tplc="04090019" w:tentative="1">
      <w:start w:val="1"/>
      <w:numFmt w:val="lowerLetter"/>
      <w:lvlText w:val="%8."/>
      <w:lvlJc w:val="left"/>
      <w:pPr>
        <w:ind w:left="5485" w:hanging="360"/>
      </w:pPr>
    </w:lvl>
    <w:lvl w:ilvl="8" w:tplc="0409001B" w:tentative="1">
      <w:start w:val="1"/>
      <w:numFmt w:val="lowerRoman"/>
      <w:lvlText w:val="%9."/>
      <w:lvlJc w:val="right"/>
      <w:pPr>
        <w:ind w:left="6205" w:hanging="180"/>
      </w:pPr>
    </w:lvl>
  </w:abstractNum>
  <w:abstractNum w:abstractNumId="7" w15:restartNumberingAfterBreak="0">
    <w:nsid w:val="17AC5E85"/>
    <w:multiLevelType w:val="hybridMultilevel"/>
    <w:tmpl w:val="DCF2D844"/>
    <w:lvl w:ilvl="0" w:tplc="129EBF84">
      <w:start w:val="1"/>
      <w:numFmt w:val="decimal"/>
      <w:lvlText w:val="%1)"/>
      <w:lvlJc w:val="left"/>
      <w:pPr>
        <w:ind w:left="1429" w:hanging="360"/>
      </w:pPr>
      <w:rPr>
        <w:rFonts w:ascii="Times New Roman" w:hAnsi="Times New Roman" w:cs="Times New Roman" w:hint="default"/>
        <w:sz w:val="28"/>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8" w15:restartNumberingAfterBreak="0">
    <w:nsid w:val="17DB6659"/>
    <w:multiLevelType w:val="hybridMultilevel"/>
    <w:tmpl w:val="CF0487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8D44A9"/>
    <w:multiLevelType w:val="hybridMultilevel"/>
    <w:tmpl w:val="0AC20DC0"/>
    <w:lvl w:ilvl="0" w:tplc="FD5435B0">
      <w:start w:val="1"/>
      <w:numFmt w:val="decimal"/>
      <w:lvlText w:val="%1)"/>
      <w:lvlJc w:val="left"/>
      <w:pPr>
        <w:ind w:left="924" w:hanging="564"/>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831937"/>
    <w:multiLevelType w:val="hybridMultilevel"/>
    <w:tmpl w:val="F0A0D7D0"/>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1" w15:restartNumberingAfterBreak="0">
    <w:nsid w:val="245A5253"/>
    <w:multiLevelType w:val="singleLevel"/>
    <w:tmpl w:val="09A2F508"/>
    <w:lvl w:ilvl="0">
      <w:numFmt w:val="bullet"/>
      <w:lvlText w:val="-"/>
      <w:lvlJc w:val="left"/>
      <w:pPr>
        <w:tabs>
          <w:tab w:val="num" w:pos="360"/>
        </w:tabs>
        <w:ind w:left="360" w:hanging="360"/>
      </w:pPr>
      <w:rPr>
        <w:rFonts w:ascii="Times New Roman" w:hAnsi="Times New Roman" w:hint="default"/>
      </w:rPr>
    </w:lvl>
  </w:abstractNum>
  <w:abstractNum w:abstractNumId="12" w15:restartNumberingAfterBreak="0">
    <w:nsid w:val="26820F06"/>
    <w:multiLevelType w:val="hybridMultilevel"/>
    <w:tmpl w:val="87A09C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962DAD"/>
    <w:multiLevelType w:val="hybridMultilevel"/>
    <w:tmpl w:val="3A4AA50A"/>
    <w:lvl w:ilvl="0" w:tplc="04090011">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F829A0"/>
    <w:multiLevelType w:val="hybridMultilevel"/>
    <w:tmpl w:val="2CD66ABA"/>
    <w:lvl w:ilvl="0" w:tplc="68481D6C">
      <w:start w:val="1"/>
      <w:numFmt w:val="decimal"/>
      <w:lvlText w:val="%1."/>
      <w:lvlJc w:val="left"/>
      <w:pPr>
        <w:ind w:left="445" w:hanging="360"/>
      </w:pPr>
      <w:rPr>
        <w:rFonts w:hint="default"/>
      </w:rPr>
    </w:lvl>
    <w:lvl w:ilvl="1" w:tplc="04090019" w:tentative="1">
      <w:start w:val="1"/>
      <w:numFmt w:val="lowerLetter"/>
      <w:lvlText w:val="%2."/>
      <w:lvlJc w:val="left"/>
      <w:pPr>
        <w:ind w:left="1165" w:hanging="360"/>
      </w:pPr>
    </w:lvl>
    <w:lvl w:ilvl="2" w:tplc="0409001B" w:tentative="1">
      <w:start w:val="1"/>
      <w:numFmt w:val="lowerRoman"/>
      <w:lvlText w:val="%3."/>
      <w:lvlJc w:val="right"/>
      <w:pPr>
        <w:ind w:left="1885" w:hanging="180"/>
      </w:pPr>
    </w:lvl>
    <w:lvl w:ilvl="3" w:tplc="0409000F" w:tentative="1">
      <w:start w:val="1"/>
      <w:numFmt w:val="decimal"/>
      <w:lvlText w:val="%4."/>
      <w:lvlJc w:val="left"/>
      <w:pPr>
        <w:ind w:left="2605" w:hanging="360"/>
      </w:pPr>
    </w:lvl>
    <w:lvl w:ilvl="4" w:tplc="04090019" w:tentative="1">
      <w:start w:val="1"/>
      <w:numFmt w:val="lowerLetter"/>
      <w:lvlText w:val="%5."/>
      <w:lvlJc w:val="left"/>
      <w:pPr>
        <w:ind w:left="3325" w:hanging="360"/>
      </w:pPr>
    </w:lvl>
    <w:lvl w:ilvl="5" w:tplc="0409001B" w:tentative="1">
      <w:start w:val="1"/>
      <w:numFmt w:val="lowerRoman"/>
      <w:lvlText w:val="%6."/>
      <w:lvlJc w:val="right"/>
      <w:pPr>
        <w:ind w:left="4045" w:hanging="180"/>
      </w:pPr>
    </w:lvl>
    <w:lvl w:ilvl="6" w:tplc="0409000F" w:tentative="1">
      <w:start w:val="1"/>
      <w:numFmt w:val="decimal"/>
      <w:lvlText w:val="%7."/>
      <w:lvlJc w:val="left"/>
      <w:pPr>
        <w:ind w:left="4765" w:hanging="360"/>
      </w:pPr>
    </w:lvl>
    <w:lvl w:ilvl="7" w:tplc="04090019" w:tentative="1">
      <w:start w:val="1"/>
      <w:numFmt w:val="lowerLetter"/>
      <w:lvlText w:val="%8."/>
      <w:lvlJc w:val="left"/>
      <w:pPr>
        <w:ind w:left="5485" w:hanging="360"/>
      </w:pPr>
    </w:lvl>
    <w:lvl w:ilvl="8" w:tplc="0409001B" w:tentative="1">
      <w:start w:val="1"/>
      <w:numFmt w:val="lowerRoman"/>
      <w:lvlText w:val="%9."/>
      <w:lvlJc w:val="right"/>
      <w:pPr>
        <w:ind w:left="6205" w:hanging="180"/>
      </w:pPr>
    </w:lvl>
  </w:abstractNum>
  <w:abstractNum w:abstractNumId="15" w15:restartNumberingAfterBreak="0">
    <w:nsid w:val="312D46F1"/>
    <w:multiLevelType w:val="hybridMultilevel"/>
    <w:tmpl w:val="2CD66ABA"/>
    <w:lvl w:ilvl="0" w:tplc="68481D6C">
      <w:start w:val="1"/>
      <w:numFmt w:val="decimal"/>
      <w:lvlText w:val="%1."/>
      <w:lvlJc w:val="left"/>
      <w:pPr>
        <w:ind w:left="445" w:hanging="360"/>
      </w:pPr>
      <w:rPr>
        <w:rFonts w:hint="default"/>
      </w:rPr>
    </w:lvl>
    <w:lvl w:ilvl="1" w:tplc="04090019" w:tentative="1">
      <w:start w:val="1"/>
      <w:numFmt w:val="lowerLetter"/>
      <w:lvlText w:val="%2."/>
      <w:lvlJc w:val="left"/>
      <w:pPr>
        <w:ind w:left="1165" w:hanging="360"/>
      </w:pPr>
    </w:lvl>
    <w:lvl w:ilvl="2" w:tplc="0409001B" w:tentative="1">
      <w:start w:val="1"/>
      <w:numFmt w:val="lowerRoman"/>
      <w:lvlText w:val="%3."/>
      <w:lvlJc w:val="right"/>
      <w:pPr>
        <w:ind w:left="1885" w:hanging="180"/>
      </w:pPr>
    </w:lvl>
    <w:lvl w:ilvl="3" w:tplc="0409000F" w:tentative="1">
      <w:start w:val="1"/>
      <w:numFmt w:val="decimal"/>
      <w:lvlText w:val="%4."/>
      <w:lvlJc w:val="left"/>
      <w:pPr>
        <w:ind w:left="2605" w:hanging="360"/>
      </w:pPr>
    </w:lvl>
    <w:lvl w:ilvl="4" w:tplc="04090019" w:tentative="1">
      <w:start w:val="1"/>
      <w:numFmt w:val="lowerLetter"/>
      <w:lvlText w:val="%5."/>
      <w:lvlJc w:val="left"/>
      <w:pPr>
        <w:ind w:left="3325" w:hanging="360"/>
      </w:pPr>
    </w:lvl>
    <w:lvl w:ilvl="5" w:tplc="0409001B" w:tentative="1">
      <w:start w:val="1"/>
      <w:numFmt w:val="lowerRoman"/>
      <w:lvlText w:val="%6."/>
      <w:lvlJc w:val="right"/>
      <w:pPr>
        <w:ind w:left="4045" w:hanging="180"/>
      </w:pPr>
    </w:lvl>
    <w:lvl w:ilvl="6" w:tplc="0409000F" w:tentative="1">
      <w:start w:val="1"/>
      <w:numFmt w:val="decimal"/>
      <w:lvlText w:val="%7."/>
      <w:lvlJc w:val="left"/>
      <w:pPr>
        <w:ind w:left="4765" w:hanging="360"/>
      </w:pPr>
    </w:lvl>
    <w:lvl w:ilvl="7" w:tplc="04090019" w:tentative="1">
      <w:start w:val="1"/>
      <w:numFmt w:val="lowerLetter"/>
      <w:lvlText w:val="%8."/>
      <w:lvlJc w:val="left"/>
      <w:pPr>
        <w:ind w:left="5485" w:hanging="360"/>
      </w:pPr>
    </w:lvl>
    <w:lvl w:ilvl="8" w:tplc="0409001B" w:tentative="1">
      <w:start w:val="1"/>
      <w:numFmt w:val="lowerRoman"/>
      <w:lvlText w:val="%9."/>
      <w:lvlJc w:val="right"/>
      <w:pPr>
        <w:ind w:left="6205" w:hanging="180"/>
      </w:pPr>
    </w:lvl>
  </w:abstractNum>
  <w:abstractNum w:abstractNumId="16" w15:restartNumberingAfterBreak="0">
    <w:nsid w:val="33A63648"/>
    <w:multiLevelType w:val="hybridMultilevel"/>
    <w:tmpl w:val="722A1444"/>
    <w:lvl w:ilvl="0" w:tplc="129EBF84">
      <w:start w:val="1"/>
      <w:numFmt w:val="decimal"/>
      <w:lvlText w:val="%1)"/>
      <w:lvlJc w:val="left"/>
      <w:pPr>
        <w:ind w:left="1429" w:hanging="360"/>
      </w:pPr>
      <w:rPr>
        <w:rFonts w:ascii="Times New Roman" w:hAnsi="Times New Roman" w:cs="Times New Roman" w:hint="default"/>
        <w:sz w:val="28"/>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7" w15:restartNumberingAfterBreak="0">
    <w:nsid w:val="38177E67"/>
    <w:multiLevelType w:val="singleLevel"/>
    <w:tmpl w:val="F4FAE15E"/>
    <w:lvl w:ilvl="0">
      <w:start w:val="1"/>
      <w:numFmt w:val="bullet"/>
      <w:lvlText w:val="-"/>
      <w:lvlJc w:val="left"/>
      <w:pPr>
        <w:tabs>
          <w:tab w:val="num" w:pos="360"/>
        </w:tabs>
        <w:ind w:left="360" w:hanging="360"/>
      </w:pPr>
      <w:rPr>
        <w:rFonts w:ascii="Kudriashov" w:hAnsi="Kudriashov" w:hint="default"/>
      </w:rPr>
    </w:lvl>
  </w:abstractNum>
  <w:abstractNum w:abstractNumId="18" w15:restartNumberingAfterBreak="0">
    <w:nsid w:val="38F41C60"/>
    <w:multiLevelType w:val="hybridMultilevel"/>
    <w:tmpl w:val="E280CFE0"/>
    <w:lvl w:ilvl="0" w:tplc="4906BA18">
      <w:start w:val="1"/>
      <w:numFmt w:val="decimal"/>
      <w:lvlText w:val="%1."/>
      <w:lvlJc w:val="left"/>
      <w:pPr>
        <w:ind w:left="1425" w:hanging="525"/>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9" w15:restartNumberingAfterBreak="0">
    <w:nsid w:val="3A836D94"/>
    <w:multiLevelType w:val="hybridMultilevel"/>
    <w:tmpl w:val="3684CD94"/>
    <w:lvl w:ilvl="0" w:tplc="A692A32C">
      <w:start w:val="1"/>
      <w:numFmt w:val="decimal"/>
      <w:lvlText w:val="%1."/>
      <w:lvlJc w:val="left"/>
      <w:pPr>
        <w:ind w:left="1084"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861A5E"/>
    <w:multiLevelType w:val="hybridMultilevel"/>
    <w:tmpl w:val="2CD66ABA"/>
    <w:lvl w:ilvl="0" w:tplc="68481D6C">
      <w:start w:val="1"/>
      <w:numFmt w:val="decimal"/>
      <w:lvlText w:val="%1."/>
      <w:lvlJc w:val="left"/>
      <w:pPr>
        <w:ind w:left="445" w:hanging="360"/>
      </w:pPr>
      <w:rPr>
        <w:rFonts w:hint="default"/>
      </w:rPr>
    </w:lvl>
    <w:lvl w:ilvl="1" w:tplc="04090019" w:tentative="1">
      <w:start w:val="1"/>
      <w:numFmt w:val="lowerLetter"/>
      <w:lvlText w:val="%2."/>
      <w:lvlJc w:val="left"/>
      <w:pPr>
        <w:ind w:left="1165" w:hanging="360"/>
      </w:pPr>
    </w:lvl>
    <w:lvl w:ilvl="2" w:tplc="0409001B" w:tentative="1">
      <w:start w:val="1"/>
      <w:numFmt w:val="lowerRoman"/>
      <w:lvlText w:val="%3."/>
      <w:lvlJc w:val="right"/>
      <w:pPr>
        <w:ind w:left="1885" w:hanging="180"/>
      </w:pPr>
    </w:lvl>
    <w:lvl w:ilvl="3" w:tplc="0409000F" w:tentative="1">
      <w:start w:val="1"/>
      <w:numFmt w:val="decimal"/>
      <w:lvlText w:val="%4."/>
      <w:lvlJc w:val="left"/>
      <w:pPr>
        <w:ind w:left="2605" w:hanging="360"/>
      </w:pPr>
    </w:lvl>
    <w:lvl w:ilvl="4" w:tplc="04090019" w:tentative="1">
      <w:start w:val="1"/>
      <w:numFmt w:val="lowerLetter"/>
      <w:lvlText w:val="%5."/>
      <w:lvlJc w:val="left"/>
      <w:pPr>
        <w:ind w:left="3325" w:hanging="360"/>
      </w:pPr>
    </w:lvl>
    <w:lvl w:ilvl="5" w:tplc="0409001B" w:tentative="1">
      <w:start w:val="1"/>
      <w:numFmt w:val="lowerRoman"/>
      <w:lvlText w:val="%6."/>
      <w:lvlJc w:val="right"/>
      <w:pPr>
        <w:ind w:left="4045" w:hanging="180"/>
      </w:pPr>
    </w:lvl>
    <w:lvl w:ilvl="6" w:tplc="0409000F" w:tentative="1">
      <w:start w:val="1"/>
      <w:numFmt w:val="decimal"/>
      <w:lvlText w:val="%7."/>
      <w:lvlJc w:val="left"/>
      <w:pPr>
        <w:ind w:left="4765" w:hanging="360"/>
      </w:pPr>
    </w:lvl>
    <w:lvl w:ilvl="7" w:tplc="04090019" w:tentative="1">
      <w:start w:val="1"/>
      <w:numFmt w:val="lowerLetter"/>
      <w:lvlText w:val="%8."/>
      <w:lvlJc w:val="left"/>
      <w:pPr>
        <w:ind w:left="5485" w:hanging="360"/>
      </w:pPr>
    </w:lvl>
    <w:lvl w:ilvl="8" w:tplc="0409001B" w:tentative="1">
      <w:start w:val="1"/>
      <w:numFmt w:val="lowerRoman"/>
      <w:lvlText w:val="%9."/>
      <w:lvlJc w:val="right"/>
      <w:pPr>
        <w:ind w:left="6205" w:hanging="180"/>
      </w:pPr>
    </w:lvl>
  </w:abstractNum>
  <w:abstractNum w:abstractNumId="21" w15:restartNumberingAfterBreak="0">
    <w:nsid w:val="44B21418"/>
    <w:multiLevelType w:val="hybridMultilevel"/>
    <w:tmpl w:val="240ADC88"/>
    <w:lvl w:ilvl="0" w:tplc="129EBF84">
      <w:start w:val="1"/>
      <w:numFmt w:val="decimal"/>
      <w:lvlText w:val="%1)"/>
      <w:lvlJc w:val="left"/>
      <w:pPr>
        <w:ind w:left="1429" w:hanging="360"/>
      </w:pPr>
      <w:rPr>
        <w:rFonts w:ascii="Times New Roman" w:hAnsi="Times New Roman" w:cs="Times New Roman" w:hint="default"/>
        <w:sz w:val="28"/>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22" w15:restartNumberingAfterBreak="0">
    <w:nsid w:val="44CC7F27"/>
    <w:multiLevelType w:val="hybridMultilevel"/>
    <w:tmpl w:val="1B526514"/>
    <w:lvl w:ilvl="0" w:tplc="7A42D086">
      <w:start w:val="1"/>
      <w:numFmt w:val="decimal"/>
      <w:suff w:val="space"/>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3" w15:restartNumberingAfterBreak="0">
    <w:nsid w:val="453D6A58"/>
    <w:multiLevelType w:val="hybridMultilevel"/>
    <w:tmpl w:val="87A09C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6A858D5"/>
    <w:multiLevelType w:val="hybridMultilevel"/>
    <w:tmpl w:val="E30ABA6C"/>
    <w:lvl w:ilvl="0" w:tplc="7BCE2982">
      <w:start w:val="1"/>
      <w:numFmt w:val="upperRoman"/>
      <w:lvlText w:val="%1."/>
      <w:lvlJc w:val="left"/>
      <w:pPr>
        <w:ind w:left="1429" w:hanging="72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5" w15:restartNumberingAfterBreak="0">
    <w:nsid w:val="471F3790"/>
    <w:multiLevelType w:val="hybridMultilevel"/>
    <w:tmpl w:val="87A09C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76D6EE5"/>
    <w:multiLevelType w:val="hybridMultilevel"/>
    <w:tmpl w:val="8900415C"/>
    <w:lvl w:ilvl="0" w:tplc="62FE03B4">
      <w:start w:val="1"/>
      <w:numFmt w:val="decimal"/>
      <w:lvlText w:val="%1)"/>
      <w:lvlJc w:val="left"/>
      <w:pPr>
        <w:ind w:left="1069" w:hanging="360"/>
      </w:pPr>
      <w:rPr>
        <w:rFonts w:hint="default"/>
        <w:color w:val="00000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7" w15:restartNumberingAfterBreak="0">
    <w:nsid w:val="47D02903"/>
    <w:multiLevelType w:val="hybridMultilevel"/>
    <w:tmpl w:val="54747324"/>
    <w:lvl w:ilvl="0" w:tplc="04090011">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B374841"/>
    <w:multiLevelType w:val="hybridMultilevel"/>
    <w:tmpl w:val="CE0E6858"/>
    <w:lvl w:ilvl="0" w:tplc="328200BE">
      <w:start w:val="1"/>
      <w:numFmt w:val="decimal"/>
      <w:lvlText w:val="%1)"/>
      <w:lvlJc w:val="left"/>
      <w:pPr>
        <w:ind w:left="1069" w:hanging="360"/>
      </w:pPr>
      <w:rPr>
        <w:rFonts w:hint="default"/>
        <w:color w:val="00000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9" w15:restartNumberingAfterBreak="0">
    <w:nsid w:val="54F57042"/>
    <w:multiLevelType w:val="hybridMultilevel"/>
    <w:tmpl w:val="48A66B74"/>
    <w:lvl w:ilvl="0" w:tplc="ABA0B670">
      <w:start w:val="1"/>
      <w:numFmt w:val="decimal"/>
      <w:lvlText w:val="%1)"/>
      <w:lvlJc w:val="left"/>
      <w:pPr>
        <w:ind w:left="1211" w:hanging="360"/>
      </w:pPr>
      <w:rPr>
        <w:rFonts w:ascii="Times New Roman" w:eastAsia="Times New Roman" w:hAnsi="Times New Roman" w:cs="Times New Roman"/>
        <w:color w:val="000000"/>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0" w15:restartNumberingAfterBreak="0">
    <w:nsid w:val="55D35491"/>
    <w:multiLevelType w:val="hybridMultilevel"/>
    <w:tmpl w:val="FBBA9FBA"/>
    <w:lvl w:ilvl="0" w:tplc="DF288F68">
      <w:start w:val="1"/>
      <w:numFmt w:val="decimal"/>
      <w:suff w:val="space"/>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1" w15:restartNumberingAfterBreak="0">
    <w:nsid w:val="57CE3DD6"/>
    <w:multiLevelType w:val="singleLevel"/>
    <w:tmpl w:val="049C1476"/>
    <w:lvl w:ilvl="0">
      <w:start w:val="1"/>
      <w:numFmt w:val="decimal"/>
      <w:lvlText w:val="%1."/>
      <w:lvlJc w:val="left"/>
      <w:pPr>
        <w:tabs>
          <w:tab w:val="num" w:pos="927"/>
        </w:tabs>
        <w:ind w:left="927" w:hanging="360"/>
      </w:pPr>
      <w:rPr>
        <w:rFonts w:hint="default"/>
      </w:rPr>
    </w:lvl>
  </w:abstractNum>
  <w:abstractNum w:abstractNumId="32" w15:restartNumberingAfterBreak="0">
    <w:nsid w:val="58B73656"/>
    <w:multiLevelType w:val="hybridMultilevel"/>
    <w:tmpl w:val="87A09C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8F8669A"/>
    <w:multiLevelType w:val="hybridMultilevel"/>
    <w:tmpl w:val="D97019FC"/>
    <w:lvl w:ilvl="0" w:tplc="2CB8FD58">
      <w:start w:val="1"/>
      <w:numFmt w:val="decimal"/>
      <w:lvlText w:val="%1)"/>
      <w:lvlJc w:val="left"/>
      <w:pPr>
        <w:ind w:left="391" w:hanging="360"/>
      </w:pPr>
      <w:rPr>
        <w:rFonts w:hint="default"/>
        <w:color w:val="auto"/>
      </w:rPr>
    </w:lvl>
    <w:lvl w:ilvl="1" w:tplc="04090019" w:tentative="1">
      <w:start w:val="1"/>
      <w:numFmt w:val="lowerLetter"/>
      <w:lvlText w:val="%2."/>
      <w:lvlJc w:val="left"/>
      <w:pPr>
        <w:ind w:left="1111" w:hanging="360"/>
      </w:pPr>
    </w:lvl>
    <w:lvl w:ilvl="2" w:tplc="0409001B" w:tentative="1">
      <w:start w:val="1"/>
      <w:numFmt w:val="lowerRoman"/>
      <w:lvlText w:val="%3."/>
      <w:lvlJc w:val="right"/>
      <w:pPr>
        <w:ind w:left="1831" w:hanging="180"/>
      </w:pPr>
    </w:lvl>
    <w:lvl w:ilvl="3" w:tplc="0409000F" w:tentative="1">
      <w:start w:val="1"/>
      <w:numFmt w:val="decimal"/>
      <w:lvlText w:val="%4."/>
      <w:lvlJc w:val="left"/>
      <w:pPr>
        <w:ind w:left="2551" w:hanging="360"/>
      </w:pPr>
    </w:lvl>
    <w:lvl w:ilvl="4" w:tplc="04090019" w:tentative="1">
      <w:start w:val="1"/>
      <w:numFmt w:val="lowerLetter"/>
      <w:lvlText w:val="%5."/>
      <w:lvlJc w:val="left"/>
      <w:pPr>
        <w:ind w:left="3271" w:hanging="360"/>
      </w:pPr>
    </w:lvl>
    <w:lvl w:ilvl="5" w:tplc="0409001B" w:tentative="1">
      <w:start w:val="1"/>
      <w:numFmt w:val="lowerRoman"/>
      <w:lvlText w:val="%6."/>
      <w:lvlJc w:val="right"/>
      <w:pPr>
        <w:ind w:left="3991" w:hanging="180"/>
      </w:pPr>
    </w:lvl>
    <w:lvl w:ilvl="6" w:tplc="0409000F" w:tentative="1">
      <w:start w:val="1"/>
      <w:numFmt w:val="decimal"/>
      <w:lvlText w:val="%7."/>
      <w:lvlJc w:val="left"/>
      <w:pPr>
        <w:ind w:left="4711" w:hanging="360"/>
      </w:pPr>
    </w:lvl>
    <w:lvl w:ilvl="7" w:tplc="04090019" w:tentative="1">
      <w:start w:val="1"/>
      <w:numFmt w:val="lowerLetter"/>
      <w:lvlText w:val="%8."/>
      <w:lvlJc w:val="left"/>
      <w:pPr>
        <w:ind w:left="5431" w:hanging="360"/>
      </w:pPr>
    </w:lvl>
    <w:lvl w:ilvl="8" w:tplc="0409001B" w:tentative="1">
      <w:start w:val="1"/>
      <w:numFmt w:val="lowerRoman"/>
      <w:lvlText w:val="%9."/>
      <w:lvlJc w:val="right"/>
      <w:pPr>
        <w:ind w:left="6151" w:hanging="180"/>
      </w:pPr>
    </w:lvl>
  </w:abstractNum>
  <w:abstractNum w:abstractNumId="34" w15:restartNumberingAfterBreak="0">
    <w:nsid w:val="5C2E0EC7"/>
    <w:multiLevelType w:val="hybridMultilevel"/>
    <w:tmpl w:val="53F664DA"/>
    <w:lvl w:ilvl="0" w:tplc="04190011">
      <w:start w:val="1"/>
      <w:numFmt w:val="decimal"/>
      <w:lvlText w:val="%1)"/>
      <w:lvlJc w:val="left"/>
      <w:pPr>
        <w:ind w:left="1069" w:hanging="360"/>
      </w:pPr>
      <w:rPr>
        <w:rFonts w:hint="default"/>
        <w:color w:val="auto"/>
      </w:rPr>
    </w:lvl>
    <w:lvl w:ilvl="1" w:tplc="04220019">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5" w15:restartNumberingAfterBreak="0">
    <w:nsid w:val="5D106875"/>
    <w:multiLevelType w:val="hybridMultilevel"/>
    <w:tmpl w:val="2368BE6C"/>
    <w:lvl w:ilvl="0" w:tplc="A692A32C">
      <w:start w:val="1"/>
      <w:numFmt w:val="decimal"/>
      <w:lvlText w:val="%1."/>
      <w:lvlJc w:val="left"/>
      <w:pPr>
        <w:ind w:left="1175" w:hanging="375"/>
      </w:pPr>
      <w:rPr>
        <w:rFonts w:hint="default"/>
      </w:rPr>
    </w:lvl>
    <w:lvl w:ilvl="1" w:tplc="04090019" w:tentative="1">
      <w:start w:val="1"/>
      <w:numFmt w:val="lowerLetter"/>
      <w:lvlText w:val="%2."/>
      <w:lvlJc w:val="left"/>
      <w:pPr>
        <w:ind w:left="1531" w:hanging="360"/>
      </w:pPr>
    </w:lvl>
    <w:lvl w:ilvl="2" w:tplc="0409001B" w:tentative="1">
      <w:start w:val="1"/>
      <w:numFmt w:val="lowerRoman"/>
      <w:lvlText w:val="%3."/>
      <w:lvlJc w:val="right"/>
      <w:pPr>
        <w:ind w:left="2251" w:hanging="180"/>
      </w:pPr>
    </w:lvl>
    <w:lvl w:ilvl="3" w:tplc="0409000F" w:tentative="1">
      <w:start w:val="1"/>
      <w:numFmt w:val="decimal"/>
      <w:lvlText w:val="%4."/>
      <w:lvlJc w:val="left"/>
      <w:pPr>
        <w:ind w:left="2971" w:hanging="360"/>
      </w:pPr>
    </w:lvl>
    <w:lvl w:ilvl="4" w:tplc="04090019" w:tentative="1">
      <w:start w:val="1"/>
      <w:numFmt w:val="lowerLetter"/>
      <w:lvlText w:val="%5."/>
      <w:lvlJc w:val="left"/>
      <w:pPr>
        <w:ind w:left="3691" w:hanging="360"/>
      </w:pPr>
    </w:lvl>
    <w:lvl w:ilvl="5" w:tplc="0409001B" w:tentative="1">
      <w:start w:val="1"/>
      <w:numFmt w:val="lowerRoman"/>
      <w:lvlText w:val="%6."/>
      <w:lvlJc w:val="right"/>
      <w:pPr>
        <w:ind w:left="4411" w:hanging="180"/>
      </w:pPr>
    </w:lvl>
    <w:lvl w:ilvl="6" w:tplc="0409000F" w:tentative="1">
      <w:start w:val="1"/>
      <w:numFmt w:val="decimal"/>
      <w:lvlText w:val="%7."/>
      <w:lvlJc w:val="left"/>
      <w:pPr>
        <w:ind w:left="5131" w:hanging="360"/>
      </w:pPr>
    </w:lvl>
    <w:lvl w:ilvl="7" w:tplc="04090019" w:tentative="1">
      <w:start w:val="1"/>
      <w:numFmt w:val="lowerLetter"/>
      <w:lvlText w:val="%8."/>
      <w:lvlJc w:val="left"/>
      <w:pPr>
        <w:ind w:left="5851" w:hanging="360"/>
      </w:pPr>
    </w:lvl>
    <w:lvl w:ilvl="8" w:tplc="0409001B" w:tentative="1">
      <w:start w:val="1"/>
      <w:numFmt w:val="lowerRoman"/>
      <w:lvlText w:val="%9."/>
      <w:lvlJc w:val="right"/>
      <w:pPr>
        <w:ind w:left="6571" w:hanging="180"/>
      </w:pPr>
    </w:lvl>
  </w:abstractNum>
  <w:abstractNum w:abstractNumId="36" w15:restartNumberingAfterBreak="0">
    <w:nsid w:val="5F9659C4"/>
    <w:multiLevelType w:val="hybridMultilevel"/>
    <w:tmpl w:val="E51292FA"/>
    <w:lvl w:ilvl="0" w:tplc="129EBF84">
      <w:start w:val="1"/>
      <w:numFmt w:val="decimal"/>
      <w:lvlText w:val="%1)"/>
      <w:lvlJc w:val="left"/>
      <w:pPr>
        <w:ind w:left="1429" w:hanging="360"/>
      </w:pPr>
      <w:rPr>
        <w:rFonts w:ascii="Times New Roman" w:hAnsi="Times New Roman" w:cs="Times New Roman" w:hint="default"/>
        <w:sz w:val="28"/>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37" w15:restartNumberingAfterBreak="0">
    <w:nsid w:val="61A8387A"/>
    <w:multiLevelType w:val="hybridMultilevel"/>
    <w:tmpl w:val="7C52CF90"/>
    <w:lvl w:ilvl="0" w:tplc="06C4EBBE">
      <w:start w:val="1"/>
      <w:numFmt w:val="decimal"/>
      <w:suff w:val="space"/>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8" w15:restartNumberingAfterBreak="0">
    <w:nsid w:val="625230E1"/>
    <w:multiLevelType w:val="hybridMultilevel"/>
    <w:tmpl w:val="D68E8B90"/>
    <w:lvl w:ilvl="0" w:tplc="129EBF84">
      <w:start w:val="1"/>
      <w:numFmt w:val="decimal"/>
      <w:lvlText w:val="%1)"/>
      <w:lvlJc w:val="left"/>
      <w:pPr>
        <w:ind w:left="1429" w:hanging="360"/>
      </w:pPr>
      <w:rPr>
        <w:rFonts w:ascii="Times New Roman" w:hAnsi="Times New Roman" w:cs="Times New Roman" w:hint="default"/>
        <w:sz w:val="28"/>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39" w15:restartNumberingAfterBreak="0">
    <w:nsid w:val="63D117CE"/>
    <w:multiLevelType w:val="hybridMultilevel"/>
    <w:tmpl w:val="FFDE944A"/>
    <w:lvl w:ilvl="0" w:tplc="A692A32C">
      <w:start w:val="1"/>
      <w:numFmt w:val="decimal"/>
      <w:lvlText w:val="%1."/>
      <w:lvlJc w:val="left"/>
      <w:pPr>
        <w:ind w:left="1084"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661512E"/>
    <w:multiLevelType w:val="hybridMultilevel"/>
    <w:tmpl w:val="17C43682"/>
    <w:lvl w:ilvl="0" w:tplc="8E6C3D2C">
      <w:start w:val="1"/>
      <w:numFmt w:val="decimal"/>
      <w:lvlText w:val="%1."/>
      <w:lvlJc w:val="left"/>
      <w:pPr>
        <w:ind w:left="466" w:hanging="360"/>
      </w:pPr>
      <w:rPr>
        <w:rFonts w:hint="default"/>
      </w:rPr>
    </w:lvl>
    <w:lvl w:ilvl="1" w:tplc="04090019" w:tentative="1">
      <w:start w:val="1"/>
      <w:numFmt w:val="lowerLetter"/>
      <w:lvlText w:val="%2."/>
      <w:lvlJc w:val="left"/>
      <w:pPr>
        <w:ind w:left="1186" w:hanging="360"/>
      </w:pPr>
    </w:lvl>
    <w:lvl w:ilvl="2" w:tplc="0409001B" w:tentative="1">
      <w:start w:val="1"/>
      <w:numFmt w:val="lowerRoman"/>
      <w:lvlText w:val="%3."/>
      <w:lvlJc w:val="right"/>
      <w:pPr>
        <w:ind w:left="1906" w:hanging="180"/>
      </w:pPr>
    </w:lvl>
    <w:lvl w:ilvl="3" w:tplc="0409000F" w:tentative="1">
      <w:start w:val="1"/>
      <w:numFmt w:val="decimal"/>
      <w:lvlText w:val="%4."/>
      <w:lvlJc w:val="left"/>
      <w:pPr>
        <w:ind w:left="2626" w:hanging="360"/>
      </w:pPr>
    </w:lvl>
    <w:lvl w:ilvl="4" w:tplc="04090019" w:tentative="1">
      <w:start w:val="1"/>
      <w:numFmt w:val="lowerLetter"/>
      <w:lvlText w:val="%5."/>
      <w:lvlJc w:val="left"/>
      <w:pPr>
        <w:ind w:left="3346" w:hanging="360"/>
      </w:pPr>
    </w:lvl>
    <w:lvl w:ilvl="5" w:tplc="0409001B" w:tentative="1">
      <w:start w:val="1"/>
      <w:numFmt w:val="lowerRoman"/>
      <w:lvlText w:val="%6."/>
      <w:lvlJc w:val="right"/>
      <w:pPr>
        <w:ind w:left="4066" w:hanging="180"/>
      </w:pPr>
    </w:lvl>
    <w:lvl w:ilvl="6" w:tplc="0409000F" w:tentative="1">
      <w:start w:val="1"/>
      <w:numFmt w:val="decimal"/>
      <w:lvlText w:val="%7."/>
      <w:lvlJc w:val="left"/>
      <w:pPr>
        <w:ind w:left="4786" w:hanging="360"/>
      </w:pPr>
    </w:lvl>
    <w:lvl w:ilvl="7" w:tplc="04090019" w:tentative="1">
      <w:start w:val="1"/>
      <w:numFmt w:val="lowerLetter"/>
      <w:lvlText w:val="%8."/>
      <w:lvlJc w:val="left"/>
      <w:pPr>
        <w:ind w:left="5506" w:hanging="360"/>
      </w:pPr>
    </w:lvl>
    <w:lvl w:ilvl="8" w:tplc="0409001B" w:tentative="1">
      <w:start w:val="1"/>
      <w:numFmt w:val="lowerRoman"/>
      <w:lvlText w:val="%9."/>
      <w:lvlJc w:val="right"/>
      <w:pPr>
        <w:ind w:left="6226" w:hanging="180"/>
      </w:pPr>
    </w:lvl>
  </w:abstractNum>
  <w:abstractNum w:abstractNumId="41" w15:restartNumberingAfterBreak="0">
    <w:nsid w:val="69802E45"/>
    <w:multiLevelType w:val="multilevel"/>
    <w:tmpl w:val="FFFFFFFF"/>
    <w:lvl w:ilvl="0">
      <w:start w:val="1"/>
      <w:numFmt w:val="decimal"/>
      <w:lvlText w:val="%1."/>
      <w:lvlJc w:val="left"/>
      <w:pPr>
        <w:ind w:left="-1232" w:firstLine="1800"/>
      </w:pPr>
      <w:rPr>
        <w:rFonts w:cs="Times New Roman"/>
        <w:u w:val="none"/>
      </w:rPr>
    </w:lvl>
    <w:lvl w:ilvl="1">
      <w:start w:val="1"/>
      <w:numFmt w:val="lowerLetter"/>
      <w:lvlText w:val="%2."/>
      <w:lvlJc w:val="left"/>
      <w:pPr>
        <w:ind w:left="-512" w:firstLine="3960"/>
      </w:pPr>
      <w:rPr>
        <w:rFonts w:cs="Times New Roman"/>
        <w:u w:val="none"/>
      </w:rPr>
    </w:lvl>
    <w:lvl w:ilvl="2">
      <w:start w:val="1"/>
      <w:numFmt w:val="lowerRoman"/>
      <w:lvlText w:val="%3."/>
      <w:lvlJc w:val="right"/>
      <w:pPr>
        <w:ind w:left="208" w:firstLine="6120"/>
      </w:pPr>
      <w:rPr>
        <w:rFonts w:cs="Times New Roman"/>
        <w:u w:val="none"/>
      </w:rPr>
    </w:lvl>
    <w:lvl w:ilvl="3">
      <w:start w:val="1"/>
      <w:numFmt w:val="decimal"/>
      <w:lvlText w:val="%4."/>
      <w:lvlJc w:val="left"/>
      <w:pPr>
        <w:ind w:left="928" w:firstLine="8280"/>
      </w:pPr>
      <w:rPr>
        <w:rFonts w:cs="Times New Roman"/>
        <w:u w:val="none"/>
      </w:rPr>
    </w:lvl>
    <w:lvl w:ilvl="4">
      <w:start w:val="1"/>
      <w:numFmt w:val="lowerLetter"/>
      <w:lvlText w:val="%5."/>
      <w:lvlJc w:val="left"/>
      <w:pPr>
        <w:ind w:left="1648" w:firstLine="10440"/>
      </w:pPr>
      <w:rPr>
        <w:rFonts w:cs="Times New Roman"/>
        <w:u w:val="none"/>
      </w:rPr>
    </w:lvl>
    <w:lvl w:ilvl="5">
      <w:start w:val="1"/>
      <w:numFmt w:val="lowerRoman"/>
      <w:lvlText w:val="%6."/>
      <w:lvlJc w:val="right"/>
      <w:pPr>
        <w:ind w:left="2368" w:firstLine="12600"/>
      </w:pPr>
      <w:rPr>
        <w:rFonts w:cs="Times New Roman"/>
        <w:u w:val="none"/>
      </w:rPr>
    </w:lvl>
    <w:lvl w:ilvl="6">
      <w:start w:val="1"/>
      <w:numFmt w:val="decimal"/>
      <w:lvlText w:val="%7."/>
      <w:lvlJc w:val="left"/>
      <w:pPr>
        <w:ind w:left="3088" w:firstLine="14760"/>
      </w:pPr>
      <w:rPr>
        <w:rFonts w:cs="Times New Roman"/>
        <w:u w:val="none"/>
      </w:rPr>
    </w:lvl>
    <w:lvl w:ilvl="7">
      <w:start w:val="1"/>
      <w:numFmt w:val="lowerLetter"/>
      <w:lvlText w:val="%8."/>
      <w:lvlJc w:val="left"/>
      <w:pPr>
        <w:ind w:left="3808" w:firstLine="16920"/>
      </w:pPr>
      <w:rPr>
        <w:rFonts w:cs="Times New Roman"/>
        <w:u w:val="none"/>
      </w:rPr>
    </w:lvl>
    <w:lvl w:ilvl="8">
      <w:start w:val="1"/>
      <w:numFmt w:val="lowerRoman"/>
      <w:lvlText w:val="%9."/>
      <w:lvlJc w:val="right"/>
      <w:pPr>
        <w:ind w:left="4528" w:firstLine="19080"/>
      </w:pPr>
      <w:rPr>
        <w:rFonts w:cs="Times New Roman"/>
        <w:u w:val="none"/>
      </w:rPr>
    </w:lvl>
  </w:abstractNum>
  <w:abstractNum w:abstractNumId="42" w15:restartNumberingAfterBreak="0">
    <w:nsid w:val="6AC95D6D"/>
    <w:multiLevelType w:val="hybridMultilevel"/>
    <w:tmpl w:val="D18679B8"/>
    <w:lvl w:ilvl="0" w:tplc="B09CEEF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3" w15:restartNumberingAfterBreak="0">
    <w:nsid w:val="6D6F7A2F"/>
    <w:multiLevelType w:val="hybridMultilevel"/>
    <w:tmpl w:val="5186DD68"/>
    <w:lvl w:ilvl="0" w:tplc="A692A32C">
      <w:start w:val="1"/>
      <w:numFmt w:val="decimal"/>
      <w:lvlText w:val="%1."/>
      <w:lvlJc w:val="left"/>
      <w:pPr>
        <w:ind w:left="1084" w:hanging="375"/>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4" w15:restartNumberingAfterBreak="0">
    <w:nsid w:val="72771E21"/>
    <w:multiLevelType w:val="hybridMultilevel"/>
    <w:tmpl w:val="0568CA94"/>
    <w:lvl w:ilvl="0" w:tplc="129EBF84">
      <w:start w:val="1"/>
      <w:numFmt w:val="decimal"/>
      <w:lvlText w:val="%1)"/>
      <w:lvlJc w:val="left"/>
      <w:pPr>
        <w:ind w:left="1429" w:hanging="360"/>
      </w:pPr>
      <w:rPr>
        <w:rFonts w:ascii="Times New Roman" w:hAnsi="Times New Roman" w:cs="Times New Roman" w:hint="default"/>
        <w:sz w:val="28"/>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45" w15:restartNumberingAfterBreak="0">
    <w:nsid w:val="75C55594"/>
    <w:multiLevelType w:val="hybridMultilevel"/>
    <w:tmpl w:val="9C60AD96"/>
    <w:lvl w:ilvl="0" w:tplc="04090011">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60E36C9"/>
    <w:multiLevelType w:val="hybridMultilevel"/>
    <w:tmpl w:val="963C1B2A"/>
    <w:lvl w:ilvl="0" w:tplc="0409000F">
      <w:start w:val="1"/>
      <w:numFmt w:val="decimal"/>
      <w:lvlText w:val="%1."/>
      <w:lvlJc w:val="left"/>
      <w:pPr>
        <w:ind w:left="319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17"/>
  </w:num>
  <w:num w:numId="3">
    <w:abstractNumId w:val="11"/>
  </w:num>
  <w:num w:numId="4">
    <w:abstractNumId w:val="40"/>
  </w:num>
  <w:num w:numId="5">
    <w:abstractNumId w:val="25"/>
  </w:num>
  <w:num w:numId="6">
    <w:abstractNumId w:val="1"/>
  </w:num>
  <w:num w:numId="7">
    <w:abstractNumId w:val="46"/>
  </w:num>
  <w:num w:numId="8">
    <w:abstractNumId w:val="32"/>
  </w:num>
  <w:num w:numId="9">
    <w:abstractNumId w:val="23"/>
  </w:num>
  <w:num w:numId="10">
    <w:abstractNumId w:val="42"/>
  </w:num>
  <w:num w:numId="11">
    <w:abstractNumId w:val="12"/>
  </w:num>
  <w:num w:numId="12">
    <w:abstractNumId w:val="6"/>
  </w:num>
  <w:num w:numId="13">
    <w:abstractNumId w:val="15"/>
  </w:num>
  <w:num w:numId="14">
    <w:abstractNumId w:val="20"/>
  </w:num>
  <w:num w:numId="15">
    <w:abstractNumId w:val="14"/>
  </w:num>
  <w:num w:numId="16">
    <w:abstractNumId w:val="3"/>
  </w:num>
  <w:num w:numId="17">
    <w:abstractNumId w:val="10"/>
  </w:num>
  <w:num w:numId="18">
    <w:abstractNumId w:val="43"/>
  </w:num>
  <w:num w:numId="19">
    <w:abstractNumId w:val="19"/>
  </w:num>
  <w:num w:numId="20">
    <w:abstractNumId w:val="4"/>
  </w:num>
  <w:num w:numId="21">
    <w:abstractNumId w:val="35"/>
  </w:num>
  <w:num w:numId="22">
    <w:abstractNumId w:val="39"/>
  </w:num>
  <w:num w:numId="23">
    <w:abstractNumId w:val="18"/>
  </w:num>
  <w:num w:numId="24">
    <w:abstractNumId w:val="41"/>
  </w:num>
  <w:num w:numId="25">
    <w:abstractNumId w:val="9"/>
  </w:num>
  <w:num w:numId="26">
    <w:abstractNumId w:val="2"/>
  </w:num>
  <w:num w:numId="27">
    <w:abstractNumId w:val="5"/>
  </w:num>
  <w:num w:numId="28">
    <w:abstractNumId w:val="27"/>
  </w:num>
  <w:num w:numId="29">
    <w:abstractNumId w:val="13"/>
  </w:num>
  <w:num w:numId="30">
    <w:abstractNumId w:val="28"/>
  </w:num>
  <w:num w:numId="31">
    <w:abstractNumId w:val="26"/>
  </w:num>
  <w:num w:numId="32">
    <w:abstractNumId w:val="29"/>
  </w:num>
  <w:num w:numId="33">
    <w:abstractNumId w:val="45"/>
  </w:num>
  <w:num w:numId="34">
    <w:abstractNumId w:val="33"/>
  </w:num>
  <w:num w:numId="35">
    <w:abstractNumId w:val="8"/>
  </w:num>
  <w:num w:numId="36">
    <w:abstractNumId w:val="22"/>
  </w:num>
  <w:num w:numId="37">
    <w:abstractNumId w:val="30"/>
  </w:num>
  <w:num w:numId="38">
    <w:abstractNumId w:val="37"/>
  </w:num>
  <w:num w:numId="39">
    <w:abstractNumId w:val="0"/>
  </w:num>
  <w:num w:numId="40">
    <w:abstractNumId w:val="34"/>
  </w:num>
  <w:num w:numId="41">
    <w:abstractNumId w:val="44"/>
  </w:num>
  <w:num w:numId="42">
    <w:abstractNumId w:val="36"/>
  </w:num>
  <w:num w:numId="43">
    <w:abstractNumId w:val="7"/>
  </w:num>
  <w:num w:numId="44">
    <w:abstractNumId w:val="38"/>
  </w:num>
  <w:num w:numId="45">
    <w:abstractNumId w:val="16"/>
  </w:num>
  <w:num w:numId="46">
    <w:abstractNumId w:val="21"/>
  </w:num>
  <w:num w:numId="4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2F5"/>
    <w:rsid w:val="00000E73"/>
    <w:rsid w:val="00002858"/>
    <w:rsid w:val="00003260"/>
    <w:rsid w:val="00003603"/>
    <w:rsid w:val="00004D4B"/>
    <w:rsid w:val="00005B5C"/>
    <w:rsid w:val="00005C6A"/>
    <w:rsid w:val="00006D7D"/>
    <w:rsid w:val="000111EF"/>
    <w:rsid w:val="00013002"/>
    <w:rsid w:val="000145AD"/>
    <w:rsid w:val="00014672"/>
    <w:rsid w:val="00017FF0"/>
    <w:rsid w:val="0002103F"/>
    <w:rsid w:val="000218D4"/>
    <w:rsid w:val="00021FA4"/>
    <w:rsid w:val="00022DD7"/>
    <w:rsid w:val="00030130"/>
    <w:rsid w:val="0003108A"/>
    <w:rsid w:val="00031887"/>
    <w:rsid w:val="00033767"/>
    <w:rsid w:val="00034C7E"/>
    <w:rsid w:val="00037820"/>
    <w:rsid w:val="00037A77"/>
    <w:rsid w:val="00037D36"/>
    <w:rsid w:val="00044785"/>
    <w:rsid w:val="00044D9A"/>
    <w:rsid w:val="00050887"/>
    <w:rsid w:val="00051523"/>
    <w:rsid w:val="0005480D"/>
    <w:rsid w:val="00055FD2"/>
    <w:rsid w:val="00061A87"/>
    <w:rsid w:val="0006234C"/>
    <w:rsid w:val="0006265D"/>
    <w:rsid w:val="00062928"/>
    <w:rsid w:val="000640A1"/>
    <w:rsid w:val="00065F1A"/>
    <w:rsid w:val="00067036"/>
    <w:rsid w:val="00073502"/>
    <w:rsid w:val="0008142D"/>
    <w:rsid w:val="00081F97"/>
    <w:rsid w:val="000846A9"/>
    <w:rsid w:val="00084770"/>
    <w:rsid w:val="00085111"/>
    <w:rsid w:val="000862E0"/>
    <w:rsid w:val="00086735"/>
    <w:rsid w:val="000869BA"/>
    <w:rsid w:val="00091185"/>
    <w:rsid w:val="00091E7A"/>
    <w:rsid w:val="00094213"/>
    <w:rsid w:val="00095462"/>
    <w:rsid w:val="00096AEE"/>
    <w:rsid w:val="00096E62"/>
    <w:rsid w:val="0009737A"/>
    <w:rsid w:val="000975F0"/>
    <w:rsid w:val="000A2122"/>
    <w:rsid w:val="000A4079"/>
    <w:rsid w:val="000A521C"/>
    <w:rsid w:val="000B150E"/>
    <w:rsid w:val="000B1D53"/>
    <w:rsid w:val="000B35D7"/>
    <w:rsid w:val="000B462E"/>
    <w:rsid w:val="000B4D18"/>
    <w:rsid w:val="000B51CF"/>
    <w:rsid w:val="000B5DF2"/>
    <w:rsid w:val="000C11B8"/>
    <w:rsid w:val="000C12EA"/>
    <w:rsid w:val="000C2CBB"/>
    <w:rsid w:val="000C38D4"/>
    <w:rsid w:val="000C39DF"/>
    <w:rsid w:val="000C499A"/>
    <w:rsid w:val="000D30DB"/>
    <w:rsid w:val="000D47B3"/>
    <w:rsid w:val="000D49E0"/>
    <w:rsid w:val="000D5BAF"/>
    <w:rsid w:val="000D6E9B"/>
    <w:rsid w:val="000E12CE"/>
    <w:rsid w:val="000E13F3"/>
    <w:rsid w:val="000E1630"/>
    <w:rsid w:val="000E1C02"/>
    <w:rsid w:val="000E21C2"/>
    <w:rsid w:val="000E2A12"/>
    <w:rsid w:val="000E36BD"/>
    <w:rsid w:val="000E4A8A"/>
    <w:rsid w:val="000E5D12"/>
    <w:rsid w:val="000E636C"/>
    <w:rsid w:val="000E686F"/>
    <w:rsid w:val="000F138C"/>
    <w:rsid w:val="000F1F10"/>
    <w:rsid w:val="000F3E0B"/>
    <w:rsid w:val="000F5075"/>
    <w:rsid w:val="000F6698"/>
    <w:rsid w:val="00102D7F"/>
    <w:rsid w:val="00102F40"/>
    <w:rsid w:val="0010343B"/>
    <w:rsid w:val="001043E7"/>
    <w:rsid w:val="001052A8"/>
    <w:rsid w:val="00105CE8"/>
    <w:rsid w:val="00111A72"/>
    <w:rsid w:val="00111FE7"/>
    <w:rsid w:val="00114CE4"/>
    <w:rsid w:val="00116573"/>
    <w:rsid w:val="0011699B"/>
    <w:rsid w:val="0012161D"/>
    <w:rsid w:val="001219FB"/>
    <w:rsid w:val="0012398B"/>
    <w:rsid w:val="00123C46"/>
    <w:rsid w:val="001242E7"/>
    <w:rsid w:val="001248D8"/>
    <w:rsid w:val="0012561A"/>
    <w:rsid w:val="00125BF6"/>
    <w:rsid w:val="001269A5"/>
    <w:rsid w:val="00126E3B"/>
    <w:rsid w:val="00126FFF"/>
    <w:rsid w:val="00127D2D"/>
    <w:rsid w:val="0013020D"/>
    <w:rsid w:val="00131031"/>
    <w:rsid w:val="0013323A"/>
    <w:rsid w:val="00133851"/>
    <w:rsid w:val="001348CE"/>
    <w:rsid w:val="00134B7D"/>
    <w:rsid w:val="00134C60"/>
    <w:rsid w:val="00135E26"/>
    <w:rsid w:val="00135FA8"/>
    <w:rsid w:val="001371FE"/>
    <w:rsid w:val="00137C93"/>
    <w:rsid w:val="00140504"/>
    <w:rsid w:val="001425CB"/>
    <w:rsid w:val="0014261D"/>
    <w:rsid w:val="0014799C"/>
    <w:rsid w:val="00150B38"/>
    <w:rsid w:val="00150D6F"/>
    <w:rsid w:val="00152717"/>
    <w:rsid w:val="00153200"/>
    <w:rsid w:val="001548AD"/>
    <w:rsid w:val="0015541B"/>
    <w:rsid w:val="001617A6"/>
    <w:rsid w:val="00161C97"/>
    <w:rsid w:val="00163812"/>
    <w:rsid w:val="00171C4C"/>
    <w:rsid w:val="00171ED2"/>
    <w:rsid w:val="00172E79"/>
    <w:rsid w:val="00174FC9"/>
    <w:rsid w:val="0017525B"/>
    <w:rsid w:val="00176507"/>
    <w:rsid w:val="0017770D"/>
    <w:rsid w:val="001778C7"/>
    <w:rsid w:val="0018004D"/>
    <w:rsid w:val="00181AA3"/>
    <w:rsid w:val="00182E2E"/>
    <w:rsid w:val="00183105"/>
    <w:rsid w:val="00183179"/>
    <w:rsid w:val="0018373E"/>
    <w:rsid w:val="001855F8"/>
    <w:rsid w:val="0018609C"/>
    <w:rsid w:val="001874FE"/>
    <w:rsid w:val="00187B0A"/>
    <w:rsid w:val="00190D3C"/>
    <w:rsid w:val="001910A9"/>
    <w:rsid w:val="001912F6"/>
    <w:rsid w:val="001919AA"/>
    <w:rsid w:val="00192B94"/>
    <w:rsid w:val="001946E2"/>
    <w:rsid w:val="00194FC4"/>
    <w:rsid w:val="00195021"/>
    <w:rsid w:val="00195270"/>
    <w:rsid w:val="00197665"/>
    <w:rsid w:val="001A02A0"/>
    <w:rsid w:val="001A077A"/>
    <w:rsid w:val="001A1BDE"/>
    <w:rsid w:val="001A2CB6"/>
    <w:rsid w:val="001A5139"/>
    <w:rsid w:val="001A6DC8"/>
    <w:rsid w:val="001B012A"/>
    <w:rsid w:val="001B0803"/>
    <w:rsid w:val="001B0970"/>
    <w:rsid w:val="001B1ED4"/>
    <w:rsid w:val="001B4748"/>
    <w:rsid w:val="001C0CDC"/>
    <w:rsid w:val="001C1F89"/>
    <w:rsid w:val="001C2383"/>
    <w:rsid w:val="001C25EA"/>
    <w:rsid w:val="001C6D98"/>
    <w:rsid w:val="001D366F"/>
    <w:rsid w:val="001D4B5D"/>
    <w:rsid w:val="001E2445"/>
    <w:rsid w:val="001E4665"/>
    <w:rsid w:val="001E7353"/>
    <w:rsid w:val="001E7BF3"/>
    <w:rsid w:val="001F1D09"/>
    <w:rsid w:val="001F30B6"/>
    <w:rsid w:val="001F59C7"/>
    <w:rsid w:val="001F6BAD"/>
    <w:rsid w:val="00204DF2"/>
    <w:rsid w:val="0020740F"/>
    <w:rsid w:val="002119E5"/>
    <w:rsid w:val="00214497"/>
    <w:rsid w:val="00216164"/>
    <w:rsid w:val="00221A45"/>
    <w:rsid w:val="00224E32"/>
    <w:rsid w:val="002279A4"/>
    <w:rsid w:val="00230927"/>
    <w:rsid w:val="00231005"/>
    <w:rsid w:val="00233601"/>
    <w:rsid w:val="00233C24"/>
    <w:rsid w:val="00236576"/>
    <w:rsid w:val="00237AE9"/>
    <w:rsid w:val="00241F58"/>
    <w:rsid w:val="00242AE4"/>
    <w:rsid w:val="00243333"/>
    <w:rsid w:val="00244818"/>
    <w:rsid w:val="00250DE3"/>
    <w:rsid w:val="00252B39"/>
    <w:rsid w:val="00253D82"/>
    <w:rsid w:val="00254473"/>
    <w:rsid w:val="002544D3"/>
    <w:rsid w:val="00254650"/>
    <w:rsid w:val="00254914"/>
    <w:rsid w:val="00257B47"/>
    <w:rsid w:val="00262CD3"/>
    <w:rsid w:val="00263CD2"/>
    <w:rsid w:val="002652EA"/>
    <w:rsid w:val="002662E6"/>
    <w:rsid w:val="00266D48"/>
    <w:rsid w:val="00267212"/>
    <w:rsid w:val="00273C97"/>
    <w:rsid w:val="00274E79"/>
    <w:rsid w:val="00275404"/>
    <w:rsid w:val="002765ED"/>
    <w:rsid w:val="002770C1"/>
    <w:rsid w:val="00277CC2"/>
    <w:rsid w:val="002806A6"/>
    <w:rsid w:val="00280900"/>
    <w:rsid w:val="00280B9E"/>
    <w:rsid w:val="00281F8C"/>
    <w:rsid w:val="00282E98"/>
    <w:rsid w:val="00283524"/>
    <w:rsid w:val="00284F76"/>
    <w:rsid w:val="0028541F"/>
    <w:rsid w:val="0028692C"/>
    <w:rsid w:val="0029069E"/>
    <w:rsid w:val="002918E8"/>
    <w:rsid w:val="002923B5"/>
    <w:rsid w:val="002944EB"/>
    <w:rsid w:val="00295FC2"/>
    <w:rsid w:val="002A3FBE"/>
    <w:rsid w:val="002A470B"/>
    <w:rsid w:val="002A56D2"/>
    <w:rsid w:val="002A6D58"/>
    <w:rsid w:val="002B1C62"/>
    <w:rsid w:val="002B271B"/>
    <w:rsid w:val="002B2CEE"/>
    <w:rsid w:val="002B3817"/>
    <w:rsid w:val="002B4F09"/>
    <w:rsid w:val="002B5E87"/>
    <w:rsid w:val="002B6060"/>
    <w:rsid w:val="002C1349"/>
    <w:rsid w:val="002C1ACA"/>
    <w:rsid w:val="002C3B4C"/>
    <w:rsid w:val="002C3F60"/>
    <w:rsid w:val="002C526F"/>
    <w:rsid w:val="002D07DC"/>
    <w:rsid w:val="002D12EB"/>
    <w:rsid w:val="002D17BC"/>
    <w:rsid w:val="002D2593"/>
    <w:rsid w:val="002D2F10"/>
    <w:rsid w:val="002D3E3F"/>
    <w:rsid w:val="002D49BA"/>
    <w:rsid w:val="002D505C"/>
    <w:rsid w:val="002D71AB"/>
    <w:rsid w:val="002E019B"/>
    <w:rsid w:val="002E0F4E"/>
    <w:rsid w:val="002E1098"/>
    <w:rsid w:val="002E20E0"/>
    <w:rsid w:val="002E4AF9"/>
    <w:rsid w:val="002F0E6D"/>
    <w:rsid w:val="002F1D9A"/>
    <w:rsid w:val="002F3595"/>
    <w:rsid w:val="002F424D"/>
    <w:rsid w:val="002F5631"/>
    <w:rsid w:val="002F567F"/>
    <w:rsid w:val="002F5E42"/>
    <w:rsid w:val="002F5ED5"/>
    <w:rsid w:val="00303402"/>
    <w:rsid w:val="00310374"/>
    <w:rsid w:val="00310879"/>
    <w:rsid w:val="0031140C"/>
    <w:rsid w:val="0031517B"/>
    <w:rsid w:val="0031523D"/>
    <w:rsid w:val="00315848"/>
    <w:rsid w:val="003242E7"/>
    <w:rsid w:val="00324E7E"/>
    <w:rsid w:val="00325C27"/>
    <w:rsid w:val="003272B5"/>
    <w:rsid w:val="00327F82"/>
    <w:rsid w:val="00331C22"/>
    <w:rsid w:val="00335329"/>
    <w:rsid w:val="003401F9"/>
    <w:rsid w:val="003409EE"/>
    <w:rsid w:val="00340A23"/>
    <w:rsid w:val="00340E9A"/>
    <w:rsid w:val="00341F10"/>
    <w:rsid w:val="00345E7B"/>
    <w:rsid w:val="00350FEF"/>
    <w:rsid w:val="00352C71"/>
    <w:rsid w:val="0035666A"/>
    <w:rsid w:val="00357768"/>
    <w:rsid w:val="0036125B"/>
    <w:rsid w:val="00362A11"/>
    <w:rsid w:val="00365271"/>
    <w:rsid w:val="00366F6F"/>
    <w:rsid w:val="00370190"/>
    <w:rsid w:val="00370311"/>
    <w:rsid w:val="00372B74"/>
    <w:rsid w:val="00372F24"/>
    <w:rsid w:val="003738AD"/>
    <w:rsid w:val="00373E60"/>
    <w:rsid w:val="00376706"/>
    <w:rsid w:val="00376CF4"/>
    <w:rsid w:val="00380970"/>
    <w:rsid w:val="00384698"/>
    <w:rsid w:val="00385532"/>
    <w:rsid w:val="003857E3"/>
    <w:rsid w:val="00385A92"/>
    <w:rsid w:val="00386633"/>
    <w:rsid w:val="003908F2"/>
    <w:rsid w:val="003962F0"/>
    <w:rsid w:val="00397EC8"/>
    <w:rsid w:val="003A1D0B"/>
    <w:rsid w:val="003A1FE6"/>
    <w:rsid w:val="003A22E2"/>
    <w:rsid w:val="003A2E88"/>
    <w:rsid w:val="003A37A9"/>
    <w:rsid w:val="003A38A0"/>
    <w:rsid w:val="003A3AC0"/>
    <w:rsid w:val="003A3E01"/>
    <w:rsid w:val="003A4363"/>
    <w:rsid w:val="003A5869"/>
    <w:rsid w:val="003A6672"/>
    <w:rsid w:val="003A6859"/>
    <w:rsid w:val="003B05B7"/>
    <w:rsid w:val="003B09F1"/>
    <w:rsid w:val="003B0C12"/>
    <w:rsid w:val="003B10E7"/>
    <w:rsid w:val="003B1CEA"/>
    <w:rsid w:val="003B6EFE"/>
    <w:rsid w:val="003C0EE7"/>
    <w:rsid w:val="003C16AE"/>
    <w:rsid w:val="003C1FE1"/>
    <w:rsid w:val="003C2105"/>
    <w:rsid w:val="003C21EE"/>
    <w:rsid w:val="003C373C"/>
    <w:rsid w:val="003C48F6"/>
    <w:rsid w:val="003D1BF3"/>
    <w:rsid w:val="003D5814"/>
    <w:rsid w:val="003D7236"/>
    <w:rsid w:val="003D7C07"/>
    <w:rsid w:val="003E0BA3"/>
    <w:rsid w:val="003E1084"/>
    <w:rsid w:val="003E40AD"/>
    <w:rsid w:val="003E4D9F"/>
    <w:rsid w:val="003E57DB"/>
    <w:rsid w:val="003E5C45"/>
    <w:rsid w:val="003E75AA"/>
    <w:rsid w:val="003F11C3"/>
    <w:rsid w:val="003F19CE"/>
    <w:rsid w:val="003F4B93"/>
    <w:rsid w:val="003F7D6E"/>
    <w:rsid w:val="003F7DCF"/>
    <w:rsid w:val="00404517"/>
    <w:rsid w:val="004049A0"/>
    <w:rsid w:val="00405CF2"/>
    <w:rsid w:val="004061B0"/>
    <w:rsid w:val="00406FA9"/>
    <w:rsid w:val="00407A09"/>
    <w:rsid w:val="004147A1"/>
    <w:rsid w:val="00415DA8"/>
    <w:rsid w:val="004160D5"/>
    <w:rsid w:val="004169D2"/>
    <w:rsid w:val="004172E4"/>
    <w:rsid w:val="00417449"/>
    <w:rsid w:val="0042081F"/>
    <w:rsid w:val="004217EA"/>
    <w:rsid w:val="00425E43"/>
    <w:rsid w:val="00426711"/>
    <w:rsid w:val="00426CA2"/>
    <w:rsid w:val="00426F4D"/>
    <w:rsid w:val="004274B4"/>
    <w:rsid w:val="004278F2"/>
    <w:rsid w:val="00430304"/>
    <w:rsid w:val="004314B7"/>
    <w:rsid w:val="004321BB"/>
    <w:rsid w:val="004322BD"/>
    <w:rsid w:val="00433251"/>
    <w:rsid w:val="00433659"/>
    <w:rsid w:val="00433694"/>
    <w:rsid w:val="00434362"/>
    <w:rsid w:val="00435967"/>
    <w:rsid w:val="004367CC"/>
    <w:rsid w:val="00436B24"/>
    <w:rsid w:val="00437DFE"/>
    <w:rsid w:val="004404D8"/>
    <w:rsid w:val="00441B96"/>
    <w:rsid w:val="00444FAC"/>
    <w:rsid w:val="004450A9"/>
    <w:rsid w:val="00446110"/>
    <w:rsid w:val="00450420"/>
    <w:rsid w:val="004510E1"/>
    <w:rsid w:val="0045131A"/>
    <w:rsid w:val="0045392C"/>
    <w:rsid w:val="004564DB"/>
    <w:rsid w:val="0046001F"/>
    <w:rsid w:val="00461DE1"/>
    <w:rsid w:val="00461FA3"/>
    <w:rsid w:val="00463827"/>
    <w:rsid w:val="00464D52"/>
    <w:rsid w:val="00465639"/>
    <w:rsid w:val="00470A85"/>
    <w:rsid w:val="00470C24"/>
    <w:rsid w:val="00471485"/>
    <w:rsid w:val="004717A1"/>
    <w:rsid w:val="004720DB"/>
    <w:rsid w:val="0047224C"/>
    <w:rsid w:val="00472B97"/>
    <w:rsid w:val="00475BF3"/>
    <w:rsid w:val="00476C6F"/>
    <w:rsid w:val="00477BFC"/>
    <w:rsid w:val="004808EE"/>
    <w:rsid w:val="00480DF4"/>
    <w:rsid w:val="004856B4"/>
    <w:rsid w:val="00485EBF"/>
    <w:rsid w:val="00487D00"/>
    <w:rsid w:val="0049086D"/>
    <w:rsid w:val="00490E04"/>
    <w:rsid w:val="00492560"/>
    <w:rsid w:val="00494D62"/>
    <w:rsid w:val="00495104"/>
    <w:rsid w:val="00495BD7"/>
    <w:rsid w:val="00496D57"/>
    <w:rsid w:val="00497FF3"/>
    <w:rsid w:val="004A1C84"/>
    <w:rsid w:val="004A28C4"/>
    <w:rsid w:val="004A4FF4"/>
    <w:rsid w:val="004A68AB"/>
    <w:rsid w:val="004A6E18"/>
    <w:rsid w:val="004A7E55"/>
    <w:rsid w:val="004B0C54"/>
    <w:rsid w:val="004B2516"/>
    <w:rsid w:val="004B2546"/>
    <w:rsid w:val="004B323D"/>
    <w:rsid w:val="004B329C"/>
    <w:rsid w:val="004B35C1"/>
    <w:rsid w:val="004B3E06"/>
    <w:rsid w:val="004C03CE"/>
    <w:rsid w:val="004C36A9"/>
    <w:rsid w:val="004C4515"/>
    <w:rsid w:val="004C4DBD"/>
    <w:rsid w:val="004C7442"/>
    <w:rsid w:val="004C7657"/>
    <w:rsid w:val="004C7BC7"/>
    <w:rsid w:val="004D0C1E"/>
    <w:rsid w:val="004D1307"/>
    <w:rsid w:val="004D24B4"/>
    <w:rsid w:val="004D279B"/>
    <w:rsid w:val="004D2E8F"/>
    <w:rsid w:val="004D52D3"/>
    <w:rsid w:val="004D5EF7"/>
    <w:rsid w:val="004E2E10"/>
    <w:rsid w:val="004E3C75"/>
    <w:rsid w:val="004E5D83"/>
    <w:rsid w:val="004E5EE6"/>
    <w:rsid w:val="004E7135"/>
    <w:rsid w:val="004F332B"/>
    <w:rsid w:val="004F3EC3"/>
    <w:rsid w:val="004F484D"/>
    <w:rsid w:val="004F5639"/>
    <w:rsid w:val="004F6E91"/>
    <w:rsid w:val="00500A23"/>
    <w:rsid w:val="00501B3A"/>
    <w:rsid w:val="00501EDE"/>
    <w:rsid w:val="005020A2"/>
    <w:rsid w:val="00505934"/>
    <w:rsid w:val="005069ED"/>
    <w:rsid w:val="0051154B"/>
    <w:rsid w:val="00511B57"/>
    <w:rsid w:val="00514715"/>
    <w:rsid w:val="00514DF7"/>
    <w:rsid w:val="00515E85"/>
    <w:rsid w:val="005161AF"/>
    <w:rsid w:val="005173D8"/>
    <w:rsid w:val="00517E2F"/>
    <w:rsid w:val="005203D0"/>
    <w:rsid w:val="0052653E"/>
    <w:rsid w:val="00530451"/>
    <w:rsid w:val="00530CEB"/>
    <w:rsid w:val="00532DA0"/>
    <w:rsid w:val="00532F4C"/>
    <w:rsid w:val="00533A97"/>
    <w:rsid w:val="00535389"/>
    <w:rsid w:val="005459A3"/>
    <w:rsid w:val="00546C3E"/>
    <w:rsid w:val="00547D59"/>
    <w:rsid w:val="00551E39"/>
    <w:rsid w:val="0057106A"/>
    <w:rsid w:val="0057136F"/>
    <w:rsid w:val="005736D8"/>
    <w:rsid w:val="00573759"/>
    <w:rsid w:val="005744E1"/>
    <w:rsid w:val="00574C2E"/>
    <w:rsid w:val="00576C3A"/>
    <w:rsid w:val="005774BE"/>
    <w:rsid w:val="00577C02"/>
    <w:rsid w:val="00577CC7"/>
    <w:rsid w:val="00581C2F"/>
    <w:rsid w:val="005836DE"/>
    <w:rsid w:val="00583BF7"/>
    <w:rsid w:val="005850C6"/>
    <w:rsid w:val="0058576A"/>
    <w:rsid w:val="00586DDD"/>
    <w:rsid w:val="00587237"/>
    <w:rsid w:val="00590CB8"/>
    <w:rsid w:val="00591BDD"/>
    <w:rsid w:val="005920AD"/>
    <w:rsid w:val="005938DC"/>
    <w:rsid w:val="00594172"/>
    <w:rsid w:val="00595CBE"/>
    <w:rsid w:val="005A2018"/>
    <w:rsid w:val="005A206F"/>
    <w:rsid w:val="005A2307"/>
    <w:rsid w:val="005A2686"/>
    <w:rsid w:val="005A2BA6"/>
    <w:rsid w:val="005A2F4F"/>
    <w:rsid w:val="005A3B88"/>
    <w:rsid w:val="005A4CE9"/>
    <w:rsid w:val="005A60EC"/>
    <w:rsid w:val="005B0140"/>
    <w:rsid w:val="005B067B"/>
    <w:rsid w:val="005B352B"/>
    <w:rsid w:val="005B4894"/>
    <w:rsid w:val="005B599E"/>
    <w:rsid w:val="005B78DF"/>
    <w:rsid w:val="005B7B6A"/>
    <w:rsid w:val="005C0511"/>
    <w:rsid w:val="005C128F"/>
    <w:rsid w:val="005C377A"/>
    <w:rsid w:val="005C3D4A"/>
    <w:rsid w:val="005C4A08"/>
    <w:rsid w:val="005C6A2B"/>
    <w:rsid w:val="005C6B07"/>
    <w:rsid w:val="005D1119"/>
    <w:rsid w:val="005D263D"/>
    <w:rsid w:val="005D501D"/>
    <w:rsid w:val="005D5A03"/>
    <w:rsid w:val="005D68E7"/>
    <w:rsid w:val="005E000F"/>
    <w:rsid w:val="005E0954"/>
    <w:rsid w:val="005E1301"/>
    <w:rsid w:val="005E15CC"/>
    <w:rsid w:val="005E1A54"/>
    <w:rsid w:val="005E1F04"/>
    <w:rsid w:val="005E2CC5"/>
    <w:rsid w:val="005E38DC"/>
    <w:rsid w:val="005E3995"/>
    <w:rsid w:val="005E4544"/>
    <w:rsid w:val="005E47BF"/>
    <w:rsid w:val="005E4889"/>
    <w:rsid w:val="005E4EFE"/>
    <w:rsid w:val="005E50F0"/>
    <w:rsid w:val="005E6BBB"/>
    <w:rsid w:val="005F011B"/>
    <w:rsid w:val="005F03AE"/>
    <w:rsid w:val="005F1AC9"/>
    <w:rsid w:val="005F4090"/>
    <w:rsid w:val="005F4B0D"/>
    <w:rsid w:val="005F4C60"/>
    <w:rsid w:val="00600138"/>
    <w:rsid w:val="006016E6"/>
    <w:rsid w:val="00602B69"/>
    <w:rsid w:val="00603BDD"/>
    <w:rsid w:val="00604F69"/>
    <w:rsid w:val="00606398"/>
    <w:rsid w:val="00606620"/>
    <w:rsid w:val="00606DCD"/>
    <w:rsid w:val="00611908"/>
    <w:rsid w:val="00613456"/>
    <w:rsid w:val="00614767"/>
    <w:rsid w:val="00615BA0"/>
    <w:rsid w:val="006168C4"/>
    <w:rsid w:val="006175AF"/>
    <w:rsid w:val="00617797"/>
    <w:rsid w:val="0062029D"/>
    <w:rsid w:val="00623CD6"/>
    <w:rsid w:val="0062541C"/>
    <w:rsid w:val="006263A4"/>
    <w:rsid w:val="00633425"/>
    <w:rsid w:val="00633E24"/>
    <w:rsid w:val="0063562B"/>
    <w:rsid w:val="00640E0C"/>
    <w:rsid w:val="0064104D"/>
    <w:rsid w:val="0064111D"/>
    <w:rsid w:val="006423D6"/>
    <w:rsid w:val="006432CE"/>
    <w:rsid w:val="006518B0"/>
    <w:rsid w:val="0065191F"/>
    <w:rsid w:val="00651F6B"/>
    <w:rsid w:val="00652205"/>
    <w:rsid w:val="00652664"/>
    <w:rsid w:val="0065348D"/>
    <w:rsid w:val="006549C2"/>
    <w:rsid w:val="00655A22"/>
    <w:rsid w:val="0065602E"/>
    <w:rsid w:val="00656F1A"/>
    <w:rsid w:val="00660573"/>
    <w:rsid w:val="0066190A"/>
    <w:rsid w:val="0066257B"/>
    <w:rsid w:val="00662F3A"/>
    <w:rsid w:val="0066417E"/>
    <w:rsid w:val="00665121"/>
    <w:rsid w:val="0066578C"/>
    <w:rsid w:val="00665867"/>
    <w:rsid w:val="00665B5F"/>
    <w:rsid w:val="00665CD5"/>
    <w:rsid w:val="0066697A"/>
    <w:rsid w:val="00672339"/>
    <w:rsid w:val="0067240E"/>
    <w:rsid w:val="00673E11"/>
    <w:rsid w:val="006745D5"/>
    <w:rsid w:val="00674877"/>
    <w:rsid w:val="00675400"/>
    <w:rsid w:val="00676B66"/>
    <w:rsid w:val="00676C6D"/>
    <w:rsid w:val="00676F18"/>
    <w:rsid w:val="0068048B"/>
    <w:rsid w:val="006822AF"/>
    <w:rsid w:val="006827B1"/>
    <w:rsid w:val="00687DF3"/>
    <w:rsid w:val="006909AE"/>
    <w:rsid w:val="00691E21"/>
    <w:rsid w:val="006932A3"/>
    <w:rsid w:val="00694150"/>
    <w:rsid w:val="00695614"/>
    <w:rsid w:val="00696560"/>
    <w:rsid w:val="00697E0D"/>
    <w:rsid w:val="006A12C6"/>
    <w:rsid w:val="006A2888"/>
    <w:rsid w:val="006A3082"/>
    <w:rsid w:val="006A4053"/>
    <w:rsid w:val="006A5175"/>
    <w:rsid w:val="006A5A61"/>
    <w:rsid w:val="006B00A6"/>
    <w:rsid w:val="006B0C77"/>
    <w:rsid w:val="006B2FC2"/>
    <w:rsid w:val="006B6F73"/>
    <w:rsid w:val="006C2085"/>
    <w:rsid w:val="006C2373"/>
    <w:rsid w:val="006C34BD"/>
    <w:rsid w:val="006C3588"/>
    <w:rsid w:val="006C3C23"/>
    <w:rsid w:val="006C49C7"/>
    <w:rsid w:val="006C4E5E"/>
    <w:rsid w:val="006C6BE7"/>
    <w:rsid w:val="006C7A9D"/>
    <w:rsid w:val="006D0431"/>
    <w:rsid w:val="006D3BE1"/>
    <w:rsid w:val="006D5A3D"/>
    <w:rsid w:val="006E074F"/>
    <w:rsid w:val="006E0B1E"/>
    <w:rsid w:val="006E0F91"/>
    <w:rsid w:val="006E4570"/>
    <w:rsid w:val="006E621A"/>
    <w:rsid w:val="006E7C35"/>
    <w:rsid w:val="006F3717"/>
    <w:rsid w:val="006F4060"/>
    <w:rsid w:val="006F466F"/>
    <w:rsid w:val="006F5BEE"/>
    <w:rsid w:val="006F6924"/>
    <w:rsid w:val="00700C9F"/>
    <w:rsid w:val="007022A1"/>
    <w:rsid w:val="00702A59"/>
    <w:rsid w:val="00703DAC"/>
    <w:rsid w:val="00704C89"/>
    <w:rsid w:val="00704F00"/>
    <w:rsid w:val="00705EE0"/>
    <w:rsid w:val="00707943"/>
    <w:rsid w:val="00714BC5"/>
    <w:rsid w:val="007165DA"/>
    <w:rsid w:val="007165DF"/>
    <w:rsid w:val="00717617"/>
    <w:rsid w:val="00721200"/>
    <w:rsid w:val="007232B1"/>
    <w:rsid w:val="00724638"/>
    <w:rsid w:val="00725057"/>
    <w:rsid w:val="007256F6"/>
    <w:rsid w:val="0072659D"/>
    <w:rsid w:val="00726AAA"/>
    <w:rsid w:val="00726AEF"/>
    <w:rsid w:val="0073178F"/>
    <w:rsid w:val="00731CD0"/>
    <w:rsid w:val="00736E62"/>
    <w:rsid w:val="0074024E"/>
    <w:rsid w:val="007404B5"/>
    <w:rsid w:val="00740627"/>
    <w:rsid w:val="00741294"/>
    <w:rsid w:val="00741427"/>
    <w:rsid w:val="00741B38"/>
    <w:rsid w:val="00743784"/>
    <w:rsid w:val="00744FE5"/>
    <w:rsid w:val="00745998"/>
    <w:rsid w:val="00747455"/>
    <w:rsid w:val="00753DD3"/>
    <w:rsid w:val="007557CE"/>
    <w:rsid w:val="00756C38"/>
    <w:rsid w:val="007604F0"/>
    <w:rsid w:val="007609C2"/>
    <w:rsid w:val="00762C1E"/>
    <w:rsid w:val="00763EF0"/>
    <w:rsid w:val="00767953"/>
    <w:rsid w:val="00770228"/>
    <w:rsid w:val="00770443"/>
    <w:rsid w:val="007806B7"/>
    <w:rsid w:val="00784459"/>
    <w:rsid w:val="00785131"/>
    <w:rsid w:val="00785A7F"/>
    <w:rsid w:val="00791293"/>
    <w:rsid w:val="00792403"/>
    <w:rsid w:val="00792913"/>
    <w:rsid w:val="00794E3D"/>
    <w:rsid w:val="00795FAA"/>
    <w:rsid w:val="007967F4"/>
    <w:rsid w:val="007A024A"/>
    <w:rsid w:val="007A20C7"/>
    <w:rsid w:val="007A22C0"/>
    <w:rsid w:val="007A2896"/>
    <w:rsid w:val="007A3541"/>
    <w:rsid w:val="007A3A47"/>
    <w:rsid w:val="007A4902"/>
    <w:rsid w:val="007A501A"/>
    <w:rsid w:val="007A5FC8"/>
    <w:rsid w:val="007A72B6"/>
    <w:rsid w:val="007A7F69"/>
    <w:rsid w:val="007B07DC"/>
    <w:rsid w:val="007B0960"/>
    <w:rsid w:val="007B17A7"/>
    <w:rsid w:val="007B1BBB"/>
    <w:rsid w:val="007B28A9"/>
    <w:rsid w:val="007B2B51"/>
    <w:rsid w:val="007B4CEF"/>
    <w:rsid w:val="007B6584"/>
    <w:rsid w:val="007C037E"/>
    <w:rsid w:val="007C1657"/>
    <w:rsid w:val="007C276D"/>
    <w:rsid w:val="007C3A05"/>
    <w:rsid w:val="007C41B4"/>
    <w:rsid w:val="007C4778"/>
    <w:rsid w:val="007D1245"/>
    <w:rsid w:val="007D2ADB"/>
    <w:rsid w:val="007D37EF"/>
    <w:rsid w:val="007D7F3B"/>
    <w:rsid w:val="007E0C72"/>
    <w:rsid w:val="007E1127"/>
    <w:rsid w:val="007E2125"/>
    <w:rsid w:val="007E3D10"/>
    <w:rsid w:val="007E4787"/>
    <w:rsid w:val="007E4E44"/>
    <w:rsid w:val="007E70D0"/>
    <w:rsid w:val="007F02F6"/>
    <w:rsid w:val="007F1421"/>
    <w:rsid w:val="007F20C8"/>
    <w:rsid w:val="007F3A0F"/>
    <w:rsid w:val="007F64F5"/>
    <w:rsid w:val="007F6E3A"/>
    <w:rsid w:val="007F7129"/>
    <w:rsid w:val="007F7974"/>
    <w:rsid w:val="00800DBE"/>
    <w:rsid w:val="00801EA5"/>
    <w:rsid w:val="00804A01"/>
    <w:rsid w:val="00806DF0"/>
    <w:rsid w:val="00810716"/>
    <w:rsid w:val="00811F59"/>
    <w:rsid w:val="0081298A"/>
    <w:rsid w:val="008165A1"/>
    <w:rsid w:val="00820597"/>
    <w:rsid w:val="008271F6"/>
    <w:rsid w:val="00827EB1"/>
    <w:rsid w:val="00832048"/>
    <w:rsid w:val="00833195"/>
    <w:rsid w:val="00833343"/>
    <w:rsid w:val="00833852"/>
    <w:rsid w:val="00834018"/>
    <w:rsid w:val="0083667B"/>
    <w:rsid w:val="00841821"/>
    <w:rsid w:val="00841F3B"/>
    <w:rsid w:val="00842193"/>
    <w:rsid w:val="00842BA3"/>
    <w:rsid w:val="00850444"/>
    <w:rsid w:val="008508A3"/>
    <w:rsid w:val="00851B79"/>
    <w:rsid w:val="0085202D"/>
    <w:rsid w:val="008524EB"/>
    <w:rsid w:val="00852A2D"/>
    <w:rsid w:val="00854CAA"/>
    <w:rsid w:val="00861E21"/>
    <w:rsid w:val="00863554"/>
    <w:rsid w:val="0086454F"/>
    <w:rsid w:val="00870E46"/>
    <w:rsid w:val="008710D1"/>
    <w:rsid w:val="00871178"/>
    <w:rsid w:val="00873FE6"/>
    <w:rsid w:val="0087469B"/>
    <w:rsid w:val="0087557B"/>
    <w:rsid w:val="008772E2"/>
    <w:rsid w:val="008821D9"/>
    <w:rsid w:val="008823D5"/>
    <w:rsid w:val="00882437"/>
    <w:rsid w:val="00883D5B"/>
    <w:rsid w:val="0088452F"/>
    <w:rsid w:val="00884A51"/>
    <w:rsid w:val="00884D7E"/>
    <w:rsid w:val="008854B1"/>
    <w:rsid w:val="00885762"/>
    <w:rsid w:val="008859A8"/>
    <w:rsid w:val="00886883"/>
    <w:rsid w:val="00886DF0"/>
    <w:rsid w:val="008915D1"/>
    <w:rsid w:val="00891652"/>
    <w:rsid w:val="00894952"/>
    <w:rsid w:val="0089517B"/>
    <w:rsid w:val="00896E66"/>
    <w:rsid w:val="00897FE9"/>
    <w:rsid w:val="008A6184"/>
    <w:rsid w:val="008A78DC"/>
    <w:rsid w:val="008B00E1"/>
    <w:rsid w:val="008B1482"/>
    <w:rsid w:val="008B3295"/>
    <w:rsid w:val="008B3A2D"/>
    <w:rsid w:val="008B455A"/>
    <w:rsid w:val="008B5A19"/>
    <w:rsid w:val="008B62F7"/>
    <w:rsid w:val="008B785B"/>
    <w:rsid w:val="008C017E"/>
    <w:rsid w:val="008C163D"/>
    <w:rsid w:val="008C1BDE"/>
    <w:rsid w:val="008C2374"/>
    <w:rsid w:val="008C41BC"/>
    <w:rsid w:val="008C431E"/>
    <w:rsid w:val="008C4749"/>
    <w:rsid w:val="008C4F7A"/>
    <w:rsid w:val="008C5011"/>
    <w:rsid w:val="008C5615"/>
    <w:rsid w:val="008C77FC"/>
    <w:rsid w:val="008C78D4"/>
    <w:rsid w:val="008D0706"/>
    <w:rsid w:val="008D25D4"/>
    <w:rsid w:val="008D368D"/>
    <w:rsid w:val="008D3846"/>
    <w:rsid w:val="008D4DAD"/>
    <w:rsid w:val="008D5E74"/>
    <w:rsid w:val="008D6600"/>
    <w:rsid w:val="008D6966"/>
    <w:rsid w:val="008D7953"/>
    <w:rsid w:val="008E1B4D"/>
    <w:rsid w:val="008E1F1F"/>
    <w:rsid w:val="008E2BB0"/>
    <w:rsid w:val="008E2E20"/>
    <w:rsid w:val="008E3B6A"/>
    <w:rsid w:val="008E4DBF"/>
    <w:rsid w:val="008E5CE2"/>
    <w:rsid w:val="008E6182"/>
    <w:rsid w:val="008E7B3B"/>
    <w:rsid w:val="008F0E5B"/>
    <w:rsid w:val="008F24AF"/>
    <w:rsid w:val="008F60E1"/>
    <w:rsid w:val="008F61BF"/>
    <w:rsid w:val="008F6D8C"/>
    <w:rsid w:val="008F716C"/>
    <w:rsid w:val="008F72F7"/>
    <w:rsid w:val="008F7994"/>
    <w:rsid w:val="009014B1"/>
    <w:rsid w:val="0090454B"/>
    <w:rsid w:val="00906EDD"/>
    <w:rsid w:val="00907679"/>
    <w:rsid w:val="00907BA2"/>
    <w:rsid w:val="009103D0"/>
    <w:rsid w:val="00910E0C"/>
    <w:rsid w:val="009120CF"/>
    <w:rsid w:val="00913EBB"/>
    <w:rsid w:val="00914CCE"/>
    <w:rsid w:val="00916BD3"/>
    <w:rsid w:val="00924CE9"/>
    <w:rsid w:val="00925CCC"/>
    <w:rsid w:val="00925FE3"/>
    <w:rsid w:val="00926CD0"/>
    <w:rsid w:val="00931096"/>
    <w:rsid w:val="00932D2B"/>
    <w:rsid w:val="00933432"/>
    <w:rsid w:val="009353D5"/>
    <w:rsid w:val="009359E3"/>
    <w:rsid w:val="00936003"/>
    <w:rsid w:val="009362F5"/>
    <w:rsid w:val="009363C1"/>
    <w:rsid w:val="00940E8D"/>
    <w:rsid w:val="009411E0"/>
    <w:rsid w:val="0094293C"/>
    <w:rsid w:val="00943791"/>
    <w:rsid w:val="009439C3"/>
    <w:rsid w:val="00944135"/>
    <w:rsid w:val="009472F4"/>
    <w:rsid w:val="009473ED"/>
    <w:rsid w:val="00947873"/>
    <w:rsid w:val="00951338"/>
    <w:rsid w:val="009522FB"/>
    <w:rsid w:val="0095306B"/>
    <w:rsid w:val="00954382"/>
    <w:rsid w:val="009543CD"/>
    <w:rsid w:val="00955666"/>
    <w:rsid w:val="0095665E"/>
    <w:rsid w:val="00960122"/>
    <w:rsid w:val="00962CCA"/>
    <w:rsid w:val="00964EC3"/>
    <w:rsid w:val="00967CF4"/>
    <w:rsid w:val="00970614"/>
    <w:rsid w:val="00970D73"/>
    <w:rsid w:val="00972905"/>
    <w:rsid w:val="00972E70"/>
    <w:rsid w:val="00973344"/>
    <w:rsid w:val="00977967"/>
    <w:rsid w:val="00985665"/>
    <w:rsid w:val="009864A7"/>
    <w:rsid w:val="00990532"/>
    <w:rsid w:val="0099265D"/>
    <w:rsid w:val="00993159"/>
    <w:rsid w:val="009935D0"/>
    <w:rsid w:val="00993FB6"/>
    <w:rsid w:val="00997441"/>
    <w:rsid w:val="00997ADB"/>
    <w:rsid w:val="009A0422"/>
    <w:rsid w:val="009A244F"/>
    <w:rsid w:val="009A3C14"/>
    <w:rsid w:val="009A5671"/>
    <w:rsid w:val="009A5BC3"/>
    <w:rsid w:val="009A5DB3"/>
    <w:rsid w:val="009A64A2"/>
    <w:rsid w:val="009A77CF"/>
    <w:rsid w:val="009B0850"/>
    <w:rsid w:val="009B2566"/>
    <w:rsid w:val="009B2DB1"/>
    <w:rsid w:val="009B2F74"/>
    <w:rsid w:val="009B3309"/>
    <w:rsid w:val="009B4999"/>
    <w:rsid w:val="009B71B5"/>
    <w:rsid w:val="009C2234"/>
    <w:rsid w:val="009C2803"/>
    <w:rsid w:val="009C3D40"/>
    <w:rsid w:val="009C4A74"/>
    <w:rsid w:val="009C7F46"/>
    <w:rsid w:val="009D02A0"/>
    <w:rsid w:val="009D0A19"/>
    <w:rsid w:val="009D0BBF"/>
    <w:rsid w:val="009D1144"/>
    <w:rsid w:val="009D118E"/>
    <w:rsid w:val="009D1B25"/>
    <w:rsid w:val="009D2849"/>
    <w:rsid w:val="009D2C36"/>
    <w:rsid w:val="009D451D"/>
    <w:rsid w:val="009D561E"/>
    <w:rsid w:val="009D5EF6"/>
    <w:rsid w:val="009D6B79"/>
    <w:rsid w:val="009D6F66"/>
    <w:rsid w:val="009E03BC"/>
    <w:rsid w:val="009E0747"/>
    <w:rsid w:val="009E1650"/>
    <w:rsid w:val="009E4011"/>
    <w:rsid w:val="009E5D98"/>
    <w:rsid w:val="009E6786"/>
    <w:rsid w:val="009E7400"/>
    <w:rsid w:val="009F0BFC"/>
    <w:rsid w:val="009F107C"/>
    <w:rsid w:val="009F28B3"/>
    <w:rsid w:val="009F3137"/>
    <w:rsid w:val="009F4D4F"/>
    <w:rsid w:val="009F4EA0"/>
    <w:rsid w:val="009F624E"/>
    <w:rsid w:val="009F73E6"/>
    <w:rsid w:val="009F7B33"/>
    <w:rsid w:val="00A00318"/>
    <w:rsid w:val="00A00F72"/>
    <w:rsid w:val="00A03462"/>
    <w:rsid w:val="00A069E0"/>
    <w:rsid w:val="00A06BAC"/>
    <w:rsid w:val="00A0701C"/>
    <w:rsid w:val="00A13D58"/>
    <w:rsid w:val="00A141A0"/>
    <w:rsid w:val="00A14A3C"/>
    <w:rsid w:val="00A14FCD"/>
    <w:rsid w:val="00A15174"/>
    <w:rsid w:val="00A17219"/>
    <w:rsid w:val="00A203C4"/>
    <w:rsid w:val="00A20733"/>
    <w:rsid w:val="00A2133C"/>
    <w:rsid w:val="00A224E9"/>
    <w:rsid w:val="00A227A0"/>
    <w:rsid w:val="00A23374"/>
    <w:rsid w:val="00A26683"/>
    <w:rsid w:val="00A274F0"/>
    <w:rsid w:val="00A30758"/>
    <w:rsid w:val="00A323CE"/>
    <w:rsid w:val="00A34D8F"/>
    <w:rsid w:val="00A35669"/>
    <w:rsid w:val="00A374F9"/>
    <w:rsid w:val="00A40E86"/>
    <w:rsid w:val="00A418CA"/>
    <w:rsid w:val="00A422E5"/>
    <w:rsid w:val="00A4276E"/>
    <w:rsid w:val="00A42B89"/>
    <w:rsid w:val="00A42C74"/>
    <w:rsid w:val="00A4452E"/>
    <w:rsid w:val="00A44A4B"/>
    <w:rsid w:val="00A44C72"/>
    <w:rsid w:val="00A475CC"/>
    <w:rsid w:val="00A47E2D"/>
    <w:rsid w:val="00A50958"/>
    <w:rsid w:val="00A519EA"/>
    <w:rsid w:val="00A54ADA"/>
    <w:rsid w:val="00A54DA5"/>
    <w:rsid w:val="00A54EF5"/>
    <w:rsid w:val="00A564D2"/>
    <w:rsid w:val="00A57CA5"/>
    <w:rsid w:val="00A60395"/>
    <w:rsid w:val="00A63237"/>
    <w:rsid w:val="00A635F6"/>
    <w:rsid w:val="00A65E0D"/>
    <w:rsid w:val="00A671F8"/>
    <w:rsid w:val="00A701D7"/>
    <w:rsid w:val="00A712F7"/>
    <w:rsid w:val="00A7154A"/>
    <w:rsid w:val="00A71565"/>
    <w:rsid w:val="00A71DDD"/>
    <w:rsid w:val="00A72277"/>
    <w:rsid w:val="00A74E76"/>
    <w:rsid w:val="00A7505E"/>
    <w:rsid w:val="00A75BF1"/>
    <w:rsid w:val="00A76014"/>
    <w:rsid w:val="00A76CB7"/>
    <w:rsid w:val="00A77EEE"/>
    <w:rsid w:val="00A80308"/>
    <w:rsid w:val="00A833C3"/>
    <w:rsid w:val="00A84D9E"/>
    <w:rsid w:val="00A87D09"/>
    <w:rsid w:val="00A91215"/>
    <w:rsid w:val="00A9279C"/>
    <w:rsid w:val="00A94270"/>
    <w:rsid w:val="00A94437"/>
    <w:rsid w:val="00A95274"/>
    <w:rsid w:val="00A9650C"/>
    <w:rsid w:val="00A9660B"/>
    <w:rsid w:val="00A96FFD"/>
    <w:rsid w:val="00A97887"/>
    <w:rsid w:val="00A97ACB"/>
    <w:rsid w:val="00AA2334"/>
    <w:rsid w:val="00AA3B9C"/>
    <w:rsid w:val="00AA4425"/>
    <w:rsid w:val="00AA56DA"/>
    <w:rsid w:val="00AA5D52"/>
    <w:rsid w:val="00AA644E"/>
    <w:rsid w:val="00AA6FCC"/>
    <w:rsid w:val="00AA7110"/>
    <w:rsid w:val="00AA7762"/>
    <w:rsid w:val="00AB075F"/>
    <w:rsid w:val="00AB38C7"/>
    <w:rsid w:val="00AB4F4E"/>
    <w:rsid w:val="00AB5C03"/>
    <w:rsid w:val="00AC06ED"/>
    <w:rsid w:val="00AC2777"/>
    <w:rsid w:val="00AC38B4"/>
    <w:rsid w:val="00AC53B0"/>
    <w:rsid w:val="00AC73D6"/>
    <w:rsid w:val="00AD0C3C"/>
    <w:rsid w:val="00AD0E04"/>
    <w:rsid w:val="00AD2A75"/>
    <w:rsid w:val="00AD41D7"/>
    <w:rsid w:val="00AD4BC2"/>
    <w:rsid w:val="00AD55D1"/>
    <w:rsid w:val="00AD57F1"/>
    <w:rsid w:val="00AD6B77"/>
    <w:rsid w:val="00AD7CC8"/>
    <w:rsid w:val="00AD7F31"/>
    <w:rsid w:val="00AE54D3"/>
    <w:rsid w:val="00AE5AEA"/>
    <w:rsid w:val="00AE6518"/>
    <w:rsid w:val="00AF17A5"/>
    <w:rsid w:val="00AF31AC"/>
    <w:rsid w:val="00AF32A8"/>
    <w:rsid w:val="00AF32D5"/>
    <w:rsid w:val="00AF3749"/>
    <w:rsid w:val="00AF4106"/>
    <w:rsid w:val="00AF5946"/>
    <w:rsid w:val="00AF659C"/>
    <w:rsid w:val="00B009A5"/>
    <w:rsid w:val="00B013B3"/>
    <w:rsid w:val="00B02099"/>
    <w:rsid w:val="00B0508E"/>
    <w:rsid w:val="00B055A3"/>
    <w:rsid w:val="00B05C8A"/>
    <w:rsid w:val="00B0673D"/>
    <w:rsid w:val="00B06A94"/>
    <w:rsid w:val="00B06CF8"/>
    <w:rsid w:val="00B14FCA"/>
    <w:rsid w:val="00B16FB5"/>
    <w:rsid w:val="00B17530"/>
    <w:rsid w:val="00B1795B"/>
    <w:rsid w:val="00B22C29"/>
    <w:rsid w:val="00B258F3"/>
    <w:rsid w:val="00B25BC0"/>
    <w:rsid w:val="00B26086"/>
    <w:rsid w:val="00B2615F"/>
    <w:rsid w:val="00B30303"/>
    <w:rsid w:val="00B311DE"/>
    <w:rsid w:val="00B314A8"/>
    <w:rsid w:val="00B351DF"/>
    <w:rsid w:val="00B36CDC"/>
    <w:rsid w:val="00B4047A"/>
    <w:rsid w:val="00B4228F"/>
    <w:rsid w:val="00B43A0C"/>
    <w:rsid w:val="00B44A78"/>
    <w:rsid w:val="00B47596"/>
    <w:rsid w:val="00B5026D"/>
    <w:rsid w:val="00B50522"/>
    <w:rsid w:val="00B50E86"/>
    <w:rsid w:val="00B51114"/>
    <w:rsid w:val="00B51461"/>
    <w:rsid w:val="00B51532"/>
    <w:rsid w:val="00B53589"/>
    <w:rsid w:val="00B5487D"/>
    <w:rsid w:val="00B55291"/>
    <w:rsid w:val="00B55AB0"/>
    <w:rsid w:val="00B56F76"/>
    <w:rsid w:val="00B61378"/>
    <w:rsid w:val="00B62E26"/>
    <w:rsid w:val="00B64583"/>
    <w:rsid w:val="00B66E7D"/>
    <w:rsid w:val="00B70B2F"/>
    <w:rsid w:val="00B722C5"/>
    <w:rsid w:val="00B72EEC"/>
    <w:rsid w:val="00B73B2F"/>
    <w:rsid w:val="00B756E4"/>
    <w:rsid w:val="00B7678F"/>
    <w:rsid w:val="00B770ED"/>
    <w:rsid w:val="00B77140"/>
    <w:rsid w:val="00B80274"/>
    <w:rsid w:val="00B8099C"/>
    <w:rsid w:val="00B8138F"/>
    <w:rsid w:val="00B8225F"/>
    <w:rsid w:val="00B82E3A"/>
    <w:rsid w:val="00B83331"/>
    <w:rsid w:val="00B85CB4"/>
    <w:rsid w:val="00B9037F"/>
    <w:rsid w:val="00B9333C"/>
    <w:rsid w:val="00B9494D"/>
    <w:rsid w:val="00B9517A"/>
    <w:rsid w:val="00B95266"/>
    <w:rsid w:val="00B96DF1"/>
    <w:rsid w:val="00B97CDE"/>
    <w:rsid w:val="00BA2A10"/>
    <w:rsid w:val="00BA2E88"/>
    <w:rsid w:val="00BA349B"/>
    <w:rsid w:val="00BA34FB"/>
    <w:rsid w:val="00BA3736"/>
    <w:rsid w:val="00BA563B"/>
    <w:rsid w:val="00BA6E77"/>
    <w:rsid w:val="00BA7461"/>
    <w:rsid w:val="00BB03C6"/>
    <w:rsid w:val="00BB12AA"/>
    <w:rsid w:val="00BB151B"/>
    <w:rsid w:val="00BB1E9A"/>
    <w:rsid w:val="00BB21C4"/>
    <w:rsid w:val="00BB353C"/>
    <w:rsid w:val="00BB3F72"/>
    <w:rsid w:val="00BB45F9"/>
    <w:rsid w:val="00BB76D3"/>
    <w:rsid w:val="00BB7BB3"/>
    <w:rsid w:val="00BC1B1F"/>
    <w:rsid w:val="00BC2578"/>
    <w:rsid w:val="00BC36ED"/>
    <w:rsid w:val="00BC4552"/>
    <w:rsid w:val="00BC7D4D"/>
    <w:rsid w:val="00BD0B58"/>
    <w:rsid w:val="00BD1A31"/>
    <w:rsid w:val="00BD5E7F"/>
    <w:rsid w:val="00BD79C6"/>
    <w:rsid w:val="00BD7BCD"/>
    <w:rsid w:val="00BD7C14"/>
    <w:rsid w:val="00BE1F7F"/>
    <w:rsid w:val="00BE68A9"/>
    <w:rsid w:val="00BF2612"/>
    <w:rsid w:val="00BF2FBB"/>
    <w:rsid w:val="00BF5576"/>
    <w:rsid w:val="00BF7D93"/>
    <w:rsid w:val="00C0011B"/>
    <w:rsid w:val="00C00195"/>
    <w:rsid w:val="00C001D9"/>
    <w:rsid w:val="00C00863"/>
    <w:rsid w:val="00C011A8"/>
    <w:rsid w:val="00C01571"/>
    <w:rsid w:val="00C021AD"/>
    <w:rsid w:val="00C02CCD"/>
    <w:rsid w:val="00C02F69"/>
    <w:rsid w:val="00C03E1A"/>
    <w:rsid w:val="00C04DFD"/>
    <w:rsid w:val="00C053D4"/>
    <w:rsid w:val="00C072E4"/>
    <w:rsid w:val="00C11CBD"/>
    <w:rsid w:val="00C12EDE"/>
    <w:rsid w:val="00C13E64"/>
    <w:rsid w:val="00C146E8"/>
    <w:rsid w:val="00C15519"/>
    <w:rsid w:val="00C15C35"/>
    <w:rsid w:val="00C16613"/>
    <w:rsid w:val="00C16A3A"/>
    <w:rsid w:val="00C2105D"/>
    <w:rsid w:val="00C215A0"/>
    <w:rsid w:val="00C219AC"/>
    <w:rsid w:val="00C237F5"/>
    <w:rsid w:val="00C23D61"/>
    <w:rsid w:val="00C24FD9"/>
    <w:rsid w:val="00C26A50"/>
    <w:rsid w:val="00C30C53"/>
    <w:rsid w:val="00C30DE4"/>
    <w:rsid w:val="00C31E08"/>
    <w:rsid w:val="00C327AD"/>
    <w:rsid w:val="00C338C1"/>
    <w:rsid w:val="00C3708D"/>
    <w:rsid w:val="00C37607"/>
    <w:rsid w:val="00C37F09"/>
    <w:rsid w:val="00C401C5"/>
    <w:rsid w:val="00C415D8"/>
    <w:rsid w:val="00C41EE4"/>
    <w:rsid w:val="00C4219D"/>
    <w:rsid w:val="00C427C8"/>
    <w:rsid w:val="00C43853"/>
    <w:rsid w:val="00C43E0B"/>
    <w:rsid w:val="00C44572"/>
    <w:rsid w:val="00C44F14"/>
    <w:rsid w:val="00C45038"/>
    <w:rsid w:val="00C47577"/>
    <w:rsid w:val="00C47984"/>
    <w:rsid w:val="00C5084B"/>
    <w:rsid w:val="00C50F38"/>
    <w:rsid w:val="00C534DA"/>
    <w:rsid w:val="00C53BFA"/>
    <w:rsid w:val="00C546A4"/>
    <w:rsid w:val="00C547FE"/>
    <w:rsid w:val="00C54A34"/>
    <w:rsid w:val="00C54FF9"/>
    <w:rsid w:val="00C55FA1"/>
    <w:rsid w:val="00C56400"/>
    <w:rsid w:val="00C57691"/>
    <w:rsid w:val="00C578B4"/>
    <w:rsid w:val="00C602B1"/>
    <w:rsid w:val="00C61A97"/>
    <w:rsid w:val="00C62D6D"/>
    <w:rsid w:val="00C62D96"/>
    <w:rsid w:val="00C62FED"/>
    <w:rsid w:val="00C63181"/>
    <w:rsid w:val="00C65365"/>
    <w:rsid w:val="00C6659C"/>
    <w:rsid w:val="00C66F79"/>
    <w:rsid w:val="00C70519"/>
    <w:rsid w:val="00C714E7"/>
    <w:rsid w:val="00C7173E"/>
    <w:rsid w:val="00C74139"/>
    <w:rsid w:val="00C77260"/>
    <w:rsid w:val="00C77AE8"/>
    <w:rsid w:val="00C82280"/>
    <w:rsid w:val="00C84350"/>
    <w:rsid w:val="00C86222"/>
    <w:rsid w:val="00C872C5"/>
    <w:rsid w:val="00C9098C"/>
    <w:rsid w:val="00C90E78"/>
    <w:rsid w:val="00C9237F"/>
    <w:rsid w:val="00C92665"/>
    <w:rsid w:val="00C9348B"/>
    <w:rsid w:val="00C93D4A"/>
    <w:rsid w:val="00C94910"/>
    <w:rsid w:val="00C96208"/>
    <w:rsid w:val="00C962ED"/>
    <w:rsid w:val="00CA11DF"/>
    <w:rsid w:val="00CA33EB"/>
    <w:rsid w:val="00CA35DF"/>
    <w:rsid w:val="00CA3E48"/>
    <w:rsid w:val="00CA5314"/>
    <w:rsid w:val="00CA641E"/>
    <w:rsid w:val="00CB223D"/>
    <w:rsid w:val="00CB2B6C"/>
    <w:rsid w:val="00CB2C7F"/>
    <w:rsid w:val="00CB4449"/>
    <w:rsid w:val="00CB4F59"/>
    <w:rsid w:val="00CB7B53"/>
    <w:rsid w:val="00CC015F"/>
    <w:rsid w:val="00CC1278"/>
    <w:rsid w:val="00CC1DC2"/>
    <w:rsid w:val="00CC1EB6"/>
    <w:rsid w:val="00CC4612"/>
    <w:rsid w:val="00CC5B9F"/>
    <w:rsid w:val="00CC5F51"/>
    <w:rsid w:val="00CD0035"/>
    <w:rsid w:val="00CD07D6"/>
    <w:rsid w:val="00CD30CB"/>
    <w:rsid w:val="00CD4120"/>
    <w:rsid w:val="00CD50A6"/>
    <w:rsid w:val="00CD77EC"/>
    <w:rsid w:val="00CD7BF1"/>
    <w:rsid w:val="00CD7D7C"/>
    <w:rsid w:val="00CE1F25"/>
    <w:rsid w:val="00CE2C0B"/>
    <w:rsid w:val="00CE3163"/>
    <w:rsid w:val="00CE3CEF"/>
    <w:rsid w:val="00CE4812"/>
    <w:rsid w:val="00CE48F4"/>
    <w:rsid w:val="00CE5EE6"/>
    <w:rsid w:val="00CE5FF4"/>
    <w:rsid w:val="00CE741C"/>
    <w:rsid w:val="00CF1476"/>
    <w:rsid w:val="00CF1CA1"/>
    <w:rsid w:val="00CF4472"/>
    <w:rsid w:val="00CF4D07"/>
    <w:rsid w:val="00CF4EC2"/>
    <w:rsid w:val="00D00FB6"/>
    <w:rsid w:val="00D017D7"/>
    <w:rsid w:val="00D0297F"/>
    <w:rsid w:val="00D03A66"/>
    <w:rsid w:val="00D041CF"/>
    <w:rsid w:val="00D0442F"/>
    <w:rsid w:val="00D076B2"/>
    <w:rsid w:val="00D1416B"/>
    <w:rsid w:val="00D1430B"/>
    <w:rsid w:val="00D23340"/>
    <w:rsid w:val="00D235A0"/>
    <w:rsid w:val="00D23684"/>
    <w:rsid w:val="00D2483E"/>
    <w:rsid w:val="00D25851"/>
    <w:rsid w:val="00D26C97"/>
    <w:rsid w:val="00D300F7"/>
    <w:rsid w:val="00D308F8"/>
    <w:rsid w:val="00D30AC2"/>
    <w:rsid w:val="00D31D93"/>
    <w:rsid w:val="00D339C0"/>
    <w:rsid w:val="00D33CF2"/>
    <w:rsid w:val="00D35796"/>
    <w:rsid w:val="00D36C55"/>
    <w:rsid w:val="00D42261"/>
    <w:rsid w:val="00D428DA"/>
    <w:rsid w:val="00D4333D"/>
    <w:rsid w:val="00D447B2"/>
    <w:rsid w:val="00D448B4"/>
    <w:rsid w:val="00D44B09"/>
    <w:rsid w:val="00D46EEF"/>
    <w:rsid w:val="00D47940"/>
    <w:rsid w:val="00D47AF4"/>
    <w:rsid w:val="00D535FA"/>
    <w:rsid w:val="00D53B75"/>
    <w:rsid w:val="00D546F7"/>
    <w:rsid w:val="00D5494B"/>
    <w:rsid w:val="00D55527"/>
    <w:rsid w:val="00D56437"/>
    <w:rsid w:val="00D5727C"/>
    <w:rsid w:val="00D60577"/>
    <w:rsid w:val="00D6261D"/>
    <w:rsid w:val="00D6350F"/>
    <w:rsid w:val="00D643AD"/>
    <w:rsid w:val="00D648BD"/>
    <w:rsid w:val="00D66893"/>
    <w:rsid w:val="00D6732C"/>
    <w:rsid w:val="00D67D87"/>
    <w:rsid w:val="00D70FC8"/>
    <w:rsid w:val="00D73147"/>
    <w:rsid w:val="00D740F2"/>
    <w:rsid w:val="00D74EE5"/>
    <w:rsid w:val="00D75790"/>
    <w:rsid w:val="00D75818"/>
    <w:rsid w:val="00D80292"/>
    <w:rsid w:val="00D8099F"/>
    <w:rsid w:val="00D81316"/>
    <w:rsid w:val="00D816BA"/>
    <w:rsid w:val="00D816D8"/>
    <w:rsid w:val="00D82781"/>
    <w:rsid w:val="00D83B2E"/>
    <w:rsid w:val="00D859A7"/>
    <w:rsid w:val="00D85EAA"/>
    <w:rsid w:val="00D876A3"/>
    <w:rsid w:val="00D87792"/>
    <w:rsid w:val="00D87F46"/>
    <w:rsid w:val="00D9391C"/>
    <w:rsid w:val="00D95648"/>
    <w:rsid w:val="00D95BD5"/>
    <w:rsid w:val="00D96EEB"/>
    <w:rsid w:val="00D97540"/>
    <w:rsid w:val="00DA193B"/>
    <w:rsid w:val="00DA2913"/>
    <w:rsid w:val="00DA4A13"/>
    <w:rsid w:val="00DA5709"/>
    <w:rsid w:val="00DA7A50"/>
    <w:rsid w:val="00DB1254"/>
    <w:rsid w:val="00DB1908"/>
    <w:rsid w:val="00DB3BF3"/>
    <w:rsid w:val="00DB3CBF"/>
    <w:rsid w:val="00DB4717"/>
    <w:rsid w:val="00DB71D5"/>
    <w:rsid w:val="00DB7635"/>
    <w:rsid w:val="00DB7DE7"/>
    <w:rsid w:val="00DB7E32"/>
    <w:rsid w:val="00DC178A"/>
    <w:rsid w:val="00DC3427"/>
    <w:rsid w:val="00DC4A27"/>
    <w:rsid w:val="00DC4B76"/>
    <w:rsid w:val="00DC66AA"/>
    <w:rsid w:val="00DD00C7"/>
    <w:rsid w:val="00DD1F78"/>
    <w:rsid w:val="00DD3C00"/>
    <w:rsid w:val="00DD45F2"/>
    <w:rsid w:val="00DD49BD"/>
    <w:rsid w:val="00DD66FB"/>
    <w:rsid w:val="00DD7DFA"/>
    <w:rsid w:val="00DE1154"/>
    <w:rsid w:val="00DE11B8"/>
    <w:rsid w:val="00DE1816"/>
    <w:rsid w:val="00DE212F"/>
    <w:rsid w:val="00DE2458"/>
    <w:rsid w:val="00DE2C61"/>
    <w:rsid w:val="00DE2E54"/>
    <w:rsid w:val="00DE3882"/>
    <w:rsid w:val="00DE3D8E"/>
    <w:rsid w:val="00DE3E3E"/>
    <w:rsid w:val="00DE4B01"/>
    <w:rsid w:val="00DE5505"/>
    <w:rsid w:val="00DE6081"/>
    <w:rsid w:val="00DF0E18"/>
    <w:rsid w:val="00DF35D6"/>
    <w:rsid w:val="00DF38E6"/>
    <w:rsid w:val="00DF42A1"/>
    <w:rsid w:val="00DF4D2A"/>
    <w:rsid w:val="00DF7A2C"/>
    <w:rsid w:val="00E076A6"/>
    <w:rsid w:val="00E07B53"/>
    <w:rsid w:val="00E108EE"/>
    <w:rsid w:val="00E11AA7"/>
    <w:rsid w:val="00E15DF9"/>
    <w:rsid w:val="00E17DDD"/>
    <w:rsid w:val="00E2079A"/>
    <w:rsid w:val="00E214F8"/>
    <w:rsid w:val="00E2225B"/>
    <w:rsid w:val="00E22A4C"/>
    <w:rsid w:val="00E23BE3"/>
    <w:rsid w:val="00E25079"/>
    <w:rsid w:val="00E25665"/>
    <w:rsid w:val="00E26761"/>
    <w:rsid w:val="00E30346"/>
    <w:rsid w:val="00E31430"/>
    <w:rsid w:val="00E33D81"/>
    <w:rsid w:val="00E34031"/>
    <w:rsid w:val="00E34252"/>
    <w:rsid w:val="00E403AB"/>
    <w:rsid w:val="00E4084C"/>
    <w:rsid w:val="00E408C7"/>
    <w:rsid w:val="00E43BF2"/>
    <w:rsid w:val="00E43CBC"/>
    <w:rsid w:val="00E43E8A"/>
    <w:rsid w:val="00E4437D"/>
    <w:rsid w:val="00E453FF"/>
    <w:rsid w:val="00E4644C"/>
    <w:rsid w:val="00E47336"/>
    <w:rsid w:val="00E47E23"/>
    <w:rsid w:val="00E524A3"/>
    <w:rsid w:val="00E52D47"/>
    <w:rsid w:val="00E52FC6"/>
    <w:rsid w:val="00E53DF6"/>
    <w:rsid w:val="00E555BC"/>
    <w:rsid w:val="00E560C6"/>
    <w:rsid w:val="00E56F70"/>
    <w:rsid w:val="00E57756"/>
    <w:rsid w:val="00E57E32"/>
    <w:rsid w:val="00E62B08"/>
    <w:rsid w:val="00E65BBC"/>
    <w:rsid w:val="00E66951"/>
    <w:rsid w:val="00E6724F"/>
    <w:rsid w:val="00E674F1"/>
    <w:rsid w:val="00E67553"/>
    <w:rsid w:val="00E70C74"/>
    <w:rsid w:val="00E710D8"/>
    <w:rsid w:val="00E724E2"/>
    <w:rsid w:val="00E73692"/>
    <w:rsid w:val="00E738DF"/>
    <w:rsid w:val="00E75EE0"/>
    <w:rsid w:val="00E7613D"/>
    <w:rsid w:val="00E77DF7"/>
    <w:rsid w:val="00E837E7"/>
    <w:rsid w:val="00E846E1"/>
    <w:rsid w:val="00E85147"/>
    <w:rsid w:val="00E85236"/>
    <w:rsid w:val="00E85A28"/>
    <w:rsid w:val="00E9023A"/>
    <w:rsid w:val="00E91C67"/>
    <w:rsid w:val="00E91C9F"/>
    <w:rsid w:val="00E93810"/>
    <w:rsid w:val="00E94DD2"/>
    <w:rsid w:val="00E950E3"/>
    <w:rsid w:val="00E96B9F"/>
    <w:rsid w:val="00E9732A"/>
    <w:rsid w:val="00EA0E44"/>
    <w:rsid w:val="00EA193B"/>
    <w:rsid w:val="00EA21D2"/>
    <w:rsid w:val="00EA2B16"/>
    <w:rsid w:val="00EA3770"/>
    <w:rsid w:val="00EA416A"/>
    <w:rsid w:val="00EA4814"/>
    <w:rsid w:val="00EA540F"/>
    <w:rsid w:val="00EA6C91"/>
    <w:rsid w:val="00EA7F14"/>
    <w:rsid w:val="00EB0859"/>
    <w:rsid w:val="00EB34B4"/>
    <w:rsid w:val="00EB40BF"/>
    <w:rsid w:val="00EB4348"/>
    <w:rsid w:val="00EB54F7"/>
    <w:rsid w:val="00EB7081"/>
    <w:rsid w:val="00EB71F8"/>
    <w:rsid w:val="00EC1423"/>
    <w:rsid w:val="00EC3E25"/>
    <w:rsid w:val="00EC4803"/>
    <w:rsid w:val="00EC5C17"/>
    <w:rsid w:val="00EC5D54"/>
    <w:rsid w:val="00EC6046"/>
    <w:rsid w:val="00EC6876"/>
    <w:rsid w:val="00ED0B82"/>
    <w:rsid w:val="00ED4446"/>
    <w:rsid w:val="00ED4BCF"/>
    <w:rsid w:val="00ED5050"/>
    <w:rsid w:val="00ED5058"/>
    <w:rsid w:val="00ED5332"/>
    <w:rsid w:val="00ED589B"/>
    <w:rsid w:val="00ED5934"/>
    <w:rsid w:val="00EE0429"/>
    <w:rsid w:val="00EE2DD7"/>
    <w:rsid w:val="00EE30FC"/>
    <w:rsid w:val="00EE46B8"/>
    <w:rsid w:val="00EE4F94"/>
    <w:rsid w:val="00EE5808"/>
    <w:rsid w:val="00EE65FD"/>
    <w:rsid w:val="00EE673F"/>
    <w:rsid w:val="00EF0883"/>
    <w:rsid w:val="00EF1B31"/>
    <w:rsid w:val="00EF1F04"/>
    <w:rsid w:val="00EF271F"/>
    <w:rsid w:val="00EF3C64"/>
    <w:rsid w:val="00EF3CA0"/>
    <w:rsid w:val="00EF41E4"/>
    <w:rsid w:val="00EF43AD"/>
    <w:rsid w:val="00EF48C3"/>
    <w:rsid w:val="00EF73AF"/>
    <w:rsid w:val="00EF786A"/>
    <w:rsid w:val="00EF7A98"/>
    <w:rsid w:val="00F058CC"/>
    <w:rsid w:val="00F06154"/>
    <w:rsid w:val="00F06997"/>
    <w:rsid w:val="00F06BB1"/>
    <w:rsid w:val="00F07085"/>
    <w:rsid w:val="00F103A9"/>
    <w:rsid w:val="00F1115A"/>
    <w:rsid w:val="00F1300A"/>
    <w:rsid w:val="00F1383F"/>
    <w:rsid w:val="00F13E9E"/>
    <w:rsid w:val="00F1415E"/>
    <w:rsid w:val="00F17E9D"/>
    <w:rsid w:val="00F2060B"/>
    <w:rsid w:val="00F230BA"/>
    <w:rsid w:val="00F23FB6"/>
    <w:rsid w:val="00F24023"/>
    <w:rsid w:val="00F25C66"/>
    <w:rsid w:val="00F309CA"/>
    <w:rsid w:val="00F30D8A"/>
    <w:rsid w:val="00F33A8B"/>
    <w:rsid w:val="00F34620"/>
    <w:rsid w:val="00F35D5E"/>
    <w:rsid w:val="00F400ED"/>
    <w:rsid w:val="00F400FF"/>
    <w:rsid w:val="00F4070F"/>
    <w:rsid w:val="00F42162"/>
    <w:rsid w:val="00F44D12"/>
    <w:rsid w:val="00F46233"/>
    <w:rsid w:val="00F472E5"/>
    <w:rsid w:val="00F5038D"/>
    <w:rsid w:val="00F50AD0"/>
    <w:rsid w:val="00F51362"/>
    <w:rsid w:val="00F51F73"/>
    <w:rsid w:val="00F52CBE"/>
    <w:rsid w:val="00F531A9"/>
    <w:rsid w:val="00F53D92"/>
    <w:rsid w:val="00F56312"/>
    <w:rsid w:val="00F568A4"/>
    <w:rsid w:val="00F60304"/>
    <w:rsid w:val="00F604E3"/>
    <w:rsid w:val="00F60CB4"/>
    <w:rsid w:val="00F61D3D"/>
    <w:rsid w:val="00F61F2F"/>
    <w:rsid w:val="00F637C8"/>
    <w:rsid w:val="00F6570B"/>
    <w:rsid w:val="00F65B22"/>
    <w:rsid w:val="00F66E74"/>
    <w:rsid w:val="00F66F68"/>
    <w:rsid w:val="00F67D80"/>
    <w:rsid w:val="00F7021E"/>
    <w:rsid w:val="00F702AC"/>
    <w:rsid w:val="00F71FCD"/>
    <w:rsid w:val="00F7256E"/>
    <w:rsid w:val="00F72C06"/>
    <w:rsid w:val="00F72E76"/>
    <w:rsid w:val="00F73AD6"/>
    <w:rsid w:val="00F75BFF"/>
    <w:rsid w:val="00F77622"/>
    <w:rsid w:val="00F81074"/>
    <w:rsid w:val="00F81CFB"/>
    <w:rsid w:val="00F8251D"/>
    <w:rsid w:val="00F82A6E"/>
    <w:rsid w:val="00F83331"/>
    <w:rsid w:val="00F83806"/>
    <w:rsid w:val="00F84994"/>
    <w:rsid w:val="00F84A48"/>
    <w:rsid w:val="00F85608"/>
    <w:rsid w:val="00F859EC"/>
    <w:rsid w:val="00F85AF5"/>
    <w:rsid w:val="00F86692"/>
    <w:rsid w:val="00F86FA1"/>
    <w:rsid w:val="00F90440"/>
    <w:rsid w:val="00F90513"/>
    <w:rsid w:val="00F90DD1"/>
    <w:rsid w:val="00F91ABB"/>
    <w:rsid w:val="00F95649"/>
    <w:rsid w:val="00F96076"/>
    <w:rsid w:val="00F96551"/>
    <w:rsid w:val="00F975BA"/>
    <w:rsid w:val="00F97C79"/>
    <w:rsid w:val="00FA1129"/>
    <w:rsid w:val="00FA1DD8"/>
    <w:rsid w:val="00FA2FF1"/>
    <w:rsid w:val="00FA7FB7"/>
    <w:rsid w:val="00FB0C3E"/>
    <w:rsid w:val="00FB18D5"/>
    <w:rsid w:val="00FB36DC"/>
    <w:rsid w:val="00FB3996"/>
    <w:rsid w:val="00FB4316"/>
    <w:rsid w:val="00FB4EA6"/>
    <w:rsid w:val="00FB5F23"/>
    <w:rsid w:val="00FB6240"/>
    <w:rsid w:val="00FB75B6"/>
    <w:rsid w:val="00FB7E7D"/>
    <w:rsid w:val="00FC0786"/>
    <w:rsid w:val="00FC09FC"/>
    <w:rsid w:val="00FC4A9E"/>
    <w:rsid w:val="00FC4BCF"/>
    <w:rsid w:val="00FC68A5"/>
    <w:rsid w:val="00FC69E3"/>
    <w:rsid w:val="00FD248F"/>
    <w:rsid w:val="00FD305D"/>
    <w:rsid w:val="00FD73CF"/>
    <w:rsid w:val="00FD7BE9"/>
    <w:rsid w:val="00FD7E7B"/>
    <w:rsid w:val="00FE0DC4"/>
    <w:rsid w:val="00FE0E71"/>
    <w:rsid w:val="00FE24C2"/>
    <w:rsid w:val="00FE335B"/>
    <w:rsid w:val="00FE44AE"/>
    <w:rsid w:val="00FE708D"/>
    <w:rsid w:val="00FF00DE"/>
    <w:rsid w:val="00FF22F3"/>
    <w:rsid w:val="00FF31F1"/>
    <w:rsid w:val="00FF4105"/>
    <w:rsid w:val="00FF5186"/>
    <w:rsid w:val="00FF556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11A9A3E"/>
  <w15:chartTrackingRefBased/>
  <w15:docId w15:val="{D143C13E-A851-44B7-B3A7-0EBD44FB4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6C6D"/>
    <w:rPr>
      <w:lang w:val="ru-RU" w:eastAsia="ru-RU"/>
    </w:rPr>
  </w:style>
  <w:style w:type="paragraph" w:styleId="1">
    <w:name w:val="heading 1"/>
    <w:basedOn w:val="a"/>
    <w:next w:val="a"/>
    <w:qFormat/>
    <w:pPr>
      <w:keepNext/>
      <w:jc w:val="both"/>
      <w:outlineLvl w:val="0"/>
    </w:pPr>
    <w:rPr>
      <w:sz w:val="26"/>
      <w:lang w:val="uk-UA"/>
    </w:rPr>
  </w:style>
  <w:style w:type="paragraph" w:styleId="2">
    <w:name w:val="heading 2"/>
    <w:basedOn w:val="a"/>
    <w:next w:val="a"/>
    <w:qFormat/>
    <w:pPr>
      <w:keepNext/>
      <w:ind w:firstLine="567"/>
      <w:jc w:val="both"/>
      <w:outlineLvl w:val="1"/>
    </w:pPr>
    <w:rPr>
      <w:sz w:val="28"/>
      <w:lang w:val="uk-UA"/>
    </w:rPr>
  </w:style>
  <w:style w:type="paragraph" w:styleId="3">
    <w:name w:val="heading 3"/>
    <w:basedOn w:val="a"/>
    <w:next w:val="a"/>
    <w:qFormat/>
    <w:pPr>
      <w:keepNext/>
      <w:tabs>
        <w:tab w:val="left" w:pos="-2410"/>
        <w:tab w:val="right" w:pos="9923"/>
      </w:tabs>
      <w:ind w:firstLine="567"/>
      <w:jc w:val="both"/>
      <w:outlineLvl w:val="2"/>
    </w:pPr>
    <w:rPr>
      <w:b/>
      <w:sz w:val="28"/>
      <w:lang w:val="uk-UA"/>
    </w:rPr>
  </w:style>
  <w:style w:type="paragraph" w:styleId="4">
    <w:name w:val="heading 4"/>
    <w:basedOn w:val="a"/>
    <w:next w:val="a"/>
    <w:qFormat/>
    <w:pPr>
      <w:keepNext/>
      <w:outlineLvl w:val="3"/>
    </w:pPr>
    <w:rPr>
      <w:sz w:val="28"/>
    </w:rPr>
  </w:style>
  <w:style w:type="paragraph" w:styleId="5">
    <w:name w:val="heading 5"/>
    <w:basedOn w:val="a"/>
    <w:next w:val="a"/>
    <w:qFormat/>
    <w:rsid w:val="00C16613"/>
    <w:pPr>
      <w:spacing w:before="240" w:after="60"/>
      <w:outlineLvl w:val="4"/>
    </w:pPr>
    <w:rPr>
      <w:b/>
      <w:bCs/>
      <w:i/>
      <w:iCs/>
      <w:sz w:val="26"/>
      <w:szCs w:val="26"/>
    </w:rPr>
  </w:style>
  <w:style w:type="paragraph" w:styleId="6">
    <w:name w:val="heading 6"/>
    <w:basedOn w:val="a"/>
    <w:next w:val="a"/>
    <w:link w:val="60"/>
    <w:qFormat/>
    <w:rsid w:val="00FA2FF1"/>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pPr>
  </w:style>
  <w:style w:type="character" w:styleId="a4">
    <w:name w:val="page number"/>
    <w:basedOn w:val="a0"/>
  </w:style>
  <w:style w:type="paragraph" w:styleId="a5">
    <w:name w:val="footer"/>
    <w:basedOn w:val="a"/>
    <w:pPr>
      <w:tabs>
        <w:tab w:val="center" w:pos="4153"/>
        <w:tab w:val="right" w:pos="8306"/>
      </w:tabs>
    </w:pPr>
  </w:style>
  <w:style w:type="paragraph" w:styleId="a6">
    <w:name w:val="Title"/>
    <w:basedOn w:val="a"/>
    <w:qFormat/>
    <w:pPr>
      <w:jc w:val="center"/>
    </w:pPr>
    <w:rPr>
      <w:b/>
      <w:i/>
      <w:sz w:val="28"/>
      <w:lang w:val="uk-UA"/>
    </w:rPr>
  </w:style>
  <w:style w:type="paragraph" w:styleId="a7">
    <w:name w:val="Body Text Indent"/>
    <w:basedOn w:val="a"/>
    <w:pPr>
      <w:ind w:firstLine="567"/>
      <w:jc w:val="both"/>
    </w:pPr>
    <w:rPr>
      <w:sz w:val="26"/>
      <w:lang w:val="uk-UA"/>
    </w:rPr>
  </w:style>
  <w:style w:type="paragraph" w:styleId="a8">
    <w:name w:val="Plain Text"/>
    <w:basedOn w:val="a"/>
    <w:rPr>
      <w:rFonts w:ascii="Courier New" w:hAnsi="Courier New"/>
      <w:lang w:val="uk-UA"/>
    </w:rPr>
  </w:style>
  <w:style w:type="paragraph" w:styleId="20">
    <w:name w:val="Body Text Indent 2"/>
    <w:basedOn w:val="a"/>
    <w:pPr>
      <w:ind w:firstLine="567"/>
      <w:jc w:val="both"/>
    </w:pPr>
    <w:rPr>
      <w:sz w:val="28"/>
      <w:lang w:val="uk-UA"/>
    </w:rPr>
  </w:style>
  <w:style w:type="paragraph" w:styleId="30">
    <w:name w:val="Body Text Indent 3"/>
    <w:basedOn w:val="a"/>
    <w:pPr>
      <w:ind w:firstLine="567"/>
      <w:jc w:val="both"/>
    </w:pPr>
    <w:rPr>
      <w:sz w:val="28"/>
      <w:lang w:val="uk-UA"/>
    </w:rPr>
  </w:style>
  <w:style w:type="paragraph" w:styleId="a9">
    <w:name w:val="Balloon Text"/>
    <w:basedOn w:val="a"/>
    <w:semiHidden/>
    <w:rPr>
      <w:rFonts w:ascii="Tahoma" w:hAnsi="Tahoma" w:cs="Tahoma"/>
      <w:sz w:val="16"/>
      <w:szCs w:val="16"/>
    </w:rPr>
  </w:style>
  <w:style w:type="paragraph" w:styleId="HTML">
    <w:name w:val="HTML Preformatted"/>
    <w:aliases w:val=" Знак Знак,Знак Знак,Знак2"/>
    <w:basedOn w:val="a"/>
    <w:link w:val="HTML0"/>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rPr>
  </w:style>
  <w:style w:type="paragraph" w:customStyle="1" w:styleId="Preformatted">
    <w:name w:val="Preformatted"/>
    <w:basedOn w:val="a"/>
    <w:rsid w:val="00C1661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lang w:val="uk-UA"/>
    </w:rPr>
  </w:style>
  <w:style w:type="paragraph" w:customStyle="1" w:styleId="10">
    <w:name w:val="Знак Знак1 Знак Знак Знак Знак Знак Знак Знак Знак Знак Знак Знак Знак Знак Знак Знак Знак"/>
    <w:basedOn w:val="a"/>
    <w:rsid w:val="00C16613"/>
    <w:rPr>
      <w:rFonts w:ascii="Verdana" w:hAnsi="Verdana" w:cs="Verdana"/>
      <w:lang w:val="en-US" w:eastAsia="en-US"/>
    </w:rPr>
  </w:style>
  <w:style w:type="paragraph" w:styleId="aa">
    <w:name w:val="Body Text"/>
    <w:basedOn w:val="a"/>
    <w:rsid w:val="00C16613"/>
    <w:pPr>
      <w:spacing w:after="120"/>
    </w:pPr>
  </w:style>
  <w:style w:type="paragraph" w:customStyle="1" w:styleId="BodyText21">
    <w:name w:val="Body Text 21"/>
    <w:basedOn w:val="a"/>
    <w:rsid w:val="00C16613"/>
    <w:pPr>
      <w:ind w:firstLine="709"/>
      <w:jc w:val="both"/>
    </w:pPr>
    <w:rPr>
      <w:sz w:val="28"/>
      <w:lang w:val="uk-UA"/>
    </w:rPr>
  </w:style>
  <w:style w:type="table" w:styleId="ab">
    <w:name w:val="Table Grid"/>
    <w:basedOn w:val="a1"/>
    <w:rsid w:val="00C166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
    <w:name w:val="Char Char Char Char Char Char Char Char Char Char Char Char"/>
    <w:basedOn w:val="a"/>
    <w:rsid w:val="00C16613"/>
    <w:pPr>
      <w:spacing w:after="160" w:line="240" w:lineRule="exact"/>
    </w:pPr>
    <w:rPr>
      <w:rFonts w:cs="Arial"/>
      <w:lang w:val="de-CH" w:eastAsia="de-CH"/>
    </w:rPr>
  </w:style>
  <w:style w:type="paragraph" w:customStyle="1" w:styleId="ac">
    <w:name w:val="Готовый"/>
    <w:basedOn w:val="a"/>
    <w:rsid w:val="00C1661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lang w:val="uk-UA"/>
    </w:rPr>
  </w:style>
  <w:style w:type="paragraph" w:customStyle="1" w:styleId="ad">
    <w:name w:val="Знак"/>
    <w:basedOn w:val="a"/>
    <w:rsid w:val="00AD4BC2"/>
    <w:pPr>
      <w:spacing w:after="160" w:line="240" w:lineRule="exact"/>
    </w:pPr>
    <w:rPr>
      <w:rFonts w:cs="Arial"/>
      <w:lang w:val="de-CH" w:eastAsia="de-CH"/>
    </w:rPr>
  </w:style>
  <w:style w:type="paragraph" w:styleId="ae">
    <w:name w:val="Normal (Web)"/>
    <w:basedOn w:val="a"/>
    <w:rsid w:val="00340A23"/>
    <w:pPr>
      <w:spacing w:before="100" w:beforeAutospacing="1" w:after="100" w:afterAutospacing="1"/>
      <w:ind w:firstLine="567"/>
    </w:pPr>
    <w:rPr>
      <w:sz w:val="24"/>
      <w:szCs w:val="24"/>
    </w:rPr>
  </w:style>
  <w:style w:type="paragraph" w:customStyle="1" w:styleId="af">
    <w:name w:val="Знак Знак Знак Знак Знак Знак Знак"/>
    <w:basedOn w:val="a"/>
    <w:rsid w:val="00340A23"/>
    <w:rPr>
      <w:rFonts w:ascii="Verdana" w:hAnsi="Verdana" w:cs="Verdana"/>
      <w:lang w:val="en-US" w:eastAsia="en-US"/>
    </w:rPr>
  </w:style>
  <w:style w:type="paragraph" w:styleId="31">
    <w:name w:val="Body Text 3"/>
    <w:basedOn w:val="a"/>
    <w:rsid w:val="00DB3BF3"/>
    <w:pPr>
      <w:spacing w:after="120"/>
    </w:pPr>
    <w:rPr>
      <w:sz w:val="16"/>
      <w:szCs w:val="16"/>
    </w:rPr>
  </w:style>
  <w:style w:type="paragraph" w:styleId="21">
    <w:name w:val="Body Text 2"/>
    <w:basedOn w:val="a"/>
    <w:link w:val="22"/>
    <w:rsid w:val="0057106A"/>
    <w:pPr>
      <w:spacing w:after="120" w:line="480" w:lineRule="auto"/>
    </w:pPr>
    <w:rPr>
      <w:sz w:val="28"/>
      <w:szCs w:val="28"/>
      <w:lang w:val="uk-UA"/>
    </w:rPr>
  </w:style>
  <w:style w:type="character" w:customStyle="1" w:styleId="22">
    <w:name w:val="Основний текст 2 Знак"/>
    <w:link w:val="21"/>
    <w:rsid w:val="0057106A"/>
    <w:rPr>
      <w:sz w:val="28"/>
      <w:szCs w:val="28"/>
      <w:lang w:eastAsia="ru-RU"/>
    </w:rPr>
  </w:style>
  <w:style w:type="character" w:customStyle="1" w:styleId="60">
    <w:name w:val="Заголовок 6 Знак"/>
    <w:link w:val="6"/>
    <w:semiHidden/>
    <w:rsid w:val="00FA2FF1"/>
    <w:rPr>
      <w:rFonts w:ascii="Calibri" w:eastAsia="Times New Roman" w:hAnsi="Calibri" w:cs="Times New Roman"/>
      <w:b/>
      <w:bCs/>
      <w:sz w:val="22"/>
      <w:szCs w:val="22"/>
      <w:lang w:val="ru-RU" w:eastAsia="ru-RU"/>
    </w:rPr>
  </w:style>
  <w:style w:type="character" w:customStyle="1" w:styleId="HTML0">
    <w:name w:val="Стандартний HTML Знак"/>
    <w:aliases w:val=" Знак Знак Знак,Знак Знак Знак,Знак2 Знак"/>
    <w:link w:val="HTML"/>
    <w:uiPriority w:val="99"/>
    <w:rsid w:val="00405CF2"/>
    <w:rPr>
      <w:rFonts w:ascii="Courier New" w:hAnsi="Courier New" w:cs="Courier New"/>
      <w:color w:val="000000"/>
      <w:sz w:val="18"/>
      <w:szCs w:val="18"/>
      <w:lang w:val="ru-RU" w:eastAsia="ru-RU"/>
    </w:rPr>
  </w:style>
  <w:style w:type="paragraph" w:customStyle="1" w:styleId="11">
    <w:name w:val="Основной текст с отступом1"/>
    <w:basedOn w:val="a"/>
    <w:rsid w:val="00792913"/>
    <w:pPr>
      <w:ind w:firstLine="851"/>
      <w:jc w:val="both"/>
    </w:pPr>
    <w:rPr>
      <w:sz w:val="28"/>
      <w:szCs w:val="28"/>
      <w:lang w:val="uk-UA"/>
    </w:rPr>
  </w:style>
  <w:style w:type="character" w:styleId="af0">
    <w:name w:val="Hyperlink"/>
    <w:uiPriority w:val="99"/>
    <w:unhideWhenUsed/>
    <w:rsid w:val="00D80292"/>
    <w:rPr>
      <w:strike w:val="0"/>
      <w:dstrike w:val="0"/>
      <w:color w:val="027AC6"/>
      <w:u w:val="none"/>
      <w:effect w:val="none"/>
    </w:rPr>
  </w:style>
  <w:style w:type="character" w:customStyle="1" w:styleId="32">
    <w:name w:val="Знак Знак3"/>
    <w:locked/>
    <w:rsid w:val="00487D00"/>
    <w:rPr>
      <w:rFonts w:ascii="Times New Roman" w:hAnsi="Times New Roman" w:cs="Times New Roman"/>
      <w:b/>
      <w:bCs/>
      <w:w w:val="105"/>
      <w:sz w:val="24"/>
      <w:szCs w:val="24"/>
      <w:lang w:val="x-none" w:eastAsia="ru-RU"/>
    </w:rPr>
  </w:style>
  <w:style w:type="paragraph" w:customStyle="1" w:styleId="33">
    <w:name w:val="Знак3"/>
    <w:basedOn w:val="a"/>
    <w:rsid w:val="009C2803"/>
    <w:rPr>
      <w:rFonts w:ascii="Verdana" w:hAnsi="Verdana" w:cs="Verdana"/>
      <w:lang w:val="en-US" w:eastAsia="en-US"/>
    </w:rPr>
  </w:style>
  <w:style w:type="paragraph" w:customStyle="1" w:styleId="rvps2">
    <w:name w:val="rvps2"/>
    <w:basedOn w:val="a"/>
    <w:rsid w:val="00B70B2F"/>
    <w:pPr>
      <w:spacing w:before="100" w:beforeAutospacing="1" w:after="100" w:afterAutospacing="1"/>
    </w:pPr>
    <w:rPr>
      <w:sz w:val="24"/>
      <w:szCs w:val="24"/>
      <w:lang w:val="en-US" w:eastAsia="en-US"/>
    </w:rPr>
  </w:style>
  <w:style w:type="character" w:customStyle="1" w:styleId="apple-converted-space">
    <w:name w:val="apple-converted-space"/>
    <w:rsid w:val="00F400ED"/>
  </w:style>
  <w:style w:type="character" w:styleId="af1">
    <w:name w:val="Strong"/>
    <w:qFormat/>
    <w:rsid w:val="00F400ED"/>
    <w:rPr>
      <w:b/>
      <w:bCs/>
    </w:rPr>
  </w:style>
  <w:style w:type="character" w:styleId="af2">
    <w:name w:val="annotation reference"/>
    <w:rsid w:val="00736E62"/>
    <w:rPr>
      <w:sz w:val="16"/>
      <w:szCs w:val="16"/>
    </w:rPr>
  </w:style>
  <w:style w:type="paragraph" w:styleId="af3">
    <w:name w:val="annotation text"/>
    <w:basedOn w:val="a"/>
    <w:link w:val="af4"/>
    <w:rsid w:val="00736E62"/>
  </w:style>
  <w:style w:type="character" w:customStyle="1" w:styleId="af4">
    <w:name w:val="Текст примітки Знак"/>
    <w:link w:val="af3"/>
    <w:rsid w:val="00736E62"/>
    <w:rPr>
      <w:lang w:val="ru-RU" w:eastAsia="ru-RU"/>
    </w:rPr>
  </w:style>
  <w:style w:type="paragraph" w:styleId="af5">
    <w:name w:val="annotation subject"/>
    <w:basedOn w:val="af3"/>
    <w:next w:val="af3"/>
    <w:link w:val="af6"/>
    <w:rsid w:val="00736E62"/>
    <w:rPr>
      <w:b/>
      <w:bCs/>
    </w:rPr>
  </w:style>
  <w:style w:type="character" w:customStyle="1" w:styleId="af6">
    <w:name w:val="Тема примітки Знак"/>
    <w:link w:val="af5"/>
    <w:rsid w:val="00736E62"/>
    <w:rPr>
      <w:b/>
      <w:bCs/>
      <w:lang w:val="ru-RU" w:eastAsia="ru-RU"/>
    </w:rPr>
  </w:style>
  <w:style w:type="paragraph" w:styleId="af7">
    <w:name w:val="Revision"/>
    <w:hidden/>
    <w:uiPriority w:val="99"/>
    <w:semiHidden/>
    <w:rsid w:val="00736E62"/>
    <w:rPr>
      <w:lang w:val="ru-RU" w:eastAsia="ru-RU"/>
    </w:rPr>
  </w:style>
  <w:style w:type="paragraph" w:customStyle="1" w:styleId="rvps12">
    <w:name w:val="rvps12"/>
    <w:basedOn w:val="a"/>
    <w:rsid w:val="00FB18D5"/>
    <w:pPr>
      <w:spacing w:before="100" w:beforeAutospacing="1" w:after="100" w:afterAutospacing="1"/>
    </w:pPr>
    <w:rPr>
      <w:sz w:val="24"/>
      <w:szCs w:val="24"/>
      <w:lang w:val="en-US" w:eastAsia="en-US"/>
    </w:rPr>
  </w:style>
  <w:style w:type="paragraph" w:customStyle="1" w:styleId="rvps14">
    <w:name w:val="rvps14"/>
    <w:basedOn w:val="a"/>
    <w:rsid w:val="00FB18D5"/>
    <w:pPr>
      <w:spacing w:before="100" w:beforeAutospacing="1" w:after="100" w:afterAutospacing="1"/>
    </w:pPr>
    <w:rPr>
      <w:sz w:val="24"/>
      <w:szCs w:val="24"/>
      <w:lang w:val="en-US" w:eastAsia="en-US"/>
    </w:rPr>
  </w:style>
  <w:style w:type="character" w:customStyle="1" w:styleId="rvts15">
    <w:name w:val="rvts15"/>
    <w:rsid w:val="00A14FCD"/>
  </w:style>
  <w:style w:type="character" w:customStyle="1" w:styleId="rvts58">
    <w:name w:val="rvts58"/>
    <w:rsid w:val="00A14FCD"/>
  </w:style>
  <w:style w:type="paragraph" w:customStyle="1" w:styleId="rvps8">
    <w:name w:val="rvps8"/>
    <w:basedOn w:val="a"/>
    <w:rsid w:val="00A14FCD"/>
    <w:pPr>
      <w:spacing w:before="100" w:beforeAutospacing="1" w:after="100" w:afterAutospacing="1"/>
    </w:pPr>
    <w:rPr>
      <w:sz w:val="24"/>
      <w:szCs w:val="24"/>
      <w:lang w:val="en-US" w:eastAsia="en-US"/>
    </w:rPr>
  </w:style>
  <w:style w:type="character" w:customStyle="1" w:styleId="rvts82">
    <w:name w:val="rvts82"/>
    <w:rsid w:val="00A14FCD"/>
  </w:style>
  <w:style w:type="character" w:styleId="af8">
    <w:name w:val="Emphasis"/>
    <w:uiPriority w:val="20"/>
    <w:qFormat/>
    <w:rsid w:val="00061A87"/>
    <w:rPr>
      <w:i/>
      <w:iCs/>
    </w:rPr>
  </w:style>
  <w:style w:type="character" w:customStyle="1" w:styleId="rvts23">
    <w:name w:val="rvts23"/>
    <w:rsid w:val="008859A8"/>
  </w:style>
  <w:style w:type="paragraph" w:customStyle="1" w:styleId="12">
    <w:name w:val="Обычный1"/>
    <w:uiPriority w:val="99"/>
    <w:rsid w:val="008271F6"/>
    <w:pPr>
      <w:widowControl w:val="0"/>
    </w:pPr>
    <w:rPr>
      <w:color w:val="000000"/>
      <w:lang w:val="en-US" w:eastAsia="en-US"/>
    </w:rPr>
  </w:style>
  <w:style w:type="paragraph" w:customStyle="1" w:styleId="rvps6">
    <w:name w:val="rvps6"/>
    <w:basedOn w:val="a"/>
    <w:rsid w:val="002D505C"/>
    <w:pPr>
      <w:spacing w:before="100" w:beforeAutospacing="1" w:after="100" w:afterAutospacing="1"/>
    </w:pPr>
    <w:rPr>
      <w:sz w:val="24"/>
      <w:szCs w:val="24"/>
      <w:lang w:val="uk-UA" w:eastAsia="uk-UA"/>
    </w:rPr>
  </w:style>
  <w:style w:type="character" w:styleId="af9">
    <w:name w:val="footnote reference"/>
    <w:rsid w:val="00665CD5"/>
    <w:rPr>
      <w:vertAlign w:val="superscript"/>
    </w:rPr>
  </w:style>
  <w:style w:type="character" w:customStyle="1" w:styleId="FontStyle14">
    <w:name w:val="Font Style14"/>
    <w:rsid w:val="00F81CFB"/>
    <w:rPr>
      <w:rFonts w:ascii="Times New Roman" w:hAnsi="Times New Roman"/>
      <w:sz w:val="24"/>
    </w:rPr>
  </w:style>
  <w:style w:type="character" w:customStyle="1" w:styleId="rvts0">
    <w:name w:val="rvts0"/>
    <w:rsid w:val="00D1430B"/>
  </w:style>
  <w:style w:type="character" w:customStyle="1" w:styleId="rvts11">
    <w:name w:val="rvts11"/>
    <w:rsid w:val="00D1430B"/>
    <w:rPr>
      <w:rFonts w:cs="Times New Roman"/>
    </w:rPr>
  </w:style>
  <w:style w:type="paragraph" w:customStyle="1" w:styleId="14">
    <w:name w:val="Обычный + 14 пт"/>
    <w:aliases w:val="Черный,По ширине,Первая строка:  0,75 см,Перед:  6 пт,По..."/>
    <w:basedOn w:val="a"/>
    <w:uiPriority w:val="99"/>
    <w:rsid w:val="00E214F8"/>
    <w:pPr>
      <w:shd w:val="clear" w:color="auto" w:fill="FFFFFF"/>
      <w:tabs>
        <w:tab w:val="left" w:pos="426"/>
      </w:tabs>
      <w:spacing w:before="120" w:after="120" w:line="276" w:lineRule="auto"/>
      <w:ind w:firstLine="426"/>
      <w:jc w:val="both"/>
    </w:pPr>
    <w:rPr>
      <w:color w:val="000000"/>
      <w:sz w:val="28"/>
      <w:szCs w:val="28"/>
      <w:lang w:val="uk-UA"/>
    </w:rPr>
  </w:style>
  <w:style w:type="character" w:styleId="afa">
    <w:name w:val="FollowedHyperlink"/>
    <w:rsid w:val="00D31D93"/>
    <w:rPr>
      <w:color w:val="954F72"/>
      <w:u w:val="single"/>
    </w:rPr>
  </w:style>
  <w:style w:type="paragraph" w:styleId="afb">
    <w:name w:val="footnote text"/>
    <w:basedOn w:val="a"/>
    <w:link w:val="afc"/>
    <w:rsid w:val="00A42B89"/>
  </w:style>
  <w:style w:type="character" w:customStyle="1" w:styleId="afc">
    <w:name w:val="Текст виноски Знак"/>
    <w:basedOn w:val="a0"/>
    <w:link w:val="afb"/>
    <w:rsid w:val="00A42B89"/>
    <w:rPr>
      <w:lang w:val="ru-RU" w:eastAsia="ru-RU"/>
    </w:rPr>
  </w:style>
  <w:style w:type="paragraph" w:styleId="afd">
    <w:name w:val="List Paragraph"/>
    <w:basedOn w:val="a"/>
    <w:uiPriority w:val="34"/>
    <w:qFormat/>
    <w:rsid w:val="00436B24"/>
    <w:pPr>
      <w:ind w:left="720"/>
      <w:contextualSpacing/>
    </w:pPr>
  </w:style>
  <w:style w:type="paragraph" w:styleId="afe">
    <w:name w:val="endnote text"/>
    <w:basedOn w:val="a"/>
    <w:link w:val="aff"/>
    <w:rsid w:val="00D9391C"/>
  </w:style>
  <w:style w:type="character" w:customStyle="1" w:styleId="aff">
    <w:name w:val="Текст кінцевої виноски Знак"/>
    <w:basedOn w:val="a0"/>
    <w:link w:val="afe"/>
    <w:rsid w:val="00D9391C"/>
    <w:rPr>
      <w:lang w:val="ru-RU" w:eastAsia="ru-RU"/>
    </w:rPr>
  </w:style>
  <w:style w:type="character" w:styleId="aff0">
    <w:name w:val="endnote reference"/>
    <w:basedOn w:val="a0"/>
    <w:rsid w:val="00D9391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3800">
      <w:bodyDiv w:val="1"/>
      <w:marLeft w:val="0"/>
      <w:marRight w:val="0"/>
      <w:marTop w:val="0"/>
      <w:marBottom w:val="0"/>
      <w:divBdr>
        <w:top w:val="none" w:sz="0" w:space="0" w:color="auto"/>
        <w:left w:val="none" w:sz="0" w:space="0" w:color="auto"/>
        <w:bottom w:val="none" w:sz="0" w:space="0" w:color="auto"/>
        <w:right w:val="none" w:sz="0" w:space="0" w:color="auto"/>
      </w:divBdr>
      <w:divsChild>
        <w:div w:id="638413645">
          <w:marLeft w:val="0"/>
          <w:marRight w:val="0"/>
          <w:marTop w:val="150"/>
          <w:marBottom w:val="150"/>
          <w:divBdr>
            <w:top w:val="none" w:sz="0" w:space="0" w:color="auto"/>
            <w:left w:val="none" w:sz="0" w:space="0" w:color="auto"/>
            <w:bottom w:val="none" w:sz="0" w:space="0" w:color="auto"/>
            <w:right w:val="none" w:sz="0" w:space="0" w:color="auto"/>
          </w:divBdr>
        </w:div>
        <w:div w:id="899168734">
          <w:marLeft w:val="0"/>
          <w:marRight w:val="0"/>
          <w:marTop w:val="150"/>
          <w:marBottom w:val="150"/>
          <w:divBdr>
            <w:top w:val="none" w:sz="0" w:space="0" w:color="auto"/>
            <w:left w:val="none" w:sz="0" w:space="0" w:color="auto"/>
            <w:bottom w:val="none" w:sz="0" w:space="0" w:color="auto"/>
            <w:right w:val="none" w:sz="0" w:space="0" w:color="auto"/>
          </w:divBdr>
        </w:div>
      </w:divsChild>
    </w:div>
    <w:div w:id="51193646">
      <w:bodyDiv w:val="1"/>
      <w:marLeft w:val="0"/>
      <w:marRight w:val="0"/>
      <w:marTop w:val="0"/>
      <w:marBottom w:val="0"/>
      <w:divBdr>
        <w:top w:val="none" w:sz="0" w:space="0" w:color="auto"/>
        <w:left w:val="none" w:sz="0" w:space="0" w:color="auto"/>
        <w:bottom w:val="none" w:sz="0" w:space="0" w:color="auto"/>
        <w:right w:val="none" w:sz="0" w:space="0" w:color="auto"/>
      </w:divBdr>
      <w:divsChild>
        <w:div w:id="1312979556">
          <w:marLeft w:val="0"/>
          <w:marRight w:val="0"/>
          <w:marTop w:val="0"/>
          <w:marBottom w:val="0"/>
          <w:divBdr>
            <w:top w:val="none" w:sz="0" w:space="0" w:color="auto"/>
            <w:left w:val="none" w:sz="0" w:space="0" w:color="auto"/>
            <w:bottom w:val="none" w:sz="0" w:space="0" w:color="auto"/>
            <w:right w:val="none" w:sz="0" w:space="0" w:color="auto"/>
          </w:divBdr>
          <w:divsChild>
            <w:div w:id="1604603788">
              <w:marLeft w:val="0"/>
              <w:marRight w:val="0"/>
              <w:marTop w:val="0"/>
              <w:marBottom w:val="0"/>
              <w:divBdr>
                <w:top w:val="none" w:sz="0" w:space="0" w:color="auto"/>
                <w:left w:val="none" w:sz="0" w:space="0" w:color="auto"/>
                <w:bottom w:val="none" w:sz="0" w:space="0" w:color="auto"/>
                <w:right w:val="none" w:sz="0" w:space="0" w:color="auto"/>
              </w:divBdr>
              <w:divsChild>
                <w:div w:id="514224468">
                  <w:marLeft w:val="0"/>
                  <w:marRight w:val="0"/>
                  <w:marTop w:val="0"/>
                  <w:marBottom w:val="0"/>
                  <w:divBdr>
                    <w:top w:val="none" w:sz="0" w:space="0" w:color="auto"/>
                    <w:left w:val="none" w:sz="0" w:space="0" w:color="auto"/>
                    <w:bottom w:val="none" w:sz="0" w:space="0" w:color="auto"/>
                    <w:right w:val="none" w:sz="0" w:space="0" w:color="auto"/>
                  </w:divBdr>
                  <w:divsChild>
                    <w:div w:id="1211115877">
                      <w:marLeft w:val="0"/>
                      <w:marRight w:val="0"/>
                      <w:marTop w:val="0"/>
                      <w:marBottom w:val="0"/>
                      <w:divBdr>
                        <w:top w:val="single" w:sz="6" w:space="0" w:color="B1D2E6"/>
                        <w:left w:val="single" w:sz="6" w:space="0" w:color="B1D2E6"/>
                        <w:bottom w:val="single" w:sz="6" w:space="0" w:color="B1D2E6"/>
                        <w:right w:val="single" w:sz="6" w:space="0" w:color="B1D2E6"/>
                      </w:divBdr>
                      <w:divsChild>
                        <w:div w:id="234781029">
                          <w:marLeft w:val="0"/>
                          <w:marRight w:val="0"/>
                          <w:marTop w:val="0"/>
                          <w:marBottom w:val="0"/>
                          <w:divBdr>
                            <w:top w:val="none" w:sz="0" w:space="0" w:color="auto"/>
                            <w:left w:val="none" w:sz="0" w:space="0" w:color="auto"/>
                            <w:bottom w:val="none" w:sz="0" w:space="0" w:color="auto"/>
                            <w:right w:val="none" w:sz="0" w:space="0" w:color="auto"/>
                          </w:divBdr>
                          <w:divsChild>
                            <w:div w:id="118572394">
                              <w:marLeft w:val="0"/>
                              <w:marRight w:val="0"/>
                              <w:marTop w:val="0"/>
                              <w:marBottom w:val="600"/>
                              <w:divBdr>
                                <w:top w:val="none" w:sz="0" w:space="0" w:color="auto"/>
                                <w:left w:val="none" w:sz="0" w:space="0" w:color="auto"/>
                                <w:bottom w:val="none" w:sz="0" w:space="0" w:color="auto"/>
                                <w:right w:val="none" w:sz="0" w:space="0" w:color="auto"/>
                              </w:divBdr>
                              <w:divsChild>
                                <w:div w:id="1190409376">
                                  <w:marLeft w:val="0"/>
                                  <w:marRight w:val="0"/>
                                  <w:marTop w:val="0"/>
                                  <w:marBottom w:val="0"/>
                                  <w:divBdr>
                                    <w:top w:val="none" w:sz="0" w:space="0" w:color="auto"/>
                                    <w:left w:val="none" w:sz="0" w:space="0" w:color="auto"/>
                                    <w:bottom w:val="none" w:sz="0" w:space="0" w:color="auto"/>
                                    <w:right w:val="none" w:sz="0" w:space="0" w:color="auto"/>
                                  </w:divBdr>
                                  <w:divsChild>
                                    <w:div w:id="60835356">
                                      <w:marLeft w:val="0"/>
                                      <w:marRight w:val="0"/>
                                      <w:marTop w:val="0"/>
                                      <w:marBottom w:val="360"/>
                                      <w:divBdr>
                                        <w:top w:val="none" w:sz="0" w:space="0" w:color="auto"/>
                                        <w:left w:val="none" w:sz="0" w:space="0" w:color="auto"/>
                                        <w:bottom w:val="none" w:sz="0" w:space="0" w:color="auto"/>
                                        <w:right w:val="none" w:sz="0" w:space="0" w:color="auto"/>
                                      </w:divBdr>
                                      <w:divsChild>
                                        <w:div w:id="1656497428">
                                          <w:marLeft w:val="0"/>
                                          <w:marRight w:val="0"/>
                                          <w:marTop w:val="144"/>
                                          <w:marBottom w:val="144"/>
                                          <w:divBdr>
                                            <w:top w:val="none" w:sz="0" w:space="0" w:color="auto"/>
                                            <w:left w:val="none" w:sz="0" w:space="0" w:color="auto"/>
                                            <w:bottom w:val="none" w:sz="0" w:space="0" w:color="auto"/>
                                            <w:right w:val="none" w:sz="0" w:space="0" w:color="auto"/>
                                          </w:divBdr>
                                          <w:divsChild>
                                            <w:div w:id="64499754">
                                              <w:marLeft w:val="0"/>
                                              <w:marRight w:val="0"/>
                                              <w:marTop w:val="0"/>
                                              <w:marBottom w:val="0"/>
                                              <w:divBdr>
                                                <w:top w:val="none" w:sz="0" w:space="0" w:color="auto"/>
                                                <w:left w:val="none" w:sz="0" w:space="0" w:color="auto"/>
                                                <w:bottom w:val="none" w:sz="0" w:space="0" w:color="auto"/>
                                                <w:right w:val="none" w:sz="0" w:space="0" w:color="auto"/>
                                              </w:divBdr>
                                              <w:divsChild>
                                                <w:div w:id="44604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241264">
      <w:bodyDiv w:val="1"/>
      <w:marLeft w:val="0"/>
      <w:marRight w:val="0"/>
      <w:marTop w:val="0"/>
      <w:marBottom w:val="0"/>
      <w:divBdr>
        <w:top w:val="none" w:sz="0" w:space="0" w:color="auto"/>
        <w:left w:val="none" w:sz="0" w:space="0" w:color="auto"/>
        <w:bottom w:val="none" w:sz="0" w:space="0" w:color="auto"/>
        <w:right w:val="none" w:sz="0" w:space="0" w:color="auto"/>
      </w:divBdr>
    </w:div>
    <w:div w:id="307782423">
      <w:bodyDiv w:val="1"/>
      <w:marLeft w:val="0"/>
      <w:marRight w:val="0"/>
      <w:marTop w:val="0"/>
      <w:marBottom w:val="0"/>
      <w:divBdr>
        <w:top w:val="none" w:sz="0" w:space="0" w:color="auto"/>
        <w:left w:val="none" w:sz="0" w:space="0" w:color="auto"/>
        <w:bottom w:val="none" w:sz="0" w:space="0" w:color="auto"/>
        <w:right w:val="none" w:sz="0" w:space="0" w:color="auto"/>
      </w:divBdr>
      <w:divsChild>
        <w:div w:id="1534148533">
          <w:marLeft w:val="0"/>
          <w:marRight w:val="0"/>
          <w:marTop w:val="0"/>
          <w:marBottom w:val="0"/>
          <w:divBdr>
            <w:top w:val="none" w:sz="0" w:space="0" w:color="auto"/>
            <w:left w:val="none" w:sz="0" w:space="0" w:color="auto"/>
            <w:bottom w:val="none" w:sz="0" w:space="0" w:color="auto"/>
            <w:right w:val="none" w:sz="0" w:space="0" w:color="auto"/>
          </w:divBdr>
          <w:divsChild>
            <w:div w:id="460684352">
              <w:marLeft w:val="0"/>
              <w:marRight w:val="0"/>
              <w:marTop w:val="0"/>
              <w:marBottom w:val="0"/>
              <w:divBdr>
                <w:top w:val="none" w:sz="0" w:space="0" w:color="auto"/>
                <w:left w:val="none" w:sz="0" w:space="0" w:color="auto"/>
                <w:bottom w:val="none" w:sz="0" w:space="0" w:color="auto"/>
                <w:right w:val="none" w:sz="0" w:space="0" w:color="auto"/>
              </w:divBdr>
              <w:divsChild>
                <w:div w:id="1909150980">
                  <w:marLeft w:val="0"/>
                  <w:marRight w:val="0"/>
                  <w:marTop w:val="0"/>
                  <w:marBottom w:val="0"/>
                  <w:divBdr>
                    <w:top w:val="none" w:sz="0" w:space="0" w:color="auto"/>
                    <w:left w:val="none" w:sz="0" w:space="0" w:color="auto"/>
                    <w:bottom w:val="none" w:sz="0" w:space="0" w:color="auto"/>
                    <w:right w:val="none" w:sz="0" w:space="0" w:color="auto"/>
                  </w:divBdr>
                  <w:divsChild>
                    <w:div w:id="2027561726">
                      <w:marLeft w:val="0"/>
                      <w:marRight w:val="0"/>
                      <w:marTop w:val="0"/>
                      <w:marBottom w:val="0"/>
                      <w:divBdr>
                        <w:top w:val="single" w:sz="6" w:space="0" w:color="B1D2E6"/>
                        <w:left w:val="single" w:sz="6" w:space="0" w:color="B1D2E6"/>
                        <w:bottom w:val="single" w:sz="6" w:space="0" w:color="B1D2E6"/>
                        <w:right w:val="single" w:sz="6" w:space="0" w:color="B1D2E6"/>
                      </w:divBdr>
                      <w:divsChild>
                        <w:div w:id="1007709522">
                          <w:marLeft w:val="0"/>
                          <w:marRight w:val="0"/>
                          <w:marTop w:val="0"/>
                          <w:marBottom w:val="0"/>
                          <w:divBdr>
                            <w:top w:val="none" w:sz="0" w:space="0" w:color="auto"/>
                            <w:left w:val="none" w:sz="0" w:space="0" w:color="auto"/>
                            <w:bottom w:val="none" w:sz="0" w:space="0" w:color="auto"/>
                            <w:right w:val="none" w:sz="0" w:space="0" w:color="auto"/>
                          </w:divBdr>
                          <w:divsChild>
                            <w:div w:id="777289371">
                              <w:marLeft w:val="0"/>
                              <w:marRight w:val="0"/>
                              <w:marTop w:val="0"/>
                              <w:marBottom w:val="600"/>
                              <w:divBdr>
                                <w:top w:val="none" w:sz="0" w:space="0" w:color="auto"/>
                                <w:left w:val="none" w:sz="0" w:space="0" w:color="auto"/>
                                <w:bottom w:val="none" w:sz="0" w:space="0" w:color="auto"/>
                                <w:right w:val="none" w:sz="0" w:space="0" w:color="auto"/>
                              </w:divBdr>
                              <w:divsChild>
                                <w:div w:id="1894074167">
                                  <w:marLeft w:val="0"/>
                                  <w:marRight w:val="0"/>
                                  <w:marTop w:val="0"/>
                                  <w:marBottom w:val="0"/>
                                  <w:divBdr>
                                    <w:top w:val="none" w:sz="0" w:space="0" w:color="auto"/>
                                    <w:left w:val="none" w:sz="0" w:space="0" w:color="auto"/>
                                    <w:bottom w:val="none" w:sz="0" w:space="0" w:color="auto"/>
                                    <w:right w:val="none" w:sz="0" w:space="0" w:color="auto"/>
                                  </w:divBdr>
                                  <w:divsChild>
                                    <w:div w:id="987051265">
                                      <w:marLeft w:val="0"/>
                                      <w:marRight w:val="0"/>
                                      <w:marTop w:val="0"/>
                                      <w:marBottom w:val="360"/>
                                      <w:divBdr>
                                        <w:top w:val="none" w:sz="0" w:space="0" w:color="auto"/>
                                        <w:left w:val="none" w:sz="0" w:space="0" w:color="auto"/>
                                        <w:bottom w:val="none" w:sz="0" w:space="0" w:color="auto"/>
                                        <w:right w:val="none" w:sz="0" w:space="0" w:color="auto"/>
                                      </w:divBdr>
                                      <w:divsChild>
                                        <w:div w:id="692921191">
                                          <w:marLeft w:val="0"/>
                                          <w:marRight w:val="0"/>
                                          <w:marTop w:val="144"/>
                                          <w:marBottom w:val="144"/>
                                          <w:divBdr>
                                            <w:top w:val="none" w:sz="0" w:space="0" w:color="auto"/>
                                            <w:left w:val="none" w:sz="0" w:space="0" w:color="auto"/>
                                            <w:bottom w:val="none" w:sz="0" w:space="0" w:color="auto"/>
                                            <w:right w:val="none" w:sz="0" w:space="0" w:color="auto"/>
                                          </w:divBdr>
                                          <w:divsChild>
                                            <w:div w:id="1589922068">
                                              <w:marLeft w:val="0"/>
                                              <w:marRight w:val="0"/>
                                              <w:marTop w:val="0"/>
                                              <w:marBottom w:val="0"/>
                                              <w:divBdr>
                                                <w:top w:val="none" w:sz="0" w:space="0" w:color="auto"/>
                                                <w:left w:val="none" w:sz="0" w:space="0" w:color="auto"/>
                                                <w:bottom w:val="none" w:sz="0" w:space="0" w:color="auto"/>
                                                <w:right w:val="none" w:sz="0" w:space="0" w:color="auto"/>
                                              </w:divBdr>
                                              <w:divsChild>
                                                <w:div w:id="59343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8575870">
      <w:bodyDiv w:val="1"/>
      <w:marLeft w:val="0"/>
      <w:marRight w:val="0"/>
      <w:marTop w:val="0"/>
      <w:marBottom w:val="0"/>
      <w:divBdr>
        <w:top w:val="none" w:sz="0" w:space="0" w:color="auto"/>
        <w:left w:val="none" w:sz="0" w:space="0" w:color="auto"/>
        <w:bottom w:val="none" w:sz="0" w:space="0" w:color="auto"/>
        <w:right w:val="none" w:sz="0" w:space="0" w:color="auto"/>
      </w:divBdr>
    </w:div>
    <w:div w:id="416637879">
      <w:bodyDiv w:val="1"/>
      <w:marLeft w:val="0"/>
      <w:marRight w:val="0"/>
      <w:marTop w:val="0"/>
      <w:marBottom w:val="0"/>
      <w:divBdr>
        <w:top w:val="none" w:sz="0" w:space="0" w:color="auto"/>
        <w:left w:val="none" w:sz="0" w:space="0" w:color="auto"/>
        <w:bottom w:val="none" w:sz="0" w:space="0" w:color="auto"/>
        <w:right w:val="none" w:sz="0" w:space="0" w:color="auto"/>
      </w:divBdr>
    </w:div>
    <w:div w:id="424689933">
      <w:bodyDiv w:val="1"/>
      <w:marLeft w:val="0"/>
      <w:marRight w:val="0"/>
      <w:marTop w:val="0"/>
      <w:marBottom w:val="0"/>
      <w:divBdr>
        <w:top w:val="none" w:sz="0" w:space="0" w:color="auto"/>
        <w:left w:val="none" w:sz="0" w:space="0" w:color="auto"/>
        <w:bottom w:val="none" w:sz="0" w:space="0" w:color="auto"/>
        <w:right w:val="none" w:sz="0" w:space="0" w:color="auto"/>
      </w:divBdr>
    </w:div>
    <w:div w:id="467095467">
      <w:bodyDiv w:val="1"/>
      <w:marLeft w:val="0"/>
      <w:marRight w:val="0"/>
      <w:marTop w:val="0"/>
      <w:marBottom w:val="0"/>
      <w:divBdr>
        <w:top w:val="none" w:sz="0" w:space="0" w:color="auto"/>
        <w:left w:val="none" w:sz="0" w:space="0" w:color="auto"/>
        <w:bottom w:val="none" w:sz="0" w:space="0" w:color="auto"/>
        <w:right w:val="none" w:sz="0" w:space="0" w:color="auto"/>
      </w:divBdr>
    </w:div>
    <w:div w:id="500047354">
      <w:bodyDiv w:val="1"/>
      <w:marLeft w:val="0"/>
      <w:marRight w:val="0"/>
      <w:marTop w:val="0"/>
      <w:marBottom w:val="0"/>
      <w:divBdr>
        <w:top w:val="none" w:sz="0" w:space="0" w:color="auto"/>
        <w:left w:val="none" w:sz="0" w:space="0" w:color="auto"/>
        <w:bottom w:val="none" w:sz="0" w:space="0" w:color="auto"/>
        <w:right w:val="none" w:sz="0" w:space="0" w:color="auto"/>
      </w:divBdr>
    </w:div>
    <w:div w:id="638146411">
      <w:bodyDiv w:val="1"/>
      <w:marLeft w:val="0"/>
      <w:marRight w:val="0"/>
      <w:marTop w:val="0"/>
      <w:marBottom w:val="0"/>
      <w:divBdr>
        <w:top w:val="none" w:sz="0" w:space="0" w:color="auto"/>
        <w:left w:val="none" w:sz="0" w:space="0" w:color="auto"/>
        <w:bottom w:val="none" w:sz="0" w:space="0" w:color="auto"/>
        <w:right w:val="none" w:sz="0" w:space="0" w:color="auto"/>
      </w:divBdr>
    </w:div>
    <w:div w:id="685137212">
      <w:bodyDiv w:val="1"/>
      <w:marLeft w:val="0"/>
      <w:marRight w:val="0"/>
      <w:marTop w:val="0"/>
      <w:marBottom w:val="0"/>
      <w:divBdr>
        <w:top w:val="none" w:sz="0" w:space="0" w:color="auto"/>
        <w:left w:val="none" w:sz="0" w:space="0" w:color="auto"/>
        <w:bottom w:val="none" w:sz="0" w:space="0" w:color="auto"/>
        <w:right w:val="none" w:sz="0" w:space="0" w:color="auto"/>
      </w:divBdr>
      <w:divsChild>
        <w:div w:id="807239273">
          <w:marLeft w:val="0"/>
          <w:marRight w:val="0"/>
          <w:marTop w:val="0"/>
          <w:marBottom w:val="0"/>
          <w:divBdr>
            <w:top w:val="none" w:sz="0" w:space="0" w:color="auto"/>
            <w:left w:val="none" w:sz="0" w:space="0" w:color="auto"/>
            <w:bottom w:val="none" w:sz="0" w:space="0" w:color="auto"/>
            <w:right w:val="none" w:sz="0" w:space="0" w:color="auto"/>
          </w:divBdr>
          <w:divsChild>
            <w:div w:id="206072457">
              <w:marLeft w:val="0"/>
              <w:marRight w:val="0"/>
              <w:marTop w:val="0"/>
              <w:marBottom w:val="0"/>
              <w:divBdr>
                <w:top w:val="none" w:sz="0" w:space="0" w:color="auto"/>
                <w:left w:val="none" w:sz="0" w:space="0" w:color="auto"/>
                <w:bottom w:val="none" w:sz="0" w:space="0" w:color="auto"/>
                <w:right w:val="none" w:sz="0" w:space="0" w:color="auto"/>
              </w:divBdr>
              <w:divsChild>
                <w:div w:id="1986811216">
                  <w:marLeft w:val="0"/>
                  <w:marRight w:val="0"/>
                  <w:marTop w:val="0"/>
                  <w:marBottom w:val="0"/>
                  <w:divBdr>
                    <w:top w:val="none" w:sz="0" w:space="0" w:color="auto"/>
                    <w:left w:val="none" w:sz="0" w:space="0" w:color="auto"/>
                    <w:bottom w:val="none" w:sz="0" w:space="0" w:color="auto"/>
                    <w:right w:val="none" w:sz="0" w:space="0" w:color="auto"/>
                  </w:divBdr>
                  <w:divsChild>
                    <w:div w:id="514543217">
                      <w:marLeft w:val="0"/>
                      <w:marRight w:val="0"/>
                      <w:marTop w:val="0"/>
                      <w:marBottom w:val="0"/>
                      <w:divBdr>
                        <w:top w:val="single" w:sz="6" w:space="0" w:color="B1D2E6"/>
                        <w:left w:val="single" w:sz="6" w:space="0" w:color="B1D2E6"/>
                        <w:bottom w:val="single" w:sz="6" w:space="0" w:color="B1D2E6"/>
                        <w:right w:val="single" w:sz="6" w:space="0" w:color="B1D2E6"/>
                      </w:divBdr>
                      <w:divsChild>
                        <w:div w:id="1994481221">
                          <w:marLeft w:val="0"/>
                          <w:marRight w:val="0"/>
                          <w:marTop w:val="0"/>
                          <w:marBottom w:val="0"/>
                          <w:divBdr>
                            <w:top w:val="none" w:sz="0" w:space="0" w:color="auto"/>
                            <w:left w:val="none" w:sz="0" w:space="0" w:color="auto"/>
                            <w:bottom w:val="none" w:sz="0" w:space="0" w:color="auto"/>
                            <w:right w:val="none" w:sz="0" w:space="0" w:color="auto"/>
                          </w:divBdr>
                          <w:divsChild>
                            <w:div w:id="923611236">
                              <w:marLeft w:val="0"/>
                              <w:marRight w:val="0"/>
                              <w:marTop w:val="0"/>
                              <w:marBottom w:val="600"/>
                              <w:divBdr>
                                <w:top w:val="none" w:sz="0" w:space="0" w:color="auto"/>
                                <w:left w:val="none" w:sz="0" w:space="0" w:color="auto"/>
                                <w:bottom w:val="none" w:sz="0" w:space="0" w:color="auto"/>
                                <w:right w:val="none" w:sz="0" w:space="0" w:color="auto"/>
                              </w:divBdr>
                              <w:divsChild>
                                <w:div w:id="528221856">
                                  <w:marLeft w:val="0"/>
                                  <w:marRight w:val="0"/>
                                  <w:marTop w:val="0"/>
                                  <w:marBottom w:val="0"/>
                                  <w:divBdr>
                                    <w:top w:val="none" w:sz="0" w:space="0" w:color="auto"/>
                                    <w:left w:val="none" w:sz="0" w:space="0" w:color="auto"/>
                                    <w:bottom w:val="none" w:sz="0" w:space="0" w:color="auto"/>
                                    <w:right w:val="none" w:sz="0" w:space="0" w:color="auto"/>
                                  </w:divBdr>
                                  <w:divsChild>
                                    <w:div w:id="349186228">
                                      <w:marLeft w:val="0"/>
                                      <w:marRight w:val="0"/>
                                      <w:marTop w:val="0"/>
                                      <w:marBottom w:val="360"/>
                                      <w:divBdr>
                                        <w:top w:val="none" w:sz="0" w:space="0" w:color="auto"/>
                                        <w:left w:val="none" w:sz="0" w:space="0" w:color="auto"/>
                                        <w:bottom w:val="none" w:sz="0" w:space="0" w:color="auto"/>
                                        <w:right w:val="none" w:sz="0" w:space="0" w:color="auto"/>
                                      </w:divBdr>
                                      <w:divsChild>
                                        <w:div w:id="1903905487">
                                          <w:marLeft w:val="0"/>
                                          <w:marRight w:val="0"/>
                                          <w:marTop w:val="144"/>
                                          <w:marBottom w:val="144"/>
                                          <w:divBdr>
                                            <w:top w:val="none" w:sz="0" w:space="0" w:color="auto"/>
                                            <w:left w:val="none" w:sz="0" w:space="0" w:color="auto"/>
                                            <w:bottom w:val="none" w:sz="0" w:space="0" w:color="auto"/>
                                            <w:right w:val="none" w:sz="0" w:space="0" w:color="auto"/>
                                          </w:divBdr>
                                          <w:divsChild>
                                            <w:div w:id="1060178664">
                                              <w:marLeft w:val="0"/>
                                              <w:marRight w:val="0"/>
                                              <w:marTop w:val="0"/>
                                              <w:marBottom w:val="0"/>
                                              <w:divBdr>
                                                <w:top w:val="none" w:sz="0" w:space="0" w:color="auto"/>
                                                <w:left w:val="none" w:sz="0" w:space="0" w:color="auto"/>
                                                <w:bottom w:val="none" w:sz="0" w:space="0" w:color="auto"/>
                                                <w:right w:val="none" w:sz="0" w:space="0" w:color="auto"/>
                                              </w:divBdr>
                                              <w:divsChild>
                                                <w:div w:id="152058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83711526">
      <w:bodyDiv w:val="1"/>
      <w:marLeft w:val="0"/>
      <w:marRight w:val="0"/>
      <w:marTop w:val="0"/>
      <w:marBottom w:val="0"/>
      <w:divBdr>
        <w:top w:val="none" w:sz="0" w:space="0" w:color="auto"/>
        <w:left w:val="none" w:sz="0" w:space="0" w:color="auto"/>
        <w:bottom w:val="none" w:sz="0" w:space="0" w:color="auto"/>
        <w:right w:val="none" w:sz="0" w:space="0" w:color="auto"/>
      </w:divBdr>
      <w:divsChild>
        <w:div w:id="1711803557">
          <w:marLeft w:val="0"/>
          <w:marRight w:val="0"/>
          <w:marTop w:val="0"/>
          <w:marBottom w:val="0"/>
          <w:divBdr>
            <w:top w:val="none" w:sz="0" w:space="0" w:color="auto"/>
            <w:left w:val="none" w:sz="0" w:space="0" w:color="auto"/>
            <w:bottom w:val="none" w:sz="0" w:space="0" w:color="auto"/>
            <w:right w:val="none" w:sz="0" w:space="0" w:color="auto"/>
          </w:divBdr>
          <w:divsChild>
            <w:div w:id="339312038">
              <w:marLeft w:val="0"/>
              <w:marRight w:val="0"/>
              <w:marTop w:val="0"/>
              <w:marBottom w:val="0"/>
              <w:divBdr>
                <w:top w:val="none" w:sz="0" w:space="0" w:color="auto"/>
                <w:left w:val="none" w:sz="0" w:space="0" w:color="auto"/>
                <w:bottom w:val="none" w:sz="0" w:space="0" w:color="auto"/>
                <w:right w:val="none" w:sz="0" w:space="0" w:color="auto"/>
              </w:divBdr>
              <w:divsChild>
                <w:div w:id="247037294">
                  <w:marLeft w:val="0"/>
                  <w:marRight w:val="0"/>
                  <w:marTop w:val="0"/>
                  <w:marBottom w:val="0"/>
                  <w:divBdr>
                    <w:top w:val="none" w:sz="0" w:space="0" w:color="auto"/>
                    <w:left w:val="none" w:sz="0" w:space="0" w:color="auto"/>
                    <w:bottom w:val="none" w:sz="0" w:space="0" w:color="auto"/>
                    <w:right w:val="none" w:sz="0" w:space="0" w:color="auto"/>
                  </w:divBdr>
                  <w:divsChild>
                    <w:div w:id="308480144">
                      <w:marLeft w:val="0"/>
                      <w:marRight w:val="0"/>
                      <w:marTop w:val="0"/>
                      <w:marBottom w:val="0"/>
                      <w:divBdr>
                        <w:top w:val="single" w:sz="6" w:space="0" w:color="B1D2E6"/>
                        <w:left w:val="single" w:sz="6" w:space="0" w:color="B1D2E6"/>
                        <w:bottom w:val="single" w:sz="6" w:space="0" w:color="B1D2E6"/>
                        <w:right w:val="single" w:sz="6" w:space="0" w:color="B1D2E6"/>
                      </w:divBdr>
                      <w:divsChild>
                        <w:div w:id="392630407">
                          <w:marLeft w:val="0"/>
                          <w:marRight w:val="0"/>
                          <w:marTop w:val="0"/>
                          <w:marBottom w:val="0"/>
                          <w:divBdr>
                            <w:top w:val="none" w:sz="0" w:space="0" w:color="auto"/>
                            <w:left w:val="none" w:sz="0" w:space="0" w:color="auto"/>
                            <w:bottom w:val="none" w:sz="0" w:space="0" w:color="auto"/>
                            <w:right w:val="none" w:sz="0" w:space="0" w:color="auto"/>
                          </w:divBdr>
                          <w:divsChild>
                            <w:div w:id="489248034">
                              <w:marLeft w:val="0"/>
                              <w:marRight w:val="0"/>
                              <w:marTop w:val="0"/>
                              <w:marBottom w:val="600"/>
                              <w:divBdr>
                                <w:top w:val="none" w:sz="0" w:space="0" w:color="auto"/>
                                <w:left w:val="none" w:sz="0" w:space="0" w:color="auto"/>
                                <w:bottom w:val="none" w:sz="0" w:space="0" w:color="auto"/>
                                <w:right w:val="none" w:sz="0" w:space="0" w:color="auto"/>
                              </w:divBdr>
                              <w:divsChild>
                                <w:div w:id="1276863159">
                                  <w:marLeft w:val="0"/>
                                  <w:marRight w:val="0"/>
                                  <w:marTop w:val="0"/>
                                  <w:marBottom w:val="0"/>
                                  <w:divBdr>
                                    <w:top w:val="none" w:sz="0" w:space="0" w:color="auto"/>
                                    <w:left w:val="none" w:sz="0" w:space="0" w:color="auto"/>
                                    <w:bottom w:val="none" w:sz="0" w:space="0" w:color="auto"/>
                                    <w:right w:val="none" w:sz="0" w:space="0" w:color="auto"/>
                                  </w:divBdr>
                                  <w:divsChild>
                                    <w:div w:id="1120684196">
                                      <w:marLeft w:val="0"/>
                                      <w:marRight w:val="0"/>
                                      <w:marTop w:val="0"/>
                                      <w:marBottom w:val="360"/>
                                      <w:divBdr>
                                        <w:top w:val="none" w:sz="0" w:space="0" w:color="auto"/>
                                        <w:left w:val="none" w:sz="0" w:space="0" w:color="auto"/>
                                        <w:bottom w:val="none" w:sz="0" w:space="0" w:color="auto"/>
                                        <w:right w:val="none" w:sz="0" w:space="0" w:color="auto"/>
                                      </w:divBdr>
                                      <w:divsChild>
                                        <w:div w:id="1291398532">
                                          <w:marLeft w:val="0"/>
                                          <w:marRight w:val="0"/>
                                          <w:marTop w:val="144"/>
                                          <w:marBottom w:val="144"/>
                                          <w:divBdr>
                                            <w:top w:val="none" w:sz="0" w:space="0" w:color="auto"/>
                                            <w:left w:val="none" w:sz="0" w:space="0" w:color="auto"/>
                                            <w:bottom w:val="none" w:sz="0" w:space="0" w:color="auto"/>
                                            <w:right w:val="none" w:sz="0" w:space="0" w:color="auto"/>
                                          </w:divBdr>
                                          <w:divsChild>
                                            <w:div w:id="458718706">
                                              <w:marLeft w:val="0"/>
                                              <w:marRight w:val="0"/>
                                              <w:marTop w:val="0"/>
                                              <w:marBottom w:val="0"/>
                                              <w:divBdr>
                                                <w:top w:val="none" w:sz="0" w:space="0" w:color="auto"/>
                                                <w:left w:val="none" w:sz="0" w:space="0" w:color="auto"/>
                                                <w:bottom w:val="none" w:sz="0" w:space="0" w:color="auto"/>
                                                <w:right w:val="none" w:sz="0" w:space="0" w:color="auto"/>
                                              </w:divBdr>
                                              <w:divsChild>
                                                <w:div w:id="79135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3200921">
      <w:bodyDiv w:val="1"/>
      <w:marLeft w:val="0"/>
      <w:marRight w:val="0"/>
      <w:marTop w:val="0"/>
      <w:marBottom w:val="0"/>
      <w:divBdr>
        <w:top w:val="none" w:sz="0" w:space="0" w:color="auto"/>
        <w:left w:val="none" w:sz="0" w:space="0" w:color="auto"/>
        <w:bottom w:val="none" w:sz="0" w:space="0" w:color="auto"/>
        <w:right w:val="none" w:sz="0" w:space="0" w:color="auto"/>
      </w:divBdr>
    </w:div>
    <w:div w:id="920600905">
      <w:bodyDiv w:val="1"/>
      <w:marLeft w:val="0"/>
      <w:marRight w:val="0"/>
      <w:marTop w:val="0"/>
      <w:marBottom w:val="0"/>
      <w:divBdr>
        <w:top w:val="none" w:sz="0" w:space="0" w:color="auto"/>
        <w:left w:val="none" w:sz="0" w:space="0" w:color="auto"/>
        <w:bottom w:val="none" w:sz="0" w:space="0" w:color="auto"/>
        <w:right w:val="none" w:sz="0" w:space="0" w:color="auto"/>
      </w:divBdr>
      <w:divsChild>
        <w:div w:id="2108229170">
          <w:marLeft w:val="0"/>
          <w:marRight w:val="0"/>
          <w:marTop w:val="0"/>
          <w:marBottom w:val="0"/>
          <w:divBdr>
            <w:top w:val="none" w:sz="0" w:space="0" w:color="auto"/>
            <w:left w:val="none" w:sz="0" w:space="0" w:color="auto"/>
            <w:bottom w:val="none" w:sz="0" w:space="0" w:color="auto"/>
            <w:right w:val="none" w:sz="0" w:space="0" w:color="auto"/>
          </w:divBdr>
          <w:divsChild>
            <w:div w:id="1376662181">
              <w:marLeft w:val="0"/>
              <w:marRight w:val="0"/>
              <w:marTop w:val="0"/>
              <w:marBottom w:val="0"/>
              <w:divBdr>
                <w:top w:val="none" w:sz="0" w:space="0" w:color="auto"/>
                <w:left w:val="none" w:sz="0" w:space="0" w:color="auto"/>
                <w:bottom w:val="none" w:sz="0" w:space="0" w:color="auto"/>
                <w:right w:val="none" w:sz="0" w:space="0" w:color="auto"/>
              </w:divBdr>
              <w:divsChild>
                <w:div w:id="915557797">
                  <w:marLeft w:val="0"/>
                  <w:marRight w:val="0"/>
                  <w:marTop w:val="0"/>
                  <w:marBottom w:val="0"/>
                  <w:divBdr>
                    <w:top w:val="none" w:sz="0" w:space="0" w:color="auto"/>
                    <w:left w:val="none" w:sz="0" w:space="0" w:color="auto"/>
                    <w:bottom w:val="none" w:sz="0" w:space="0" w:color="auto"/>
                    <w:right w:val="none" w:sz="0" w:space="0" w:color="auto"/>
                  </w:divBdr>
                  <w:divsChild>
                    <w:div w:id="403917200">
                      <w:marLeft w:val="0"/>
                      <w:marRight w:val="0"/>
                      <w:marTop w:val="0"/>
                      <w:marBottom w:val="0"/>
                      <w:divBdr>
                        <w:top w:val="single" w:sz="6" w:space="0" w:color="B1D2E6"/>
                        <w:left w:val="single" w:sz="6" w:space="0" w:color="B1D2E6"/>
                        <w:bottom w:val="single" w:sz="6" w:space="0" w:color="B1D2E6"/>
                        <w:right w:val="single" w:sz="6" w:space="0" w:color="B1D2E6"/>
                      </w:divBdr>
                      <w:divsChild>
                        <w:div w:id="1207447416">
                          <w:marLeft w:val="0"/>
                          <w:marRight w:val="0"/>
                          <w:marTop w:val="0"/>
                          <w:marBottom w:val="0"/>
                          <w:divBdr>
                            <w:top w:val="none" w:sz="0" w:space="0" w:color="auto"/>
                            <w:left w:val="none" w:sz="0" w:space="0" w:color="auto"/>
                            <w:bottom w:val="none" w:sz="0" w:space="0" w:color="auto"/>
                            <w:right w:val="none" w:sz="0" w:space="0" w:color="auto"/>
                          </w:divBdr>
                          <w:divsChild>
                            <w:div w:id="1865900674">
                              <w:marLeft w:val="0"/>
                              <w:marRight w:val="0"/>
                              <w:marTop w:val="0"/>
                              <w:marBottom w:val="600"/>
                              <w:divBdr>
                                <w:top w:val="none" w:sz="0" w:space="0" w:color="auto"/>
                                <w:left w:val="none" w:sz="0" w:space="0" w:color="auto"/>
                                <w:bottom w:val="none" w:sz="0" w:space="0" w:color="auto"/>
                                <w:right w:val="none" w:sz="0" w:space="0" w:color="auto"/>
                              </w:divBdr>
                              <w:divsChild>
                                <w:div w:id="926503741">
                                  <w:marLeft w:val="0"/>
                                  <w:marRight w:val="0"/>
                                  <w:marTop w:val="0"/>
                                  <w:marBottom w:val="0"/>
                                  <w:divBdr>
                                    <w:top w:val="none" w:sz="0" w:space="0" w:color="auto"/>
                                    <w:left w:val="none" w:sz="0" w:space="0" w:color="auto"/>
                                    <w:bottom w:val="none" w:sz="0" w:space="0" w:color="auto"/>
                                    <w:right w:val="none" w:sz="0" w:space="0" w:color="auto"/>
                                  </w:divBdr>
                                  <w:divsChild>
                                    <w:div w:id="1319113240">
                                      <w:marLeft w:val="0"/>
                                      <w:marRight w:val="0"/>
                                      <w:marTop w:val="0"/>
                                      <w:marBottom w:val="360"/>
                                      <w:divBdr>
                                        <w:top w:val="none" w:sz="0" w:space="0" w:color="auto"/>
                                        <w:left w:val="none" w:sz="0" w:space="0" w:color="auto"/>
                                        <w:bottom w:val="none" w:sz="0" w:space="0" w:color="auto"/>
                                        <w:right w:val="none" w:sz="0" w:space="0" w:color="auto"/>
                                      </w:divBdr>
                                      <w:divsChild>
                                        <w:div w:id="1718621234">
                                          <w:marLeft w:val="0"/>
                                          <w:marRight w:val="0"/>
                                          <w:marTop w:val="144"/>
                                          <w:marBottom w:val="144"/>
                                          <w:divBdr>
                                            <w:top w:val="none" w:sz="0" w:space="0" w:color="auto"/>
                                            <w:left w:val="none" w:sz="0" w:space="0" w:color="auto"/>
                                            <w:bottom w:val="none" w:sz="0" w:space="0" w:color="auto"/>
                                            <w:right w:val="none" w:sz="0" w:space="0" w:color="auto"/>
                                          </w:divBdr>
                                          <w:divsChild>
                                            <w:div w:id="1748965320">
                                              <w:marLeft w:val="0"/>
                                              <w:marRight w:val="0"/>
                                              <w:marTop w:val="0"/>
                                              <w:marBottom w:val="0"/>
                                              <w:divBdr>
                                                <w:top w:val="none" w:sz="0" w:space="0" w:color="auto"/>
                                                <w:left w:val="none" w:sz="0" w:space="0" w:color="auto"/>
                                                <w:bottom w:val="none" w:sz="0" w:space="0" w:color="auto"/>
                                                <w:right w:val="none" w:sz="0" w:space="0" w:color="auto"/>
                                              </w:divBdr>
                                              <w:divsChild>
                                                <w:div w:id="163205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8870370">
      <w:bodyDiv w:val="1"/>
      <w:marLeft w:val="0"/>
      <w:marRight w:val="0"/>
      <w:marTop w:val="0"/>
      <w:marBottom w:val="0"/>
      <w:divBdr>
        <w:top w:val="none" w:sz="0" w:space="0" w:color="auto"/>
        <w:left w:val="none" w:sz="0" w:space="0" w:color="auto"/>
        <w:bottom w:val="none" w:sz="0" w:space="0" w:color="auto"/>
        <w:right w:val="none" w:sz="0" w:space="0" w:color="auto"/>
      </w:divBdr>
    </w:div>
    <w:div w:id="1192650573">
      <w:bodyDiv w:val="1"/>
      <w:marLeft w:val="0"/>
      <w:marRight w:val="0"/>
      <w:marTop w:val="0"/>
      <w:marBottom w:val="0"/>
      <w:divBdr>
        <w:top w:val="none" w:sz="0" w:space="0" w:color="auto"/>
        <w:left w:val="none" w:sz="0" w:space="0" w:color="auto"/>
        <w:bottom w:val="none" w:sz="0" w:space="0" w:color="auto"/>
        <w:right w:val="none" w:sz="0" w:space="0" w:color="auto"/>
      </w:divBdr>
    </w:div>
    <w:div w:id="1398623044">
      <w:bodyDiv w:val="1"/>
      <w:marLeft w:val="0"/>
      <w:marRight w:val="0"/>
      <w:marTop w:val="0"/>
      <w:marBottom w:val="0"/>
      <w:divBdr>
        <w:top w:val="none" w:sz="0" w:space="0" w:color="auto"/>
        <w:left w:val="none" w:sz="0" w:space="0" w:color="auto"/>
        <w:bottom w:val="none" w:sz="0" w:space="0" w:color="auto"/>
        <w:right w:val="none" w:sz="0" w:space="0" w:color="auto"/>
      </w:divBdr>
    </w:div>
    <w:div w:id="1430198024">
      <w:bodyDiv w:val="1"/>
      <w:marLeft w:val="0"/>
      <w:marRight w:val="0"/>
      <w:marTop w:val="0"/>
      <w:marBottom w:val="0"/>
      <w:divBdr>
        <w:top w:val="none" w:sz="0" w:space="0" w:color="auto"/>
        <w:left w:val="none" w:sz="0" w:space="0" w:color="auto"/>
        <w:bottom w:val="none" w:sz="0" w:space="0" w:color="auto"/>
        <w:right w:val="none" w:sz="0" w:space="0" w:color="auto"/>
      </w:divBdr>
    </w:div>
    <w:div w:id="1522669562">
      <w:bodyDiv w:val="1"/>
      <w:marLeft w:val="0"/>
      <w:marRight w:val="0"/>
      <w:marTop w:val="0"/>
      <w:marBottom w:val="0"/>
      <w:divBdr>
        <w:top w:val="none" w:sz="0" w:space="0" w:color="auto"/>
        <w:left w:val="none" w:sz="0" w:space="0" w:color="auto"/>
        <w:bottom w:val="none" w:sz="0" w:space="0" w:color="auto"/>
        <w:right w:val="none" w:sz="0" w:space="0" w:color="auto"/>
      </w:divBdr>
      <w:divsChild>
        <w:div w:id="864901465">
          <w:marLeft w:val="0"/>
          <w:marRight w:val="0"/>
          <w:marTop w:val="0"/>
          <w:marBottom w:val="0"/>
          <w:divBdr>
            <w:top w:val="none" w:sz="0" w:space="0" w:color="auto"/>
            <w:left w:val="none" w:sz="0" w:space="0" w:color="auto"/>
            <w:bottom w:val="none" w:sz="0" w:space="0" w:color="auto"/>
            <w:right w:val="none" w:sz="0" w:space="0" w:color="auto"/>
          </w:divBdr>
          <w:divsChild>
            <w:div w:id="1870144396">
              <w:marLeft w:val="0"/>
              <w:marRight w:val="0"/>
              <w:marTop w:val="0"/>
              <w:marBottom w:val="0"/>
              <w:divBdr>
                <w:top w:val="none" w:sz="0" w:space="0" w:color="auto"/>
                <w:left w:val="none" w:sz="0" w:space="0" w:color="auto"/>
                <w:bottom w:val="none" w:sz="0" w:space="0" w:color="auto"/>
                <w:right w:val="none" w:sz="0" w:space="0" w:color="auto"/>
              </w:divBdr>
              <w:divsChild>
                <w:div w:id="1323702774">
                  <w:marLeft w:val="0"/>
                  <w:marRight w:val="0"/>
                  <w:marTop w:val="0"/>
                  <w:marBottom w:val="0"/>
                  <w:divBdr>
                    <w:top w:val="none" w:sz="0" w:space="0" w:color="auto"/>
                    <w:left w:val="none" w:sz="0" w:space="0" w:color="auto"/>
                    <w:bottom w:val="none" w:sz="0" w:space="0" w:color="auto"/>
                    <w:right w:val="none" w:sz="0" w:space="0" w:color="auto"/>
                  </w:divBdr>
                  <w:divsChild>
                    <w:div w:id="49379398">
                      <w:marLeft w:val="0"/>
                      <w:marRight w:val="0"/>
                      <w:marTop w:val="0"/>
                      <w:marBottom w:val="0"/>
                      <w:divBdr>
                        <w:top w:val="single" w:sz="6" w:space="0" w:color="B1D2E6"/>
                        <w:left w:val="single" w:sz="6" w:space="0" w:color="B1D2E6"/>
                        <w:bottom w:val="single" w:sz="6" w:space="0" w:color="B1D2E6"/>
                        <w:right w:val="single" w:sz="6" w:space="0" w:color="B1D2E6"/>
                      </w:divBdr>
                      <w:divsChild>
                        <w:div w:id="15081254">
                          <w:marLeft w:val="0"/>
                          <w:marRight w:val="0"/>
                          <w:marTop w:val="0"/>
                          <w:marBottom w:val="0"/>
                          <w:divBdr>
                            <w:top w:val="none" w:sz="0" w:space="0" w:color="auto"/>
                            <w:left w:val="none" w:sz="0" w:space="0" w:color="auto"/>
                            <w:bottom w:val="none" w:sz="0" w:space="0" w:color="auto"/>
                            <w:right w:val="none" w:sz="0" w:space="0" w:color="auto"/>
                          </w:divBdr>
                          <w:divsChild>
                            <w:div w:id="1195118500">
                              <w:marLeft w:val="0"/>
                              <w:marRight w:val="0"/>
                              <w:marTop w:val="0"/>
                              <w:marBottom w:val="600"/>
                              <w:divBdr>
                                <w:top w:val="none" w:sz="0" w:space="0" w:color="auto"/>
                                <w:left w:val="none" w:sz="0" w:space="0" w:color="auto"/>
                                <w:bottom w:val="none" w:sz="0" w:space="0" w:color="auto"/>
                                <w:right w:val="none" w:sz="0" w:space="0" w:color="auto"/>
                              </w:divBdr>
                              <w:divsChild>
                                <w:div w:id="1640499983">
                                  <w:marLeft w:val="0"/>
                                  <w:marRight w:val="0"/>
                                  <w:marTop w:val="0"/>
                                  <w:marBottom w:val="0"/>
                                  <w:divBdr>
                                    <w:top w:val="none" w:sz="0" w:space="0" w:color="auto"/>
                                    <w:left w:val="none" w:sz="0" w:space="0" w:color="auto"/>
                                    <w:bottom w:val="none" w:sz="0" w:space="0" w:color="auto"/>
                                    <w:right w:val="none" w:sz="0" w:space="0" w:color="auto"/>
                                  </w:divBdr>
                                  <w:divsChild>
                                    <w:div w:id="1574853214">
                                      <w:marLeft w:val="0"/>
                                      <w:marRight w:val="0"/>
                                      <w:marTop w:val="0"/>
                                      <w:marBottom w:val="360"/>
                                      <w:divBdr>
                                        <w:top w:val="none" w:sz="0" w:space="0" w:color="auto"/>
                                        <w:left w:val="none" w:sz="0" w:space="0" w:color="auto"/>
                                        <w:bottom w:val="none" w:sz="0" w:space="0" w:color="auto"/>
                                        <w:right w:val="none" w:sz="0" w:space="0" w:color="auto"/>
                                      </w:divBdr>
                                      <w:divsChild>
                                        <w:div w:id="149758934">
                                          <w:marLeft w:val="0"/>
                                          <w:marRight w:val="0"/>
                                          <w:marTop w:val="144"/>
                                          <w:marBottom w:val="144"/>
                                          <w:divBdr>
                                            <w:top w:val="none" w:sz="0" w:space="0" w:color="auto"/>
                                            <w:left w:val="none" w:sz="0" w:space="0" w:color="auto"/>
                                            <w:bottom w:val="none" w:sz="0" w:space="0" w:color="auto"/>
                                            <w:right w:val="none" w:sz="0" w:space="0" w:color="auto"/>
                                          </w:divBdr>
                                          <w:divsChild>
                                            <w:div w:id="1991516239">
                                              <w:marLeft w:val="0"/>
                                              <w:marRight w:val="0"/>
                                              <w:marTop w:val="0"/>
                                              <w:marBottom w:val="0"/>
                                              <w:divBdr>
                                                <w:top w:val="none" w:sz="0" w:space="0" w:color="auto"/>
                                                <w:left w:val="none" w:sz="0" w:space="0" w:color="auto"/>
                                                <w:bottom w:val="none" w:sz="0" w:space="0" w:color="auto"/>
                                                <w:right w:val="none" w:sz="0" w:space="0" w:color="auto"/>
                                              </w:divBdr>
                                              <w:divsChild>
                                                <w:div w:id="134940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32648689">
      <w:bodyDiv w:val="1"/>
      <w:marLeft w:val="0"/>
      <w:marRight w:val="0"/>
      <w:marTop w:val="0"/>
      <w:marBottom w:val="0"/>
      <w:divBdr>
        <w:top w:val="none" w:sz="0" w:space="0" w:color="auto"/>
        <w:left w:val="none" w:sz="0" w:space="0" w:color="auto"/>
        <w:bottom w:val="none" w:sz="0" w:space="0" w:color="auto"/>
        <w:right w:val="none" w:sz="0" w:space="0" w:color="auto"/>
      </w:divBdr>
    </w:div>
    <w:div w:id="1568765093">
      <w:bodyDiv w:val="1"/>
      <w:marLeft w:val="0"/>
      <w:marRight w:val="0"/>
      <w:marTop w:val="0"/>
      <w:marBottom w:val="0"/>
      <w:divBdr>
        <w:top w:val="none" w:sz="0" w:space="0" w:color="auto"/>
        <w:left w:val="none" w:sz="0" w:space="0" w:color="auto"/>
        <w:bottom w:val="none" w:sz="0" w:space="0" w:color="auto"/>
        <w:right w:val="none" w:sz="0" w:space="0" w:color="auto"/>
      </w:divBdr>
      <w:divsChild>
        <w:div w:id="583808043">
          <w:marLeft w:val="3600"/>
          <w:marRight w:val="3600"/>
          <w:marTop w:val="0"/>
          <w:marBottom w:val="0"/>
          <w:divBdr>
            <w:top w:val="none" w:sz="0" w:space="0" w:color="auto"/>
            <w:left w:val="none" w:sz="0" w:space="0" w:color="auto"/>
            <w:bottom w:val="none" w:sz="0" w:space="0" w:color="auto"/>
            <w:right w:val="none" w:sz="0" w:space="0" w:color="auto"/>
          </w:divBdr>
        </w:div>
        <w:div w:id="1564095806">
          <w:marLeft w:val="0"/>
          <w:marRight w:val="0"/>
          <w:marTop w:val="0"/>
          <w:marBottom w:val="0"/>
          <w:divBdr>
            <w:top w:val="single" w:sz="2" w:space="11" w:color="FFFFFF"/>
            <w:left w:val="single" w:sz="2" w:space="0" w:color="FFFFFF"/>
            <w:bottom w:val="single" w:sz="6" w:space="0" w:color="FFFFFF"/>
            <w:right w:val="single" w:sz="2" w:space="0" w:color="FFFFFF"/>
          </w:divBdr>
        </w:div>
      </w:divsChild>
    </w:div>
    <w:div w:id="1691907638">
      <w:bodyDiv w:val="1"/>
      <w:marLeft w:val="0"/>
      <w:marRight w:val="0"/>
      <w:marTop w:val="0"/>
      <w:marBottom w:val="0"/>
      <w:divBdr>
        <w:top w:val="none" w:sz="0" w:space="0" w:color="auto"/>
        <w:left w:val="none" w:sz="0" w:space="0" w:color="auto"/>
        <w:bottom w:val="none" w:sz="0" w:space="0" w:color="auto"/>
        <w:right w:val="none" w:sz="0" w:space="0" w:color="auto"/>
      </w:divBdr>
    </w:div>
    <w:div w:id="1713117187">
      <w:bodyDiv w:val="1"/>
      <w:marLeft w:val="0"/>
      <w:marRight w:val="0"/>
      <w:marTop w:val="0"/>
      <w:marBottom w:val="0"/>
      <w:divBdr>
        <w:top w:val="none" w:sz="0" w:space="0" w:color="auto"/>
        <w:left w:val="none" w:sz="0" w:space="0" w:color="auto"/>
        <w:bottom w:val="none" w:sz="0" w:space="0" w:color="auto"/>
        <w:right w:val="none" w:sz="0" w:space="0" w:color="auto"/>
      </w:divBdr>
    </w:div>
    <w:div w:id="1790466397">
      <w:bodyDiv w:val="1"/>
      <w:marLeft w:val="0"/>
      <w:marRight w:val="0"/>
      <w:marTop w:val="0"/>
      <w:marBottom w:val="0"/>
      <w:divBdr>
        <w:top w:val="none" w:sz="0" w:space="0" w:color="auto"/>
        <w:left w:val="none" w:sz="0" w:space="0" w:color="auto"/>
        <w:bottom w:val="none" w:sz="0" w:space="0" w:color="auto"/>
        <w:right w:val="none" w:sz="0" w:space="0" w:color="auto"/>
      </w:divBdr>
    </w:div>
    <w:div w:id="1966346745">
      <w:bodyDiv w:val="1"/>
      <w:marLeft w:val="0"/>
      <w:marRight w:val="0"/>
      <w:marTop w:val="0"/>
      <w:marBottom w:val="0"/>
      <w:divBdr>
        <w:top w:val="none" w:sz="0" w:space="0" w:color="auto"/>
        <w:left w:val="none" w:sz="0" w:space="0" w:color="auto"/>
        <w:bottom w:val="none" w:sz="0" w:space="0" w:color="auto"/>
        <w:right w:val="none" w:sz="0" w:space="0" w:color="auto"/>
      </w:divBdr>
    </w:div>
    <w:div w:id="2014141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30AB2D-6997-4C16-9C7E-7BBB0547A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20045</Words>
  <Characters>11427</Characters>
  <Application>Microsoft Office Word</Application>
  <DocSecurity>0</DocSecurity>
  <Lines>95</Lines>
  <Paragraphs>62</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Аналіз регуляторного впливу</vt:lpstr>
      <vt:lpstr>Аналіз регуляторного впливу</vt:lpstr>
      <vt:lpstr>Аналіз регуляторного впливу</vt:lpstr>
    </vt:vector>
  </TitlesOfParts>
  <Company>-</Company>
  <LinksUpToDate>false</LinksUpToDate>
  <CharactersWithSpaces>31410</CharactersWithSpaces>
  <SharedDoc>false</SharedDoc>
  <HLinks>
    <vt:vector size="12" baseType="variant">
      <vt:variant>
        <vt:i4>3342447</vt:i4>
      </vt:variant>
      <vt:variant>
        <vt:i4>3</vt:i4>
      </vt:variant>
      <vt:variant>
        <vt:i4>0</vt:i4>
      </vt:variant>
      <vt:variant>
        <vt:i4>5</vt:i4>
      </vt:variant>
      <vt:variant>
        <vt:lpwstr>https://cutt.ly/FybLKUV</vt:lpwstr>
      </vt:variant>
      <vt:variant>
        <vt:lpwstr/>
      </vt:variant>
      <vt:variant>
        <vt:i4>7077933</vt:i4>
      </vt:variant>
      <vt:variant>
        <vt:i4>0</vt:i4>
      </vt:variant>
      <vt:variant>
        <vt:i4>0</vt:i4>
      </vt:variant>
      <vt:variant>
        <vt:i4>5</vt:i4>
      </vt:variant>
      <vt:variant>
        <vt:lpwstr>https://cutt.ly/0yxsE5q</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Аналіз регуляторного впливу</dc:title>
  <dc:subject/>
  <dc:creator>ЩИРОВА Наталія Сергіївна</dc:creator>
  <cp:keywords/>
  <cp:lastModifiedBy>МІКАДЗЕ Вахтанг Євгенович</cp:lastModifiedBy>
  <cp:revision>2</cp:revision>
  <cp:lastPrinted>2021-02-15T13:41:00Z</cp:lastPrinted>
  <dcterms:created xsi:type="dcterms:W3CDTF">2021-02-22T09:22:00Z</dcterms:created>
  <dcterms:modified xsi:type="dcterms:W3CDTF">2021-02-22T09:22:00Z</dcterms:modified>
</cp:coreProperties>
</file>