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945A" w14:textId="7E81972C" w:rsidR="00625ADE" w:rsidRPr="007D38F1" w:rsidRDefault="00625ADE" w:rsidP="007D38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b/>
          <w:bCs/>
          <w:sz w:val="28"/>
          <w:szCs w:val="28"/>
          <w:lang w:val="uk-UA" w:eastAsia="ru-RU"/>
        </w:rPr>
        <w:t>ПОЯСНЮВАЛЬНА ЗАПИСКА</w:t>
      </w:r>
      <w:r w:rsidR="006D597D" w:rsidRPr="007D38F1">
        <w:rPr>
          <w:rFonts w:ascii="Times New Roman" w:hAnsi="Times New Roman"/>
          <w:b/>
          <w:bCs/>
          <w:sz w:val="28"/>
          <w:szCs w:val="28"/>
          <w:lang w:val="uk-UA" w:eastAsia="ru-RU"/>
        </w:rPr>
        <w:br/>
      </w:r>
      <w:r w:rsidRPr="007D38F1">
        <w:rPr>
          <w:rFonts w:ascii="Times New Roman" w:hAnsi="Times New Roman"/>
          <w:b/>
          <w:bCs/>
          <w:sz w:val="28"/>
          <w:szCs w:val="28"/>
          <w:lang w:val="uk-UA" w:eastAsia="ru-RU"/>
        </w:rPr>
        <w:t>до про</w:t>
      </w:r>
      <w:r w:rsidR="0028482F" w:rsidRPr="007D38F1">
        <w:rPr>
          <w:rFonts w:ascii="Times New Roman" w:hAnsi="Times New Roman"/>
          <w:b/>
          <w:bCs/>
          <w:sz w:val="28"/>
          <w:szCs w:val="28"/>
          <w:lang w:val="uk-UA" w:eastAsia="ru-RU"/>
        </w:rPr>
        <w:t>є</w:t>
      </w:r>
      <w:r w:rsidRPr="007D38F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кту наказу </w:t>
      </w:r>
      <w:r w:rsidR="009B14B8" w:rsidRPr="007D38F1">
        <w:rPr>
          <w:rFonts w:ascii="Times New Roman" w:hAnsi="Times New Roman"/>
          <w:b/>
          <w:bCs/>
          <w:sz w:val="28"/>
          <w:szCs w:val="28"/>
          <w:lang w:val="uk-UA" w:eastAsia="ru-RU"/>
        </w:rPr>
        <w:t>Міністерства розвитку економіки, торгівлі та сільського господарства України</w:t>
      </w:r>
      <w:r w:rsidRPr="007D3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17D1" w:rsidRPr="007D38F1">
        <w:rPr>
          <w:rFonts w:ascii="Times New Roman" w:hAnsi="Times New Roman"/>
          <w:sz w:val="28"/>
          <w:szCs w:val="28"/>
          <w:lang w:val="uk-UA"/>
        </w:rPr>
        <w:t>«</w:t>
      </w:r>
      <w:r w:rsidR="00061DDA" w:rsidRPr="007D38F1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  <w:r w:rsidR="007A5549" w:rsidRPr="007D38F1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 w:rsidR="00061DDA" w:rsidRPr="007D38F1">
        <w:rPr>
          <w:rFonts w:ascii="Times New Roman" w:hAnsi="Times New Roman"/>
          <w:b/>
          <w:sz w:val="28"/>
          <w:szCs w:val="28"/>
          <w:lang w:val="uk-UA"/>
        </w:rPr>
        <w:t xml:space="preserve"> спеціальних вимог до маркування харчових продуктів та переліку харчових продуктів, для яких обов’язковим є зазначення країни походження або місця походження</w:t>
      </w:r>
      <w:r w:rsidR="004A17D1" w:rsidRPr="007D38F1">
        <w:rPr>
          <w:rFonts w:ascii="Times New Roman" w:hAnsi="Times New Roman"/>
          <w:sz w:val="28"/>
          <w:szCs w:val="28"/>
          <w:lang w:val="uk-UA"/>
        </w:rPr>
        <w:t>»</w:t>
      </w:r>
      <w:r w:rsidR="004A17D1" w:rsidRPr="007D38F1">
        <w:rPr>
          <w:rFonts w:ascii="Times New Roman" w:hAnsi="Times New Roman"/>
          <w:sz w:val="28"/>
          <w:szCs w:val="28"/>
          <w:lang w:val="uk-UA"/>
        </w:rPr>
        <w:br/>
      </w:r>
      <w:r w:rsidR="004A17D1" w:rsidRPr="007D38F1">
        <w:rPr>
          <w:rFonts w:ascii="Times New Roman" w:hAnsi="Times New Roman"/>
          <w:color w:val="000000"/>
          <w:sz w:val="28"/>
          <w:szCs w:val="28"/>
          <w:lang w:val="uk-UA"/>
        </w:rPr>
        <w:t>(далі –</w:t>
      </w:r>
      <w:r w:rsidR="002A249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A17D1" w:rsidRPr="007D38F1">
        <w:rPr>
          <w:rFonts w:ascii="Times New Roman" w:hAnsi="Times New Roman"/>
          <w:color w:val="000000"/>
          <w:sz w:val="28"/>
          <w:szCs w:val="28"/>
          <w:lang w:val="uk-UA"/>
        </w:rPr>
        <w:t>проєкт наказу)</w:t>
      </w:r>
    </w:p>
    <w:p w14:paraId="75E427DE" w14:textId="77777777" w:rsidR="00625ADE" w:rsidRPr="007D38F1" w:rsidRDefault="00625ADE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CDA746C" w14:textId="0AFBBE16" w:rsidR="00625ADE" w:rsidRPr="007D38F1" w:rsidRDefault="00625ADE" w:rsidP="007D38F1">
      <w:pPr>
        <w:pStyle w:val="1"/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1. </w:t>
      </w:r>
      <w:r w:rsidR="006E2E16"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Мета</w:t>
      </w:r>
    </w:p>
    <w:p w14:paraId="4EBD74D3" w14:textId="74613017" w:rsidR="00D632AA" w:rsidRPr="007D38F1" w:rsidRDefault="006E2E16" w:rsidP="007D38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Встановити порядок</w:t>
      </w:r>
      <w:r w:rsidR="0033441D"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спеціальні вимоги до маркування харчових продуктів та переліку харчових продуктів, для яких обов’язковим є зазначення країни походження або місця походження.</w:t>
      </w:r>
    </w:p>
    <w:p w14:paraId="6E578C5E" w14:textId="77777777" w:rsidR="00625ADE" w:rsidRPr="007D38F1" w:rsidRDefault="00625ADE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FB0D761" w14:textId="128AA56A" w:rsidR="00625ADE" w:rsidRPr="007D38F1" w:rsidRDefault="00625ADE" w:rsidP="007D38F1">
      <w:pPr>
        <w:pStyle w:val="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/>
          <w:sz w:val="28"/>
          <w:szCs w:val="28"/>
          <w:lang w:val="uk-UA" w:eastAsia="ru-RU"/>
        </w:rPr>
        <w:t>2. </w:t>
      </w:r>
      <w:r w:rsidR="00F039FF" w:rsidRPr="007D38F1">
        <w:rPr>
          <w:rFonts w:ascii="Times New Roman" w:hAnsi="Times New Roman"/>
          <w:b/>
          <w:sz w:val="28"/>
          <w:szCs w:val="28"/>
          <w:lang w:val="uk-UA" w:eastAsia="ru-RU"/>
        </w:rPr>
        <w:t>Обґрунтування необхідності прийняття акта</w:t>
      </w:r>
    </w:p>
    <w:p w14:paraId="2E436700" w14:textId="383AFC7B" w:rsidR="00A96609" w:rsidRPr="007D38F1" w:rsidRDefault="00953639" w:rsidP="007D38F1">
      <w:pPr>
        <w:pStyle w:val="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>Відповідно до статті</w:t>
      </w:r>
      <w:r w:rsidR="00810B0B" w:rsidRPr="007D38F1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F8728E" w:rsidRPr="007D38F1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Pr="007D38F1">
        <w:rPr>
          <w:rFonts w:ascii="Times New Roman" w:hAnsi="Times New Roman"/>
          <w:sz w:val="28"/>
          <w:szCs w:val="28"/>
          <w:lang w:val="uk-UA"/>
        </w:rPr>
        <w:t>Про інформацію для споживачів щодо харчових продуктів</w:t>
      </w:r>
      <w:r w:rsidR="00F8728E" w:rsidRPr="007D38F1">
        <w:rPr>
          <w:rFonts w:ascii="Times New Roman" w:hAnsi="Times New Roman"/>
          <w:sz w:val="28"/>
          <w:szCs w:val="28"/>
          <w:lang w:val="uk-UA"/>
        </w:rPr>
        <w:t>»</w:t>
      </w:r>
      <w:r w:rsidR="0062560C" w:rsidRPr="007D38F1">
        <w:rPr>
          <w:rFonts w:ascii="Times New Roman" w:hAnsi="Times New Roman"/>
          <w:sz w:val="28"/>
          <w:szCs w:val="28"/>
          <w:lang w:val="uk-UA"/>
        </w:rPr>
        <w:t xml:space="preserve"> (далі – Закон)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A96609" w:rsidRPr="007D38F1">
        <w:rPr>
          <w:rFonts w:ascii="Times New Roman" w:hAnsi="Times New Roman"/>
          <w:sz w:val="28"/>
          <w:szCs w:val="28"/>
          <w:lang w:val="uk-UA"/>
        </w:rPr>
        <w:t xml:space="preserve">удь-який харчовий продукт, призначений для кінцевого споживача або закладу громадського харчування, має супроводжуватися інформацією про </w:t>
      </w:r>
      <w:r w:rsidR="007A5549" w:rsidRPr="007D38F1">
        <w:rPr>
          <w:rFonts w:ascii="Times New Roman" w:hAnsi="Times New Roman"/>
          <w:sz w:val="28"/>
          <w:szCs w:val="28"/>
          <w:lang w:val="uk-UA"/>
        </w:rPr>
        <w:t xml:space="preserve">такий </w:t>
      </w:r>
      <w:r w:rsidR="00A96609" w:rsidRPr="007D38F1">
        <w:rPr>
          <w:rFonts w:ascii="Times New Roman" w:hAnsi="Times New Roman"/>
          <w:sz w:val="28"/>
          <w:szCs w:val="28"/>
          <w:lang w:val="uk-UA"/>
        </w:rPr>
        <w:t>харчовий продукт.</w:t>
      </w:r>
    </w:p>
    <w:p w14:paraId="51BB8955" w14:textId="77777777" w:rsidR="0033441D" w:rsidRPr="007D38F1" w:rsidRDefault="0062560C" w:rsidP="007D38F1">
      <w:pPr>
        <w:pStyle w:val="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>Статт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ею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6 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>Закону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визнач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ено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8F1">
        <w:rPr>
          <w:rFonts w:ascii="Times New Roman" w:hAnsi="Times New Roman"/>
          <w:sz w:val="28"/>
          <w:szCs w:val="28"/>
          <w:lang w:val="uk-UA"/>
        </w:rPr>
        <w:t>перелік обов’язкової інформації про харчові продукти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>, у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 xml:space="preserve"> тому числі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>,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інформації про фасовані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 xml:space="preserve"> харчов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і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 xml:space="preserve"> продукт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и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>.</w:t>
      </w:r>
    </w:p>
    <w:p w14:paraId="57D29BD6" w14:textId="21352A54" w:rsidR="00577F56" w:rsidRPr="007D38F1" w:rsidRDefault="006D5460" w:rsidP="007D38F1">
      <w:pPr>
        <w:pStyle w:val="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33441D" w:rsidRPr="007D38F1">
        <w:rPr>
          <w:rFonts w:ascii="Times New Roman" w:hAnsi="Times New Roman"/>
          <w:sz w:val="28"/>
          <w:szCs w:val="28"/>
          <w:lang w:val="uk-UA"/>
        </w:rPr>
        <w:t xml:space="preserve">частини першої статті 20 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 xml:space="preserve">інформація про </w:t>
      </w:r>
      <w:r w:rsidRPr="007D38F1">
        <w:rPr>
          <w:rFonts w:ascii="Times New Roman" w:hAnsi="Times New Roman"/>
          <w:sz w:val="28"/>
          <w:szCs w:val="28"/>
          <w:lang w:val="uk-UA"/>
        </w:rPr>
        <w:t>країн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у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 xml:space="preserve"> походження або місц</w:t>
      </w:r>
      <w:r w:rsidRPr="007D38F1">
        <w:rPr>
          <w:rFonts w:ascii="Times New Roman" w:hAnsi="Times New Roman"/>
          <w:sz w:val="28"/>
          <w:szCs w:val="28"/>
          <w:lang w:val="uk-UA"/>
        </w:rPr>
        <w:t>е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 xml:space="preserve"> походження харчового продукту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 xml:space="preserve">є обов’язковою для надання 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="00577F56" w:rsidRPr="007D38F1">
        <w:rPr>
          <w:rFonts w:ascii="Times New Roman" w:hAnsi="Times New Roman"/>
          <w:sz w:val="28"/>
          <w:szCs w:val="28"/>
          <w:lang w:val="uk-UA"/>
        </w:rPr>
        <w:t>випадках:</w:t>
      </w:r>
    </w:p>
    <w:p w14:paraId="53C01338" w14:textId="391E8E23" w:rsidR="00577F56" w:rsidRPr="007D38F1" w:rsidRDefault="00577F56" w:rsidP="007D38F1">
      <w:pPr>
        <w:pStyle w:val="1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>якщо неповідомлення цієї інформації може ввести споживача в оману, зокрема, якщо інформація, що супроводжує харчовий продукт, або інформація на маркуванні мож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уть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навести на думку, що 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>відповідний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харчовий продукт має іншу країну походження або місце походження;</w:t>
      </w:r>
    </w:p>
    <w:p w14:paraId="05F40384" w14:textId="0FF011DD" w:rsidR="00577F56" w:rsidRPr="007D38F1" w:rsidRDefault="00577F56" w:rsidP="007D38F1">
      <w:pPr>
        <w:pStyle w:val="1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 xml:space="preserve">для окремих </w:t>
      </w:r>
      <w:r w:rsidR="00F039FF" w:rsidRPr="007D38F1">
        <w:rPr>
          <w:rFonts w:ascii="Times New Roman" w:hAnsi="Times New Roman"/>
          <w:sz w:val="28"/>
          <w:szCs w:val="28"/>
          <w:lang w:val="uk-UA"/>
        </w:rPr>
        <w:t xml:space="preserve">видів </w:t>
      </w:r>
      <w:r w:rsidRPr="007D38F1">
        <w:rPr>
          <w:rFonts w:ascii="Times New Roman" w:hAnsi="Times New Roman"/>
          <w:sz w:val="28"/>
          <w:szCs w:val="28"/>
          <w:lang w:val="uk-UA"/>
        </w:rPr>
        <w:t>м’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>яса, що класифікую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ться за кодами УКТ ЗЕД, наведеними 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>в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додатку №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6D5460" w:rsidRPr="007D38F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7D38F1">
        <w:rPr>
          <w:rFonts w:ascii="Times New Roman" w:hAnsi="Times New Roman"/>
          <w:sz w:val="28"/>
          <w:szCs w:val="28"/>
          <w:lang w:val="uk-UA"/>
        </w:rPr>
        <w:t>Закону.</w:t>
      </w:r>
    </w:p>
    <w:p w14:paraId="5AA9D39D" w14:textId="14D2E9D4" w:rsidR="00625ADE" w:rsidRPr="007D38F1" w:rsidRDefault="00577F56" w:rsidP="007D38F1">
      <w:pPr>
        <w:pStyle w:val="1"/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lastRenderedPageBreak/>
        <w:t>Таким чином, в</w:t>
      </w:r>
      <w:r w:rsidR="00625ADE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ідсутність Порядку</w:t>
      </w:r>
      <w:r w:rsidR="007A5549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і</w:t>
      </w:r>
      <w:r w:rsidR="00625ADE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спеціальних вимог до маркування </w:t>
      </w:r>
      <w:r w:rsidR="009B5636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харчових продуктів </w:t>
      </w:r>
      <w:r w:rsidR="00625ADE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та </w:t>
      </w:r>
      <w:r w:rsidR="00182939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п</w:t>
      </w:r>
      <w:r w:rsidR="00625ADE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ереліку харчових продуктів, для яких обов’язковим є зазначення країни походження або місця походження:</w:t>
      </w:r>
    </w:p>
    <w:p w14:paraId="665B250D" w14:textId="05F7E623" w:rsidR="00553510" w:rsidRPr="007D38F1" w:rsidRDefault="00553510" w:rsidP="007D38F1">
      <w:pPr>
        <w:pStyle w:val="1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унеможливлює реалізацію </w:t>
      </w:r>
      <w:r w:rsidR="00124D95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споживачами</w:t>
      </w:r>
      <w:r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="00124D95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свого права </w:t>
      </w:r>
      <w:r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на отримання інформації про харчові продукти в повному обсязі та задоволення </w:t>
      </w:r>
      <w:r w:rsidR="00124D95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своїх</w:t>
      </w:r>
      <w:r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="00124D95"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законних </w:t>
      </w:r>
      <w:r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інтересів;</w:t>
      </w:r>
    </w:p>
    <w:p w14:paraId="137695D7" w14:textId="04FE39A5" w:rsidR="00553510" w:rsidRPr="007D38F1" w:rsidRDefault="00553510" w:rsidP="007D38F1">
      <w:pPr>
        <w:pStyle w:val="1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D38F1">
        <w:rPr>
          <w:rStyle w:val="a8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створює сприятливі умови для фальсифікації харчових продуктів.</w:t>
      </w:r>
    </w:p>
    <w:p w14:paraId="6593B8D4" w14:textId="392439BF" w:rsidR="00124EE1" w:rsidRPr="007D38F1" w:rsidRDefault="0033441D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>Обидві ситуації</w:t>
      </w:r>
      <w:r w:rsidR="004A17D1" w:rsidRPr="007D38F1">
        <w:rPr>
          <w:rFonts w:ascii="Times New Roman" w:hAnsi="Times New Roman"/>
          <w:sz w:val="28"/>
          <w:szCs w:val="28"/>
          <w:lang w:val="uk-UA" w:eastAsia="ru-RU"/>
        </w:rPr>
        <w:t xml:space="preserve"> є неприпустимими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, з точки зору </w:t>
      </w:r>
      <w:r w:rsidR="004A17D1" w:rsidRPr="007D38F1">
        <w:rPr>
          <w:rFonts w:ascii="Times New Roman" w:hAnsi="Times New Roman"/>
          <w:sz w:val="28"/>
          <w:szCs w:val="28"/>
          <w:lang w:val="uk-UA" w:eastAsia="ru-RU"/>
        </w:rPr>
        <w:t xml:space="preserve">як прав споживачів, так і з точки зору 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державного регулювання.</w:t>
      </w:r>
    </w:p>
    <w:p w14:paraId="218C446B" w14:textId="77777777" w:rsidR="0033441D" w:rsidRPr="007D38F1" w:rsidRDefault="0033441D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F267C19" w14:textId="49903FA6" w:rsidR="00625ADE" w:rsidRPr="007D38F1" w:rsidRDefault="00625ADE" w:rsidP="007D38F1">
      <w:pPr>
        <w:pStyle w:val="1"/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3. </w:t>
      </w:r>
      <w:r w:rsidR="00F039FF"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Основні положення проєкту акта</w:t>
      </w:r>
      <w:r w:rsidR="00F039FF" w:rsidRPr="007D38F1" w:rsidDel="00F039FF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14:paraId="3273B82E" w14:textId="3140DF97" w:rsidR="00953639" w:rsidRPr="007D38F1" w:rsidRDefault="006D5460" w:rsidP="007D38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Проє</w:t>
      </w:r>
      <w:r w:rsidR="0095363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ктом наказу</w:t>
      </w:r>
      <w:r w:rsidR="008B1AD2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5363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передбачено </w:t>
      </w:r>
      <w:r w:rsidR="008B1AD2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встановити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5363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порядок і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спеціальні вимоги до маркування</w:t>
      </w:r>
      <w:r w:rsidR="0095363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харчових продуктів, для яких, відповідно до статті 20 Закону, обов’язковим є зазначення країни походження або місця походження, а саме для:</w:t>
      </w:r>
    </w:p>
    <w:p w14:paraId="6D34AF41" w14:textId="2F8DD019" w:rsidR="00F039FF" w:rsidRPr="007D38F1" w:rsidRDefault="00F039FF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 w:eastAsia="en-GB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м’яса великої рогатої худоби, свіжого або охолодженого (код</w:t>
      </w:r>
      <w:r w:rsidR="001043E8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УКТ</w:t>
      </w:r>
      <w:r w:rsidR="001043E8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ЗЕД</w:t>
      </w:r>
      <w:r w:rsidR="001043E8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0201);</w:t>
      </w:r>
    </w:p>
    <w:p w14:paraId="110BC33B" w14:textId="77777777" w:rsidR="00F039FF" w:rsidRPr="007D38F1" w:rsidRDefault="00F039FF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 w:eastAsia="en-GB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м’яса великої рогатої худоби, мороженого (код УКТ ЗЕД 0202);</w:t>
      </w:r>
    </w:p>
    <w:p w14:paraId="2F57152E" w14:textId="22B56BBD" w:rsidR="006D5460" w:rsidRPr="007D38F1" w:rsidRDefault="006D5460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свинини свіжої, охолодженої та мороженої (код УКТ ЗЕД 0203)</w:t>
      </w:r>
      <w:r w:rsidR="00124D95" w:rsidRPr="007D38F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62D28AF1" w14:textId="42CF7F42" w:rsidR="006D5460" w:rsidRPr="007D38F1" w:rsidRDefault="006D5460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баранини </w:t>
      </w:r>
      <w:r w:rsidR="0033441D" w:rsidRPr="007D38F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козлятини свіжої, охолодженої та мороженої (код</w:t>
      </w:r>
      <w:r w:rsidR="001043E8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УКТ</w:t>
      </w:r>
      <w:r w:rsidR="001043E8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ЗЕД</w:t>
      </w:r>
      <w:r w:rsidR="001043E8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0204);</w:t>
      </w:r>
    </w:p>
    <w:p w14:paraId="6744036C" w14:textId="1E3B4302" w:rsidR="00F039FF" w:rsidRPr="007D38F1" w:rsidRDefault="00F039FF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їстівних субпродуктів великої рогатої худоби, свіжих або охолоджених (код УКТ ЗЕД 0206</w:t>
      </w:r>
      <w:r w:rsidR="0033441D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33441D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95), або морожених (код УКТ ЗЕД 0206</w:t>
      </w:r>
      <w:r w:rsidR="0033441D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33441D"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91);</w:t>
      </w:r>
    </w:p>
    <w:p w14:paraId="0740D6A3" w14:textId="41C0172E" w:rsidR="006D5460" w:rsidRPr="007D38F1" w:rsidRDefault="006D5460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м’яса та їстівних субпродуктів </w:t>
      </w:r>
      <w:r w:rsidR="00EF2309"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свійської птиці 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(код УКТ ЗЕД 0207);</w:t>
      </w:r>
    </w:p>
    <w:p w14:paraId="778987F1" w14:textId="77777777" w:rsidR="00F039FF" w:rsidRPr="007D38F1" w:rsidRDefault="00F039FF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меду (код УКТ ЗЕД 0409).</w:t>
      </w:r>
    </w:p>
    <w:p w14:paraId="72312E4C" w14:textId="7FB28190" w:rsidR="00F039FF" w:rsidRPr="007D38F1" w:rsidRDefault="0033441D" w:rsidP="007D38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необробленої оливкової олії (</w:t>
      </w:r>
      <w:proofErr w:type="spellStart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virgin</w:t>
      </w:r>
      <w:proofErr w:type="spellEnd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olive</w:t>
      </w:r>
      <w:proofErr w:type="spellEnd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oil</w:t>
      </w:r>
      <w:proofErr w:type="spellEnd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) (код УКТ ЗЕД 1509 10) і </w:t>
      </w:r>
      <w:r w:rsidR="00F039FF"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оливкової олії екстра-класу 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extra</w:t>
      </w:r>
      <w:proofErr w:type="spellEnd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virgin</w:t>
      </w:r>
      <w:proofErr w:type="spellEnd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olive</w:t>
      </w:r>
      <w:proofErr w:type="spellEnd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oil</w:t>
      </w:r>
      <w:proofErr w:type="spellEnd"/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F039FF" w:rsidRPr="007D38F1">
        <w:rPr>
          <w:rFonts w:ascii="Times New Roman" w:hAnsi="Times New Roman"/>
          <w:color w:val="000000"/>
          <w:sz w:val="28"/>
          <w:szCs w:val="28"/>
          <w:lang w:val="uk-UA"/>
        </w:rPr>
        <w:t>(код УКТ ЗЕД 1509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F039FF" w:rsidRPr="007D38F1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F039FF" w:rsidRPr="007D38F1">
        <w:rPr>
          <w:rFonts w:ascii="Times New Roman" w:hAnsi="Times New Roman"/>
          <w:color w:val="000000"/>
          <w:sz w:val="28"/>
          <w:szCs w:val="28"/>
          <w:lang w:val="uk-UA"/>
        </w:rPr>
        <w:t>20).</w:t>
      </w:r>
    </w:p>
    <w:p w14:paraId="79685851" w14:textId="5BEC937D" w:rsidR="00953639" w:rsidRPr="007D38F1" w:rsidRDefault="00124D95" w:rsidP="007D38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</w:t>
      </w:r>
      <w:r w:rsidR="0095363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</w:t>
      </w: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ку</w:t>
      </w:r>
      <w:r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і спеціальних вимог</w:t>
      </w:r>
      <w:r w:rsidR="00993F64" w:rsidRPr="007D38F1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маркування </w:t>
      </w:r>
      <w:r w:rsidR="00993F64" w:rsidRPr="007D38F1">
        <w:rPr>
          <w:rFonts w:ascii="Times New Roman" w:hAnsi="Times New Roman"/>
          <w:sz w:val="28"/>
          <w:szCs w:val="28"/>
          <w:lang w:val="uk-UA" w:eastAsia="en-GB"/>
        </w:rPr>
        <w:t>харчових продуктів, для яких обов’язковим є зазначення країни походження або місця походження</w:t>
      </w:r>
      <w:r w:rsidR="0095363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ґрунтується на положеннях:</w:t>
      </w:r>
    </w:p>
    <w:p w14:paraId="329A1E72" w14:textId="693AAA1C" w:rsidR="00953639" w:rsidRPr="007D38F1" w:rsidRDefault="00625ADE" w:rsidP="007D38F1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lastRenderedPageBreak/>
        <w:t xml:space="preserve">Регламенту </w:t>
      </w:r>
      <w:r w:rsidR="00F27207" w:rsidRPr="007D38F1">
        <w:rPr>
          <w:rFonts w:ascii="Times New Roman" w:hAnsi="Times New Roman"/>
          <w:sz w:val="28"/>
          <w:szCs w:val="28"/>
          <w:lang w:val="uk-UA"/>
        </w:rPr>
        <w:t xml:space="preserve">Європейського Парламенту та Ради </w:t>
      </w:r>
      <w:r w:rsidRPr="007D38F1">
        <w:rPr>
          <w:rFonts w:ascii="Times New Roman" w:hAnsi="Times New Roman"/>
          <w:sz w:val="28"/>
          <w:szCs w:val="28"/>
          <w:lang w:val="uk-UA"/>
        </w:rPr>
        <w:t>(ЄС) №</w:t>
      </w:r>
      <w:r w:rsidR="008A6955" w:rsidRPr="007D38F1">
        <w:rPr>
          <w:rFonts w:ascii="Times New Roman" w:hAnsi="Times New Roman"/>
          <w:sz w:val="28"/>
          <w:szCs w:val="28"/>
          <w:lang w:val="uk-UA"/>
        </w:rPr>
        <w:t> </w:t>
      </w:r>
      <w:r w:rsidR="008B4FF8" w:rsidRPr="007D38F1">
        <w:rPr>
          <w:rFonts w:ascii="Times New Roman" w:hAnsi="Times New Roman"/>
          <w:sz w:val="28"/>
          <w:szCs w:val="28"/>
          <w:lang w:val="uk-UA"/>
        </w:rPr>
        <w:t>1760/2000 від</w:t>
      </w:r>
      <w:r w:rsidR="00FA0195" w:rsidRPr="007D38F1">
        <w:rPr>
          <w:rFonts w:ascii="Times New Roman" w:hAnsi="Times New Roman"/>
          <w:sz w:val="28"/>
          <w:szCs w:val="28"/>
          <w:lang w:val="uk-UA"/>
        </w:rPr>
        <w:t> </w:t>
      </w:r>
      <w:r w:rsidR="008B4FF8" w:rsidRPr="007D38F1">
        <w:rPr>
          <w:rFonts w:ascii="Times New Roman" w:hAnsi="Times New Roman"/>
          <w:sz w:val="28"/>
          <w:szCs w:val="28"/>
          <w:lang w:val="uk-UA"/>
        </w:rPr>
        <w:t>17</w:t>
      </w:r>
      <w:r w:rsidR="00124D95" w:rsidRPr="007D38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липня 2000 року про запровадження системи ідентифікації та реєстрації великої рогатої худоби та маркування яловичини </w:t>
      </w:r>
      <w:r w:rsidR="008B4FF8" w:rsidRPr="007D38F1">
        <w:rPr>
          <w:rFonts w:ascii="Times New Roman" w:hAnsi="Times New Roman"/>
          <w:sz w:val="28"/>
          <w:szCs w:val="28"/>
          <w:lang w:val="uk-UA"/>
        </w:rPr>
        <w:t>і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 продуктів </w:t>
      </w:r>
      <w:r w:rsidR="008B4FF8" w:rsidRPr="007D38F1">
        <w:rPr>
          <w:rFonts w:ascii="Times New Roman" w:hAnsi="Times New Roman"/>
          <w:sz w:val="28"/>
          <w:szCs w:val="28"/>
          <w:lang w:val="uk-UA"/>
        </w:rPr>
        <w:t>і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з неї, а також про скасування Регламенту </w:t>
      </w:r>
      <w:r w:rsidR="008B4FF8" w:rsidRPr="007D38F1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7D38F1">
        <w:rPr>
          <w:rFonts w:ascii="Times New Roman" w:hAnsi="Times New Roman"/>
          <w:sz w:val="28"/>
          <w:szCs w:val="28"/>
          <w:lang w:val="uk-UA"/>
        </w:rPr>
        <w:t>(ЄС) №</w:t>
      </w:r>
      <w:r w:rsidR="008A6955" w:rsidRPr="007D38F1">
        <w:rPr>
          <w:rFonts w:ascii="Times New Roman" w:hAnsi="Times New Roman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sz w:val="28"/>
          <w:szCs w:val="28"/>
          <w:lang w:val="uk-UA"/>
        </w:rPr>
        <w:t>820/97</w:t>
      </w:r>
      <w:r w:rsidR="00F27207" w:rsidRPr="007D38F1">
        <w:rPr>
          <w:rFonts w:ascii="Times New Roman" w:hAnsi="Times New Roman"/>
          <w:sz w:val="28"/>
          <w:szCs w:val="28"/>
          <w:lang w:val="uk-UA"/>
        </w:rPr>
        <w:t xml:space="preserve"> від 21 квітня 1997 року</w:t>
      </w:r>
      <w:r w:rsidR="00953639" w:rsidRPr="007D38F1">
        <w:rPr>
          <w:rFonts w:ascii="Times New Roman" w:hAnsi="Times New Roman"/>
          <w:sz w:val="28"/>
          <w:szCs w:val="28"/>
          <w:lang w:val="uk-UA"/>
        </w:rPr>
        <w:t>;</w:t>
      </w:r>
    </w:p>
    <w:p w14:paraId="57E6A6BC" w14:textId="77777777" w:rsidR="00F039FF" w:rsidRPr="007D38F1" w:rsidRDefault="00625ADE" w:rsidP="007D38F1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>Регламенту Комісії (ЄС) №</w:t>
      </w:r>
      <w:r w:rsidR="008A6955" w:rsidRPr="007D38F1">
        <w:rPr>
          <w:rFonts w:ascii="Times New Roman" w:hAnsi="Times New Roman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1825/2000 від 25 серпня 2000 року про запровадження докладних правил для застосування Регламенту </w:t>
      </w:r>
      <w:r w:rsidR="00F27207" w:rsidRPr="007D38F1">
        <w:rPr>
          <w:rFonts w:ascii="Times New Roman" w:hAnsi="Times New Roman"/>
          <w:sz w:val="28"/>
          <w:szCs w:val="28"/>
          <w:lang w:val="uk-UA"/>
        </w:rPr>
        <w:t xml:space="preserve">Європейського Парламенту і Ради </w:t>
      </w:r>
      <w:r w:rsidRPr="007D38F1">
        <w:rPr>
          <w:rFonts w:ascii="Times New Roman" w:hAnsi="Times New Roman"/>
          <w:sz w:val="28"/>
          <w:szCs w:val="28"/>
          <w:lang w:val="uk-UA"/>
        </w:rPr>
        <w:t>(ЄС) №</w:t>
      </w:r>
      <w:r w:rsidR="008A6955" w:rsidRPr="007D38F1">
        <w:rPr>
          <w:rFonts w:ascii="Times New Roman" w:hAnsi="Times New Roman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sz w:val="28"/>
          <w:szCs w:val="28"/>
          <w:lang w:val="uk-UA"/>
        </w:rPr>
        <w:t xml:space="preserve">1760/2000 </w:t>
      </w:r>
      <w:r w:rsidR="00E40321" w:rsidRPr="007D38F1">
        <w:rPr>
          <w:rFonts w:ascii="Times New Roman" w:hAnsi="Times New Roman"/>
          <w:sz w:val="28"/>
          <w:szCs w:val="28"/>
          <w:lang w:val="uk-UA"/>
        </w:rPr>
        <w:t xml:space="preserve">від 17 липня 2000 року </w:t>
      </w:r>
      <w:r w:rsidRPr="007D38F1">
        <w:rPr>
          <w:rFonts w:ascii="Times New Roman" w:hAnsi="Times New Roman"/>
          <w:sz w:val="28"/>
          <w:szCs w:val="28"/>
          <w:lang w:val="uk-UA"/>
        </w:rPr>
        <w:t>стосовно маркування яловичини і продуктів із неї</w:t>
      </w:r>
      <w:r w:rsidR="00F039FF" w:rsidRPr="007D38F1">
        <w:rPr>
          <w:rFonts w:ascii="Times New Roman" w:hAnsi="Times New Roman"/>
          <w:sz w:val="28"/>
          <w:szCs w:val="28"/>
          <w:lang w:val="uk-UA"/>
        </w:rPr>
        <w:t>;</w:t>
      </w:r>
    </w:p>
    <w:p w14:paraId="265B1B99" w14:textId="77777777" w:rsidR="004E2E5F" w:rsidRPr="007D38F1" w:rsidRDefault="004E2E5F" w:rsidP="004E2E5F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>Регламенту Комісії (ЄС) № 1337/2013 від 13 грудня 2013 року, що встановлює правила застосування Регламенту Європейського Парламенту та Ради (ЄС) № 1169/2011 стосовно зазначення країни походження або місця походження для свіжого, охолодженого та замороженого м’яса свиней, овець, кіз та птиці;</w:t>
      </w:r>
    </w:p>
    <w:p w14:paraId="4BC5B571" w14:textId="5331018E" w:rsidR="00F039FF" w:rsidRPr="007D38F1" w:rsidRDefault="00F039FF" w:rsidP="007D38F1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>Директиви Ради 2001/110/ЄС від 20 грудня 2001 року стосовно меду;</w:t>
      </w:r>
    </w:p>
    <w:p w14:paraId="5D8ECAFD" w14:textId="6DD9DCE2" w:rsidR="00953639" w:rsidRPr="007D38F1" w:rsidRDefault="00F039FF" w:rsidP="007D38F1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38F1">
        <w:rPr>
          <w:rFonts w:ascii="Times New Roman" w:hAnsi="Times New Roman"/>
          <w:sz w:val="28"/>
          <w:szCs w:val="28"/>
          <w:lang w:val="uk-UA"/>
        </w:rPr>
        <w:t>Імплементаційного Регламенту Комісії №</w:t>
      </w:r>
      <w:r w:rsidR="00392F4C" w:rsidRPr="007D38F1">
        <w:rPr>
          <w:rFonts w:ascii="Times New Roman" w:hAnsi="Times New Roman"/>
          <w:sz w:val="28"/>
          <w:szCs w:val="28"/>
          <w:lang w:val="uk-UA"/>
        </w:rPr>
        <w:t> </w:t>
      </w:r>
      <w:r w:rsidRPr="007D38F1">
        <w:rPr>
          <w:rFonts w:ascii="Times New Roman" w:hAnsi="Times New Roman"/>
          <w:sz w:val="28"/>
          <w:szCs w:val="28"/>
          <w:lang w:val="uk-UA"/>
        </w:rPr>
        <w:t>29/2012 від 13 січня 2012 про торгівельні стандарти для оливкової олії.</w:t>
      </w:r>
    </w:p>
    <w:p w14:paraId="4D4E4217" w14:textId="64BA3E7A" w:rsidR="00625ADE" w:rsidRPr="007D38F1" w:rsidRDefault="00810B0B" w:rsidP="007D38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ерелік харчових продуктів</w:t>
      </w:r>
      <w:r w:rsidR="008A6955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для яких обов’язковим є зазначення країни походження або місця походження</w:t>
      </w:r>
      <w:r w:rsidR="008A6955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сформовано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врахову</w:t>
      </w: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ючи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аспекти</w:t>
      </w:r>
      <w:r w:rsidR="008A6955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пов’язані </w:t>
      </w:r>
      <w:r w:rsidR="00F63442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із </w:t>
      </w:r>
      <w:r w:rsidR="004B21E1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необхідністю захисту</w:t>
      </w:r>
      <w:r w:rsidR="00F63442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B21E1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прав і законних </w:t>
      </w:r>
      <w:r w:rsidR="00F63442" w:rsidRPr="007D38F1">
        <w:rPr>
          <w:rFonts w:ascii="Times New Roman" w:hAnsi="Times New Roman"/>
          <w:sz w:val="28"/>
          <w:szCs w:val="28"/>
          <w:lang w:val="uk-UA" w:eastAsia="ru-RU"/>
        </w:rPr>
        <w:t>інтересів споживачів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, запобігання</w:t>
      </w:r>
      <w:r w:rsidR="004B21E1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фальсифікаціям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4B21E1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недобросовісній</w:t>
      </w:r>
      <w:r w:rsidR="00625ADE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конкуренції.</w:t>
      </w:r>
    </w:p>
    <w:p w14:paraId="2ADEED4E" w14:textId="77777777" w:rsidR="008B6559" w:rsidRPr="007D38F1" w:rsidRDefault="008B6559" w:rsidP="007D38F1">
      <w:pPr>
        <w:pStyle w:val="af3"/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B3C6483" w14:textId="31126CA6" w:rsidR="005E2E5D" w:rsidRPr="007D38F1" w:rsidRDefault="00625ADE" w:rsidP="007D38F1">
      <w:pPr>
        <w:pStyle w:val="1"/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4. </w:t>
      </w:r>
      <w:r w:rsidR="005E2E5D"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Правові аспекти</w:t>
      </w:r>
    </w:p>
    <w:p w14:paraId="7D52CDE3" w14:textId="5F5D2404" w:rsidR="005E2E5D" w:rsidRPr="007D38F1" w:rsidRDefault="005E2E5D" w:rsidP="007D38F1">
      <w:pPr>
        <w:pStyle w:val="af3"/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38F1">
        <w:rPr>
          <w:rFonts w:ascii="Times New Roman" w:hAnsi="Times New Roman"/>
          <w:bCs/>
          <w:sz w:val="28"/>
          <w:szCs w:val="28"/>
        </w:rPr>
        <w:t>У цій сфері правового регулювання діють:</w:t>
      </w:r>
    </w:p>
    <w:p w14:paraId="6CB16DA1" w14:textId="77777777" w:rsidR="005E2E5D" w:rsidRPr="007D38F1" w:rsidRDefault="005E2E5D" w:rsidP="007D38F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Конституція України;</w:t>
      </w:r>
    </w:p>
    <w:p w14:paraId="6DC7B68B" w14:textId="226C81B5" w:rsidR="005E2E5D" w:rsidRPr="007D38F1" w:rsidRDefault="005E2E5D" w:rsidP="007D38F1">
      <w:pPr>
        <w:pStyle w:val="af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38F1">
        <w:rPr>
          <w:rFonts w:ascii="Times New Roman" w:hAnsi="Times New Roman"/>
          <w:bCs/>
          <w:color w:val="000000"/>
          <w:sz w:val="28"/>
          <w:szCs w:val="28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4A17D1" w:rsidRPr="007D38F1">
        <w:rPr>
          <w:rFonts w:ascii="Times New Roman" w:hAnsi="Times New Roman"/>
          <w:bCs/>
          <w:color w:val="000000"/>
          <w:sz w:val="28"/>
          <w:szCs w:val="28"/>
        </w:rPr>
        <w:t xml:space="preserve"> (далі – Угода про асоціацію)</w:t>
      </w:r>
      <w:r w:rsidRPr="007D38F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2DE0793F" w14:textId="6ED023C0" w:rsidR="008B6559" w:rsidRPr="007D38F1" w:rsidRDefault="008B6559" w:rsidP="007D38F1">
      <w:pPr>
        <w:pStyle w:val="af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38F1">
        <w:rPr>
          <w:rFonts w:ascii="Times New Roman" w:hAnsi="Times New Roman"/>
          <w:bCs/>
          <w:sz w:val="28"/>
          <w:szCs w:val="28"/>
        </w:rPr>
        <w:t xml:space="preserve">Закон України </w:t>
      </w:r>
      <w:r w:rsidR="00F8728E" w:rsidRPr="007D38F1">
        <w:rPr>
          <w:rFonts w:ascii="Times New Roman" w:hAnsi="Times New Roman"/>
          <w:bCs/>
          <w:sz w:val="28"/>
          <w:szCs w:val="28"/>
        </w:rPr>
        <w:t>«</w:t>
      </w:r>
      <w:r w:rsidRPr="007D38F1">
        <w:rPr>
          <w:rFonts w:ascii="Times New Roman" w:hAnsi="Times New Roman"/>
          <w:bCs/>
          <w:sz w:val="28"/>
          <w:szCs w:val="28"/>
        </w:rPr>
        <w:t>Про інформацію для споживачів щодо харчових продуктів</w:t>
      </w:r>
      <w:r w:rsidR="00F8728E" w:rsidRPr="007D38F1">
        <w:rPr>
          <w:rFonts w:ascii="Times New Roman" w:hAnsi="Times New Roman"/>
          <w:bCs/>
          <w:sz w:val="28"/>
          <w:szCs w:val="28"/>
        </w:rPr>
        <w:t>»</w:t>
      </w:r>
      <w:r w:rsidRPr="007D38F1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2D24FCC3" w14:textId="5350FD7D" w:rsidR="005E2E5D" w:rsidRPr="007D38F1" w:rsidRDefault="005E2E5D" w:rsidP="007D38F1">
      <w:pPr>
        <w:pStyle w:val="af3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38F1">
        <w:rPr>
          <w:rFonts w:ascii="Times New Roman" w:hAnsi="Times New Roman"/>
          <w:bCs/>
          <w:sz w:val="28"/>
          <w:szCs w:val="28"/>
        </w:rPr>
        <w:t>Всеохоплююча</w:t>
      </w:r>
      <w:r w:rsidR="008B6559" w:rsidRPr="007D38F1">
        <w:rPr>
          <w:rFonts w:ascii="Times New Roman" w:hAnsi="Times New Roman"/>
          <w:bCs/>
          <w:sz w:val="28"/>
          <w:szCs w:val="28"/>
        </w:rPr>
        <w:t xml:space="preserve"> стратегія імплементації Глави </w:t>
      </w:r>
      <w:r w:rsidR="008B6559" w:rsidRPr="007D38F1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7D38F1">
        <w:rPr>
          <w:rFonts w:ascii="Times New Roman" w:hAnsi="Times New Roman"/>
          <w:bCs/>
          <w:sz w:val="28"/>
          <w:szCs w:val="28"/>
        </w:rPr>
        <w:t xml:space="preserve"> </w:t>
      </w:r>
      <w:r w:rsidR="00F8728E" w:rsidRPr="007D38F1">
        <w:rPr>
          <w:rFonts w:ascii="Times New Roman" w:hAnsi="Times New Roman"/>
          <w:bCs/>
          <w:sz w:val="28"/>
          <w:szCs w:val="28"/>
        </w:rPr>
        <w:t>«</w:t>
      </w:r>
      <w:r w:rsidRPr="007D38F1">
        <w:rPr>
          <w:rFonts w:ascii="Times New Roman" w:hAnsi="Times New Roman"/>
          <w:bCs/>
          <w:sz w:val="28"/>
          <w:szCs w:val="28"/>
        </w:rPr>
        <w:t xml:space="preserve">Санітарні та </w:t>
      </w:r>
      <w:r w:rsidRPr="007D38F1">
        <w:rPr>
          <w:rFonts w:ascii="Times New Roman" w:hAnsi="Times New Roman"/>
          <w:bCs/>
          <w:sz w:val="28"/>
          <w:szCs w:val="28"/>
        </w:rPr>
        <w:lastRenderedPageBreak/>
        <w:t>фітосанітарні заходи</w:t>
      </w:r>
      <w:r w:rsidR="00F8728E" w:rsidRPr="007D38F1">
        <w:rPr>
          <w:rFonts w:ascii="Times New Roman" w:hAnsi="Times New Roman"/>
          <w:bCs/>
          <w:sz w:val="28"/>
          <w:szCs w:val="28"/>
        </w:rPr>
        <w:t>»</w:t>
      </w:r>
      <w:r w:rsidRPr="007D38F1">
        <w:rPr>
          <w:rFonts w:ascii="Times New Roman" w:hAnsi="Times New Roman"/>
          <w:bCs/>
          <w:sz w:val="28"/>
          <w:szCs w:val="28"/>
        </w:rPr>
        <w:t xml:space="preserve"> Розділу IV </w:t>
      </w:r>
      <w:r w:rsidR="00F8728E" w:rsidRPr="007D38F1">
        <w:rPr>
          <w:rFonts w:ascii="Times New Roman" w:hAnsi="Times New Roman"/>
          <w:bCs/>
          <w:sz w:val="28"/>
          <w:szCs w:val="28"/>
        </w:rPr>
        <w:t>«</w:t>
      </w:r>
      <w:r w:rsidRPr="007D38F1">
        <w:rPr>
          <w:rFonts w:ascii="Times New Roman" w:hAnsi="Times New Roman"/>
          <w:bCs/>
          <w:sz w:val="28"/>
          <w:szCs w:val="28"/>
        </w:rPr>
        <w:t>Торгівля і питання, пов’язані з торгівлею</w:t>
      </w:r>
      <w:r w:rsidR="00F8728E" w:rsidRPr="007D38F1">
        <w:rPr>
          <w:rFonts w:ascii="Times New Roman" w:hAnsi="Times New Roman"/>
          <w:bCs/>
          <w:sz w:val="28"/>
          <w:szCs w:val="28"/>
        </w:rPr>
        <w:t>»</w:t>
      </w:r>
      <w:r w:rsidRPr="007D38F1">
        <w:rPr>
          <w:rFonts w:ascii="Times New Roman" w:hAnsi="Times New Roman"/>
          <w:bCs/>
          <w:sz w:val="28"/>
          <w:szCs w:val="28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схвалена розпорядженням Ка</w:t>
      </w:r>
      <w:r w:rsidR="008B6559" w:rsidRPr="007D38F1">
        <w:rPr>
          <w:rFonts w:ascii="Times New Roman" w:hAnsi="Times New Roman"/>
          <w:bCs/>
          <w:sz w:val="28"/>
          <w:szCs w:val="28"/>
        </w:rPr>
        <w:t>бінету Міністрів України від</w:t>
      </w:r>
      <w:r w:rsidR="008B6559" w:rsidRPr="007D38F1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B6559" w:rsidRPr="007D38F1">
        <w:rPr>
          <w:rFonts w:ascii="Times New Roman" w:hAnsi="Times New Roman"/>
          <w:bCs/>
          <w:sz w:val="28"/>
          <w:szCs w:val="28"/>
        </w:rPr>
        <w:t>24</w:t>
      </w:r>
      <w:r w:rsidR="008B6559" w:rsidRPr="007D38F1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D38F1">
        <w:rPr>
          <w:rFonts w:ascii="Times New Roman" w:hAnsi="Times New Roman"/>
          <w:bCs/>
          <w:sz w:val="28"/>
          <w:szCs w:val="28"/>
        </w:rPr>
        <w:t>лютого 2016 р. №</w:t>
      </w:r>
      <w:r w:rsidR="00392F4C" w:rsidRPr="007D38F1">
        <w:rPr>
          <w:rFonts w:ascii="Times New Roman" w:hAnsi="Times New Roman"/>
          <w:bCs/>
          <w:sz w:val="28"/>
          <w:szCs w:val="28"/>
        </w:rPr>
        <w:t> </w:t>
      </w:r>
      <w:r w:rsidRPr="007D38F1">
        <w:rPr>
          <w:rFonts w:ascii="Times New Roman" w:hAnsi="Times New Roman"/>
          <w:bCs/>
          <w:sz w:val="28"/>
          <w:szCs w:val="28"/>
        </w:rPr>
        <w:t>228;</w:t>
      </w:r>
    </w:p>
    <w:p w14:paraId="6AC045A1" w14:textId="1EFEA410" w:rsidR="005E2E5D" w:rsidRPr="007D38F1" w:rsidRDefault="005E2E5D" w:rsidP="007D38F1">
      <w:pPr>
        <w:pStyle w:val="af3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38F1">
        <w:rPr>
          <w:rFonts w:ascii="Times New Roman" w:hAnsi="Times New Roman"/>
          <w:bCs/>
          <w:sz w:val="28"/>
          <w:szCs w:val="28"/>
        </w:rPr>
        <w:t>План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затверджений постановою Кабінету Міністрів України від 25 жовтня 2017 року №</w:t>
      </w:r>
      <w:r w:rsidR="00392F4C" w:rsidRPr="007D38F1">
        <w:rPr>
          <w:rFonts w:ascii="Times New Roman" w:hAnsi="Times New Roman"/>
          <w:bCs/>
          <w:sz w:val="28"/>
          <w:szCs w:val="28"/>
        </w:rPr>
        <w:t> </w:t>
      </w:r>
      <w:r w:rsidRPr="007D38F1">
        <w:rPr>
          <w:rFonts w:ascii="Times New Roman" w:hAnsi="Times New Roman"/>
          <w:bCs/>
          <w:sz w:val="28"/>
          <w:szCs w:val="28"/>
        </w:rPr>
        <w:t>1106.</w:t>
      </w:r>
    </w:p>
    <w:p w14:paraId="3602AEF3" w14:textId="77777777" w:rsidR="005E2E5D" w:rsidRPr="007D38F1" w:rsidRDefault="005E2E5D" w:rsidP="007D38F1">
      <w:pPr>
        <w:pStyle w:val="af3"/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E4A4E36" w14:textId="773EDF71" w:rsidR="00625ADE" w:rsidRPr="007D38F1" w:rsidRDefault="008B6559" w:rsidP="007D38F1">
      <w:pPr>
        <w:pStyle w:val="1"/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 xml:space="preserve">5. Фінансово-економічне обґрунтування </w:t>
      </w:r>
    </w:p>
    <w:p w14:paraId="13A75000" w14:textId="06F8A4AC" w:rsidR="00625ADE" w:rsidRPr="007D38F1" w:rsidRDefault="00625ADE" w:rsidP="007D38F1">
      <w:pPr>
        <w:pStyle w:val="1"/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Реалізація наказу не потребує </w:t>
      </w:r>
      <w:r w:rsidR="008B655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фінансування </w:t>
      </w: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державного </w:t>
      </w:r>
      <w:r w:rsidR="008B6559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або </w:t>
      </w:r>
      <w:r w:rsidR="009746CC"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місцевих</w:t>
      </w:r>
      <w:r w:rsidRPr="007D38F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бюджетів.</w:t>
      </w:r>
    </w:p>
    <w:p w14:paraId="14B4D670" w14:textId="77777777" w:rsidR="00625ADE" w:rsidRPr="007D38F1" w:rsidRDefault="00625ADE" w:rsidP="007D38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8933045" w14:textId="325491B8" w:rsidR="00625ADE" w:rsidRPr="007D38F1" w:rsidRDefault="008B6559" w:rsidP="007D38F1">
      <w:pPr>
        <w:pStyle w:val="1"/>
        <w:spacing w:after="0" w:line="360" w:lineRule="auto"/>
        <w:ind w:left="0" w:firstLine="709"/>
        <w:contextualSpacing w:val="0"/>
        <w:jc w:val="both"/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6</w:t>
      </w:r>
      <w:r w:rsidR="00625ADE" w:rsidRPr="007D38F1">
        <w:rPr>
          <w:rStyle w:val="a8"/>
          <w:rFonts w:ascii="Times New Roman" w:hAnsi="Times New Roman"/>
          <w:bCs/>
          <w:color w:val="000000"/>
          <w:sz w:val="28"/>
          <w:szCs w:val="28"/>
          <w:lang w:val="uk-UA"/>
        </w:rPr>
        <w:t>. Позиція заінтересованих сторін</w:t>
      </w:r>
    </w:p>
    <w:p w14:paraId="41AFC000" w14:textId="15FF201C" w:rsidR="00FA02AB" w:rsidRPr="007D38F1" w:rsidRDefault="00FA02AB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</w:t>
      </w:r>
      <w:r w:rsidR="008B4FF8" w:rsidRPr="007D38F1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з інвалідністю.</w:t>
      </w:r>
    </w:p>
    <w:p w14:paraId="0E65A070" w14:textId="4B170975" w:rsidR="00FA02AB" w:rsidRPr="007D38F1" w:rsidRDefault="00FA02AB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>Проєкт наказу не стосується сфери наукової та науково-технічної діяльності</w:t>
      </w:r>
      <w:r w:rsidR="009746CC" w:rsidRPr="007D38F1">
        <w:rPr>
          <w:rFonts w:ascii="Times New Roman" w:hAnsi="Times New Roman"/>
          <w:sz w:val="28"/>
          <w:szCs w:val="28"/>
          <w:lang w:val="uk-UA" w:eastAsia="ru-RU"/>
        </w:rPr>
        <w:t xml:space="preserve"> та не потребує розгляду Науковим комітетом Національної ради України з питань розвитку науки і технологій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B806034" w14:textId="5902606F" w:rsidR="00B47D42" w:rsidRDefault="00B47D42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7D42">
        <w:rPr>
          <w:rFonts w:ascii="Times New Roman" w:hAnsi="Times New Roman"/>
          <w:sz w:val="28"/>
          <w:szCs w:val="28"/>
          <w:lang w:val="uk-UA" w:eastAsia="ru-RU"/>
        </w:rPr>
        <w:t>Проєкт наказ</w:t>
      </w:r>
      <w:r w:rsidR="007C790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B47D42">
        <w:rPr>
          <w:rFonts w:ascii="Times New Roman" w:hAnsi="Times New Roman"/>
          <w:sz w:val="28"/>
          <w:szCs w:val="28"/>
          <w:lang w:val="uk-UA" w:eastAsia="ru-RU"/>
        </w:rPr>
        <w:t xml:space="preserve"> не стосується реалізації органами виконавчої влади принципів державної політики цифрового розвитку та не потребує проведення Мінцифри цифрової експертизи.</w:t>
      </w:r>
    </w:p>
    <w:p w14:paraId="08CB7811" w14:textId="47B05E85" w:rsidR="00124EE1" w:rsidRDefault="009746CC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Закону України 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проєкт наказу </w:t>
      </w:r>
      <w:r w:rsidR="004B21E1" w:rsidRPr="007D38F1"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громадського обговорення 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опубліковано на офіційному веб</w:t>
      </w:r>
      <w:r w:rsidR="004B21E1" w:rsidRPr="007D38F1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сайті Мінекономіки</w:t>
      </w:r>
      <w:r w:rsidR="00767B81" w:rsidRPr="007D38F1">
        <w:rPr>
          <w:rFonts w:ascii="Times New Roman" w:hAnsi="Times New Roman"/>
          <w:sz w:val="28"/>
          <w:szCs w:val="28"/>
          <w:lang w:val="uk-UA" w:eastAsia="ru-RU"/>
        </w:rPr>
        <w:t xml:space="preserve"> (http://www.me.gov.ua) у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розділі 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Документи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767B81" w:rsidRPr="007D38F1">
        <w:rPr>
          <w:rFonts w:ascii="Times New Roman" w:hAnsi="Times New Roman"/>
          <w:sz w:val="28"/>
          <w:szCs w:val="28"/>
          <w:lang w:val="uk-UA" w:eastAsia="ru-RU"/>
        </w:rPr>
        <w:t>, підрозділ</w:t>
      </w:r>
      <w:r w:rsidR="008B6559" w:rsidRPr="007D38F1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Обговорення проєктів документів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FA02AB" w:rsidRPr="007D38F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426E47D" w14:textId="243EEE24" w:rsidR="007C7900" w:rsidRPr="007D38F1" w:rsidRDefault="007C7900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7900">
        <w:rPr>
          <w:rFonts w:ascii="Times New Roman" w:hAnsi="Times New Roman"/>
          <w:sz w:val="28"/>
          <w:szCs w:val="28"/>
          <w:lang w:val="uk-UA" w:eastAsia="ru-RU"/>
        </w:rPr>
        <w:lastRenderedPageBreak/>
        <w:t>Про</w:t>
      </w:r>
      <w:r w:rsidR="009B144D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7C7900">
        <w:rPr>
          <w:rFonts w:ascii="Times New Roman" w:hAnsi="Times New Roman"/>
          <w:sz w:val="28"/>
          <w:szCs w:val="28"/>
          <w:lang w:val="uk-UA" w:eastAsia="ru-RU"/>
        </w:rPr>
        <w:t xml:space="preserve">кт наказу потребує погодження з </w:t>
      </w:r>
      <w:bookmarkStart w:id="0" w:name="_GoBack"/>
      <w:bookmarkEnd w:id="0"/>
      <w:r w:rsidRPr="007C7900">
        <w:rPr>
          <w:rFonts w:ascii="Times New Roman" w:hAnsi="Times New Roman"/>
          <w:sz w:val="28"/>
          <w:szCs w:val="28"/>
          <w:lang w:val="uk-UA" w:eastAsia="ru-RU"/>
        </w:rPr>
        <w:t>Державною регуляторною службою України,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7900">
        <w:rPr>
          <w:rFonts w:ascii="Times New Roman" w:hAnsi="Times New Roman"/>
          <w:sz w:val="28"/>
          <w:szCs w:val="28"/>
          <w:lang w:val="uk-UA" w:eastAsia="ru-RU"/>
        </w:rPr>
        <w:t>Державною службою України з питань безпечності харчових продуктів та захисту споживачів та підлягає державній реєстрації в Міністерстві юстиції України.</w:t>
      </w:r>
    </w:p>
    <w:p w14:paraId="3E974133" w14:textId="77777777" w:rsidR="003E5FFA" w:rsidRPr="00076C60" w:rsidRDefault="003E5FFA" w:rsidP="00076C60">
      <w:pPr>
        <w:pStyle w:val="af3"/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0D8CF0" w14:textId="5A7466C4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/>
          <w:sz w:val="28"/>
          <w:szCs w:val="28"/>
          <w:lang w:val="uk-UA" w:eastAsia="ru-RU"/>
        </w:rPr>
        <w:t>7. Оцінка відповідності</w:t>
      </w:r>
    </w:p>
    <w:p w14:paraId="40E4B32C" w14:textId="743BB6AF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>Проєкт наказу містить положення, що стосуються зобов’язань України у сфері європейської інтеграції, а саме зобов’язань України, передбачених статт</w:t>
      </w:r>
      <w:r w:rsidR="004A17D1" w:rsidRPr="007D38F1">
        <w:rPr>
          <w:rFonts w:ascii="Times New Roman" w:hAnsi="Times New Roman"/>
          <w:sz w:val="28"/>
          <w:szCs w:val="28"/>
          <w:lang w:val="uk-UA" w:eastAsia="ru-RU"/>
        </w:rPr>
        <w:t>ями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92F4C" w:rsidRPr="007D38F1">
        <w:rPr>
          <w:rFonts w:ascii="Times New Roman" w:hAnsi="Times New Roman"/>
          <w:sz w:val="28"/>
          <w:szCs w:val="28"/>
          <w:lang w:val="uk-UA" w:eastAsia="ru-RU"/>
        </w:rPr>
        <w:t>59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17D1" w:rsidRPr="007D38F1">
        <w:rPr>
          <w:rFonts w:ascii="Times New Roman" w:hAnsi="Times New Roman"/>
          <w:sz w:val="28"/>
          <w:szCs w:val="28"/>
          <w:lang w:val="uk-UA" w:eastAsia="ru-RU"/>
        </w:rPr>
        <w:t xml:space="preserve">і 405 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Угоди про асоціацію</w:t>
      </w:r>
      <w:r w:rsidR="004A17D1" w:rsidRPr="007D38F1">
        <w:rPr>
          <w:rFonts w:ascii="Times New Roman" w:hAnsi="Times New Roman"/>
          <w:sz w:val="28"/>
          <w:szCs w:val="28"/>
          <w:lang w:val="uk-UA" w:eastAsia="ru-RU"/>
        </w:rPr>
        <w:t>, а також додатками V і XXXVIIІ до неї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0BA6C9D" w14:textId="36C07F9D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У проєкті наказу відсутні положення, що стосуються прав 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свобод, гарантованих Конвенцією про захист прав людини і основоположних свобод.</w:t>
      </w:r>
    </w:p>
    <w:p w14:paraId="2AE57D68" w14:textId="77777777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>Проєкт наказу не містить положень, що впливають на забезпечення рівних прав та можливостей жінок і чоловіків.</w:t>
      </w:r>
    </w:p>
    <w:p w14:paraId="4108C55D" w14:textId="11EC8261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У проєкті наказу відсутні положення, що містять ризики вчинення корупційних правопорушень 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правопорушень, пов’язаних з корупцією.</w:t>
      </w:r>
    </w:p>
    <w:p w14:paraId="08885EAD" w14:textId="77777777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>Проєкт наказу не містить положень, що створюють підстави для дискримінації.</w:t>
      </w:r>
    </w:p>
    <w:p w14:paraId="72A4B6CF" w14:textId="2AB9996D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Антикорупційна експертиза проєкту наказу на предмет наявності в ньому </w:t>
      </w:r>
      <w:proofErr w:type="spellStart"/>
      <w:r w:rsidRPr="007D38F1">
        <w:rPr>
          <w:rFonts w:ascii="Times New Roman" w:hAnsi="Times New Roman"/>
          <w:sz w:val="28"/>
          <w:szCs w:val="28"/>
          <w:lang w:val="uk-UA" w:eastAsia="ru-RU"/>
        </w:rPr>
        <w:t>корупціогенних</w:t>
      </w:r>
      <w:proofErr w:type="spellEnd"/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факторів Національним агентством з питань запобігання корупції не проводилас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4062A98" w14:textId="7E749B7E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Громадська антикорупційна, громадська антидискримінаційна 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 xml:space="preserve"> громадська </w:t>
      </w:r>
      <w:proofErr w:type="spellStart"/>
      <w:r w:rsidRPr="007D38F1">
        <w:rPr>
          <w:rFonts w:ascii="Times New Roman" w:hAnsi="Times New Roman"/>
          <w:sz w:val="28"/>
          <w:szCs w:val="28"/>
          <w:lang w:val="uk-UA" w:eastAsia="ru-RU"/>
        </w:rPr>
        <w:t>гендерно</w:t>
      </w:r>
      <w:proofErr w:type="spellEnd"/>
      <w:r w:rsidRPr="007D38F1">
        <w:rPr>
          <w:rFonts w:ascii="Times New Roman" w:hAnsi="Times New Roman"/>
          <w:sz w:val="28"/>
          <w:szCs w:val="28"/>
          <w:lang w:val="uk-UA" w:eastAsia="ru-RU"/>
        </w:rPr>
        <w:t>-правова експертиза не проводилис</w:t>
      </w:r>
      <w:r w:rsidR="00F8728E" w:rsidRPr="007D38F1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7D38F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B9CEBBF" w14:textId="77777777" w:rsidR="008B6559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sz w:val="28"/>
          <w:szCs w:val="28"/>
          <w:lang w:val="uk-UA" w:eastAsia="ru-RU"/>
        </w:rPr>
        <w:t>Проєкт наказу не передбачає надання державної допомоги суб’єктам господарювання. Відповідно, сфера дії Закону України «Про державну допомогу суб’єктам господарювання» не поширюється на проєкт наказу. У зв’язку з цим відповідне рішення Антимонопольного комітету, передбачене зазначеним Законом, не потребується.</w:t>
      </w:r>
    </w:p>
    <w:p w14:paraId="18157F53" w14:textId="136F42B3" w:rsidR="008B6559" w:rsidRDefault="008B6559" w:rsidP="00076C60">
      <w:pPr>
        <w:pStyle w:val="af3"/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E5E8FCA" w14:textId="77777777" w:rsidR="001376FB" w:rsidRPr="00076C60" w:rsidRDefault="001376FB" w:rsidP="00076C60">
      <w:pPr>
        <w:pStyle w:val="af3"/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D95091" w14:textId="490320FE" w:rsidR="00625ADE" w:rsidRPr="007D38F1" w:rsidRDefault="008B6559" w:rsidP="007D38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625ADE" w:rsidRPr="007D38F1">
        <w:rPr>
          <w:rFonts w:ascii="Times New Roman" w:hAnsi="Times New Roman"/>
          <w:b/>
          <w:sz w:val="28"/>
          <w:szCs w:val="28"/>
          <w:lang w:val="uk-UA" w:eastAsia="ru-RU"/>
        </w:rPr>
        <w:t xml:space="preserve">. Прогноз </w:t>
      </w:r>
      <w:r w:rsidRPr="007D38F1">
        <w:rPr>
          <w:rFonts w:ascii="Times New Roman" w:hAnsi="Times New Roman"/>
          <w:b/>
          <w:sz w:val="28"/>
          <w:szCs w:val="28"/>
          <w:lang w:val="uk-UA" w:eastAsia="ru-RU"/>
        </w:rPr>
        <w:t>результатів</w:t>
      </w:r>
    </w:p>
    <w:p w14:paraId="0B560F06" w14:textId="4A4B4400" w:rsidR="00FC4442" w:rsidRPr="007D38F1" w:rsidRDefault="00FC4442" w:rsidP="007D38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Реалізація проєкту наказу матиме позитивний вплив на ключові інтереси держави, зокрема дасть змогу врегулювати питання щодо реалізації прав</w:t>
      </w:r>
      <w:r w:rsidR="004B21E1" w:rsidRPr="007D38F1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споживачів на отримання інформації про харчові продукти в повному обсязі.</w:t>
      </w:r>
    </w:p>
    <w:p w14:paraId="0A972E9E" w14:textId="77777777" w:rsidR="00FC4442" w:rsidRPr="007D38F1" w:rsidRDefault="00FC4442" w:rsidP="007D38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>За предметом правового регулювання реалізація проєкту наказу не матиме негативного впливу:</w:t>
      </w:r>
    </w:p>
    <w:p w14:paraId="134C27E6" w14:textId="65A51EB0" w:rsidR="00FC4442" w:rsidRPr="007D38F1" w:rsidRDefault="00FC4442" w:rsidP="007D38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>на ринкове середовище, забезпечення захисту прав та інтересів суб’єктів господарювання;</w:t>
      </w:r>
    </w:p>
    <w:p w14:paraId="6BA353EE" w14:textId="77777777" w:rsidR="00FC4442" w:rsidRPr="007D38F1" w:rsidRDefault="00FC4442" w:rsidP="007D38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>на громадян, розвиток регіонів, підвищення чи зниження спроможності територіальних громад;</w:t>
      </w:r>
    </w:p>
    <w:p w14:paraId="73D7C632" w14:textId="77777777" w:rsidR="00FC4442" w:rsidRPr="007D38F1" w:rsidRDefault="00FC4442" w:rsidP="007D38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>на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відходами;</w:t>
      </w:r>
    </w:p>
    <w:p w14:paraId="37DB6C5E" w14:textId="38739D92" w:rsidR="00FC4442" w:rsidRPr="007D38F1" w:rsidRDefault="00FC4442" w:rsidP="007D38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>на ринок праці, рівень зайнятості населення, громадське здоров’я, покращення чи погіршення стану здоров’я населення або його окремих груп, інші суспільні відносини.</w:t>
      </w:r>
    </w:p>
    <w:p w14:paraId="6443F819" w14:textId="6F64142D" w:rsidR="00500861" w:rsidRPr="007D38F1" w:rsidRDefault="0071336F" w:rsidP="007D38F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>Р</w:t>
      </w:r>
      <w:r w:rsidR="00500861" w:rsidRPr="007D38F1">
        <w:rPr>
          <w:rFonts w:ascii="Times New Roman" w:hAnsi="Times New Roman"/>
          <w:bCs/>
          <w:sz w:val="28"/>
          <w:szCs w:val="28"/>
          <w:lang w:val="uk-UA" w:eastAsia="ru-RU"/>
        </w:rPr>
        <w:t>еалізаці</w:t>
      </w: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>я</w:t>
      </w:r>
      <w:r w:rsidR="00500861" w:rsidRPr="007D38F1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проєкту наказу </w:t>
      </w: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матиме </w:t>
      </w:r>
      <w:r w:rsidR="007D38F1">
        <w:rPr>
          <w:rFonts w:ascii="Times New Roman" w:hAnsi="Times New Roman"/>
          <w:bCs/>
          <w:sz w:val="28"/>
          <w:szCs w:val="28"/>
          <w:lang w:val="uk-UA" w:eastAsia="ru-RU"/>
        </w:rPr>
        <w:t xml:space="preserve">такий </w:t>
      </w:r>
      <w:r w:rsidRPr="007D38F1">
        <w:rPr>
          <w:rFonts w:ascii="Times New Roman" w:hAnsi="Times New Roman"/>
          <w:bCs/>
          <w:sz w:val="28"/>
          <w:szCs w:val="28"/>
          <w:lang w:val="uk-UA" w:eastAsia="ru-RU"/>
        </w:rPr>
        <w:t xml:space="preserve">вплив </w:t>
      </w:r>
      <w:r w:rsidR="00500861" w:rsidRPr="007D38F1">
        <w:rPr>
          <w:rFonts w:ascii="Times New Roman" w:hAnsi="Times New Roman"/>
          <w:bCs/>
          <w:sz w:val="28"/>
          <w:szCs w:val="28"/>
          <w:lang w:val="uk-UA" w:eastAsia="ru-RU"/>
        </w:rPr>
        <w:t>на заінтересовані сторони</w:t>
      </w:r>
      <w:r w:rsidR="00B97B5A" w:rsidRPr="007D38F1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B97B5A" w:rsidRPr="007D38F1" w14:paraId="6EC896AD" w14:textId="77777777" w:rsidTr="00B97B5A">
        <w:tc>
          <w:tcPr>
            <w:tcW w:w="2405" w:type="dxa"/>
            <w:vAlign w:val="center"/>
          </w:tcPr>
          <w:p w14:paraId="6E43CBB8" w14:textId="77777777" w:rsidR="00B97B5A" w:rsidRPr="007D38F1" w:rsidRDefault="00B97B5A" w:rsidP="007D38F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Заінтересована сторона</w:t>
            </w:r>
          </w:p>
        </w:tc>
        <w:tc>
          <w:tcPr>
            <w:tcW w:w="3614" w:type="dxa"/>
            <w:vAlign w:val="center"/>
          </w:tcPr>
          <w:p w14:paraId="39EB4156" w14:textId="77777777" w:rsidR="00B97B5A" w:rsidRPr="007D38F1" w:rsidRDefault="00B97B5A" w:rsidP="007D38F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Вплив реалізації акта на заінтересовану сторону</w:t>
            </w:r>
          </w:p>
        </w:tc>
        <w:tc>
          <w:tcPr>
            <w:tcW w:w="3615" w:type="dxa"/>
            <w:vAlign w:val="center"/>
          </w:tcPr>
          <w:p w14:paraId="113664E0" w14:textId="77777777" w:rsidR="00B97B5A" w:rsidRPr="007D38F1" w:rsidRDefault="00B97B5A" w:rsidP="007D38F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Пояснення очікуваного впливу</w:t>
            </w:r>
          </w:p>
        </w:tc>
      </w:tr>
      <w:tr w:rsidR="007D38F1" w:rsidRPr="00D84429" w14:paraId="6DE6D2DD" w14:textId="77777777" w:rsidTr="00B97B5A">
        <w:tc>
          <w:tcPr>
            <w:tcW w:w="2405" w:type="dxa"/>
          </w:tcPr>
          <w:p w14:paraId="2049589F" w14:textId="77777777" w:rsidR="00B97B5A" w:rsidRPr="007D38F1" w:rsidRDefault="00B97B5A" w:rsidP="007D38F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eastAsia="MS Mincho" w:hAnsi="Times New Roman"/>
                <w:color w:val="000000"/>
                <w:sz w:val="28"/>
                <w:szCs w:val="28"/>
                <w:lang w:val="uk-UA" w:eastAsia="ja-JP"/>
              </w:rPr>
              <w:t>Споживачі харчових продуктів</w:t>
            </w:r>
          </w:p>
        </w:tc>
        <w:tc>
          <w:tcPr>
            <w:tcW w:w="3614" w:type="dxa"/>
          </w:tcPr>
          <w:p w14:paraId="38D98349" w14:textId="4E6B0699" w:rsidR="00B97B5A" w:rsidRPr="007D38F1" w:rsidRDefault="00B97B5A" w:rsidP="007D38F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eastAsia="MS Mincho" w:hAnsi="Times New Roman"/>
                <w:color w:val="000000"/>
                <w:sz w:val="28"/>
                <w:szCs w:val="28"/>
                <w:lang w:val="uk-UA" w:eastAsia="ja-JP"/>
              </w:rPr>
              <w:t>Доступ</w:t>
            </w:r>
            <w:r w:rsidRPr="007D38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 інформації про харчовий продукт для здійснення споживачами свід</w:t>
            </w:r>
            <w:r w:rsidR="0071336F" w:rsidRPr="007D38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омого вибору харчових продуктів</w:t>
            </w:r>
          </w:p>
        </w:tc>
        <w:tc>
          <w:tcPr>
            <w:tcW w:w="3615" w:type="dxa"/>
          </w:tcPr>
          <w:p w14:paraId="0B8E51DA" w14:textId="270BCDC1" w:rsidR="00B97B5A" w:rsidRPr="007D38F1" w:rsidRDefault="00B97B5A" w:rsidP="007D38F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eastAsia="MS Mincho" w:hAnsi="Times New Roman"/>
                <w:color w:val="000000"/>
                <w:sz w:val="28"/>
                <w:szCs w:val="28"/>
                <w:lang w:val="uk-UA" w:eastAsia="ja-JP"/>
              </w:rPr>
              <w:t>Реалізація акта забезпечить можливості реалізувати права споживачів на отримання інформації про харчові продукти в повному обсязі та задовільнить їхні соціальні, екон</w:t>
            </w:r>
            <w:r w:rsidR="0071336F" w:rsidRPr="007D38F1">
              <w:rPr>
                <w:rFonts w:ascii="Times New Roman" w:eastAsia="MS Mincho" w:hAnsi="Times New Roman"/>
                <w:color w:val="000000"/>
                <w:sz w:val="28"/>
                <w:szCs w:val="28"/>
                <w:lang w:val="uk-UA" w:eastAsia="ja-JP"/>
              </w:rPr>
              <w:t>омічні та інші законні інтереси</w:t>
            </w:r>
          </w:p>
        </w:tc>
      </w:tr>
      <w:tr w:rsidR="007D38F1" w:rsidRPr="007D38F1" w14:paraId="7A106152" w14:textId="77777777" w:rsidTr="00B97B5A">
        <w:tc>
          <w:tcPr>
            <w:tcW w:w="2405" w:type="dxa"/>
          </w:tcPr>
          <w:p w14:paraId="4B344ABE" w14:textId="77777777" w:rsidR="00B97B5A" w:rsidRPr="007D38F1" w:rsidRDefault="00B97B5A" w:rsidP="003D502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eastAsia="MS Mincho" w:hAnsi="Times New Roman"/>
                <w:color w:val="000000"/>
                <w:sz w:val="28"/>
                <w:szCs w:val="28"/>
                <w:lang w:val="uk-UA" w:eastAsia="ja-JP"/>
              </w:rPr>
              <w:t>Суб’єкти господарювання</w:t>
            </w:r>
          </w:p>
        </w:tc>
        <w:tc>
          <w:tcPr>
            <w:tcW w:w="3614" w:type="dxa"/>
          </w:tcPr>
          <w:p w14:paraId="30242893" w14:textId="2816E6CF" w:rsidR="00B97B5A" w:rsidRPr="007D38F1" w:rsidRDefault="00B97B5A" w:rsidP="003D502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Встановлення єдиних підходів до порядку маркування харчових продуктів та підвищення </w:t>
            </w:r>
            <w:r w:rsidRPr="007D38F1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рівня конкурентоспроможності</w:t>
            </w:r>
            <w:r w:rsidR="0071336F" w:rsidRPr="007D38F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харчової продукції, яку вони виробляють</w:t>
            </w:r>
          </w:p>
        </w:tc>
        <w:tc>
          <w:tcPr>
            <w:tcW w:w="3615" w:type="dxa"/>
          </w:tcPr>
          <w:p w14:paraId="7635692A" w14:textId="0CECD9AD" w:rsidR="00B97B5A" w:rsidRPr="007D38F1" w:rsidRDefault="00B97B5A" w:rsidP="003D502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lastRenderedPageBreak/>
              <w:t xml:space="preserve">Реалізація акта призведе до нормалізації конкурентного середовища у відповідній сфері, сприятиме </w:t>
            </w:r>
            <w:r w:rsidRPr="007D38F1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lastRenderedPageBreak/>
              <w:t>економічному зростанню суб’єктів господарювання</w:t>
            </w:r>
          </w:p>
        </w:tc>
      </w:tr>
      <w:tr w:rsidR="007D38F1" w:rsidRPr="007D38F1" w14:paraId="1C35D738" w14:textId="77777777" w:rsidTr="00B97B5A">
        <w:tc>
          <w:tcPr>
            <w:tcW w:w="2405" w:type="dxa"/>
          </w:tcPr>
          <w:p w14:paraId="61728ABC" w14:textId="77777777" w:rsidR="00B97B5A" w:rsidRPr="007D38F1" w:rsidRDefault="00B97B5A" w:rsidP="003D502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eastAsia="MS Mincho" w:hAnsi="Times New Roman"/>
                <w:color w:val="000000"/>
                <w:sz w:val="28"/>
                <w:szCs w:val="28"/>
                <w:lang w:val="uk-UA" w:eastAsia="ja-JP"/>
              </w:rPr>
              <w:lastRenderedPageBreak/>
              <w:t>Держава</w:t>
            </w:r>
          </w:p>
        </w:tc>
        <w:tc>
          <w:tcPr>
            <w:tcW w:w="3614" w:type="dxa"/>
          </w:tcPr>
          <w:p w14:paraId="0241498F" w14:textId="0929DA7C" w:rsidR="00B97B5A" w:rsidRPr="007D38F1" w:rsidRDefault="00B97B5A" w:rsidP="003D502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38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Запровадження вимог щодо надання точної, достовірної та зрозумілої інформації про харчові продукти</w:t>
            </w:r>
          </w:p>
        </w:tc>
        <w:tc>
          <w:tcPr>
            <w:tcW w:w="3615" w:type="dxa"/>
          </w:tcPr>
          <w:p w14:paraId="1DAF9EB6" w14:textId="77777777" w:rsidR="00B97B5A" w:rsidRPr="007D38F1" w:rsidRDefault="00B97B5A" w:rsidP="001376FB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393"/>
              <w:contextualSpacing w:val="0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7D38F1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Реалізація акта призведе до:</w:t>
            </w:r>
          </w:p>
          <w:p w14:paraId="75686297" w14:textId="1238A4FB" w:rsidR="00B97B5A" w:rsidRPr="007D38F1" w:rsidRDefault="00B97B5A" w:rsidP="001376FB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393"/>
              <w:contextualSpacing w:val="0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7D38F1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запровадження європейської практики маркування харчових продуктів з метою зниження ризиків занесення та розповсюдження інфекційних захворювань тварин і людини;</w:t>
            </w:r>
          </w:p>
          <w:p w14:paraId="409B2DB9" w14:textId="6137471F" w:rsidR="00B97B5A" w:rsidRPr="001376FB" w:rsidRDefault="00B97B5A" w:rsidP="001376FB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393"/>
              <w:contextualSpacing w:val="0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7D38F1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підвищення конкурентоспроможності вітчизняних товарів на зовнішніх ринках, диверсифікації ринків збуту</w:t>
            </w:r>
          </w:p>
        </w:tc>
      </w:tr>
    </w:tbl>
    <w:p w14:paraId="16481691" w14:textId="77777777" w:rsidR="00B97B5A" w:rsidRPr="007D38F1" w:rsidRDefault="00B97B5A" w:rsidP="007D38F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03"/>
        <w:gridCol w:w="5103"/>
      </w:tblGrid>
      <w:tr w:rsidR="00BA6294" w:rsidRPr="007D38F1" w14:paraId="533A605A" w14:textId="77777777" w:rsidTr="00AF471A">
        <w:tc>
          <w:tcPr>
            <w:tcW w:w="4503" w:type="dxa"/>
          </w:tcPr>
          <w:p w14:paraId="088315DB" w14:textId="70132CF0" w:rsidR="00BA6294" w:rsidRPr="007D38F1" w:rsidRDefault="00BA6294" w:rsidP="007D38F1">
            <w:pPr>
              <w:pStyle w:val="rvps2"/>
              <w:tabs>
                <w:tab w:val="left" w:pos="1932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208"/>
            <w:bookmarkEnd w:id="1"/>
            <w:r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Міністр</w:t>
            </w:r>
            <w:r w:rsidR="006D597D"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="00AF471A"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озвитку</w:t>
            </w:r>
            <w:r w:rsidR="00AF471A"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економіки,</w:t>
            </w:r>
            <w:r w:rsidR="00AF471A"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торгівлі та</w:t>
            </w:r>
            <w:r w:rsidR="006D597D"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сільського</w:t>
            </w:r>
            <w:r w:rsidR="00AF471A"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господарства України</w:t>
            </w:r>
          </w:p>
        </w:tc>
        <w:tc>
          <w:tcPr>
            <w:tcW w:w="5103" w:type="dxa"/>
            <w:vAlign w:val="bottom"/>
          </w:tcPr>
          <w:p w14:paraId="27EA32C6" w14:textId="77777777" w:rsidR="00BA6294" w:rsidRPr="007D38F1" w:rsidRDefault="00BA6294" w:rsidP="007D38F1">
            <w:pPr>
              <w:pStyle w:val="rvps2"/>
              <w:spacing w:before="0" w:beforeAutospacing="0" w:after="0" w:afterAutospacing="0" w:line="360" w:lineRule="auto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EAAA2F4" w14:textId="77777777" w:rsidR="00BA6294" w:rsidRPr="007D38F1" w:rsidRDefault="00BA6294" w:rsidP="007D38F1">
            <w:pPr>
              <w:pStyle w:val="rvps2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D38F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Ігор ПЕТРАШКО</w:t>
            </w:r>
          </w:p>
        </w:tc>
      </w:tr>
      <w:tr w:rsidR="007975CF" w:rsidRPr="007D38F1" w14:paraId="049B1B18" w14:textId="77777777" w:rsidTr="00AF471A">
        <w:tc>
          <w:tcPr>
            <w:tcW w:w="4503" w:type="dxa"/>
          </w:tcPr>
          <w:p w14:paraId="0AA63C52" w14:textId="6CDDE0C9" w:rsidR="007975CF" w:rsidRPr="007D38F1" w:rsidRDefault="007975CF" w:rsidP="007D38F1">
            <w:pPr>
              <w:pStyle w:val="rvps2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D38F1">
              <w:rPr>
                <w:b/>
                <w:sz w:val="28"/>
                <w:szCs w:val="28"/>
                <w:lang w:val="uk-UA"/>
              </w:rPr>
              <w:t>«_____» __________ 202</w:t>
            </w:r>
            <w:r w:rsidR="008B6559" w:rsidRPr="007D38F1">
              <w:rPr>
                <w:b/>
                <w:sz w:val="28"/>
                <w:szCs w:val="28"/>
                <w:lang w:val="uk-UA"/>
              </w:rPr>
              <w:t>1</w:t>
            </w:r>
            <w:r w:rsidRPr="007D38F1">
              <w:rPr>
                <w:b/>
                <w:sz w:val="28"/>
                <w:szCs w:val="28"/>
                <w:lang w:val="uk-UA"/>
              </w:rPr>
              <w:t> року</w:t>
            </w:r>
          </w:p>
        </w:tc>
        <w:tc>
          <w:tcPr>
            <w:tcW w:w="5103" w:type="dxa"/>
            <w:vAlign w:val="bottom"/>
          </w:tcPr>
          <w:p w14:paraId="2664D063" w14:textId="77777777" w:rsidR="007975CF" w:rsidRPr="007D38F1" w:rsidRDefault="007975CF" w:rsidP="007D38F1">
            <w:pPr>
              <w:pStyle w:val="rvps2"/>
              <w:spacing w:before="0" w:beforeAutospacing="0" w:after="0" w:afterAutospacing="0" w:line="360" w:lineRule="auto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7C16356E" w14:textId="77777777" w:rsidR="003D4654" w:rsidRPr="007D38F1" w:rsidRDefault="003D4654" w:rsidP="007D38F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3D4654" w:rsidRPr="007D38F1" w:rsidSect="001376F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074A6" w14:textId="77777777" w:rsidR="00C94F80" w:rsidRDefault="00C94F80">
      <w:pPr>
        <w:spacing w:after="0" w:line="240" w:lineRule="auto"/>
      </w:pPr>
      <w:r>
        <w:separator/>
      </w:r>
    </w:p>
  </w:endnote>
  <w:endnote w:type="continuationSeparator" w:id="0">
    <w:p w14:paraId="3D0F88FE" w14:textId="77777777" w:rsidR="00C94F80" w:rsidRDefault="00C9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44687" w14:textId="77777777" w:rsidR="00C94F80" w:rsidRDefault="00C94F80">
      <w:pPr>
        <w:spacing w:after="0" w:line="240" w:lineRule="auto"/>
      </w:pPr>
      <w:r>
        <w:separator/>
      </w:r>
    </w:p>
  </w:footnote>
  <w:footnote w:type="continuationSeparator" w:id="0">
    <w:p w14:paraId="0309C039" w14:textId="77777777" w:rsidR="00C94F80" w:rsidRDefault="00C9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37F2" w14:textId="36EE6B57" w:rsidR="00F13AC6" w:rsidRPr="00F67163" w:rsidRDefault="00F13AC6" w:rsidP="00625ADE">
    <w:pPr>
      <w:pStyle w:val="a3"/>
      <w:jc w:val="center"/>
      <w:rPr>
        <w:rFonts w:ascii="Times New Roman" w:hAnsi="Times New Roman"/>
        <w:sz w:val="24"/>
        <w:szCs w:val="24"/>
      </w:rPr>
    </w:pPr>
    <w:r w:rsidRPr="00F67163">
      <w:rPr>
        <w:rFonts w:ascii="Times New Roman" w:hAnsi="Times New Roman"/>
        <w:sz w:val="24"/>
        <w:szCs w:val="24"/>
      </w:rPr>
      <w:fldChar w:fldCharType="begin"/>
    </w:r>
    <w:r w:rsidRPr="00F67163">
      <w:rPr>
        <w:rFonts w:ascii="Times New Roman" w:hAnsi="Times New Roman"/>
        <w:sz w:val="24"/>
        <w:szCs w:val="24"/>
      </w:rPr>
      <w:instrText xml:space="preserve"> PAGE   \* MERGEFORMAT </w:instrText>
    </w:r>
    <w:r w:rsidRPr="00F67163">
      <w:rPr>
        <w:rFonts w:ascii="Times New Roman" w:hAnsi="Times New Roman"/>
        <w:sz w:val="24"/>
        <w:szCs w:val="24"/>
      </w:rPr>
      <w:fldChar w:fldCharType="separate"/>
    </w:r>
    <w:r w:rsidR="00D84429">
      <w:rPr>
        <w:rFonts w:ascii="Times New Roman" w:hAnsi="Times New Roman"/>
        <w:noProof/>
        <w:sz w:val="24"/>
        <w:szCs w:val="24"/>
      </w:rPr>
      <w:t>5</w:t>
    </w:r>
    <w:r w:rsidRPr="00F6716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6D"/>
    <w:multiLevelType w:val="hybridMultilevel"/>
    <w:tmpl w:val="AF4A5234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4453C"/>
    <w:multiLevelType w:val="hybridMultilevel"/>
    <w:tmpl w:val="B352E2AE"/>
    <w:lvl w:ilvl="0" w:tplc="85DE2CBC">
      <w:start w:val="1"/>
      <w:numFmt w:val="decimal"/>
      <w:lvlText w:val="%1)"/>
      <w:lvlJc w:val="left"/>
      <w:pPr>
        <w:ind w:left="60" w:firstLine="64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35819"/>
    <w:multiLevelType w:val="hybridMultilevel"/>
    <w:tmpl w:val="1BF4C7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B21575"/>
    <w:multiLevelType w:val="hybridMultilevel"/>
    <w:tmpl w:val="9D2C17DA"/>
    <w:lvl w:ilvl="0" w:tplc="67F00226">
      <w:start w:val="1"/>
      <w:numFmt w:val="decimal"/>
      <w:lvlText w:val="%1)"/>
      <w:lvlJc w:val="left"/>
      <w:pPr>
        <w:ind w:left="1417" w:hanging="708"/>
      </w:pPr>
      <w:rPr>
        <w:rFonts w:hint="default"/>
        <w:color w:val="00000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4B7851"/>
    <w:multiLevelType w:val="hybridMultilevel"/>
    <w:tmpl w:val="92A68F96"/>
    <w:lvl w:ilvl="0" w:tplc="E44CE368">
      <w:start w:val="1"/>
      <w:numFmt w:val="decimal"/>
      <w:suff w:val="space"/>
      <w:lvlText w:val="%1)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BD2CC0"/>
    <w:multiLevelType w:val="hybridMultilevel"/>
    <w:tmpl w:val="4278692E"/>
    <w:lvl w:ilvl="0" w:tplc="6A32A06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A07C54"/>
    <w:multiLevelType w:val="hybridMultilevel"/>
    <w:tmpl w:val="BB4CD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6572"/>
    <w:multiLevelType w:val="hybridMultilevel"/>
    <w:tmpl w:val="D426745A"/>
    <w:lvl w:ilvl="0" w:tplc="2DD4A7D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CC7F27"/>
    <w:multiLevelType w:val="hybridMultilevel"/>
    <w:tmpl w:val="1B526514"/>
    <w:lvl w:ilvl="0" w:tplc="7A42D0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2491A"/>
    <w:multiLevelType w:val="hybridMultilevel"/>
    <w:tmpl w:val="56186BAC"/>
    <w:lvl w:ilvl="0" w:tplc="178A62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041"/>
    <w:multiLevelType w:val="hybridMultilevel"/>
    <w:tmpl w:val="F44A683A"/>
    <w:lvl w:ilvl="0" w:tplc="B2E8E8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345389E"/>
    <w:multiLevelType w:val="hybridMultilevel"/>
    <w:tmpl w:val="63148F8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276FE4"/>
    <w:multiLevelType w:val="hybridMultilevel"/>
    <w:tmpl w:val="A6521414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584634"/>
    <w:multiLevelType w:val="hybridMultilevel"/>
    <w:tmpl w:val="06703778"/>
    <w:lvl w:ilvl="0" w:tplc="B65A524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5D35491"/>
    <w:multiLevelType w:val="hybridMultilevel"/>
    <w:tmpl w:val="FBBA9FBA"/>
    <w:lvl w:ilvl="0" w:tplc="DF288F6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A8387A"/>
    <w:multiLevelType w:val="hybridMultilevel"/>
    <w:tmpl w:val="DB90B382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6170E6"/>
    <w:multiLevelType w:val="hybridMultilevel"/>
    <w:tmpl w:val="92AE9872"/>
    <w:lvl w:ilvl="0" w:tplc="D8C0E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D"/>
    <w:rsid w:val="000119CE"/>
    <w:rsid w:val="00047C05"/>
    <w:rsid w:val="00052FE0"/>
    <w:rsid w:val="000533FB"/>
    <w:rsid w:val="00053E26"/>
    <w:rsid w:val="00056D05"/>
    <w:rsid w:val="00061DDA"/>
    <w:rsid w:val="00076C60"/>
    <w:rsid w:val="000A581E"/>
    <w:rsid w:val="000A76C9"/>
    <w:rsid w:val="000B7E80"/>
    <w:rsid w:val="0010133F"/>
    <w:rsid w:val="001043E8"/>
    <w:rsid w:val="001103C7"/>
    <w:rsid w:val="00124D95"/>
    <w:rsid w:val="00124EE1"/>
    <w:rsid w:val="001376FB"/>
    <w:rsid w:val="001437FF"/>
    <w:rsid w:val="00160455"/>
    <w:rsid w:val="0016127E"/>
    <w:rsid w:val="0016194D"/>
    <w:rsid w:val="00162FD0"/>
    <w:rsid w:val="00173E89"/>
    <w:rsid w:val="0017757B"/>
    <w:rsid w:val="00182939"/>
    <w:rsid w:val="0019575B"/>
    <w:rsid w:val="001A4FD2"/>
    <w:rsid w:val="001B3B73"/>
    <w:rsid w:val="001D1202"/>
    <w:rsid w:val="001D26C2"/>
    <w:rsid w:val="001F2C50"/>
    <w:rsid w:val="001F56EF"/>
    <w:rsid w:val="00220FA7"/>
    <w:rsid w:val="00222CC8"/>
    <w:rsid w:val="00226A1B"/>
    <w:rsid w:val="00241ADA"/>
    <w:rsid w:val="00252002"/>
    <w:rsid w:val="0028482F"/>
    <w:rsid w:val="002A2497"/>
    <w:rsid w:val="002A5022"/>
    <w:rsid w:val="002A6BE9"/>
    <w:rsid w:val="002B0A7A"/>
    <w:rsid w:val="002E2C50"/>
    <w:rsid w:val="002E3620"/>
    <w:rsid w:val="0031039C"/>
    <w:rsid w:val="00321793"/>
    <w:rsid w:val="003221E0"/>
    <w:rsid w:val="0033441D"/>
    <w:rsid w:val="003359F1"/>
    <w:rsid w:val="0034172B"/>
    <w:rsid w:val="00342509"/>
    <w:rsid w:val="00355CE6"/>
    <w:rsid w:val="0035658F"/>
    <w:rsid w:val="00385255"/>
    <w:rsid w:val="00392F4C"/>
    <w:rsid w:val="003A3E7D"/>
    <w:rsid w:val="003A4D21"/>
    <w:rsid w:val="003D4654"/>
    <w:rsid w:val="003D5027"/>
    <w:rsid w:val="003E5FFA"/>
    <w:rsid w:val="00430DC5"/>
    <w:rsid w:val="00461FD9"/>
    <w:rsid w:val="004646DA"/>
    <w:rsid w:val="00496E04"/>
    <w:rsid w:val="004A17D1"/>
    <w:rsid w:val="004B21E1"/>
    <w:rsid w:val="004C0517"/>
    <w:rsid w:val="004D73E3"/>
    <w:rsid w:val="004E2E5F"/>
    <w:rsid w:val="004F0A67"/>
    <w:rsid w:val="004F7D0A"/>
    <w:rsid w:val="00500022"/>
    <w:rsid w:val="00500861"/>
    <w:rsid w:val="005215F6"/>
    <w:rsid w:val="00537177"/>
    <w:rsid w:val="00551466"/>
    <w:rsid w:val="00553510"/>
    <w:rsid w:val="005617D1"/>
    <w:rsid w:val="00562B4F"/>
    <w:rsid w:val="00572184"/>
    <w:rsid w:val="00577F56"/>
    <w:rsid w:val="0059441C"/>
    <w:rsid w:val="00595854"/>
    <w:rsid w:val="005A3740"/>
    <w:rsid w:val="005E2E5D"/>
    <w:rsid w:val="00607AA6"/>
    <w:rsid w:val="00611EE9"/>
    <w:rsid w:val="0062024C"/>
    <w:rsid w:val="0062228C"/>
    <w:rsid w:val="0062560C"/>
    <w:rsid w:val="00625ADE"/>
    <w:rsid w:val="006848D1"/>
    <w:rsid w:val="0069063B"/>
    <w:rsid w:val="006936CA"/>
    <w:rsid w:val="006B616C"/>
    <w:rsid w:val="006B659D"/>
    <w:rsid w:val="006B6C1E"/>
    <w:rsid w:val="006D5460"/>
    <w:rsid w:val="006D597D"/>
    <w:rsid w:val="006D7B27"/>
    <w:rsid w:val="006E2E16"/>
    <w:rsid w:val="007037DD"/>
    <w:rsid w:val="0071336F"/>
    <w:rsid w:val="00735891"/>
    <w:rsid w:val="007651A0"/>
    <w:rsid w:val="00767B81"/>
    <w:rsid w:val="007975CF"/>
    <w:rsid w:val="00797D2C"/>
    <w:rsid w:val="007A5549"/>
    <w:rsid w:val="007C5586"/>
    <w:rsid w:val="007C7900"/>
    <w:rsid w:val="007D38F1"/>
    <w:rsid w:val="007D54D3"/>
    <w:rsid w:val="007D5BFF"/>
    <w:rsid w:val="00810B0B"/>
    <w:rsid w:val="00820F4C"/>
    <w:rsid w:val="00827F41"/>
    <w:rsid w:val="008A4734"/>
    <w:rsid w:val="008A6955"/>
    <w:rsid w:val="008B1AD2"/>
    <w:rsid w:val="008B4068"/>
    <w:rsid w:val="008B4FF8"/>
    <w:rsid w:val="008B6559"/>
    <w:rsid w:val="00904AE8"/>
    <w:rsid w:val="00946686"/>
    <w:rsid w:val="00952D7E"/>
    <w:rsid w:val="00953639"/>
    <w:rsid w:val="00954447"/>
    <w:rsid w:val="009746CC"/>
    <w:rsid w:val="00986C29"/>
    <w:rsid w:val="00993F64"/>
    <w:rsid w:val="009958B2"/>
    <w:rsid w:val="009B144D"/>
    <w:rsid w:val="009B14B8"/>
    <w:rsid w:val="009B5636"/>
    <w:rsid w:val="009D3A47"/>
    <w:rsid w:val="009E5085"/>
    <w:rsid w:val="00A20B61"/>
    <w:rsid w:val="00A22ABB"/>
    <w:rsid w:val="00A31D5E"/>
    <w:rsid w:val="00A34751"/>
    <w:rsid w:val="00A66A85"/>
    <w:rsid w:val="00A805F1"/>
    <w:rsid w:val="00A96609"/>
    <w:rsid w:val="00AA3A98"/>
    <w:rsid w:val="00AC26C9"/>
    <w:rsid w:val="00AE4998"/>
    <w:rsid w:val="00AE5CFF"/>
    <w:rsid w:val="00AE7FC8"/>
    <w:rsid w:val="00AF471A"/>
    <w:rsid w:val="00B025BB"/>
    <w:rsid w:val="00B07803"/>
    <w:rsid w:val="00B16988"/>
    <w:rsid w:val="00B339FD"/>
    <w:rsid w:val="00B47D42"/>
    <w:rsid w:val="00B57A08"/>
    <w:rsid w:val="00B70B12"/>
    <w:rsid w:val="00B93308"/>
    <w:rsid w:val="00B97B5A"/>
    <w:rsid w:val="00BA4999"/>
    <w:rsid w:val="00BA6294"/>
    <w:rsid w:val="00BB030A"/>
    <w:rsid w:val="00BC3AD2"/>
    <w:rsid w:val="00BD6595"/>
    <w:rsid w:val="00BF3A46"/>
    <w:rsid w:val="00C14C07"/>
    <w:rsid w:val="00C31D01"/>
    <w:rsid w:val="00C42BFB"/>
    <w:rsid w:val="00C52ADE"/>
    <w:rsid w:val="00C6441D"/>
    <w:rsid w:val="00C668FC"/>
    <w:rsid w:val="00C8690A"/>
    <w:rsid w:val="00C94F80"/>
    <w:rsid w:val="00CA1DD3"/>
    <w:rsid w:val="00CA4BA1"/>
    <w:rsid w:val="00CA5538"/>
    <w:rsid w:val="00CC3534"/>
    <w:rsid w:val="00D15E00"/>
    <w:rsid w:val="00D22065"/>
    <w:rsid w:val="00D26292"/>
    <w:rsid w:val="00D3383D"/>
    <w:rsid w:val="00D4526C"/>
    <w:rsid w:val="00D62E30"/>
    <w:rsid w:val="00D632AA"/>
    <w:rsid w:val="00D84429"/>
    <w:rsid w:val="00D91454"/>
    <w:rsid w:val="00DC2271"/>
    <w:rsid w:val="00DC71CC"/>
    <w:rsid w:val="00DF1B22"/>
    <w:rsid w:val="00DF3751"/>
    <w:rsid w:val="00DF77A3"/>
    <w:rsid w:val="00E123B4"/>
    <w:rsid w:val="00E254E6"/>
    <w:rsid w:val="00E26902"/>
    <w:rsid w:val="00E40321"/>
    <w:rsid w:val="00E54A12"/>
    <w:rsid w:val="00E6136B"/>
    <w:rsid w:val="00ED6879"/>
    <w:rsid w:val="00ED6986"/>
    <w:rsid w:val="00EF2309"/>
    <w:rsid w:val="00F039FF"/>
    <w:rsid w:val="00F13AC6"/>
    <w:rsid w:val="00F27207"/>
    <w:rsid w:val="00F50DA4"/>
    <w:rsid w:val="00F52EE6"/>
    <w:rsid w:val="00F63442"/>
    <w:rsid w:val="00F65975"/>
    <w:rsid w:val="00F67163"/>
    <w:rsid w:val="00F72277"/>
    <w:rsid w:val="00F8728E"/>
    <w:rsid w:val="00F96632"/>
    <w:rsid w:val="00FA0195"/>
    <w:rsid w:val="00FA02AB"/>
    <w:rsid w:val="00FA4C28"/>
    <w:rsid w:val="00FA67FE"/>
    <w:rsid w:val="00FC4442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6496"/>
  <w14:defaultImageDpi w14:val="0"/>
  <w15:docId w15:val="{B8B43D65-634C-4BE9-B690-08879F5A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8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17757B"/>
    <w:rPr>
      <w:rFonts w:cs="Times New Roman"/>
    </w:rPr>
  </w:style>
  <w:style w:type="paragraph" w:styleId="a5">
    <w:name w:val="List Paragraph"/>
    <w:basedOn w:val="a"/>
    <w:uiPriority w:val="34"/>
    <w:qFormat/>
    <w:rsid w:val="008A4734"/>
    <w:pPr>
      <w:ind w:left="720"/>
      <w:contextualSpacing/>
    </w:pPr>
  </w:style>
  <w:style w:type="paragraph" w:styleId="a6">
    <w:name w:val="Normal (Web)"/>
    <w:basedOn w:val="a"/>
    <w:rsid w:val="0017757B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F3751"/>
    <w:rPr>
      <w:rFonts w:cs="Times New Roman"/>
      <w:color w:val="0000FF"/>
      <w:u w:val="single"/>
    </w:rPr>
  </w:style>
  <w:style w:type="character" w:customStyle="1" w:styleId="21">
    <w:name w:val="Основний текст 2 Знак1"/>
    <w:link w:val="2"/>
    <w:uiPriority w:val="99"/>
    <w:semiHidden/>
    <w:locked/>
    <w:rsid w:val="00160455"/>
    <w:rPr>
      <w:sz w:val="24"/>
      <w:lang w:val="uk-UA" w:eastAsia="en-US"/>
    </w:rPr>
  </w:style>
  <w:style w:type="paragraph" w:styleId="2">
    <w:name w:val="Body Text 2"/>
    <w:basedOn w:val="a"/>
    <w:link w:val="21"/>
    <w:uiPriority w:val="99"/>
    <w:rsid w:val="00160455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uiPriority w:val="99"/>
    <w:semiHidden/>
    <w:rPr>
      <w:rFonts w:cs="Times New Roman"/>
      <w:lang w:val="ru-RU" w:eastAsia="en-US"/>
    </w:rPr>
  </w:style>
  <w:style w:type="character" w:customStyle="1" w:styleId="29">
    <w:name w:val="Основний текст 2 Знак9"/>
    <w:basedOn w:val="a0"/>
    <w:uiPriority w:val="99"/>
    <w:semiHidden/>
    <w:rPr>
      <w:rFonts w:cs="Times New Roman"/>
      <w:lang w:val="ru-RU" w:eastAsia="en-US"/>
    </w:rPr>
  </w:style>
  <w:style w:type="character" w:customStyle="1" w:styleId="28">
    <w:name w:val="Основний текст 2 Знак8"/>
    <w:basedOn w:val="a0"/>
    <w:uiPriority w:val="99"/>
    <w:semiHidden/>
    <w:rPr>
      <w:rFonts w:cs="Times New Roman"/>
      <w:lang w:val="ru-RU" w:eastAsia="en-US"/>
    </w:rPr>
  </w:style>
  <w:style w:type="character" w:customStyle="1" w:styleId="27">
    <w:name w:val="Основний текст 2 Знак7"/>
    <w:basedOn w:val="a0"/>
    <w:uiPriority w:val="99"/>
    <w:semiHidden/>
    <w:rPr>
      <w:rFonts w:cs="Times New Roman"/>
      <w:lang w:val="ru-RU" w:eastAsia="en-US"/>
    </w:rPr>
  </w:style>
  <w:style w:type="character" w:customStyle="1" w:styleId="26">
    <w:name w:val="Основний текст 2 Знак6"/>
    <w:basedOn w:val="a0"/>
    <w:uiPriority w:val="99"/>
    <w:semiHidden/>
    <w:rPr>
      <w:rFonts w:cs="Times New Roman"/>
      <w:lang w:val="ru-RU" w:eastAsia="en-US"/>
    </w:rPr>
  </w:style>
  <w:style w:type="character" w:customStyle="1" w:styleId="25">
    <w:name w:val="Основний текст 2 Знак5"/>
    <w:basedOn w:val="a0"/>
    <w:uiPriority w:val="99"/>
    <w:semiHidden/>
    <w:rPr>
      <w:rFonts w:cs="Times New Roman"/>
      <w:lang w:val="ru-RU" w:eastAsia="en-US"/>
    </w:rPr>
  </w:style>
  <w:style w:type="character" w:customStyle="1" w:styleId="24">
    <w:name w:val="Основний текст 2 Знак4"/>
    <w:basedOn w:val="a0"/>
    <w:uiPriority w:val="99"/>
    <w:semiHidden/>
    <w:rPr>
      <w:rFonts w:cs="Times New Roman"/>
      <w:lang w:val="ru-RU" w:eastAsia="en-US"/>
    </w:rPr>
  </w:style>
  <w:style w:type="character" w:customStyle="1" w:styleId="23">
    <w:name w:val="Основний текст 2 Знак3"/>
    <w:basedOn w:val="a0"/>
    <w:uiPriority w:val="99"/>
    <w:semiHidden/>
    <w:rPr>
      <w:rFonts w:cs="Times New Roman"/>
      <w:lang w:val="ru-RU" w:eastAsia="en-US"/>
    </w:rPr>
  </w:style>
  <w:style w:type="character" w:customStyle="1" w:styleId="22">
    <w:name w:val="Основний текст 2 Знак2"/>
    <w:basedOn w:val="a0"/>
    <w:uiPriority w:val="99"/>
    <w:semiHidden/>
    <w:rPr>
      <w:rFonts w:cs="Times New Roman"/>
      <w:lang w:val="ru-RU" w:eastAsia="en-US"/>
    </w:rPr>
  </w:style>
  <w:style w:type="character" w:customStyle="1" w:styleId="210">
    <w:name w:val="Основной текст 2 Знак1"/>
    <w:uiPriority w:val="99"/>
    <w:semiHidden/>
    <w:rPr>
      <w:rFonts w:eastAsia="Times New Roman"/>
      <w:lang w:val="ru-RU" w:eastAsia="en-US"/>
    </w:rPr>
  </w:style>
  <w:style w:type="paragraph" w:customStyle="1" w:styleId="1">
    <w:name w:val="Абзац списка1"/>
    <w:basedOn w:val="a"/>
    <w:uiPriority w:val="99"/>
    <w:rsid w:val="00C42BFB"/>
    <w:pPr>
      <w:spacing w:after="160" w:line="259" w:lineRule="auto"/>
      <w:ind w:left="720"/>
      <w:contextualSpacing/>
    </w:pPr>
    <w:rPr>
      <w:lang w:val="en-US"/>
    </w:rPr>
  </w:style>
  <w:style w:type="character" w:styleId="a8">
    <w:name w:val="Strong"/>
    <w:basedOn w:val="a0"/>
    <w:uiPriority w:val="99"/>
    <w:qFormat/>
    <w:locked/>
    <w:rsid w:val="00C42BFB"/>
    <w:rPr>
      <w:rFonts w:cs="Times New Roman"/>
      <w:b/>
    </w:rPr>
  </w:style>
  <w:style w:type="table" w:styleId="a9">
    <w:name w:val="Table Grid"/>
    <w:basedOn w:val="a1"/>
    <w:uiPriority w:val="39"/>
    <w:locked/>
    <w:rsid w:val="00A805F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625AD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625ADE"/>
    <w:rPr>
      <w:rFonts w:eastAsia="Times New Roman" w:cs="Times New Roman"/>
      <w:sz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rsid w:val="006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625ADE"/>
    <w:rPr>
      <w:rFonts w:ascii="Segoe UI" w:hAnsi="Segoe UI" w:cs="Times New Roman"/>
      <w:sz w:val="18"/>
      <w:lang w:val="ru-RU" w:eastAsia="en-US"/>
    </w:rPr>
  </w:style>
  <w:style w:type="paragraph" w:customStyle="1" w:styleId="rvps2">
    <w:name w:val="rvps2"/>
    <w:basedOn w:val="a"/>
    <w:uiPriority w:val="99"/>
    <w:rsid w:val="00BA6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8B1AD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nhideWhenUsed/>
    <w:rsid w:val="008B1AD2"/>
    <w:rPr>
      <w:sz w:val="20"/>
      <w:szCs w:val="20"/>
    </w:rPr>
  </w:style>
  <w:style w:type="character" w:customStyle="1" w:styleId="af0">
    <w:name w:val="Текст примітки Знак"/>
    <w:basedOn w:val="a0"/>
    <w:link w:val="af"/>
    <w:locked/>
    <w:rsid w:val="008B1AD2"/>
    <w:rPr>
      <w:rFonts w:cs="Times New Roman"/>
      <w:sz w:val="20"/>
      <w:szCs w:val="20"/>
      <w:lang w:val="ru-RU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1AD2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locked/>
    <w:rsid w:val="008B1AD2"/>
    <w:rPr>
      <w:rFonts w:cs="Times New Roman"/>
      <w:b/>
      <w:bCs/>
      <w:sz w:val="20"/>
      <w:szCs w:val="20"/>
      <w:lang w:val="ru-RU" w:eastAsia="en-US"/>
    </w:rPr>
  </w:style>
  <w:style w:type="character" w:customStyle="1" w:styleId="rvts15">
    <w:name w:val="rvts15"/>
    <w:rsid w:val="007A5549"/>
    <w:rPr>
      <w:rFonts w:cs="Times New Roman"/>
    </w:rPr>
  </w:style>
  <w:style w:type="character" w:customStyle="1" w:styleId="rvts44">
    <w:name w:val="rvts44"/>
    <w:basedOn w:val="a0"/>
    <w:uiPriority w:val="99"/>
    <w:rsid w:val="00D632AA"/>
    <w:rPr>
      <w:rFonts w:cs="Times New Roman"/>
    </w:rPr>
  </w:style>
  <w:style w:type="paragraph" w:customStyle="1" w:styleId="af3">
    <w:name w:val="Обычный.Звичайний"/>
    <w:rsid w:val="005E2E5D"/>
    <w:pPr>
      <w:autoSpaceDE w:val="0"/>
      <w:autoSpaceDN w:val="0"/>
      <w:spacing w:after="0" w:line="240" w:lineRule="auto"/>
    </w:pPr>
    <w:rPr>
      <w:rFonts w:ascii="Antiqua" w:hAnsi="Antiqu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B922-D7BD-4391-98A5-34E18E4E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6426</Words>
  <Characters>3663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Home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ЩИРОВА Наталія Сергіївна</dc:creator>
  <cp:keywords/>
  <dc:description/>
  <cp:lastModifiedBy>МІКАДЗЕ Вахтанг Євгенович</cp:lastModifiedBy>
  <cp:revision>9</cp:revision>
  <cp:lastPrinted>2020-12-01T20:44:00Z</cp:lastPrinted>
  <dcterms:created xsi:type="dcterms:W3CDTF">2021-02-22T09:43:00Z</dcterms:created>
  <dcterms:modified xsi:type="dcterms:W3CDTF">2021-02-22T15:05:00Z</dcterms:modified>
</cp:coreProperties>
</file>