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3A" w:rsidRPr="00F70355" w:rsidRDefault="0027033A" w:rsidP="0027033A">
      <w:pPr>
        <w:ind w:left="11766"/>
        <w:rPr>
          <w:rFonts w:ascii="Times New Roman" w:eastAsia="Calibri" w:hAnsi="Times New Roman" w:cs="Times New Roman"/>
          <w:sz w:val="21"/>
          <w:szCs w:val="21"/>
        </w:rPr>
      </w:pPr>
      <w:r w:rsidRPr="00F70355">
        <w:rPr>
          <w:rFonts w:ascii="Times New Roman" w:eastAsia="Calibri" w:hAnsi="Times New Roman" w:cs="Times New Roman"/>
          <w:sz w:val="21"/>
          <w:szCs w:val="21"/>
        </w:rPr>
        <w:t>Додаток до Пояснювальної записки</w:t>
      </w:r>
    </w:p>
    <w:p w:rsidR="0027033A" w:rsidRPr="008E6CD7" w:rsidRDefault="0027033A" w:rsidP="00270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CD7">
        <w:rPr>
          <w:rFonts w:ascii="Times New Roman" w:eastAsia="Calibri" w:hAnsi="Times New Roman" w:cs="Times New Roman"/>
          <w:b/>
          <w:sz w:val="26"/>
          <w:szCs w:val="26"/>
        </w:rPr>
        <w:t>ПРОГНОЗ ВПЛИВУ</w:t>
      </w:r>
    </w:p>
    <w:p w:rsidR="00DF6246" w:rsidRPr="00DF6246" w:rsidRDefault="008E6CD7" w:rsidP="00DF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0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реалізації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Закону України </w:t>
      </w:r>
      <w:r w:rsidRPr="00785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“</w:t>
      </w:r>
      <w:r w:rsidR="00DF6246" w:rsidRPr="00DF6246">
        <w:rPr>
          <w:rFonts w:ascii="Times New Roman" w:hAnsi="Times New Roman" w:cs="Times New Roman"/>
          <w:b/>
          <w:bCs/>
          <w:sz w:val="26"/>
          <w:szCs w:val="26"/>
        </w:rPr>
        <w:t>Про порядок здійснення іноземних інвестицій</w:t>
      </w:r>
    </w:p>
    <w:p w:rsidR="008E6CD7" w:rsidRPr="00DF6246" w:rsidRDefault="00DF6246" w:rsidP="00DF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6246">
        <w:rPr>
          <w:rFonts w:ascii="Times New Roman" w:hAnsi="Times New Roman" w:cs="Times New Roman"/>
          <w:b/>
          <w:bCs/>
          <w:sz w:val="26"/>
          <w:szCs w:val="26"/>
        </w:rPr>
        <w:t>у суб’єкти господарювання, що мають стратегічне значення для на</w:t>
      </w:r>
      <w:bookmarkStart w:id="0" w:name="_GoBack"/>
      <w:bookmarkEnd w:id="0"/>
      <w:r w:rsidRPr="00DF6246">
        <w:rPr>
          <w:rFonts w:ascii="Times New Roman" w:hAnsi="Times New Roman" w:cs="Times New Roman"/>
          <w:b/>
          <w:bCs/>
          <w:sz w:val="26"/>
          <w:szCs w:val="26"/>
        </w:rPr>
        <w:t>ціональної безпеки України</w:t>
      </w:r>
      <w:r w:rsidR="008E6CD7" w:rsidRPr="00785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” </w:t>
      </w:r>
      <w:r w:rsidR="008E6CD7" w:rsidRPr="008E00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ключові інтереси заінтересованих сторін</w:t>
      </w:r>
    </w:p>
    <w:p w:rsidR="0027033A" w:rsidRPr="008E6CD7" w:rsidRDefault="008E6CD7" w:rsidP="008E6CD7">
      <w:pPr>
        <w:spacing w:before="120" w:after="0"/>
        <w:ind w:firstLine="851"/>
        <w:rPr>
          <w:rFonts w:ascii="Times New Roman" w:eastAsia="Calibri" w:hAnsi="Times New Roman" w:cs="Times New Roman"/>
          <w:b/>
          <w:sz w:val="26"/>
          <w:szCs w:val="26"/>
        </w:rPr>
      </w:pPr>
      <w:r w:rsidRPr="008E6CD7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27033A" w:rsidRPr="008E6CD7">
        <w:rPr>
          <w:rFonts w:ascii="Times New Roman" w:eastAsia="Calibri" w:hAnsi="Times New Roman" w:cs="Times New Roman"/>
          <w:b/>
          <w:sz w:val="26"/>
          <w:szCs w:val="26"/>
        </w:rPr>
        <w:t xml:space="preserve">Суть проекту акта </w:t>
      </w:r>
    </w:p>
    <w:p w:rsidR="00C35659" w:rsidRDefault="008E6CD7" w:rsidP="00C35659">
      <w:pPr>
        <w:spacing w:after="18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8E6CD7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Проектом Закону пропонується </w:t>
      </w:r>
      <w:r w:rsidR="00C35659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врегулювати</w:t>
      </w:r>
      <w:r w:rsidR="00C35659" w:rsidRPr="00C35659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C181A" w:rsidRPr="008C181A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здійснення іноземних інвестицій у суб’єкти господарювання, що мають стратегічне значення для національної безпеки України, та визнач</w:t>
      </w:r>
      <w:r w:rsidR="008C181A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ити</w:t>
      </w:r>
      <w:r w:rsidR="008C181A" w:rsidRPr="008C181A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порядок проведення оцінки впливу таких інвестицій на національну безпеку України.</w:t>
      </w:r>
    </w:p>
    <w:p w:rsidR="0027033A" w:rsidRPr="008E6CD7" w:rsidRDefault="0027033A" w:rsidP="00C35659">
      <w:pPr>
        <w:spacing w:after="180" w:line="240" w:lineRule="atLeast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6CD7">
        <w:rPr>
          <w:rFonts w:ascii="Times New Roman" w:eastAsia="Calibri" w:hAnsi="Times New Roman" w:cs="Times New Roman"/>
          <w:b/>
          <w:sz w:val="26"/>
          <w:szCs w:val="26"/>
        </w:rPr>
        <w:t>2.  Вплив на ключові інтереси усіх заінтересованих сторін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2255"/>
        <w:gridCol w:w="3687"/>
        <w:gridCol w:w="1858"/>
        <w:gridCol w:w="2401"/>
        <w:gridCol w:w="4678"/>
      </w:tblGrid>
      <w:tr w:rsidR="0027033A" w:rsidRPr="00F70355" w:rsidTr="008E6CD7">
        <w:tc>
          <w:tcPr>
            <w:tcW w:w="2255" w:type="dxa"/>
            <w:vMerge w:val="restart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Заінтересована сторона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7" w:type="dxa"/>
            <w:vMerge w:val="restart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Ключовий інтерес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259" w:type="dxa"/>
            <w:gridSpan w:val="2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(у числовому або якісному вимірі)</w:t>
            </w:r>
          </w:p>
        </w:tc>
        <w:tc>
          <w:tcPr>
            <w:tcW w:w="4678" w:type="dxa"/>
            <w:vMerge w:val="restart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Пояснення (чому саме реалізація акта призведе до очікуваного впливу)</w:t>
            </w:r>
          </w:p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7033A" w:rsidRPr="00F70355" w:rsidTr="008E6CD7">
        <w:tc>
          <w:tcPr>
            <w:tcW w:w="2255" w:type="dxa"/>
            <w:vMerge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687" w:type="dxa"/>
            <w:vMerge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58" w:type="dxa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короткостроковий вплив (до року)</w:t>
            </w:r>
          </w:p>
        </w:tc>
        <w:tc>
          <w:tcPr>
            <w:tcW w:w="2401" w:type="dxa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середньостроковий вплив (більше року)</w:t>
            </w:r>
          </w:p>
        </w:tc>
        <w:tc>
          <w:tcPr>
            <w:tcW w:w="4678" w:type="dxa"/>
            <w:vMerge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7033A" w:rsidRPr="00F70355" w:rsidTr="008E6CD7">
        <w:tc>
          <w:tcPr>
            <w:tcW w:w="2255" w:type="dxa"/>
          </w:tcPr>
          <w:p w:rsidR="0027033A" w:rsidRPr="00F70355" w:rsidRDefault="008B4EA1" w:rsidP="006F516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Іноземні інвестори</w:t>
            </w:r>
            <w:r w:rsidR="00AC040F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що мають на меті укладати </w:t>
            </w:r>
            <w:r w:rsidR="00254E19">
              <w:rPr>
                <w:rFonts w:ascii="Times New Roman" w:eastAsia="Calibri" w:hAnsi="Times New Roman" w:cs="Times New Roman"/>
                <w:sz w:val="21"/>
                <w:szCs w:val="21"/>
              </w:rPr>
              <w:t>правочини</w:t>
            </w:r>
            <w:r w:rsidR="00AC040F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щодо підприємств</w:t>
            </w:r>
            <w:r w:rsidR="006F516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 стратегічних</w:t>
            </w:r>
            <w:r w:rsidR="008E6CD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CD7786">
              <w:rPr>
                <w:rFonts w:ascii="Times New Roman" w:eastAsia="Calibri" w:hAnsi="Times New Roman" w:cs="Times New Roman"/>
                <w:sz w:val="21"/>
                <w:szCs w:val="21"/>
              </w:rPr>
              <w:t>сфер</w:t>
            </w:r>
            <w:r w:rsidR="006F5169">
              <w:rPr>
                <w:rFonts w:ascii="Times New Roman" w:eastAsia="Calibri" w:hAnsi="Times New Roman" w:cs="Times New Roman"/>
                <w:sz w:val="21"/>
                <w:szCs w:val="21"/>
              </w:rPr>
              <w:t>ах</w:t>
            </w:r>
          </w:p>
        </w:tc>
        <w:tc>
          <w:tcPr>
            <w:tcW w:w="3687" w:type="dxa"/>
          </w:tcPr>
          <w:p w:rsidR="0027033A" w:rsidRPr="00F70355" w:rsidRDefault="008B4EA1" w:rsidP="005246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Збільшення активів та присутності на ринку, отримання прибутку та забезпечення конкурентних переваг</w:t>
            </w:r>
            <w:r w:rsidR="0001083E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у стратегічних галузях</w:t>
            </w:r>
            <w:r w:rsidR="0001083E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8" w:type="dxa"/>
          </w:tcPr>
          <w:p w:rsidR="0027033A" w:rsidRPr="00F70355" w:rsidRDefault="00524694" w:rsidP="0027033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401" w:type="dxa"/>
          </w:tcPr>
          <w:p w:rsidR="0027033A" w:rsidRPr="00F70355" w:rsidRDefault="0027033A" w:rsidP="002703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4678" w:type="dxa"/>
          </w:tcPr>
          <w:p w:rsidR="00267EB4" w:rsidRPr="00F70355" w:rsidRDefault="00295996" w:rsidP="00267EB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Короткостроковий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-  негативний: зарегульованість щодо іноземного інвестування у  </w:t>
            </w:r>
            <w:r w:rsidR="00267EB4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підприємства в стратегічн</w:t>
            </w:r>
            <w:r w:rsidR="008E6CD7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их</w:t>
            </w:r>
            <w:r w:rsidR="00267EB4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галуз</w:t>
            </w:r>
            <w:r w:rsidR="008E6CD7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ях</w:t>
            </w:r>
            <w:r w:rsidR="00267EB4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.</w:t>
            </w:r>
          </w:p>
          <w:p w:rsidR="00295996" w:rsidRPr="00F70355" w:rsidRDefault="00295996" w:rsidP="006F516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Середньостроковий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– позитивний: </w:t>
            </w:r>
            <w:r w:rsidR="00267EB4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можливість диверсифікації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активів</w:t>
            </w:r>
            <w:r w:rsidR="00252369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та визнання </w:t>
            </w:r>
            <w:r w:rsidR="00FC622E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інвестора </w:t>
            </w:r>
            <w:r w:rsidR="00252369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як надійного доброчесного</w:t>
            </w:r>
            <w:r w:rsidR="00DC1457"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.</w:t>
            </w:r>
          </w:p>
        </w:tc>
      </w:tr>
      <w:tr w:rsidR="00260D95" w:rsidRPr="00F70355" w:rsidTr="008E6CD7">
        <w:trPr>
          <w:trHeight w:val="1134"/>
        </w:trPr>
        <w:tc>
          <w:tcPr>
            <w:tcW w:w="2255" w:type="dxa"/>
          </w:tcPr>
          <w:p w:rsidR="00260D95" w:rsidRPr="00F70355" w:rsidRDefault="00260D95" w:rsidP="00CD778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Підприємства</w:t>
            </w:r>
            <w:r w:rsidR="00CD778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 стратегічних сферах</w:t>
            </w:r>
          </w:p>
        </w:tc>
        <w:tc>
          <w:tcPr>
            <w:tcW w:w="3687" w:type="dxa"/>
          </w:tcPr>
          <w:p w:rsidR="00260D95" w:rsidRPr="00F70355" w:rsidRDefault="00260D95" w:rsidP="00260D9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Залучення інвестицій; врахування фактору доброчесності та надійності інвестора та походження інвестицій</w:t>
            </w:r>
          </w:p>
        </w:tc>
        <w:tc>
          <w:tcPr>
            <w:tcW w:w="1858" w:type="dxa"/>
          </w:tcPr>
          <w:p w:rsidR="00260D95" w:rsidRPr="00F70355" w:rsidRDefault="00260D95" w:rsidP="0027033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2401" w:type="dxa"/>
          </w:tcPr>
          <w:p w:rsidR="00260D95" w:rsidRPr="00F70355" w:rsidRDefault="00260D95" w:rsidP="0027033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4678" w:type="dxa"/>
          </w:tcPr>
          <w:p w:rsidR="00260D95" w:rsidRPr="00F70355" w:rsidRDefault="00260D95" w:rsidP="00260D9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Короткостроковий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-  негативний: брак інвестиційного ресурсу.</w:t>
            </w:r>
          </w:p>
          <w:p w:rsidR="00260D95" w:rsidRPr="00F70355" w:rsidRDefault="00260D95" w:rsidP="00260D95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Середньостроковий прогноз</w:t>
            </w:r>
            <w:r w:rsidRPr="00F7035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– позитивний: можливість залучення інвесторів з бездоганною репутацією, що впливатиме на імідж підприємства.</w:t>
            </w:r>
          </w:p>
        </w:tc>
      </w:tr>
      <w:tr w:rsidR="0027033A" w:rsidRPr="00F70355" w:rsidTr="008E6CD7">
        <w:trPr>
          <w:trHeight w:val="1134"/>
        </w:trPr>
        <w:tc>
          <w:tcPr>
            <w:tcW w:w="2255" w:type="dxa"/>
          </w:tcPr>
          <w:p w:rsidR="0027033A" w:rsidRPr="00F70355" w:rsidRDefault="0027033A" w:rsidP="0027033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Держава </w:t>
            </w:r>
          </w:p>
        </w:tc>
        <w:tc>
          <w:tcPr>
            <w:tcW w:w="3687" w:type="dxa"/>
          </w:tcPr>
          <w:p w:rsidR="0027033A" w:rsidRPr="00F70355" w:rsidRDefault="00524694" w:rsidP="005246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Захист</w:t>
            </w:r>
            <w:r w:rsidR="008B4EA1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національни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х інтересів та безпеки України, забезпечення розвитку та збереження новітніх технологій, що розробляються вітчизняними підприємствами у стратегічних галузях</w:t>
            </w:r>
            <w:r w:rsidR="002962EE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:rsidR="002962EE" w:rsidRPr="00F70355" w:rsidRDefault="002962EE" w:rsidP="005246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>приріст іноземних інвестицій</w:t>
            </w:r>
          </w:p>
        </w:tc>
        <w:tc>
          <w:tcPr>
            <w:tcW w:w="1858" w:type="dxa"/>
          </w:tcPr>
          <w:p w:rsidR="0027033A" w:rsidRPr="00F70355" w:rsidRDefault="007865FC" w:rsidP="0027033A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2401" w:type="dxa"/>
          </w:tcPr>
          <w:p w:rsidR="0027033A" w:rsidRPr="00F70355" w:rsidRDefault="0027033A" w:rsidP="0027033A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4678" w:type="dxa"/>
          </w:tcPr>
          <w:p w:rsidR="00295996" w:rsidRPr="00F70355" w:rsidRDefault="00295996" w:rsidP="00267EB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Короткостроковий прогноз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r w:rsidR="007865FC">
              <w:rPr>
                <w:rFonts w:ascii="Times New Roman" w:eastAsia="Calibri" w:hAnsi="Times New Roman" w:cs="Times New Roman"/>
                <w:sz w:val="21"/>
                <w:szCs w:val="21"/>
              </w:rPr>
              <w:t>позитивний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r w:rsidR="007865FC">
              <w:rPr>
                <w:rFonts w:ascii="Times New Roman" w:eastAsia="Calibri" w:hAnsi="Times New Roman" w:cs="Times New Roman"/>
                <w:sz w:val="21"/>
                <w:szCs w:val="21"/>
              </w:rPr>
              <w:t>прозорий та ефективний механізм оцінки впливу іноземних інвестицій на національні інтереси та безпеку, що дозволить залучити іноземних інвесторів у стратегічні галузі</w:t>
            </w:r>
          </w:p>
          <w:p w:rsidR="0027033A" w:rsidRPr="00F70355" w:rsidRDefault="00295996" w:rsidP="00267EB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035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Середньостроковий прогноз</w:t>
            </w:r>
            <w:r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- позитивний: у</w:t>
            </w:r>
            <w:r w:rsidR="00524694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никнення встановлення контролю іноземними інвесторами над підприємствами </w:t>
            </w:r>
            <w:r w:rsidR="00267EB4" w:rsidRPr="00F703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 стратегічних галузях </w:t>
            </w:r>
          </w:p>
        </w:tc>
      </w:tr>
    </w:tbl>
    <w:p w:rsidR="0027033A" w:rsidRPr="00F70355" w:rsidRDefault="0027033A" w:rsidP="008E1AD9">
      <w:pPr>
        <w:rPr>
          <w:sz w:val="21"/>
          <w:szCs w:val="21"/>
        </w:rPr>
      </w:pPr>
    </w:p>
    <w:sectPr w:rsidR="0027033A" w:rsidRPr="00F70355" w:rsidSect="00C35659">
      <w:pgSz w:w="16838" w:h="11906" w:orient="landscape"/>
      <w:pgMar w:top="28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DF" w:rsidRDefault="00714FDF" w:rsidP="0027033A">
      <w:pPr>
        <w:spacing w:after="0" w:line="240" w:lineRule="auto"/>
      </w:pPr>
      <w:r>
        <w:separator/>
      </w:r>
    </w:p>
  </w:endnote>
  <w:endnote w:type="continuationSeparator" w:id="0">
    <w:p w:rsidR="00714FDF" w:rsidRDefault="00714FDF" w:rsidP="002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DF" w:rsidRDefault="00714FDF" w:rsidP="0027033A">
      <w:pPr>
        <w:spacing w:after="0" w:line="240" w:lineRule="auto"/>
      </w:pPr>
      <w:r>
        <w:separator/>
      </w:r>
    </w:p>
  </w:footnote>
  <w:footnote w:type="continuationSeparator" w:id="0">
    <w:p w:rsidR="00714FDF" w:rsidRDefault="00714FDF" w:rsidP="0027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808"/>
    <w:multiLevelType w:val="hybridMultilevel"/>
    <w:tmpl w:val="454CDF54"/>
    <w:lvl w:ilvl="0" w:tplc="BBA40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A"/>
    <w:rsid w:val="0001083E"/>
    <w:rsid w:val="000B1370"/>
    <w:rsid w:val="0014574B"/>
    <w:rsid w:val="00176BFB"/>
    <w:rsid w:val="00203E64"/>
    <w:rsid w:val="00252369"/>
    <w:rsid w:val="00254E19"/>
    <w:rsid w:val="00260D95"/>
    <w:rsid w:val="00267EB4"/>
    <w:rsid w:val="0027033A"/>
    <w:rsid w:val="00295996"/>
    <w:rsid w:val="002962EE"/>
    <w:rsid w:val="002E0F04"/>
    <w:rsid w:val="00341C15"/>
    <w:rsid w:val="003E36FB"/>
    <w:rsid w:val="003E70AB"/>
    <w:rsid w:val="004544B5"/>
    <w:rsid w:val="00516B37"/>
    <w:rsid w:val="00524694"/>
    <w:rsid w:val="00590ACC"/>
    <w:rsid w:val="006D0AFA"/>
    <w:rsid w:val="006F5169"/>
    <w:rsid w:val="00714FDF"/>
    <w:rsid w:val="00760521"/>
    <w:rsid w:val="007865FC"/>
    <w:rsid w:val="007C516C"/>
    <w:rsid w:val="008A13EE"/>
    <w:rsid w:val="008B4EA1"/>
    <w:rsid w:val="008C181A"/>
    <w:rsid w:val="008E1AD9"/>
    <w:rsid w:val="008E6CD7"/>
    <w:rsid w:val="00957CA2"/>
    <w:rsid w:val="00963981"/>
    <w:rsid w:val="00A11D67"/>
    <w:rsid w:val="00A27F83"/>
    <w:rsid w:val="00A753A9"/>
    <w:rsid w:val="00AC040F"/>
    <w:rsid w:val="00AE7556"/>
    <w:rsid w:val="00C35659"/>
    <w:rsid w:val="00CD7786"/>
    <w:rsid w:val="00D21E01"/>
    <w:rsid w:val="00DA524C"/>
    <w:rsid w:val="00DC1457"/>
    <w:rsid w:val="00DF6246"/>
    <w:rsid w:val="00F70355"/>
    <w:rsid w:val="00FC622E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69FC0-1067-412C-9DD8-E7827C8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3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33A"/>
  </w:style>
  <w:style w:type="paragraph" w:styleId="a6">
    <w:name w:val="footer"/>
    <w:basedOn w:val="a"/>
    <w:link w:val="a7"/>
    <w:uiPriority w:val="99"/>
    <w:unhideWhenUsed/>
    <w:rsid w:val="002703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33A"/>
  </w:style>
  <w:style w:type="table" w:customStyle="1" w:styleId="2">
    <w:name w:val="Сетка таблицы2"/>
    <w:basedOn w:val="a1"/>
    <w:next w:val="a3"/>
    <w:uiPriority w:val="39"/>
    <w:rsid w:val="0029599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F9F6-CAC5-4AF8-B484-83F4BE0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Внуки</dc:creator>
  <cp:keywords/>
  <dc:description/>
  <cp:lastModifiedBy>Lenovo</cp:lastModifiedBy>
  <cp:revision>2</cp:revision>
  <cp:lastPrinted>2019-10-28T07:23:00Z</cp:lastPrinted>
  <dcterms:created xsi:type="dcterms:W3CDTF">2020-04-27T19:42:00Z</dcterms:created>
  <dcterms:modified xsi:type="dcterms:W3CDTF">2020-04-27T19:42:00Z</dcterms:modified>
</cp:coreProperties>
</file>