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6E6" w:rsidRPr="003316E6" w:rsidRDefault="003316E6" w:rsidP="003316E6">
      <w:pPr>
        <w:shd w:val="clear" w:color="auto" w:fill="FFFFFF"/>
        <w:spacing w:before="150" w:after="15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 w:rsidRPr="003316E6">
        <w:rPr>
          <w:rFonts w:ascii="Times New Roman" w:eastAsia="Times New Roman" w:hAnsi="Times New Roman"/>
          <w:b/>
          <w:bCs/>
          <w:color w:val="000000"/>
          <w:sz w:val="28"/>
          <w:lang w:eastAsia="uk-UA"/>
        </w:rPr>
        <w:t>ПРОГНОЗ ВПЛИВУ </w:t>
      </w:r>
      <w:r w:rsidRPr="003316E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br/>
      </w:r>
      <w:r w:rsidRPr="003316E6">
        <w:rPr>
          <w:rFonts w:ascii="Times New Roman" w:eastAsia="Times New Roman" w:hAnsi="Times New Roman"/>
          <w:b/>
          <w:bCs/>
          <w:color w:val="000000"/>
          <w:sz w:val="28"/>
          <w:lang w:eastAsia="uk-UA"/>
        </w:rPr>
        <w:t>реалізації акта на ключові інтереси заінтересованих сторін</w:t>
      </w:r>
    </w:p>
    <w:p w:rsidR="003316E6" w:rsidRPr="0068712D" w:rsidRDefault="00FB47FB" w:rsidP="00FB47FB">
      <w:pPr>
        <w:numPr>
          <w:ilvl w:val="0"/>
          <w:numId w:val="1"/>
        </w:numPr>
        <w:shd w:val="clear" w:color="auto" w:fill="FFFFFF"/>
        <w:spacing w:after="150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bookmarkStart w:id="0" w:name="n1760"/>
      <w:bookmarkEnd w:id="0"/>
      <w:r w:rsidRPr="006871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С</w:t>
      </w:r>
      <w:r w:rsidR="003316E6" w:rsidRPr="003316E6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уть проекту акта</w:t>
      </w:r>
    </w:p>
    <w:p w:rsidR="00FB47FB" w:rsidRPr="003316E6" w:rsidRDefault="0068712D" w:rsidP="00FB47FB">
      <w:pPr>
        <w:shd w:val="clear" w:color="auto" w:fill="FFFFFF"/>
        <w:spacing w:after="150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68712D">
        <w:rPr>
          <w:rFonts w:ascii="Times New Roman" w:hAnsi="Times New Roman"/>
          <w:sz w:val="28"/>
          <w:szCs w:val="28"/>
        </w:rPr>
        <w:t xml:space="preserve">Проект акта розроблений з метою </w:t>
      </w:r>
      <w:r w:rsidR="000960BD" w:rsidRPr="000960BD">
        <w:rPr>
          <w:rFonts w:ascii="Times New Roman" w:hAnsi="Times New Roman"/>
          <w:sz w:val="28"/>
          <w:szCs w:val="28"/>
        </w:rPr>
        <w:t>уніфікації складових документації із землеустрою, оптимізації процесів у сфері земельних відносин</w:t>
      </w:r>
      <w:r w:rsidR="00654988">
        <w:rPr>
          <w:rFonts w:ascii="Times New Roman" w:hAnsi="Times New Roman"/>
          <w:sz w:val="28"/>
          <w:szCs w:val="28"/>
        </w:rPr>
        <w:t>.</w:t>
      </w:r>
    </w:p>
    <w:p w:rsidR="003316E6" w:rsidRPr="003316E6" w:rsidRDefault="003316E6" w:rsidP="003316E6">
      <w:pPr>
        <w:shd w:val="clear" w:color="auto" w:fill="FFFFFF"/>
        <w:spacing w:after="150"/>
        <w:ind w:firstLine="450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bookmarkStart w:id="1" w:name="n1761"/>
      <w:bookmarkEnd w:id="1"/>
      <w:r w:rsidRPr="003316E6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2. </w:t>
      </w:r>
      <w:r w:rsidR="0041546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В</w:t>
      </w:r>
      <w:r w:rsidRPr="003316E6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плив на ключові інтереси усіх заінтересованих сторін за такою формою:</w:t>
      </w:r>
    </w:p>
    <w:tbl>
      <w:tblPr>
        <w:tblW w:w="52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698"/>
        <w:gridCol w:w="1701"/>
        <w:gridCol w:w="1987"/>
        <w:gridCol w:w="1985"/>
        <w:gridCol w:w="2475"/>
      </w:tblGrid>
      <w:tr w:rsidR="0000496A" w:rsidRPr="00B20443" w:rsidTr="0000496A">
        <w:trPr>
          <w:trHeight w:val="1860"/>
        </w:trPr>
        <w:tc>
          <w:tcPr>
            <w:tcW w:w="862" w:type="pct"/>
            <w:vMerge w:val="restart"/>
            <w:shd w:val="clear" w:color="auto" w:fill="auto"/>
            <w:hideMark/>
          </w:tcPr>
          <w:p w:rsidR="0000496A" w:rsidRPr="00B20443" w:rsidRDefault="0000496A" w:rsidP="00F201DC">
            <w:pPr>
              <w:spacing w:before="150"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bookmarkStart w:id="2" w:name="n1762"/>
            <w:bookmarkStart w:id="3" w:name="n1757"/>
            <w:bookmarkEnd w:id="2"/>
            <w:bookmarkEnd w:id="3"/>
            <w:r w:rsidRPr="00B2044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Заінтересована сторона</w:t>
            </w:r>
          </w:p>
        </w:tc>
        <w:tc>
          <w:tcPr>
            <w:tcW w:w="864" w:type="pct"/>
            <w:vMerge w:val="restart"/>
            <w:shd w:val="clear" w:color="auto" w:fill="auto"/>
            <w:hideMark/>
          </w:tcPr>
          <w:p w:rsidR="0000496A" w:rsidRPr="00B20443" w:rsidRDefault="0000496A" w:rsidP="00F201DC">
            <w:pPr>
              <w:spacing w:before="150"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2044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Ключовий інтерес</w:t>
            </w:r>
          </w:p>
        </w:tc>
        <w:tc>
          <w:tcPr>
            <w:tcW w:w="2017" w:type="pct"/>
            <w:gridSpan w:val="2"/>
            <w:shd w:val="clear" w:color="auto" w:fill="auto"/>
            <w:hideMark/>
          </w:tcPr>
          <w:p w:rsidR="0000496A" w:rsidRPr="00B20443" w:rsidRDefault="0000496A" w:rsidP="00F201DC">
            <w:pPr>
              <w:spacing w:before="150"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2044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Очікуваний (позитивний чи негативний) вплив на ключовий інтерес із зазначенням передбачуваної динаміки змін основних показників </w:t>
            </w:r>
            <w:r w:rsidRPr="00B2044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>(у числовому або якісному вимірі)</w:t>
            </w:r>
          </w:p>
        </w:tc>
        <w:tc>
          <w:tcPr>
            <w:tcW w:w="1257" w:type="pct"/>
            <w:vMerge w:val="restart"/>
            <w:shd w:val="clear" w:color="auto" w:fill="auto"/>
            <w:hideMark/>
          </w:tcPr>
          <w:p w:rsidR="0000496A" w:rsidRPr="00B20443" w:rsidRDefault="0000496A" w:rsidP="00F201DC">
            <w:pPr>
              <w:spacing w:before="150"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2044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Пояснення (чому саме реалізація акта призведе до очікуваного впливу)</w:t>
            </w:r>
          </w:p>
        </w:tc>
      </w:tr>
      <w:tr w:rsidR="0000496A" w:rsidRPr="00B20443" w:rsidTr="0000496A">
        <w:tc>
          <w:tcPr>
            <w:tcW w:w="862" w:type="pct"/>
            <w:vMerge/>
            <w:shd w:val="clear" w:color="auto" w:fill="auto"/>
            <w:vAlign w:val="center"/>
            <w:hideMark/>
          </w:tcPr>
          <w:p w:rsidR="0000496A" w:rsidRPr="00B20443" w:rsidRDefault="0000496A" w:rsidP="00F201D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864" w:type="pct"/>
            <w:vMerge/>
            <w:shd w:val="clear" w:color="auto" w:fill="auto"/>
            <w:vAlign w:val="center"/>
            <w:hideMark/>
          </w:tcPr>
          <w:p w:rsidR="0000496A" w:rsidRPr="00B20443" w:rsidRDefault="0000496A" w:rsidP="00F201D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09" w:type="pct"/>
            <w:shd w:val="clear" w:color="auto" w:fill="auto"/>
            <w:hideMark/>
          </w:tcPr>
          <w:p w:rsidR="0000496A" w:rsidRPr="00B20443" w:rsidRDefault="0000496A" w:rsidP="00F201DC">
            <w:pPr>
              <w:spacing w:before="150"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2044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короткостроковий вплив (до року)</w:t>
            </w:r>
          </w:p>
        </w:tc>
        <w:tc>
          <w:tcPr>
            <w:tcW w:w="1008" w:type="pct"/>
            <w:shd w:val="clear" w:color="auto" w:fill="auto"/>
            <w:hideMark/>
          </w:tcPr>
          <w:p w:rsidR="0000496A" w:rsidRPr="00B20443" w:rsidRDefault="0000496A" w:rsidP="00F201DC">
            <w:pPr>
              <w:spacing w:before="150"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2044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середньостроковий вплив (більше року)</w:t>
            </w:r>
          </w:p>
        </w:tc>
        <w:tc>
          <w:tcPr>
            <w:tcW w:w="1257" w:type="pct"/>
            <w:vMerge/>
            <w:shd w:val="clear" w:color="auto" w:fill="auto"/>
            <w:hideMark/>
          </w:tcPr>
          <w:p w:rsidR="0000496A" w:rsidRPr="00B20443" w:rsidRDefault="0000496A" w:rsidP="00F201D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00496A" w:rsidRPr="00B20443" w:rsidTr="0000496A">
        <w:tc>
          <w:tcPr>
            <w:tcW w:w="862" w:type="pct"/>
            <w:shd w:val="clear" w:color="auto" w:fill="auto"/>
            <w:hideMark/>
          </w:tcPr>
          <w:p w:rsidR="0000496A" w:rsidRPr="00B20443" w:rsidRDefault="0000496A" w:rsidP="00F201DC">
            <w:pP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2044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Суб’єкти господарювання (фізичні-особи підприємці та юридичні особи)</w:t>
            </w:r>
          </w:p>
        </w:tc>
        <w:tc>
          <w:tcPr>
            <w:tcW w:w="864" w:type="pct"/>
            <w:shd w:val="clear" w:color="auto" w:fill="auto"/>
            <w:hideMark/>
          </w:tcPr>
          <w:p w:rsidR="0000496A" w:rsidRPr="00B20443" w:rsidRDefault="00BA25CF" w:rsidP="00F201DC">
            <w:pP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Стандартизація вимог до документації із землеустрою </w:t>
            </w:r>
          </w:p>
        </w:tc>
        <w:tc>
          <w:tcPr>
            <w:tcW w:w="1009" w:type="pct"/>
            <w:shd w:val="clear" w:color="auto" w:fill="auto"/>
            <w:hideMark/>
          </w:tcPr>
          <w:p w:rsidR="0000496A" w:rsidRPr="00053199" w:rsidRDefault="0000496A" w:rsidP="00F201DC">
            <w:pPr>
              <w:spacing w:before="150" w:after="15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bookmarkStart w:id="4" w:name="_GoBack"/>
            <w:r w:rsidRPr="0005319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Позитивний</w:t>
            </w:r>
          </w:p>
          <w:p w:rsidR="0000496A" w:rsidRPr="00B20443" w:rsidRDefault="0000496A" w:rsidP="00053199">
            <w:pPr>
              <w:spacing w:before="150" w:after="15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5319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100% </w:t>
            </w:r>
            <w:r w:rsidR="00053199" w:rsidRPr="0005319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єдині законодавчі вимоги до усіх складових документації із землеустрою</w:t>
            </w:r>
            <w:r w:rsidR="00053199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  <w:r w:rsidR="00BA25C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bookmarkEnd w:id="4"/>
          </w:p>
        </w:tc>
        <w:tc>
          <w:tcPr>
            <w:tcW w:w="1008" w:type="pct"/>
            <w:shd w:val="clear" w:color="auto" w:fill="auto"/>
            <w:hideMark/>
          </w:tcPr>
          <w:p w:rsidR="0000496A" w:rsidRDefault="0000496A" w:rsidP="00F201DC">
            <w:pP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Позитивний</w:t>
            </w:r>
          </w:p>
          <w:p w:rsidR="0000496A" w:rsidRPr="00B20443" w:rsidRDefault="0000496A" w:rsidP="00F201DC">
            <w:pP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00496A" w:rsidRPr="00B20443" w:rsidRDefault="00BA25CF" w:rsidP="00BA25CF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100% розроблення документації із землеустрою в електронній формі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(в середньому за рік  500 000 документацій)</w:t>
            </w:r>
          </w:p>
        </w:tc>
        <w:tc>
          <w:tcPr>
            <w:tcW w:w="1257" w:type="pct"/>
            <w:shd w:val="clear" w:color="auto" w:fill="auto"/>
            <w:hideMark/>
          </w:tcPr>
          <w:p w:rsidR="0000496A" w:rsidRPr="00B20443" w:rsidRDefault="00BA25CF" w:rsidP="00F201DC">
            <w:pP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Уніфікація вимог до складових документації із землеустрою та</w:t>
            </w:r>
            <w:r w:rsidR="00080D3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вимог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електронної форми документації із землеустрою.</w:t>
            </w:r>
          </w:p>
          <w:p w:rsidR="0000496A" w:rsidRPr="00B20443" w:rsidRDefault="0000496A" w:rsidP="00F201DC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uk-UA"/>
              </w:rPr>
            </w:pPr>
          </w:p>
        </w:tc>
      </w:tr>
      <w:tr w:rsidR="0000496A" w:rsidRPr="00B20443" w:rsidTr="0000496A">
        <w:tc>
          <w:tcPr>
            <w:tcW w:w="862" w:type="pct"/>
            <w:shd w:val="clear" w:color="auto" w:fill="auto"/>
          </w:tcPr>
          <w:p w:rsidR="0000496A" w:rsidRPr="00B20443" w:rsidRDefault="0000496A" w:rsidP="00F201DC">
            <w:pP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2044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Коло осіб, які мають на меті незаконний заробіток  </w:t>
            </w:r>
          </w:p>
        </w:tc>
        <w:tc>
          <w:tcPr>
            <w:tcW w:w="864" w:type="pct"/>
            <w:shd w:val="clear" w:color="auto" w:fill="auto"/>
          </w:tcPr>
          <w:p w:rsidR="0000496A" w:rsidRPr="00B20443" w:rsidRDefault="0000496A" w:rsidP="00BA25CF">
            <w:pP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2044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За певну винагороду сприяння у отриманні </w:t>
            </w:r>
            <w:r w:rsidR="00BA25C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деяких складових документації із землеустрою</w:t>
            </w:r>
          </w:p>
        </w:tc>
        <w:tc>
          <w:tcPr>
            <w:tcW w:w="1009" w:type="pct"/>
            <w:shd w:val="clear" w:color="auto" w:fill="auto"/>
          </w:tcPr>
          <w:p w:rsidR="0000496A" w:rsidRDefault="0000496A" w:rsidP="00F201DC">
            <w:pPr>
              <w:spacing w:before="150" w:after="15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Негативний </w:t>
            </w:r>
          </w:p>
          <w:p w:rsidR="0000496A" w:rsidRPr="00B20443" w:rsidRDefault="0000496A" w:rsidP="00F201DC">
            <w:pPr>
              <w:spacing w:before="150" w:after="15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08" w:type="pct"/>
            <w:shd w:val="clear" w:color="auto" w:fill="auto"/>
          </w:tcPr>
          <w:p w:rsidR="0000496A" w:rsidRPr="00B20443" w:rsidRDefault="0000496A" w:rsidP="00F201DC">
            <w:pP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Негативний </w:t>
            </w:r>
          </w:p>
        </w:tc>
        <w:tc>
          <w:tcPr>
            <w:tcW w:w="1257" w:type="pct"/>
            <w:shd w:val="clear" w:color="auto" w:fill="auto"/>
          </w:tcPr>
          <w:p w:rsidR="0000496A" w:rsidRPr="00B20443" w:rsidRDefault="0000496A" w:rsidP="00BA25CF">
            <w:pP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Забезпечується </w:t>
            </w:r>
            <w:r w:rsidR="00BA25C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вилучення непотрібних документів зі склад документації із землеустрою</w:t>
            </w:r>
          </w:p>
        </w:tc>
      </w:tr>
    </w:tbl>
    <w:p w:rsidR="00857CBF" w:rsidRDefault="00857CBF" w:rsidP="003316E6">
      <w:pPr>
        <w:shd w:val="clear" w:color="auto" w:fill="FFFFFF"/>
        <w:spacing w:after="150"/>
        <w:ind w:firstLine="450"/>
      </w:pPr>
    </w:p>
    <w:sectPr w:rsidR="00857CBF" w:rsidSect="00EE1FE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81F" w:rsidRDefault="002B681F" w:rsidP="00EE1FE6">
      <w:r>
        <w:separator/>
      </w:r>
    </w:p>
  </w:endnote>
  <w:endnote w:type="continuationSeparator" w:id="0">
    <w:p w:rsidR="002B681F" w:rsidRDefault="002B681F" w:rsidP="00EE1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81F" w:rsidRDefault="002B681F" w:rsidP="00EE1FE6">
      <w:r>
        <w:separator/>
      </w:r>
    </w:p>
  </w:footnote>
  <w:footnote w:type="continuationSeparator" w:id="0">
    <w:p w:rsidR="002B681F" w:rsidRDefault="002B681F" w:rsidP="00EE1F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FE6" w:rsidRDefault="00EE1FE6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0496A">
      <w:rPr>
        <w:noProof/>
      </w:rPr>
      <w:t>2</w:t>
    </w:r>
    <w:r>
      <w:fldChar w:fldCharType="end"/>
    </w:r>
  </w:p>
  <w:p w:rsidR="00EE1FE6" w:rsidRDefault="00EE1FE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22E4D"/>
    <w:multiLevelType w:val="hybridMultilevel"/>
    <w:tmpl w:val="E0BAE86C"/>
    <w:lvl w:ilvl="0" w:tplc="5B82E82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6E6"/>
    <w:rsid w:val="0000496A"/>
    <w:rsid w:val="00053199"/>
    <w:rsid w:val="000648FF"/>
    <w:rsid w:val="00080D3A"/>
    <w:rsid w:val="000846F5"/>
    <w:rsid w:val="00086BB1"/>
    <w:rsid w:val="000960BD"/>
    <w:rsid w:val="000E2B3A"/>
    <w:rsid w:val="00105903"/>
    <w:rsid w:val="00122CD7"/>
    <w:rsid w:val="001C23CC"/>
    <w:rsid w:val="0020315F"/>
    <w:rsid w:val="002723F5"/>
    <w:rsid w:val="002768EF"/>
    <w:rsid w:val="002A1F24"/>
    <w:rsid w:val="002B681F"/>
    <w:rsid w:val="002C458B"/>
    <w:rsid w:val="003316E6"/>
    <w:rsid w:val="00356750"/>
    <w:rsid w:val="003A18F0"/>
    <w:rsid w:val="003D7661"/>
    <w:rsid w:val="0041546F"/>
    <w:rsid w:val="004318D3"/>
    <w:rsid w:val="00450286"/>
    <w:rsid w:val="004A4D0C"/>
    <w:rsid w:val="00591A89"/>
    <w:rsid w:val="005D6553"/>
    <w:rsid w:val="00637E9C"/>
    <w:rsid w:val="00654988"/>
    <w:rsid w:val="0066184A"/>
    <w:rsid w:val="00674D55"/>
    <w:rsid w:val="0068712D"/>
    <w:rsid w:val="006E7B5B"/>
    <w:rsid w:val="0070146B"/>
    <w:rsid w:val="0073071C"/>
    <w:rsid w:val="00752E50"/>
    <w:rsid w:val="00790682"/>
    <w:rsid w:val="007A0177"/>
    <w:rsid w:val="007C5B5F"/>
    <w:rsid w:val="007D7C52"/>
    <w:rsid w:val="008126B3"/>
    <w:rsid w:val="00812BB0"/>
    <w:rsid w:val="00857CBF"/>
    <w:rsid w:val="00882741"/>
    <w:rsid w:val="00897482"/>
    <w:rsid w:val="008D32AE"/>
    <w:rsid w:val="008E4CF3"/>
    <w:rsid w:val="00961FEF"/>
    <w:rsid w:val="009663E2"/>
    <w:rsid w:val="00982ADB"/>
    <w:rsid w:val="009D5CA9"/>
    <w:rsid w:val="00A36A30"/>
    <w:rsid w:val="00B51E96"/>
    <w:rsid w:val="00BA25CF"/>
    <w:rsid w:val="00BC06D0"/>
    <w:rsid w:val="00C13CB9"/>
    <w:rsid w:val="00C37ED2"/>
    <w:rsid w:val="00C650F0"/>
    <w:rsid w:val="00C9522C"/>
    <w:rsid w:val="00CB6D3B"/>
    <w:rsid w:val="00CC5C12"/>
    <w:rsid w:val="00CE26CB"/>
    <w:rsid w:val="00D04A32"/>
    <w:rsid w:val="00D43BBB"/>
    <w:rsid w:val="00D56444"/>
    <w:rsid w:val="00D9091B"/>
    <w:rsid w:val="00D96DE3"/>
    <w:rsid w:val="00DC40C7"/>
    <w:rsid w:val="00DE45BD"/>
    <w:rsid w:val="00E374E4"/>
    <w:rsid w:val="00E542DC"/>
    <w:rsid w:val="00EB2EC1"/>
    <w:rsid w:val="00ED3C64"/>
    <w:rsid w:val="00EE1FE6"/>
    <w:rsid w:val="00F04E5F"/>
    <w:rsid w:val="00F270ED"/>
    <w:rsid w:val="00F41269"/>
    <w:rsid w:val="00F4349D"/>
    <w:rsid w:val="00F437E4"/>
    <w:rsid w:val="00F80FF1"/>
    <w:rsid w:val="00F86017"/>
    <w:rsid w:val="00FB47FB"/>
    <w:rsid w:val="00FC0B68"/>
    <w:rsid w:val="00FC7CA0"/>
    <w:rsid w:val="00FE5A5C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1772E"/>
  <w15:chartTrackingRefBased/>
  <w15:docId w15:val="{6ECE332E-9164-4906-A9A0-DD3119EA8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97C"/>
    <w:pPr>
      <w:jc w:val="both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3316E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3316E6"/>
  </w:style>
  <w:style w:type="character" w:customStyle="1" w:styleId="apple-converted-space">
    <w:name w:val="apple-converted-space"/>
    <w:basedOn w:val="a0"/>
    <w:rsid w:val="003316E6"/>
  </w:style>
  <w:style w:type="paragraph" w:customStyle="1" w:styleId="rvps2">
    <w:name w:val="rvps2"/>
    <w:basedOn w:val="a"/>
    <w:rsid w:val="003316E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rvts46">
    <w:name w:val="rvts46"/>
    <w:basedOn w:val="a0"/>
    <w:rsid w:val="003316E6"/>
  </w:style>
  <w:style w:type="character" w:customStyle="1" w:styleId="rvts37">
    <w:name w:val="rvts37"/>
    <w:basedOn w:val="a0"/>
    <w:rsid w:val="003316E6"/>
  </w:style>
  <w:style w:type="character" w:styleId="a3">
    <w:name w:val="Hyperlink"/>
    <w:basedOn w:val="a0"/>
    <w:uiPriority w:val="99"/>
    <w:semiHidden/>
    <w:unhideWhenUsed/>
    <w:rsid w:val="003316E6"/>
    <w:rPr>
      <w:color w:val="0000FF"/>
      <w:u w:val="single"/>
    </w:rPr>
  </w:style>
  <w:style w:type="paragraph" w:styleId="2">
    <w:name w:val="Body Text Indent 2"/>
    <w:basedOn w:val="a"/>
    <w:link w:val="20"/>
    <w:rsid w:val="00897482"/>
    <w:pPr>
      <w:ind w:firstLine="709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20">
    <w:name w:val="Основний текст з відступом 2 Знак"/>
    <w:basedOn w:val="a0"/>
    <w:link w:val="2"/>
    <w:rsid w:val="00897482"/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E1FE6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EE1FE6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EE1FE6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semiHidden/>
    <w:rsid w:val="00EE1FE6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D6553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5D655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2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8709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16F00-E768-48D2-827B-186B0585B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DZA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Олександра</dc:creator>
  <cp:keywords/>
  <dc:description/>
  <cp:lastModifiedBy>Ольга Гавлюк</cp:lastModifiedBy>
  <cp:revision>5</cp:revision>
  <cp:lastPrinted>2020-03-16T12:50:00Z</cp:lastPrinted>
  <dcterms:created xsi:type="dcterms:W3CDTF">2020-01-10T11:57:00Z</dcterms:created>
  <dcterms:modified xsi:type="dcterms:W3CDTF">2020-05-07T06:41:00Z</dcterms:modified>
</cp:coreProperties>
</file>