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24C5" w:rsidRPr="003A6633" w:rsidRDefault="00EC266B">
      <w:pPr>
        <w:ind w:right="480"/>
        <w:jc w:val="center"/>
        <w:rPr>
          <w:rFonts w:ascii="Times New Roman" w:eastAsia="Times New Roman" w:hAnsi="Times New Roman" w:cs="Times New Roman"/>
          <w:sz w:val="28"/>
          <w:szCs w:val="28"/>
          <w:lang w:val="uk-UA"/>
        </w:rPr>
      </w:pPr>
      <w:bookmarkStart w:id="0" w:name="_GoBack"/>
      <w:bookmarkEnd w:id="0"/>
      <w:r>
        <w:rPr>
          <w:rFonts w:ascii="Times New Roman" w:eastAsia="Times New Roman" w:hAnsi="Times New Roman" w:cs="Times New Roman"/>
          <w:sz w:val="28"/>
          <w:szCs w:val="28"/>
        </w:rPr>
        <w:t xml:space="preserve">                                                                          </w:t>
      </w:r>
      <w:r w:rsidRPr="003A6633">
        <w:rPr>
          <w:rFonts w:ascii="Times New Roman" w:eastAsia="Times New Roman" w:hAnsi="Times New Roman" w:cs="Times New Roman"/>
          <w:sz w:val="28"/>
          <w:szCs w:val="28"/>
          <w:lang w:val="uk-UA"/>
        </w:rPr>
        <w:t>ЗАТВЕРДЖЕНО</w:t>
      </w:r>
    </w:p>
    <w:p w14:paraId="00000002" w14:textId="77777777" w:rsidR="001924C5" w:rsidRPr="003A6633" w:rsidRDefault="00EC266B">
      <w:pPr>
        <w:jc w:val="right"/>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постановою Кабінету Міністрів України</w:t>
      </w:r>
    </w:p>
    <w:p w14:paraId="00000003" w14:textId="77777777" w:rsidR="001924C5" w:rsidRPr="003A6633" w:rsidRDefault="00EC266B">
      <w:pPr>
        <w:ind w:right="120"/>
        <w:jc w:val="right"/>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від ____ _________ 2019 р. № _____</w:t>
      </w:r>
    </w:p>
    <w:p w14:paraId="00000004" w14:textId="77777777" w:rsidR="001924C5" w:rsidRPr="003A6633" w:rsidRDefault="001924C5">
      <w:pPr>
        <w:jc w:val="both"/>
        <w:rPr>
          <w:rFonts w:ascii="Times New Roman" w:eastAsia="Times New Roman" w:hAnsi="Times New Roman" w:cs="Times New Roman"/>
          <w:b/>
          <w:sz w:val="28"/>
          <w:szCs w:val="28"/>
          <w:lang w:val="uk-UA"/>
        </w:rPr>
      </w:pPr>
    </w:p>
    <w:p w14:paraId="00000005" w14:textId="77777777" w:rsidR="001924C5" w:rsidRPr="003A6633" w:rsidRDefault="001924C5">
      <w:pPr>
        <w:jc w:val="both"/>
        <w:rPr>
          <w:rFonts w:ascii="Times New Roman" w:eastAsia="Times New Roman" w:hAnsi="Times New Roman" w:cs="Times New Roman"/>
          <w:b/>
          <w:sz w:val="28"/>
          <w:szCs w:val="28"/>
          <w:lang w:val="uk-UA"/>
        </w:rPr>
      </w:pPr>
    </w:p>
    <w:p w14:paraId="00000006" w14:textId="77777777" w:rsidR="001924C5" w:rsidRPr="003A6633" w:rsidRDefault="00EC266B">
      <w:pPr>
        <w:jc w:val="center"/>
        <w:rPr>
          <w:rFonts w:ascii="Times New Roman" w:eastAsia="Times New Roman" w:hAnsi="Times New Roman" w:cs="Times New Roman"/>
          <w:b/>
          <w:sz w:val="28"/>
          <w:szCs w:val="28"/>
          <w:lang w:val="uk-UA"/>
        </w:rPr>
      </w:pPr>
      <w:r w:rsidRPr="003A6633">
        <w:rPr>
          <w:rFonts w:ascii="Times New Roman" w:eastAsia="Times New Roman" w:hAnsi="Times New Roman" w:cs="Times New Roman"/>
          <w:b/>
          <w:sz w:val="28"/>
          <w:szCs w:val="28"/>
          <w:lang w:val="uk-UA"/>
        </w:rPr>
        <w:t>ПОРЯДОК</w:t>
      </w:r>
    </w:p>
    <w:p w14:paraId="00000007" w14:textId="77777777" w:rsidR="001924C5" w:rsidRPr="003A6633" w:rsidRDefault="00EC266B">
      <w:pPr>
        <w:jc w:val="center"/>
        <w:rPr>
          <w:rFonts w:ascii="Times New Roman" w:eastAsia="Times New Roman" w:hAnsi="Times New Roman" w:cs="Times New Roman"/>
          <w:b/>
          <w:sz w:val="28"/>
          <w:szCs w:val="28"/>
          <w:lang w:val="uk-UA"/>
        </w:rPr>
      </w:pPr>
      <w:r w:rsidRPr="003A6633">
        <w:rPr>
          <w:rFonts w:ascii="Times New Roman" w:eastAsia="Times New Roman" w:hAnsi="Times New Roman" w:cs="Times New Roman"/>
          <w:b/>
          <w:sz w:val="28"/>
          <w:szCs w:val="28"/>
          <w:lang w:val="uk-UA"/>
        </w:rPr>
        <w:t>реалізації пілотного проекту щодо проведення електронних аукціонів з реалізації матеріальних цінностей державного матеріального резерву</w:t>
      </w:r>
    </w:p>
    <w:p w14:paraId="00000008" w14:textId="77777777" w:rsidR="001924C5" w:rsidRPr="003A6633" w:rsidRDefault="001924C5">
      <w:pPr>
        <w:rPr>
          <w:rFonts w:ascii="Times New Roman" w:eastAsia="Times New Roman" w:hAnsi="Times New Roman" w:cs="Times New Roman"/>
          <w:b/>
          <w:sz w:val="28"/>
          <w:szCs w:val="28"/>
          <w:lang w:val="uk-UA"/>
        </w:rPr>
      </w:pPr>
    </w:p>
    <w:p w14:paraId="00000009" w14:textId="77777777" w:rsidR="001924C5" w:rsidRPr="003A6633" w:rsidRDefault="00EC266B">
      <w:pPr>
        <w:jc w:val="center"/>
        <w:rPr>
          <w:rFonts w:ascii="Times New Roman" w:eastAsia="Times New Roman" w:hAnsi="Times New Roman" w:cs="Times New Roman"/>
          <w:b/>
          <w:sz w:val="10"/>
          <w:szCs w:val="10"/>
          <w:lang w:val="uk-UA"/>
        </w:rPr>
      </w:pPr>
      <w:r w:rsidRPr="003A6633">
        <w:rPr>
          <w:rFonts w:ascii="Times New Roman" w:eastAsia="Times New Roman" w:hAnsi="Times New Roman" w:cs="Times New Roman"/>
          <w:b/>
          <w:sz w:val="28"/>
          <w:szCs w:val="28"/>
          <w:lang w:val="uk-UA"/>
        </w:rPr>
        <w:t>Загальна частина</w:t>
      </w:r>
      <w:r w:rsidRPr="003A6633">
        <w:rPr>
          <w:rFonts w:ascii="Times New Roman" w:eastAsia="Times New Roman" w:hAnsi="Times New Roman" w:cs="Times New Roman"/>
          <w:b/>
          <w:sz w:val="28"/>
          <w:szCs w:val="28"/>
          <w:lang w:val="uk-UA"/>
        </w:rPr>
        <w:br/>
      </w:r>
    </w:p>
    <w:p w14:paraId="0000000A" w14:textId="6CE870E1" w:rsidR="001924C5" w:rsidRPr="003A6633" w:rsidRDefault="00EC266B">
      <w:pPr>
        <w:spacing w:after="200"/>
        <w:ind w:firstLine="720"/>
        <w:jc w:val="both"/>
        <w:rPr>
          <w:rFonts w:ascii="Times New Roman" w:eastAsia="Times New Roman" w:hAnsi="Times New Roman" w:cs="Times New Roman"/>
          <w:sz w:val="28"/>
          <w:szCs w:val="28"/>
          <w:lang w:val="uk-UA"/>
        </w:rPr>
      </w:pPr>
      <w:bookmarkStart w:id="1" w:name="_gjdgxs" w:colFirst="0" w:colLast="0"/>
      <w:bookmarkEnd w:id="1"/>
      <w:r w:rsidRPr="003A6633">
        <w:rPr>
          <w:rFonts w:ascii="Times New Roman" w:eastAsia="Times New Roman" w:hAnsi="Times New Roman" w:cs="Times New Roman"/>
          <w:sz w:val="28"/>
          <w:szCs w:val="28"/>
          <w:lang w:val="uk-UA"/>
        </w:rPr>
        <w:t xml:space="preserve">1. Цей Порядок визначає механізм реалізації пілотного проекту щодо організації та проведення електронних аукціонів з реалізації матеріальних цінностей державного матеріального резерву (далі – матеріальні цінності), </w:t>
      </w:r>
      <w:r w:rsidR="006B2343">
        <w:rPr>
          <w:rFonts w:ascii="Times New Roman" w:eastAsia="Times New Roman" w:hAnsi="Times New Roman" w:cs="Times New Roman"/>
          <w:sz w:val="28"/>
          <w:szCs w:val="28"/>
          <w:lang w:val="uk-UA"/>
        </w:rPr>
        <w:t>н</w:t>
      </w:r>
      <w:r w:rsidRPr="003A6633">
        <w:rPr>
          <w:rFonts w:ascii="Times New Roman" w:eastAsia="Times New Roman" w:hAnsi="Times New Roman" w:cs="Times New Roman"/>
          <w:sz w:val="28"/>
          <w:szCs w:val="28"/>
          <w:lang w:val="uk-UA"/>
        </w:rPr>
        <w:t xml:space="preserve">а підставі актів Кабінету Міністрів України, прийнятих відповідно до </w:t>
      </w:r>
      <w:hyperlink r:id="rId6">
        <w:r w:rsidRPr="003A6633">
          <w:rPr>
            <w:rFonts w:ascii="Times New Roman" w:eastAsia="Times New Roman" w:hAnsi="Times New Roman" w:cs="Times New Roman"/>
            <w:color w:val="000000"/>
            <w:sz w:val="28"/>
            <w:szCs w:val="28"/>
            <w:lang w:val="uk-UA"/>
          </w:rPr>
          <w:t>Закону України "Про державний матеріальний резерв"</w:t>
        </w:r>
      </w:hyperlink>
      <w:r w:rsidRPr="003A6633">
        <w:rPr>
          <w:rFonts w:ascii="Times New Roman" w:eastAsia="Times New Roman" w:hAnsi="Times New Roman" w:cs="Times New Roman"/>
          <w:sz w:val="28"/>
          <w:szCs w:val="28"/>
          <w:lang w:val="uk-UA"/>
        </w:rPr>
        <w:t xml:space="preserve"> (далі – пілотний проект). </w:t>
      </w:r>
    </w:p>
    <w:p w14:paraId="0000000B"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2. У цьому Порядку терміни вживаються у таких значеннях: </w:t>
      </w:r>
    </w:p>
    <w:p w14:paraId="0000000C"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адміністратор електронної торгової системи (адміністратор)</w:t>
      </w:r>
      <w:r w:rsidRPr="003A6633">
        <w:rPr>
          <w:rFonts w:ascii="Times New Roman" w:eastAsia="Times New Roman" w:hAnsi="Times New Roman" w:cs="Times New Roman"/>
          <w:b/>
          <w:sz w:val="28"/>
          <w:szCs w:val="28"/>
          <w:lang w:val="uk-UA"/>
        </w:rPr>
        <w:t xml:space="preserve"> </w:t>
      </w:r>
      <w:r w:rsidRPr="003A6633">
        <w:rPr>
          <w:rFonts w:ascii="Times New Roman" w:eastAsia="Times New Roman" w:hAnsi="Times New Roman" w:cs="Times New Roman"/>
          <w:sz w:val="28"/>
          <w:szCs w:val="28"/>
          <w:lang w:val="uk-UA"/>
        </w:rPr>
        <w:t>–</w:t>
      </w:r>
      <w:r w:rsidRPr="003A6633">
        <w:rPr>
          <w:rFonts w:ascii="Times New Roman" w:eastAsia="Times New Roman" w:hAnsi="Times New Roman" w:cs="Times New Roman"/>
          <w:b/>
          <w:sz w:val="28"/>
          <w:szCs w:val="28"/>
          <w:lang w:val="uk-UA"/>
        </w:rPr>
        <w:t xml:space="preserve"> </w:t>
      </w:r>
      <w:r w:rsidRPr="003A6633">
        <w:rPr>
          <w:rFonts w:ascii="Times New Roman" w:eastAsia="Times New Roman" w:hAnsi="Times New Roman" w:cs="Times New Roman"/>
          <w:sz w:val="28"/>
          <w:szCs w:val="28"/>
          <w:lang w:val="uk-UA"/>
        </w:rPr>
        <w:t>юридична особа, визначена Кабінетом Міністрів України відповідальною за забезпечення функціонування електронної торгової системи. Поєднання функцій адміністратора та оператора електронного майданчика однією юридичною особою не допускається.</w:t>
      </w:r>
    </w:p>
    <w:p w14:paraId="0000000D" w14:textId="77777777" w:rsidR="001924C5" w:rsidRPr="003A6633" w:rsidRDefault="00EC266B">
      <w:pPr>
        <w:spacing w:after="200"/>
        <w:jc w:val="both"/>
        <w:rPr>
          <w:rFonts w:ascii="Times New Roman" w:eastAsia="Times New Roman" w:hAnsi="Times New Roman" w:cs="Times New Roman"/>
          <w:b/>
          <w:sz w:val="28"/>
          <w:szCs w:val="28"/>
          <w:lang w:val="uk-UA"/>
        </w:rPr>
      </w:pPr>
      <w:r w:rsidRPr="003A6633">
        <w:rPr>
          <w:rFonts w:ascii="Times New Roman" w:eastAsia="Times New Roman" w:hAnsi="Times New Roman" w:cs="Times New Roman"/>
          <w:sz w:val="28"/>
          <w:szCs w:val="28"/>
          <w:lang w:val="uk-UA"/>
        </w:rPr>
        <w:t>аукціон за методом підвищення ціни – спосіб продажу лоту шляхом проведення електронного аукціону в ЕТС через електронні майданчики, який полягає в повторювальному процесі підвищення цін, що проводиться у три раунди в інтерактивному режимі реального часу.</w:t>
      </w:r>
    </w:p>
    <w:p w14:paraId="0000000E"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аукціон за методом покрокового зниження стартової ціни та подальшого подання цінових пропозицій – спосіб продажу лоту, що здійснюється в ЕТС та включає в себе автоматичне покрокове зниження стартової ціни лоту та етап подання цінових пропозицій (за умови здійснення ставки учасником).</w:t>
      </w:r>
    </w:p>
    <w:p w14:paraId="0000000F" w14:textId="77777777" w:rsidR="001924C5" w:rsidRPr="003A6633" w:rsidRDefault="00EC266B">
      <w:pPr>
        <w:spacing w:before="200"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винагорода оператора електронного майданчика – грошова сума, що підлягає сплаті оператору електронного майданчика, через особистий кабінет якого переможець брав участь у електронному аукціоні, яка сплачується переможцем електронного аукціону додатково до суми коштів, запропонованої ним за кожний придбаний лот.</w:t>
      </w:r>
    </w:p>
    <w:p w14:paraId="00000010" w14:textId="77777777" w:rsidR="001924C5" w:rsidRPr="003A6633" w:rsidRDefault="00EC266B">
      <w:pPr>
        <w:spacing w:after="200"/>
        <w:jc w:val="both"/>
        <w:rPr>
          <w:rFonts w:ascii="Times New Roman" w:eastAsia="Times New Roman" w:hAnsi="Times New Roman" w:cs="Times New Roman"/>
          <w:strike/>
          <w:color w:val="FF0000"/>
          <w:sz w:val="28"/>
          <w:szCs w:val="28"/>
          <w:lang w:val="uk-UA"/>
        </w:rPr>
      </w:pPr>
      <w:r w:rsidRPr="003A6633">
        <w:rPr>
          <w:rFonts w:ascii="Times New Roman" w:eastAsia="Times New Roman" w:hAnsi="Times New Roman" w:cs="Times New Roman"/>
          <w:sz w:val="28"/>
          <w:szCs w:val="28"/>
          <w:lang w:val="uk-UA"/>
        </w:rPr>
        <w:t xml:space="preserve">гарантійний внесок – форма забезпечення виконання потенційним покупцем зобов’язань щодо участі у аукціоні, що підлягає внесенню потенційним покупцем для набуття статусу учасника аукціону на рахунок оператора. Розмір гарантійного внеску становить 5 відсотків </w:t>
      </w:r>
      <w:r w:rsidRPr="003A6633">
        <w:rPr>
          <w:rFonts w:ascii="Times New Roman" w:eastAsia="Times New Roman" w:hAnsi="Times New Roman" w:cs="Times New Roman"/>
          <w:color w:val="000000"/>
          <w:sz w:val="28"/>
          <w:szCs w:val="28"/>
          <w:lang w:val="uk-UA"/>
        </w:rPr>
        <w:t>від стартової ціни лота.</w:t>
      </w:r>
    </w:p>
    <w:p w14:paraId="00000011"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lastRenderedPageBreak/>
        <w:t>електронна торгова система (ЕТС) – дворівнева 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Електронна торгова система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14:paraId="00000012"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електронний майданчик – апаратно-програмний комплекс, який функціонує </w:t>
      </w:r>
      <w:r w:rsidRPr="003A6633">
        <w:rPr>
          <w:rFonts w:ascii="Times New Roman" w:eastAsia="Times New Roman" w:hAnsi="Times New Roman" w:cs="Times New Roman"/>
          <w:sz w:val="28"/>
          <w:szCs w:val="28"/>
          <w:lang w:val="uk-UA"/>
        </w:rPr>
        <w:br/>
        <w:t>в Інтернеті, підключений до електронної торгової системи та забезпечує оператору електронного майданчика, організатору аукціонів та учасникам можливість користуватися сервісами такої системи з автоматичним обміном інформацією щодо процесу проведення аукціонів.</w:t>
      </w:r>
    </w:p>
    <w:p w14:paraId="00000013"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етап подання цінових пропозицій – проміжок часу, що складається з двох періодів: протягом першого періоду всі учасники, окрім того, який зробив ставку, мають право зробити закриті цінові пропозиції, протягом другого періоду - фінальну цінову пропозицію має право зробити учасник, який зробив ставку.</w:t>
      </w:r>
    </w:p>
    <w:p w14:paraId="00000014" w14:textId="77777777" w:rsidR="001924C5" w:rsidRPr="003A6633" w:rsidRDefault="00EC266B">
      <w:pPr>
        <w:spacing w:after="200"/>
        <w:jc w:val="both"/>
        <w:rPr>
          <w:rFonts w:ascii="Times New Roman" w:eastAsia="Times New Roman" w:hAnsi="Times New Roman" w:cs="Times New Roman"/>
          <w:b/>
          <w:sz w:val="28"/>
          <w:szCs w:val="28"/>
          <w:lang w:val="uk-UA"/>
        </w:rPr>
      </w:pPr>
      <w:r w:rsidRPr="003A6633">
        <w:rPr>
          <w:rFonts w:ascii="Times New Roman" w:eastAsia="Times New Roman" w:hAnsi="Times New Roman" w:cs="Times New Roman"/>
          <w:sz w:val="28"/>
          <w:szCs w:val="28"/>
          <w:lang w:val="uk-UA"/>
        </w:rPr>
        <w:t xml:space="preserve">закрита цінова пропозиція на аукціоні за методом підвищення ціни – сума коштів, намір та можливість сплати якої власноруч декларується учасником </w:t>
      </w:r>
      <w:r w:rsidRPr="003A6633">
        <w:rPr>
          <w:rFonts w:ascii="Times New Roman" w:eastAsia="Times New Roman" w:hAnsi="Times New Roman" w:cs="Times New Roman"/>
          <w:sz w:val="28"/>
          <w:szCs w:val="28"/>
          <w:lang w:val="uk-UA"/>
        </w:rPr>
        <w:br/>
        <w:t xml:space="preserve">в особистому кабінеті та подається через оператора електронного майданчика </w:t>
      </w:r>
      <w:r w:rsidRPr="003A6633">
        <w:rPr>
          <w:rFonts w:ascii="Times New Roman" w:eastAsia="Times New Roman" w:hAnsi="Times New Roman" w:cs="Times New Roman"/>
          <w:sz w:val="28"/>
          <w:szCs w:val="28"/>
          <w:lang w:val="uk-UA"/>
        </w:rPr>
        <w:br/>
        <w:t>в ЕТС, розмір якої не може бути меншим за стартову ціну реалізації.</w:t>
      </w:r>
    </w:p>
    <w:p w14:paraId="00000015"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закрита цінова пропозиція на аукціоні за методом покрокового зниження стартової ціни та подальшого подання цінових пропозицій</w:t>
      </w:r>
      <w:r w:rsidRPr="003A6633">
        <w:rPr>
          <w:rFonts w:ascii="Times New Roman" w:eastAsia="Times New Roman" w:hAnsi="Times New Roman" w:cs="Times New Roman"/>
          <w:b/>
          <w:sz w:val="28"/>
          <w:szCs w:val="28"/>
          <w:lang w:val="uk-UA"/>
        </w:rPr>
        <w:t xml:space="preserve"> </w:t>
      </w:r>
      <w:r w:rsidRPr="003A6633">
        <w:rPr>
          <w:rFonts w:ascii="Times New Roman" w:eastAsia="Times New Roman" w:hAnsi="Times New Roman" w:cs="Times New Roman"/>
          <w:sz w:val="28"/>
          <w:szCs w:val="28"/>
          <w:lang w:val="uk-UA"/>
        </w:rPr>
        <w:t>–</w:t>
      </w:r>
      <w:r w:rsidRPr="003A6633">
        <w:rPr>
          <w:rFonts w:ascii="Times New Roman" w:eastAsia="Times New Roman" w:hAnsi="Times New Roman" w:cs="Times New Roman"/>
          <w:b/>
          <w:sz w:val="28"/>
          <w:szCs w:val="28"/>
          <w:lang w:val="uk-UA"/>
        </w:rPr>
        <w:t xml:space="preserve"> </w:t>
      </w:r>
      <w:r w:rsidRPr="003A6633">
        <w:rPr>
          <w:rFonts w:ascii="Times New Roman" w:eastAsia="Times New Roman" w:hAnsi="Times New Roman" w:cs="Times New Roman"/>
          <w:sz w:val="28"/>
          <w:szCs w:val="28"/>
          <w:lang w:val="uk-UA"/>
        </w:rPr>
        <w:t>сума коштів, намір та можливість сплати якої власноруч декларується учасником, розмір якої не може бути меншим за поточну ціну лоту, яка діяла в момент зупинки автоматичного покрокового зниження ціни лоту та яка оприлюднюється після завершення періоду подання закритих цінових пропозицій.</w:t>
      </w:r>
    </w:p>
    <w:p w14:paraId="00000016"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комітет з проведення електронних аукціонів (КПЕА) – колегіальний орган, що утворюється наказом Держрезерву для проведення аукціону з реалізації матеріальних цінностей.</w:t>
      </w:r>
    </w:p>
    <w:p w14:paraId="00000017"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користувач – будь-яка фізична або юридична особа, яка зареєстрована на електронному майданчику в ЕТС.</w:t>
      </w:r>
    </w:p>
    <w:p w14:paraId="00000018"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крок аукціону – мінімальна надбавка або дисконт, на яку в ході аукціону здійснюється підвищення або зниження ціни лота. Розмір кроку аукціону становить 1 відсоток від стартової ціни лота.</w:t>
      </w:r>
    </w:p>
    <w:p w14:paraId="00000019" w14:textId="77777777" w:rsidR="001924C5" w:rsidRPr="003A6633" w:rsidRDefault="00EC266B">
      <w:pPr>
        <w:shd w:val="clear" w:color="auto" w:fill="FFFFFF"/>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лот – одне чи більше найменувань матеріальних цінностей, що підлягають </w:t>
      </w:r>
      <w:r w:rsidRPr="003A6633">
        <w:rPr>
          <w:rFonts w:ascii="Times New Roman" w:eastAsia="Times New Roman" w:hAnsi="Times New Roman" w:cs="Times New Roman"/>
          <w:sz w:val="28"/>
          <w:szCs w:val="28"/>
          <w:lang w:val="uk-UA"/>
        </w:rPr>
        <w:lastRenderedPageBreak/>
        <w:t>реалізації, об'єднані для реалізації в одну одиницю. Повний перелік матеріальних цінностей, які входять в лот, визначає Комітет з проведення електронних аукціонів.</w:t>
      </w:r>
    </w:p>
    <w:p w14:paraId="0000001A"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мінімальна ціна – ціна лота, якою закінчується автоматичне покрокове зниження ціни лота протягом встановленого періоду проведення аукціону за методом покрокового зниження стартової ціни лота та подальшого подання цінових пропозицій, за відсутності ставки учасника.</w:t>
      </w:r>
    </w:p>
    <w:p w14:paraId="0000001B" w14:textId="77777777" w:rsidR="001924C5" w:rsidRPr="0026143B" w:rsidRDefault="00EC266B" w:rsidP="0026143B">
      <w:pPr>
        <w:spacing w:after="200"/>
        <w:jc w:val="both"/>
        <w:rPr>
          <w:rFonts w:ascii="Times New Roman" w:eastAsia="Times New Roman" w:hAnsi="Times New Roman" w:cs="Times New Roman"/>
          <w:sz w:val="28"/>
          <w:szCs w:val="28"/>
          <w:lang w:val="uk-UA"/>
        </w:rPr>
      </w:pPr>
      <w:r w:rsidRPr="0026143B">
        <w:rPr>
          <w:rFonts w:ascii="Times New Roman" w:eastAsia="Times New Roman" w:hAnsi="Times New Roman" w:cs="Times New Roman"/>
          <w:sz w:val="28"/>
          <w:szCs w:val="28"/>
          <w:lang w:val="uk-UA"/>
        </w:rPr>
        <w:t>оператор електронного майданчика (оператор) – юридична особа, зареєстрована в установленому законом порядку на території України, що має право на використання електронного майданчика, який підключено до ЕТС.</w:t>
      </w:r>
    </w:p>
    <w:p w14:paraId="0000001C"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організатор аукціону (організатор) – Держрезерву.</w:t>
      </w:r>
    </w:p>
    <w:p w14:paraId="0000001D"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особистий кабінет – складова частина ЕТС, яка дозволяє організатору, користувачу та учаснику здійснювати діяльність в ЕТС.</w:t>
      </w:r>
    </w:p>
    <w:p w14:paraId="0000001E"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переможець – учасник, відповідний статус якого визначено центральною базою даних (ЦБД) згідно з цим Порядком.</w:t>
      </w:r>
    </w:p>
    <w:p w14:paraId="0000001F"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період для подання ставки – проміжок часу між стартом аукціону за методом покрокового зниження стартової ціни та подальшого подання цінових пропозицій та кожним наступним автоматичним покроковим зниженням стартової ціни, протягом якого учасник має право зробити ставку, що відповідає поточній ціні лота.</w:t>
      </w:r>
    </w:p>
    <w:p w14:paraId="00000020"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період проведення аукціону за методом покрокового зниження стартової ціни та подальшого подання цінових пропозицій – проміжок часу, протягом якого відбувається автоматичне покрокове зниження стартової ціни лота до мінімальної ціни лота та подання цінових пропозицій (за умови здійснення ставки учасником).</w:t>
      </w:r>
    </w:p>
    <w:p w14:paraId="00000021"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поточна ціна лота – ціна лота на аукціоні за методом покрокового зниження стартової ціни та подальшого подання цінових пропозицій, яка відображається в інтерактивному режимі реального часу та діє протягом періоду між автоматичним покроковим зниженням стартової ціни лота до досягнення мінімальної ціни, включаючи проміжок часу між досягненням мінімальної ціни лота та завершенням електронного аукціону.</w:t>
      </w:r>
    </w:p>
    <w:p w14:paraId="00000022"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стартова ціна лота – вартість лота, визначена організатором аукціону та відображена в оголошенні про проведення аукціону. </w:t>
      </w:r>
    </w:p>
    <w:p w14:paraId="00000023"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ставка – дія учасника, вчинена в ході аукціону за методом покрокового зниження стартової ціни та подальшого подання цінових пропозицій, яка зупиняє </w:t>
      </w:r>
      <w:r w:rsidRPr="003A6633">
        <w:rPr>
          <w:rFonts w:ascii="Times New Roman" w:eastAsia="Times New Roman" w:hAnsi="Times New Roman" w:cs="Times New Roman"/>
          <w:sz w:val="28"/>
          <w:szCs w:val="28"/>
          <w:lang w:val="uk-UA"/>
        </w:rPr>
        <w:lastRenderedPageBreak/>
        <w:t>автоматичне покрокове зниження ціни лота та свідчить про згоду учасника сплатити поточну ціну лота, шляхом натискання електронної кнопки в інтерфейсі модулю аукціону з використанням відповідного функціоналу ЕТС.</w:t>
      </w:r>
    </w:p>
    <w:p w14:paraId="00000024" w14:textId="77777777" w:rsidR="001924C5" w:rsidRPr="003A6633" w:rsidRDefault="00EC266B">
      <w:pPr>
        <w:widowControl/>
        <w:pBdr>
          <w:top w:val="nil"/>
          <w:left w:val="nil"/>
          <w:bottom w:val="nil"/>
          <w:right w:val="nil"/>
          <w:between w:val="nil"/>
        </w:pBdr>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000000"/>
          <w:sz w:val="28"/>
          <w:szCs w:val="28"/>
          <w:lang w:val="uk-UA"/>
        </w:rPr>
        <w:t>учасник – фізична особа, що має повну дієздатність, або юридична особа (резидент або нерезидент) в особі уповноваженого представника, яка виявила намір прийняти участь в аукціоні, сплатила гарантійний та реєстраційний внесок, пройшла процедуру реєстрації для участі в аукціоні.</w:t>
      </w:r>
    </w:p>
    <w:p w14:paraId="00000025" w14:textId="77777777" w:rsidR="001924C5" w:rsidRPr="003A6633" w:rsidRDefault="001924C5">
      <w:pPr>
        <w:widowControl/>
        <w:pBdr>
          <w:top w:val="nil"/>
          <w:left w:val="nil"/>
          <w:bottom w:val="nil"/>
          <w:right w:val="nil"/>
          <w:between w:val="nil"/>
        </w:pBdr>
        <w:jc w:val="both"/>
        <w:rPr>
          <w:rFonts w:ascii="Times New Roman" w:eastAsia="Times New Roman" w:hAnsi="Times New Roman" w:cs="Times New Roman"/>
          <w:color w:val="000000"/>
          <w:sz w:val="16"/>
          <w:szCs w:val="16"/>
          <w:lang w:val="uk-UA"/>
        </w:rPr>
      </w:pPr>
    </w:p>
    <w:p w14:paraId="00000026"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ціна реалізації – фактична сума коштів, заяку було реалізовано (продано) лот.</w:t>
      </w:r>
    </w:p>
    <w:p w14:paraId="00000027"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цінова пропозиція – сума коштів, намір та можливість сплати якої власноруч декларується учасником аукціону.</w:t>
      </w:r>
    </w:p>
    <w:p w14:paraId="00000028" w14:textId="77777777" w:rsidR="001924C5" w:rsidRPr="003A6633" w:rsidRDefault="00EC266B">
      <w:pPr>
        <w:spacing w:after="20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фінальна цінова пропозиція на аукціоні за методом покрокового зниження стартової ціни та подальшого подання цінових пропозицій – сума коштів, намір та можливість сплати якої власноруч декларується учасником аукціону, розмір якої повинен перевищувати розмір найвищої закритої цінової пропозиції не менше ніж на один крок та право на внесення якої надається учаснику, що зробив ставку.</w:t>
      </w:r>
    </w:p>
    <w:p w14:paraId="00000029"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Інші терміни вживаються у значеннях, визначених Законом України "Про державний матеріальний резерв" та іншими нормативно-правовими актами.</w:t>
      </w:r>
    </w:p>
    <w:p w14:paraId="0000002A"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 Реалізація матеріальних цінностей з використанням електронної торгової системи здійснюється на підставі договору між організатором та оператором.</w:t>
      </w:r>
    </w:p>
    <w:p w14:paraId="0000002B"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4. Порядок проведення аукціону, особливості роботи електронної торгової системи, права та зобов'язання оператора, організатора та учасника,  </w:t>
      </w:r>
      <w:r w:rsidRPr="003A6633">
        <w:rPr>
          <w:rFonts w:ascii="Times New Roman" w:eastAsia="Times New Roman" w:hAnsi="Times New Roman" w:cs="Times New Roman"/>
          <w:sz w:val="28"/>
          <w:szCs w:val="28"/>
          <w:lang w:val="uk-UA"/>
        </w:rPr>
        <w:br/>
        <w:t xml:space="preserve">у частині, що не суперечить даному Порядку, визначаються </w:t>
      </w:r>
      <w:r w:rsidRPr="003A6633">
        <w:rPr>
          <w:rFonts w:ascii="Times New Roman" w:eastAsia="Times New Roman" w:hAnsi="Times New Roman" w:cs="Times New Roman"/>
          <w:sz w:val="28"/>
          <w:szCs w:val="28"/>
          <w:highlight w:val="white"/>
          <w:lang w:val="uk-UA"/>
        </w:rPr>
        <w:t>Регламентом ЕТС,</w:t>
      </w:r>
      <w:r w:rsidRPr="003A6633">
        <w:rPr>
          <w:rFonts w:ascii="Times New Roman" w:eastAsia="Times New Roman" w:hAnsi="Times New Roman" w:cs="Times New Roman"/>
          <w:sz w:val="28"/>
          <w:szCs w:val="28"/>
          <w:lang w:val="uk-UA"/>
        </w:rPr>
        <w:t xml:space="preserve"> який є невід’ємною частиною договору між організатором та адміністратором.</w:t>
      </w:r>
    </w:p>
    <w:p w14:paraId="0000002C"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5. Реалізація організатором матеріальних цінностей здійснюється шляхом проведення аукціону за методом підвищення ціни або аукціону за методом покрокового зниження стартової ціни та подальшого подання цінових пропозицій.</w:t>
      </w:r>
    </w:p>
    <w:p w14:paraId="0000002D"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6. Метою проведення аукціону є забезпечення реалізації лота за найвищою вартістю у найкоротший строк.</w:t>
      </w:r>
    </w:p>
    <w:p w14:paraId="0000002E" w14:textId="77777777" w:rsidR="001924C5" w:rsidRPr="003A6633" w:rsidRDefault="00EC266B">
      <w:pPr>
        <w:shd w:val="clear" w:color="auto" w:fill="FFFFFF"/>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7. Для проведення аукціону з реалізації матеріальних цінностей організатор утворює КПЕА.</w:t>
      </w:r>
    </w:p>
    <w:p w14:paraId="0000002F"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8. Положення про КПЕА затверджується наказом Мінекономрозвитку.</w:t>
      </w:r>
    </w:p>
    <w:p w14:paraId="66CD5064" w14:textId="77777777" w:rsidR="00C965F4" w:rsidRPr="00C965F4" w:rsidRDefault="00C965F4" w:rsidP="00C965F4">
      <w:pPr>
        <w:spacing w:after="200" w:line="288" w:lineRule="auto"/>
        <w:ind w:firstLine="720"/>
        <w:jc w:val="both"/>
        <w:rPr>
          <w:rFonts w:ascii="Times New Roman" w:eastAsia="Times New Roman" w:hAnsi="Times New Roman" w:cs="Times New Roman"/>
          <w:sz w:val="10"/>
          <w:szCs w:val="10"/>
          <w:lang w:val="uk-UA"/>
        </w:rPr>
      </w:pPr>
    </w:p>
    <w:p w14:paraId="00000030" w14:textId="656B7751"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9. КПЕА очолює Голова Держрезерву або його заступник.</w:t>
      </w:r>
    </w:p>
    <w:p w14:paraId="00000031"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10. До складу КПЕА входять:</w:t>
      </w:r>
    </w:p>
    <w:p w14:paraId="00000032" w14:textId="77777777" w:rsidR="001924C5" w:rsidRPr="003A6633" w:rsidRDefault="00EC266B" w:rsidP="00C965F4">
      <w:pPr>
        <w:spacing w:after="200" w:line="300" w:lineRule="auto"/>
        <w:ind w:left="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п’ять представників Держрезерву (у тому числі Голова КПЕА);</w:t>
      </w:r>
    </w:p>
    <w:p w14:paraId="00000033" w14:textId="77777777" w:rsidR="001924C5" w:rsidRPr="003A6633" w:rsidRDefault="00EC266B" w:rsidP="00C965F4">
      <w:pPr>
        <w:spacing w:after="200" w:line="300" w:lineRule="auto"/>
        <w:ind w:left="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три представники Мінекономрозвитку;</w:t>
      </w:r>
    </w:p>
    <w:p w14:paraId="00000034"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11. Усі рішення КПЕА приймаються не менше як 6 голосами та оформлюються Протоколом.</w:t>
      </w:r>
    </w:p>
    <w:p w14:paraId="00000035"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12. Рішенням КПЕА встановлюються умови та дати проведення першого аукціону, двох повторних аукціонів на підвищення ціни та аукціону на пониження ціни, що проводяться у випадках, передбачених пунктами 37-38 Порядку за кожним окремим лотом.</w:t>
      </w:r>
    </w:p>
    <w:p w14:paraId="00000036"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13. Аукціони проводяться в інтерактивному режимі реального часу.</w:t>
      </w:r>
    </w:p>
    <w:p w14:paraId="00000037"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14. Оператор забезпечує технічну можливість та доступ організатору, користувачам, учасникам до ЕТС.</w:t>
      </w:r>
    </w:p>
    <w:p w14:paraId="00000038"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15. Доступ до інформації, оприлюдненої в ЕТС, є безоплатним та вільним. Оператор забезпечує на безоплатній основі рівний доступ усім користувачам до інформації про проведення аукціонів, включаючи надання можливості спостерігати за перебігом аукціону в інтерактивному режимі реального часу.</w:t>
      </w:r>
    </w:p>
    <w:p w14:paraId="00000039" w14:textId="77777777" w:rsidR="001924C5" w:rsidRPr="003A6633" w:rsidRDefault="00EC266B" w:rsidP="00C965F4">
      <w:pPr>
        <w:spacing w:after="200" w:line="300" w:lineRule="auto"/>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16. До участі в аукціонах допускаються учасники, що подали через оператора заяву про участь в аукціонах та сплатили на його рахунок реєстраційний та гарантійний внески.</w:t>
      </w:r>
    </w:p>
    <w:p w14:paraId="0000003A" w14:textId="0A1FB0B4" w:rsidR="001924C5" w:rsidRPr="00377750" w:rsidRDefault="00EC266B" w:rsidP="00C965F4">
      <w:pPr>
        <w:spacing w:after="200" w:line="300" w:lineRule="auto"/>
        <w:ind w:firstLine="720"/>
        <w:jc w:val="both"/>
        <w:rPr>
          <w:rFonts w:ascii="Times New Roman" w:eastAsia="Times New Roman" w:hAnsi="Times New Roman" w:cs="Times New Roman"/>
          <w:sz w:val="28"/>
          <w:szCs w:val="28"/>
          <w:u w:val="single"/>
          <w:lang w:val="uk-UA"/>
        </w:rPr>
      </w:pPr>
      <w:r w:rsidRPr="003A6633">
        <w:rPr>
          <w:rFonts w:ascii="Times New Roman" w:eastAsia="Times New Roman" w:hAnsi="Times New Roman" w:cs="Times New Roman"/>
          <w:color w:val="000000"/>
          <w:sz w:val="28"/>
          <w:szCs w:val="28"/>
          <w:lang w:val="uk-UA"/>
        </w:rPr>
        <w:t>Гарантійний внесок вважається сплаченим з моменту зарахування коштів на відповідний рахунок оператора, якщо це відбулося не пізніше ніж за одну годину до закінчення кінцевого терміну прийняття заяв про участь.</w:t>
      </w:r>
      <w:r w:rsidR="00C965F4" w:rsidRPr="00C965F4">
        <w:t xml:space="preserve"> </w:t>
      </w:r>
      <w:r w:rsidR="00C965F4" w:rsidRPr="00377750">
        <w:rPr>
          <w:rStyle w:val="rvts0"/>
          <w:rFonts w:ascii="Times New Roman" w:hAnsi="Times New Roman" w:cs="Times New Roman"/>
          <w:sz w:val="28"/>
          <w:szCs w:val="28"/>
          <w:lang w:val="uk-UA"/>
        </w:rPr>
        <w:t>В іншому випадку гарантійний внесок вважається несплаченим</w:t>
      </w:r>
      <w:r w:rsidR="00C965F4" w:rsidRPr="00377750">
        <w:rPr>
          <w:rFonts w:ascii="Times New Roman" w:eastAsia="Times New Roman" w:hAnsi="Times New Roman" w:cs="Times New Roman"/>
          <w:sz w:val="28"/>
          <w:szCs w:val="28"/>
          <w:lang w:val="uk-UA"/>
        </w:rPr>
        <w:t xml:space="preserve"> та підлягає поверненню учаснику протягом одного робочого дня з моменту його зарахування на рахунок оператора.</w:t>
      </w:r>
    </w:p>
    <w:p w14:paraId="3BDFAF6C" w14:textId="2ED46353" w:rsidR="00C965F4" w:rsidRDefault="00EC266B" w:rsidP="00C965F4">
      <w:pPr>
        <w:widowControl/>
        <w:pBdr>
          <w:top w:val="nil"/>
          <w:left w:val="nil"/>
          <w:bottom w:val="nil"/>
          <w:right w:val="nil"/>
          <w:between w:val="nil"/>
        </w:pBdr>
        <w:spacing w:line="300" w:lineRule="auto"/>
        <w:ind w:firstLine="709"/>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000000"/>
          <w:sz w:val="28"/>
          <w:szCs w:val="28"/>
          <w:lang w:val="uk-UA"/>
        </w:rPr>
        <w:t xml:space="preserve">17. Стартова ціна лота матеріальних цінностей визначається організатором як їх ринкова вартість на підставі звіту або акта про оцінку майна відповідно </w:t>
      </w:r>
      <w:r w:rsidR="00C965F4">
        <w:rPr>
          <w:rFonts w:ascii="Times New Roman" w:eastAsia="Times New Roman" w:hAnsi="Times New Roman" w:cs="Times New Roman"/>
          <w:color w:val="000000"/>
          <w:sz w:val="28"/>
          <w:szCs w:val="28"/>
          <w:lang w:val="uk-UA"/>
        </w:rPr>
        <w:br/>
      </w:r>
      <w:r w:rsidRPr="003A6633">
        <w:rPr>
          <w:rFonts w:ascii="Times New Roman" w:eastAsia="Times New Roman" w:hAnsi="Times New Roman" w:cs="Times New Roman"/>
          <w:color w:val="000000"/>
          <w:sz w:val="28"/>
          <w:szCs w:val="28"/>
          <w:lang w:val="uk-UA"/>
        </w:rPr>
        <w:t xml:space="preserve">до </w:t>
      </w:r>
      <w:r w:rsidR="00C965F4">
        <w:rPr>
          <w:rFonts w:ascii="Times New Roman" w:eastAsia="Times New Roman" w:hAnsi="Times New Roman" w:cs="Times New Roman"/>
          <w:color w:val="000000"/>
          <w:sz w:val="28"/>
          <w:szCs w:val="28"/>
          <w:lang w:val="uk-UA"/>
        </w:rPr>
        <w:t xml:space="preserve"> </w:t>
      </w:r>
      <w:r w:rsidRPr="003A6633">
        <w:rPr>
          <w:rFonts w:ascii="Times New Roman" w:eastAsia="Times New Roman" w:hAnsi="Times New Roman" w:cs="Times New Roman"/>
          <w:color w:val="000000"/>
          <w:sz w:val="28"/>
          <w:szCs w:val="28"/>
          <w:lang w:val="uk-UA"/>
        </w:rPr>
        <w:t xml:space="preserve">Закону </w:t>
      </w:r>
      <w:r w:rsidR="00C965F4">
        <w:rPr>
          <w:rFonts w:ascii="Times New Roman" w:eastAsia="Times New Roman" w:hAnsi="Times New Roman" w:cs="Times New Roman"/>
          <w:color w:val="000000"/>
          <w:sz w:val="28"/>
          <w:szCs w:val="28"/>
          <w:lang w:val="uk-UA"/>
        </w:rPr>
        <w:t xml:space="preserve"> </w:t>
      </w:r>
      <w:r w:rsidRPr="003A6633">
        <w:rPr>
          <w:rFonts w:ascii="Times New Roman" w:eastAsia="Times New Roman" w:hAnsi="Times New Roman" w:cs="Times New Roman"/>
          <w:color w:val="000000"/>
          <w:sz w:val="28"/>
          <w:szCs w:val="28"/>
          <w:lang w:val="uk-UA"/>
        </w:rPr>
        <w:t xml:space="preserve">України </w:t>
      </w:r>
      <w:r w:rsidR="00C965F4">
        <w:rPr>
          <w:rFonts w:ascii="Times New Roman" w:eastAsia="Times New Roman" w:hAnsi="Times New Roman" w:cs="Times New Roman"/>
          <w:color w:val="000000"/>
          <w:sz w:val="28"/>
          <w:szCs w:val="28"/>
          <w:lang w:val="uk-UA"/>
        </w:rPr>
        <w:t xml:space="preserve"> </w:t>
      </w:r>
      <w:r w:rsidRPr="003A6633">
        <w:rPr>
          <w:rFonts w:ascii="Times New Roman" w:eastAsia="Times New Roman" w:hAnsi="Times New Roman" w:cs="Times New Roman"/>
          <w:color w:val="000000"/>
          <w:sz w:val="28"/>
          <w:szCs w:val="28"/>
          <w:lang w:val="uk-UA"/>
        </w:rPr>
        <w:t xml:space="preserve">"Про </w:t>
      </w:r>
      <w:r w:rsidR="00C965F4">
        <w:rPr>
          <w:rFonts w:ascii="Times New Roman" w:eastAsia="Times New Roman" w:hAnsi="Times New Roman" w:cs="Times New Roman"/>
          <w:color w:val="000000"/>
          <w:sz w:val="28"/>
          <w:szCs w:val="28"/>
          <w:lang w:val="uk-UA"/>
        </w:rPr>
        <w:t xml:space="preserve"> </w:t>
      </w:r>
      <w:r w:rsidRPr="003A6633">
        <w:rPr>
          <w:rFonts w:ascii="Times New Roman" w:eastAsia="Times New Roman" w:hAnsi="Times New Roman" w:cs="Times New Roman"/>
          <w:color w:val="000000"/>
          <w:sz w:val="28"/>
          <w:szCs w:val="28"/>
          <w:lang w:val="uk-UA"/>
        </w:rPr>
        <w:t xml:space="preserve">оцінку майна, майнових прав та професійну оціночну </w:t>
      </w:r>
    </w:p>
    <w:p w14:paraId="0000003D" w14:textId="4BB362BC" w:rsidR="001924C5" w:rsidRPr="003A6633" w:rsidRDefault="00EC266B" w:rsidP="00C965F4">
      <w:pPr>
        <w:widowControl/>
        <w:pBdr>
          <w:top w:val="nil"/>
          <w:left w:val="nil"/>
          <w:bottom w:val="nil"/>
          <w:right w:val="nil"/>
          <w:between w:val="nil"/>
        </w:pBdr>
        <w:spacing w:line="300" w:lineRule="auto"/>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000000"/>
          <w:sz w:val="28"/>
          <w:szCs w:val="28"/>
          <w:lang w:val="uk-UA"/>
        </w:rPr>
        <w:lastRenderedPageBreak/>
        <w:t>діяльність в Україні" та Національного стандарту № 1 "Загальні засади оцінки майна і майнових прав", затвердженого постановою Кабінету Міністрів України від 10 вересня 2003 р. № 1440 (Офіційний вісник України, 2003 р., № 37, ст. 1995).</w:t>
      </w:r>
    </w:p>
    <w:p w14:paraId="0000003E" w14:textId="77777777" w:rsidR="001924C5" w:rsidRPr="003A6633" w:rsidRDefault="001924C5">
      <w:pPr>
        <w:widowControl/>
        <w:pBdr>
          <w:top w:val="nil"/>
          <w:left w:val="nil"/>
          <w:bottom w:val="nil"/>
          <w:right w:val="nil"/>
          <w:between w:val="nil"/>
        </w:pBdr>
        <w:ind w:firstLine="709"/>
        <w:jc w:val="both"/>
        <w:rPr>
          <w:rFonts w:ascii="Times New Roman" w:eastAsia="Times New Roman" w:hAnsi="Times New Roman" w:cs="Times New Roman"/>
          <w:color w:val="000000"/>
          <w:sz w:val="10"/>
          <w:szCs w:val="10"/>
          <w:lang w:val="uk-UA"/>
        </w:rPr>
      </w:pPr>
    </w:p>
    <w:p w14:paraId="0000003F" w14:textId="59A3E3E0" w:rsidR="001924C5" w:rsidRDefault="00EC266B">
      <w:pPr>
        <w:widowControl/>
        <w:pBdr>
          <w:top w:val="nil"/>
          <w:left w:val="nil"/>
          <w:bottom w:val="nil"/>
          <w:right w:val="nil"/>
          <w:between w:val="nil"/>
        </w:pBdr>
        <w:ind w:firstLine="709"/>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000000"/>
          <w:sz w:val="28"/>
          <w:szCs w:val="28"/>
          <w:lang w:val="uk-UA"/>
        </w:rPr>
        <w:t xml:space="preserve">Після отримання звіту або акта про оцінку ринкової вартості майна, організатор надсилає копію такого звіту або акта до Мінекономрозвитку. Якщо Мінекономрозвитку протягом п’яти робочих днів від дати надходження не висловило зауважень до результатів оцінки ринкової вартості матеріальних цінностей, організатор у встановленому порядку розпочинає процедуру реалізації. </w:t>
      </w:r>
    </w:p>
    <w:p w14:paraId="7F69F611" w14:textId="77777777" w:rsidR="00302A94" w:rsidRPr="00302A94" w:rsidRDefault="00302A94">
      <w:pPr>
        <w:widowControl/>
        <w:pBdr>
          <w:top w:val="nil"/>
          <w:left w:val="nil"/>
          <w:bottom w:val="nil"/>
          <w:right w:val="nil"/>
          <w:between w:val="nil"/>
        </w:pBdr>
        <w:ind w:firstLine="709"/>
        <w:jc w:val="both"/>
        <w:rPr>
          <w:rFonts w:ascii="Times New Roman" w:eastAsia="Times New Roman" w:hAnsi="Times New Roman" w:cs="Times New Roman"/>
          <w:color w:val="000000"/>
          <w:sz w:val="10"/>
          <w:szCs w:val="10"/>
          <w:lang w:val="uk-UA"/>
        </w:rPr>
      </w:pPr>
    </w:p>
    <w:p w14:paraId="00000040" w14:textId="77777777" w:rsidR="001924C5" w:rsidRPr="003A6633" w:rsidRDefault="00EC266B">
      <w:pPr>
        <w:spacing w:after="200"/>
        <w:ind w:firstLine="720"/>
        <w:jc w:val="both"/>
        <w:rPr>
          <w:rFonts w:ascii="Times New Roman" w:eastAsia="Times New Roman" w:hAnsi="Times New Roman" w:cs="Times New Roman"/>
          <w:color w:val="FF0000"/>
          <w:sz w:val="28"/>
          <w:szCs w:val="28"/>
          <w:lang w:val="uk-UA"/>
        </w:rPr>
      </w:pPr>
      <w:r w:rsidRPr="003A6633">
        <w:rPr>
          <w:rFonts w:ascii="Times New Roman" w:eastAsia="Times New Roman" w:hAnsi="Times New Roman" w:cs="Times New Roman"/>
          <w:sz w:val="28"/>
          <w:szCs w:val="28"/>
          <w:lang w:val="uk-UA"/>
        </w:rPr>
        <w:t>18. Оголошення щодо проведення аукціону опубліковується в ЕТС не менше ніж за 15 календарних днів до дати проведення аукціону.</w:t>
      </w:r>
      <w:r w:rsidRPr="003A6633">
        <w:rPr>
          <w:rFonts w:ascii="Times New Roman" w:eastAsia="Times New Roman" w:hAnsi="Times New Roman" w:cs="Times New Roman"/>
          <w:color w:val="FF0000"/>
          <w:sz w:val="28"/>
          <w:szCs w:val="28"/>
          <w:lang w:val="uk-UA"/>
        </w:rPr>
        <w:t xml:space="preserve"> </w:t>
      </w:r>
    </w:p>
    <w:p w14:paraId="00000041"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19. Організаційні заходи щодо проведення аукціону, в тому числі, пов'язані з дослідженням цінової ситуації на внутрішньому ринку, проведенням маркетингу, публікацією оголошень, перевіркою якісного і кількісного стану та оцінкою матеріальних цінностей, здійснюються організатором.</w:t>
      </w:r>
    </w:p>
    <w:p w14:paraId="00000042" w14:textId="77777777" w:rsidR="001924C5" w:rsidRPr="003A6633" w:rsidRDefault="00EC266B">
      <w:pPr>
        <w:spacing w:after="200"/>
        <w:ind w:firstLine="720"/>
        <w:jc w:val="both"/>
        <w:rPr>
          <w:rFonts w:ascii="Times New Roman" w:eastAsia="Times New Roman" w:hAnsi="Times New Roman" w:cs="Times New Roman"/>
          <w:b/>
          <w:sz w:val="28"/>
          <w:szCs w:val="28"/>
          <w:lang w:val="uk-UA"/>
        </w:rPr>
      </w:pPr>
      <w:r w:rsidRPr="003A6633">
        <w:rPr>
          <w:rFonts w:ascii="Times New Roman" w:eastAsia="Times New Roman" w:hAnsi="Times New Roman" w:cs="Times New Roman"/>
          <w:b/>
          <w:sz w:val="28"/>
          <w:szCs w:val="28"/>
          <w:lang w:val="uk-UA"/>
        </w:rPr>
        <w:t>Особливості підготовки до аукціону за методом підвищення ціни</w:t>
      </w:r>
    </w:p>
    <w:p w14:paraId="00000043"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20. В оголошенні щодо проведення аукціону за методом підвищення ціни організатором визначаються умови його продажу, що повинні містити:</w:t>
      </w:r>
    </w:p>
    <w:p w14:paraId="00000044"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найменування матеріальних цінностей, одиниця виміру, кількість у лоті, їх місце зберігання, номер лота, фотографічні зображення (за наявності); </w:t>
      </w:r>
    </w:p>
    <w:p w14:paraId="00000045"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стартову ціну лота;</w:t>
      </w:r>
    </w:p>
    <w:p w14:paraId="00000046"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розмір гарантійного внеску та строк його сплати;</w:t>
      </w:r>
    </w:p>
    <w:p w14:paraId="00000047"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розмір кроку аукціону за методом підвищення ціни;</w:t>
      </w:r>
    </w:p>
    <w:p w14:paraId="00000048" w14:textId="77777777" w:rsidR="001924C5" w:rsidRPr="003A6633" w:rsidRDefault="00EC266B">
      <w:pPr>
        <w:widowControl/>
        <w:ind w:firstLine="720"/>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розмір реєстраційного внеску учасника;</w:t>
      </w:r>
    </w:p>
    <w:p w14:paraId="00000049" w14:textId="77777777" w:rsidR="001924C5" w:rsidRPr="003A6633" w:rsidRDefault="00EC266B">
      <w:pPr>
        <w:widowControl/>
        <w:ind w:firstLine="720"/>
        <w:jc w:val="both"/>
        <w:rPr>
          <w:rFonts w:ascii="Times New Roman" w:eastAsia="Times New Roman" w:hAnsi="Times New Roman" w:cs="Times New Roman"/>
          <w:strike/>
          <w:sz w:val="28"/>
          <w:szCs w:val="28"/>
          <w:lang w:val="uk-UA"/>
        </w:rPr>
      </w:pPr>
      <w:r w:rsidRPr="003A6633">
        <w:rPr>
          <w:rFonts w:ascii="Times New Roman" w:eastAsia="Times New Roman" w:hAnsi="Times New Roman" w:cs="Times New Roman"/>
          <w:color w:val="000000"/>
          <w:sz w:val="28"/>
          <w:szCs w:val="28"/>
          <w:lang w:val="uk-UA"/>
        </w:rPr>
        <w:t>інформацію про винагороду оператора;</w:t>
      </w:r>
    </w:p>
    <w:p w14:paraId="0000004A"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інформацію про організатора;</w:t>
      </w:r>
    </w:p>
    <w:p w14:paraId="0000004B"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дату публікації оголошення;</w:t>
      </w:r>
    </w:p>
    <w:p w14:paraId="0000004C"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дату проведення аукціону;</w:t>
      </w:r>
    </w:p>
    <w:p w14:paraId="0000004D"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умови реєстрації на аукціон за методом підвищення ціни, строк проведення аукціону за методом підвищення ціни;</w:t>
      </w:r>
    </w:p>
    <w:p w14:paraId="0000004E"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кінцевий строк прийняття заяв про участь в аукціоні за методом підвищення ціни; </w:t>
      </w:r>
    </w:p>
    <w:p w14:paraId="0000004F"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проект договору купівлі-продажу та інші умови за наявності.</w:t>
      </w:r>
    </w:p>
    <w:p w14:paraId="00000050" w14:textId="77777777" w:rsidR="001924C5" w:rsidRPr="00302A94" w:rsidRDefault="001924C5">
      <w:pPr>
        <w:widowControl/>
        <w:ind w:firstLine="720"/>
        <w:jc w:val="both"/>
        <w:rPr>
          <w:rFonts w:ascii="Times New Roman" w:eastAsia="Times New Roman" w:hAnsi="Times New Roman" w:cs="Times New Roman"/>
          <w:sz w:val="10"/>
          <w:szCs w:val="10"/>
          <w:lang w:val="uk-UA"/>
        </w:rPr>
      </w:pPr>
    </w:p>
    <w:p w14:paraId="00000051"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21. Після оприлюднення оголошення щодо проведення аукціону за методом підвищення ціни потенційні покупці, які мають намір взяти участь в аукціоні за методом підвищення ціни, сплачують гарантійний внесок та реєстраційний внесок учасника аукціону на рахунок оператора електронного </w:t>
      </w:r>
      <w:r w:rsidRPr="003A6633">
        <w:rPr>
          <w:rFonts w:ascii="Times New Roman" w:eastAsia="Times New Roman" w:hAnsi="Times New Roman" w:cs="Times New Roman"/>
          <w:sz w:val="28"/>
          <w:szCs w:val="28"/>
          <w:lang w:val="uk-UA"/>
        </w:rPr>
        <w:lastRenderedPageBreak/>
        <w:t xml:space="preserve">майданчика, </w:t>
      </w:r>
      <w:r w:rsidRPr="00065968">
        <w:rPr>
          <w:rFonts w:ascii="Times New Roman" w:eastAsia="Times New Roman" w:hAnsi="Times New Roman" w:cs="Times New Roman"/>
          <w:sz w:val="28"/>
          <w:szCs w:val="28"/>
          <w:lang w:val="uk-UA"/>
        </w:rPr>
        <w:t>з якого планують брати участь в аукціоні, та подають заяву про участь через особистий кабінет на цьому електронному майданчику. Заява про</w:t>
      </w:r>
      <w:r w:rsidRPr="003A6633">
        <w:rPr>
          <w:rFonts w:ascii="Times New Roman" w:eastAsia="Times New Roman" w:hAnsi="Times New Roman" w:cs="Times New Roman"/>
          <w:sz w:val="28"/>
          <w:szCs w:val="28"/>
          <w:lang w:val="uk-UA"/>
        </w:rPr>
        <w:t xml:space="preserve"> участь подається в електронному вигляді шляхом заповнення електронних форм з окремими полями, де зазначається інформація про закриту цінову пропозицію, про учасника та завантажуються необхідні документи, що визначені організатором в оголошенні щодо продажу лота.</w:t>
      </w:r>
    </w:p>
    <w:p w14:paraId="00000052"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22. Якщо в момент закінчення кінцевого строку прийняття заяв про участь в аукціоні за методом підвищення ціни подано менш як дві заяви, аукціон вважається таким, що не відбувся.</w:t>
      </w:r>
    </w:p>
    <w:p w14:paraId="00000054" w14:textId="77777777" w:rsidR="001924C5" w:rsidRPr="003A6633" w:rsidRDefault="00EC266B">
      <w:pPr>
        <w:spacing w:after="200"/>
        <w:ind w:firstLine="720"/>
        <w:jc w:val="center"/>
        <w:rPr>
          <w:rFonts w:ascii="Times New Roman" w:eastAsia="Times New Roman" w:hAnsi="Times New Roman" w:cs="Times New Roman"/>
          <w:b/>
          <w:sz w:val="28"/>
          <w:szCs w:val="28"/>
          <w:lang w:val="uk-UA"/>
        </w:rPr>
      </w:pPr>
      <w:r w:rsidRPr="003A6633">
        <w:rPr>
          <w:rFonts w:ascii="Times New Roman" w:eastAsia="Times New Roman" w:hAnsi="Times New Roman" w:cs="Times New Roman"/>
          <w:b/>
          <w:sz w:val="28"/>
          <w:szCs w:val="28"/>
          <w:lang w:val="uk-UA"/>
        </w:rPr>
        <w:t>Особливості підготовки до аукціону за методом покрокового зниження стартової ціни та подальшого подання цінових пропозицій</w:t>
      </w:r>
    </w:p>
    <w:p w14:paraId="00000055"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23. Оголошення про проведення аукціону за методом покрокового зниження стартової ціни та подальшого подання цінових пропозицій, що публікується організатором в ЕТС, обов’язково повинно містити:</w:t>
      </w:r>
    </w:p>
    <w:p w14:paraId="00000056"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найменування матеріальних цінностей, одиниця виміру, кількість у лоті, їх місце зберігання, номер лота, фотографічні зображення (за наявності); </w:t>
      </w:r>
    </w:p>
    <w:p w14:paraId="00000057"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стартову ціну лота;</w:t>
      </w:r>
    </w:p>
    <w:p w14:paraId="00000058"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розмір гарантійного внеску і строк його сплати;</w:t>
      </w:r>
    </w:p>
    <w:p w14:paraId="00000059"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розмір крок аукціону за методом покрокового зниження стартової ціни та подальшого подання цінових пропозицій;</w:t>
      </w:r>
    </w:p>
    <w:p w14:paraId="0000005A" w14:textId="77777777" w:rsidR="001924C5" w:rsidRPr="003A6633" w:rsidRDefault="00EC266B">
      <w:pPr>
        <w:widowControl/>
        <w:ind w:firstLine="720"/>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розмір реєстраційного внеску учасника;</w:t>
      </w:r>
    </w:p>
    <w:p w14:paraId="0000005B" w14:textId="77777777" w:rsidR="001924C5" w:rsidRPr="003A6633" w:rsidRDefault="00EC266B">
      <w:pPr>
        <w:widowControl/>
        <w:ind w:firstLine="720"/>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000000"/>
          <w:sz w:val="28"/>
          <w:szCs w:val="28"/>
          <w:lang w:val="uk-UA"/>
        </w:rPr>
        <w:t>інформацію про винагороду оператора;</w:t>
      </w:r>
    </w:p>
    <w:p w14:paraId="0000005C" w14:textId="77777777" w:rsidR="001924C5" w:rsidRPr="003A6633" w:rsidRDefault="00EC266B">
      <w:pPr>
        <w:widowControl/>
        <w:ind w:left="1440" w:hanging="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інформацію про організатора;</w:t>
      </w:r>
    </w:p>
    <w:p w14:paraId="0000005D" w14:textId="77777777" w:rsidR="001924C5" w:rsidRPr="003A6633" w:rsidRDefault="00EC266B">
      <w:pPr>
        <w:widowControl/>
        <w:ind w:left="1440" w:hanging="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дату публікації оголошення;</w:t>
      </w:r>
    </w:p>
    <w:p w14:paraId="0000005E" w14:textId="77777777" w:rsidR="001924C5" w:rsidRPr="003A6633" w:rsidRDefault="00EC266B">
      <w:pPr>
        <w:widowControl/>
        <w:ind w:left="1440" w:hanging="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дату проведення аукціону;</w:t>
      </w:r>
    </w:p>
    <w:p w14:paraId="0000005F"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умови реєстрації на аукціон за методом покрокового зниження стартової ціни та подальшого подання цінових пропозицій, період проведення аукціону за методом покрокового зниження стартової ціни та подальшого подання цінових пропозицій;</w:t>
      </w:r>
    </w:p>
    <w:p w14:paraId="00000060"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кінцевий строк прийняття заяв про участь в аукціоні за методом зниження ціни; </w:t>
      </w:r>
    </w:p>
    <w:p w14:paraId="00000061" w14:textId="77777777" w:rsidR="001924C5" w:rsidRPr="003A6633" w:rsidRDefault="00EC266B">
      <w:pPr>
        <w:widowControl/>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проект договору купівлі-продажу та інші умови за наявності.</w:t>
      </w:r>
    </w:p>
    <w:p w14:paraId="00000062" w14:textId="77777777" w:rsidR="001924C5" w:rsidRPr="003A6633" w:rsidRDefault="001924C5">
      <w:pPr>
        <w:ind w:firstLine="720"/>
        <w:jc w:val="both"/>
        <w:rPr>
          <w:rFonts w:ascii="Times New Roman" w:eastAsia="Times New Roman" w:hAnsi="Times New Roman" w:cs="Times New Roman"/>
          <w:color w:val="FF0000"/>
          <w:sz w:val="10"/>
          <w:szCs w:val="10"/>
          <w:lang w:val="uk-UA"/>
        </w:rPr>
      </w:pPr>
    </w:p>
    <w:p w14:paraId="00000063" w14:textId="78BD8534" w:rsidR="001924C5"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24. Для участі в аукціоні за методом покрокового зниження стартової ціни та подальшого подання цінових пропозицій користувач через свій особистий кабінет має подати заяву про участь, яка повинна відповідати вимогам, зазначеним у оголошенні про проведення цього аукціону, шляхом заповнення електронної форми і завантаження електронних копій документів та сплатити гарантійний та реєстраційний внесок учасника аукціону. </w:t>
      </w:r>
    </w:p>
    <w:p w14:paraId="19AC03F8" w14:textId="77777777" w:rsidR="00CA603B" w:rsidRPr="00CA603B" w:rsidRDefault="00CA603B">
      <w:pPr>
        <w:ind w:firstLine="720"/>
        <w:jc w:val="both"/>
        <w:rPr>
          <w:rFonts w:ascii="Times New Roman" w:eastAsia="Times New Roman" w:hAnsi="Times New Roman" w:cs="Times New Roman"/>
          <w:sz w:val="20"/>
          <w:szCs w:val="20"/>
          <w:lang w:val="uk-UA"/>
        </w:rPr>
      </w:pPr>
    </w:p>
    <w:p w14:paraId="00000065" w14:textId="77777777" w:rsidR="001924C5" w:rsidRPr="003A6633" w:rsidRDefault="00EC266B">
      <w:pPr>
        <w:spacing w:after="200"/>
        <w:ind w:firstLine="425"/>
        <w:jc w:val="center"/>
        <w:rPr>
          <w:rFonts w:ascii="Times New Roman" w:eastAsia="Times New Roman" w:hAnsi="Times New Roman" w:cs="Times New Roman"/>
          <w:b/>
          <w:sz w:val="28"/>
          <w:szCs w:val="28"/>
          <w:lang w:val="uk-UA"/>
        </w:rPr>
      </w:pPr>
      <w:r w:rsidRPr="003A6633">
        <w:rPr>
          <w:rFonts w:ascii="Times New Roman" w:eastAsia="Times New Roman" w:hAnsi="Times New Roman" w:cs="Times New Roman"/>
          <w:b/>
          <w:sz w:val="28"/>
          <w:szCs w:val="28"/>
          <w:lang w:val="uk-UA"/>
        </w:rPr>
        <w:t>Порядок визначення переможця аукціону</w:t>
      </w:r>
    </w:p>
    <w:p w14:paraId="00000066"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25. Протокол електронного аукціону формується та оприлюднюється </w:t>
      </w:r>
      <w:r w:rsidRPr="003A6633">
        <w:rPr>
          <w:rFonts w:ascii="Times New Roman" w:eastAsia="Times New Roman" w:hAnsi="Times New Roman" w:cs="Times New Roman"/>
          <w:sz w:val="28"/>
          <w:szCs w:val="28"/>
          <w:lang w:val="uk-UA"/>
        </w:rPr>
        <w:br/>
        <w:t>в ЕТС автоматично в день його завершення.</w:t>
      </w:r>
    </w:p>
    <w:p w14:paraId="00000067"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26. Переможцем аукціону за методом підвищення ціни вважається учасник, що подав найвищу цінову пропозицію за виставлений лот, а в разі його дискваліфікації - учасник з наступною за величиною ціновою пропозицією; а у разі якщо учасники подали пропозиції з однаковим значенням ціни - учасник, який подав свою пропозицію раніше, ніж інші учасники з аналогічним значенням цінової пропозиції, а у разі його дискваліфікації - учасник, який подав свою пропозицію наступним, за умови, що такими учасниками був зроблений щонайменше один крок аукціону або подано закриту цінову пропозицію, яка перевищує стартову ціну не менш як на один крок аукціону.</w:t>
      </w:r>
    </w:p>
    <w:p w14:paraId="19E35C1D" w14:textId="401D0806" w:rsidR="00CA603B" w:rsidRPr="00377750" w:rsidRDefault="00CA603B" w:rsidP="00CA603B">
      <w:pPr>
        <w:widowControl/>
        <w:spacing w:after="200"/>
        <w:ind w:firstLine="720"/>
        <w:jc w:val="both"/>
        <w:rPr>
          <w:rFonts w:ascii="Times New Roman" w:eastAsia="Times New Roman" w:hAnsi="Times New Roman" w:cs="Times New Roman"/>
          <w:sz w:val="24"/>
          <w:szCs w:val="24"/>
          <w:lang w:val="uk-UA"/>
        </w:rPr>
      </w:pPr>
      <w:r w:rsidRPr="00377750">
        <w:rPr>
          <w:rFonts w:ascii="Times New Roman" w:eastAsia="Times New Roman" w:hAnsi="Times New Roman" w:cs="Times New Roman"/>
          <w:sz w:val="28"/>
          <w:szCs w:val="28"/>
          <w:lang w:val="uk-UA"/>
        </w:rPr>
        <w:t xml:space="preserve">Якщо за результатами аукціону за методом підвищення ціни жоден учасник не подав цінову пропозицію або цінова пропозиція жодного учасника </w:t>
      </w:r>
      <w:r w:rsidRPr="00377750">
        <w:rPr>
          <w:rFonts w:ascii="Times New Roman" w:eastAsia="Times New Roman" w:hAnsi="Times New Roman" w:cs="Times New Roman"/>
          <w:sz w:val="28"/>
          <w:szCs w:val="28"/>
          <w:lang w:val="uk-UA"/>
        </w:rPr>
        <w:br/>
        <w:t>не містить крок аукціону, аукціон вважається таким, що не відбувся.</w:t>
      </w:r>
    </w:p>
    <w:p w14:paraId="00000069"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27. В аукціоні за методом покрокового зниження стартової ціни та подальшого подання цінових пропозицій переможцем вважається учасник, який зробив фінальну цінову пропозицію або найвищу закриту цінову пропозицію протягом періоду проведення аукціону до моменту його завершення, а у разі його дискваліфікації, виключно учасник з наступною за величиною закритою ціновою пропозицією, а при однакових за розміром закритих цінових пропозиціях кількох учасників - той, хто подав її раніше згідно з порядком обліку часу, за яким діє ЕТС, або за умови відсутності закритих цінових пропозицій від інших учасників, той учасник, який зробив ставку.</w:t>
      </w:r>
    </w:p>
    <w:p w14:paraId="0000006A"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Якщо на момент завершення періоду проведення аукціону за методом покрокового зниження стартової ціни та подальшого подання цінових пропозицій не було зроблено ставку, цей аукціон вважається таким, що не відбувся.</w:t>
      </w:r>
    </w:p>
    <w:p w14:paraId="0000006B" w14:textId="77777777" w:rsidR="001924C5" w:rsidRPr="003A6633" w:rsidRDefault="00EC266B">
      <w:pPr>
        <w:spacing w:before="200"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28. Після завершення аукціону протокол електронного аукціону, підписаний переможцем та оператором разом з документами переможця аукціону, що є додатками до електронної заяви</w:t>
      </w:r>
      <w:r w:rsidRPr="00065968">
        <w:rPr>
          <w:rFonts w:ascii="Times New Roman" w:eastAsia="Times New Roman" w:hAnsi="Times New Roman" w:cs="Times New Roman"/>
          <w:sz w:val="28"/>
          <w:szCs w:val="28"/>
          <w:lang w:val="uk-UA"/>
        </w:rPr>
        <w:t>, не пізніше дня наступного за днем підписання протоколу переможцем пер</w:t>
      </w:r>
      <w:r w:rsidRPr="003A6633">
        <w:rPr>
          <w:rFonts w:ascii="Times New Roman" w:eastAsia="Times New Roman" w:hAnsi="Times New Roman" w:cs="Times New Roman"/>
          <w:sz w:val="28"/>
          <w:szCs w:val="28"/>
          <w:lang w:val="uk-UA"/>
        </w:rPr>
        <w:t xml:space="preserve">едаються організатору. </w:t>
      </w:r>
    </w:p>
    <w:p w14:paraId="0000006C" w14:textId="4E3D8F31" w:rsidR="001924C5" w:rsidRDefault="00EC266B" w:rsidP="0026143B">
      <w:pPr>
        <w:spacing w:after="200"/>
        <w:ind w:firstLine="720"/>
        <w:jc w:val="both"/>
        <w:rPr>
          <w:rFonts w:ascii="Times New Roman" w:eastAsia="Times New Roman" w:hAnsi="Times New Roman" w:cs="Times New Roman"/>
          <w:sz w:val="28"/>
          <w:szCs w:val="28"/>
          <w:lang w:val="uk-UA"/>
        </w:rPr>
      </w:pPr>
      <w:r w:rsidRPr="0026143B">
        <w:rPr>
          <w:rFonts w:ascii="Times New Roman" w:eastAsia="Times New Roman" w:hAnsi="Times New Roman" w:cs="Times New Roman"/>
          <w:sz w:val="28"/>
          <w:szCs w:val="28"/>
          <w:lang w:val="uk-UA"/>
        </w:rPr>
        <w:t>Організатор у свою чергу не пізніше 2 (двох) робочих днів після отримання протоколу електронного аукціону підписує та публікує його в ЕТС.</w:t>
      </w:r>
    </w:p>
    <w:p w14:paraId="0000006D"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Якщо на час підписання протоколу електронного аукціону організатор </w:t>
      </w:r>
      <w:r w:rsidRPr="003A6633">
        <w:rPr>
          <w:rFonts w:ascii="Times New Roman" w:eastAsia="Times New Roman" w:hAnsi="Times New Roman" w:cs="Times New Roman"/>
          <w:sz w:val="28"/>
          <w:szCs w:val="28"/>
          <w:lang w:val="uk-UA"/>
        </w:rPr>
        <w:lastRenderedPageBreak/>
        <w:t>виявив невідповідність даних, зазначених в документах, даним, наданим в електронному вигляді, та/або переможець відмовився від підписання протоколу такий переможець дискваліфікується організатором через особистий кабінет з обґрунтуванням причин такої дискваліфікації. В такому випадку, ЦБД формує новий протокол електронного аукціону з визначенням переможцем учасника з наступною за величиною ціновою пропозицією або закритою ціновою пропозицією згідно вимог пунктів 26-27 цього Порядку.</w:t>
      </w:r>
    </w:p>
    <w:p w14:paraId="0000006E"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У разі якщо цінова пропозиція чи ставка дискваліфікованого переможця була єдиною, а тому визначити нового переможця неможливо, аукціон  визнається таким, що не відбувся.</w:t>
      </w:r>
    </w:p>
    <w:p w14:paraId="0000006F"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29. Договір купівлі-продажу укладається між організатором та переможцем у формі передбаченій законодавством та опубліковується організатором в ЕТС протягом 20 робочих днів з дати формування протоколу електронного аукціону.</w:t>
      </w:r>
    </w:p>
    <w:p w14:paraId="00000070"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У разі непідписання переможцем договору купівлі-продажу організатор, через особистий кабінет, дискваліфікує переможця, з обґрунтуванням причин такої дискваліфікації. В такому випадку, ЦБД формує новий протокол </w:t>
      </w:r>
      <w:r w:rsidRPr="003A6633">
        <w:rPr>
          <w:rFonts w:ascii="Times New Roman" w:eastAsia="Times New Roman" w:hAnsi="Times New Roman" w:cs="Times New Roman"/>
          <w:sz w:val="28"/>
          <w:szCs w:val="28"/>
          <w:lang w:val="uk-UA"/>
        </w:rPr>
        <w:br/>
        <w:t>з визначенням нового переможця.</w:t>
      </w:r>
    </w:p>
    <w:p w14:paraId="00000071"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У разі якщо цінова пропозиція чи ставка дискваліфікованого переможця була єдиною, а тому визначити нового переможця неможливо, аукціон визнається таким, що не відбувся.</w:t>
      </w:r>
    </w:p>
    <w:p w14:paraId="00000072"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30. Організатор має право прийняти рішення про відміну (скасування) аукціону на будь-якому етапі до моменту його початку.</w:t>
      </w:r>
    </w:p>
    <w:p w14:paraId="00000073"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Повідомлення про скасування аукціону  підлягає оприлюдненню не пізніше одного робочого дня після прийняття відповідного рішення.</w:t>
      </w:r>
    </w:p>
    <w:p w14:paraId="00000074"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31. За участь у електронному аукціоні справляється реєстраційний внесок учасника у розмірі 10 неоподатковуваних мінімумів доходів громадян.</w:t>
      </w:r>
    </w:p>
    <w:p w14:paraId="00000075" w14:textId="77777777" w:rsidR="001924C5" w:rsidRPr="003A6633" w:rsidRDefault="001924C5">
      <w:pPr>
        <w:ind w:firstLine="690"/>
        <w:jc w:val="both"/>
        <w:rPr>
          <w:rFonts w:ascii="Times New Roman" w:eastAsia="Times New Roman" w:hAnsi="Times New Roman" w:cs="Times New Roman"/>
          <w:sz w:val="10"/>
          <w:szCs w:val="10"/>
          <w:lang w:val="uk-UA"/>
        </w:rPr>
      </w:pPr>
    </w:p>
    <w:p w14:paraId="00000076" w14:textId="77777777" w:rsidR="001924C5" w:rsidRPr="003A6633" w:rsidRDefault="00EC266B">
      <w:pPr>
        <w:ind w:firstLine="692"/>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32. Крім реєстраційного внеску учасника аукціону оператор, через електронний майданчик якого надано найвищу цінову пропозицію, не пізніше                     3 (трьох) робочих днів з моменту публікації договору купівлі-продажу, вираховує із суми гарантійного внеску, внесеного переможцем електронного аукціону, винагороду оператора у розмірі, що становить (з урахуванням податку на додану вартість):</w:t>
      </w:r>
    </w:p>
    <w:p w14:paraId="00000077"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у разі, коли ціна продажу лоту становить понад 10000 тис. гривень, - </w:t>
      </w:r>
      <w:r w:rsidRPr="003A6633">
        <w:rPr>
          <w:rFonts w:ascii="Times New Roman" w:eastAsia="Times New Roman" w:hAnsi="Times New Roman" w:cs="Times New Roman"/>
          <w:sz w:val="28"/>
          <w:szCs w:val="28"/>
          <w:lang w:val="uk-UA"/>
        </w:rPr>
        <w:br/>
        <w:t>2 відсотка;</w:t>
      </w:r>
    </w:p>
    <w:p w14:paraId="00000078"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у разі, коли ціна продажу лоту становить від 1000 до 10000 тис. гривень, - </w:t>
      </w:r>
      <w:r w:rsidRPr="003A6633">
        <w:rPr>
          <w:rFonts w:ascii="Times New Roman" w:eastAsia="Times New Roman" w:hAnsi="Times New Roman" w:cs="Times New Roman"/>
          <w:sz w:val="28"/>
          <w:szCs w:val="28"/>
          <w:lang w:val="uk-UA"/>
        </w:rPr>
        <w:lastRenderedPageBreak/>
        <w:t>2,5 відсотка;</w:t>
      </w:r>
    </w:p>
    <w:p w14:paraId="00000079"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у разі, коли ціна продажу лоту становить до 1000 тис. гривень, - </w:t>
      </w:r>
      <w:r w:rsidRPr="003A6633">
        <w:rPr>
          <w:rFonts w:ascii="Times New Roman" w:eastAsia="Times New Roman" w:hAnsi="Times New Roman" w:cs="Times New Roman"/>
          <w:sz w:val="28"/>
          <w:szCs w:val="28"/>
          <w:lang w:val="uk-UA"/>
        </w:rPr>
        <w:br/>
        <w:t>3 відсотка.</w:t>
      </w:r>
    </w:p>
    <w:p w14:paraId="0000007A" w14:textId="77777777" w:rsidR="001924C5" w:rsidRPr="003A6633" w:rsidRDefault="00EC266B">
      <w:pPr>
        <w:spacing w:before="200"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33. Після отримання підтвердження від організатора про отримання оплати за лот, оператор не пізніше 3 (трьох) робочих днів з моменту публікації договору купівлі-продажу перераховує гарантійний внесок переможцю за вирахуванням винагороди оператора.</w:t>
      </w:r>
    </w:p>
    <w:p w14:paraId="0000007B"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34. Організатор протягом п’яти робочих днів, після виконання переможцем аукціону умов договору купівлі-продажу матеріальних цінностей щодо оплати ціни реалізації, зобов'язаний видати відповідальному зберігачеві розпорядження про їх відпуск переможцю аукціону.</w:t>
      </w:r>
    </w:p>
    <w:p w14:paraId="0000007C" w14:textId="77777777" w:rsidR="001924C5" w:rsidRPr="003A6633" w:rsidRDefault="00EC266B">
      <w:pPr>
        <w:spacing w:after="200"/>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35. Після закінчення аукціону сплачені учасниками гарантійні внески повертаються </w:t>
      </w:r>
      <w:r w:rsidRPr="00065968">
        <w:rPr>
          <w:rFonts w:ascii="Times New Roman" w:eastAsia="Times New Roman" w:hAnsi="Times New Roman" w:cs="Times New Roman"/>
          <w:sz w:val="28"/>
          <w:szCs w:val="28"/>
          <w:lang w:val="uk-UA"/>
        </w:rPr>
        <w:t xml:space="preserve">операторами </w:t>
      </w:r>
      <w:r w:rsidRPr="003A6633">
        <w:rPr>
          <w:rFonts w:ascii="Times New Roman" w:eastAsia="Times New Roman" w:hAnsi="Times New Roman" w:cs="Times New Roman"/>
          <w:sz w:val="28"/>
          <w:szCs w:val="28"/>
          <w:lang w:val="uk-UA"/>
        </w:rPr>
        <w:t>усім учасникам, які не стали переможцями аукціону протягом 3 (трьох) робочих днів з дня, наступного за днем формування протоколу електронного аукціону.</w:t>
      </w:r>
    </w:p>
    <w:p w14:paraId="0000007D" w14:textId="77777777" w:rsidR="001924C5" w:rsidRPr="003A6633" w:rsidRDefault="00EC266B">
      <w:pPr>
        <w:spacing w:after="200"/>
        <w:ind w:firstLine="720"/>
        <w:jc w:val="both"/>
        <w:rPr>
          <w:rFonts w:ascii="Times New Roman" w:eastAsia="Times New Roman" w:hAnsi="Times New Roman" w:cs="Times New Roman"/>
          <w:color w:val="FF0000"/>
          <w:sz w:val="28"/>
          <w:szCs w:val="28"/>
          <w:lang w:val="uk-UA"/>
        </w:rPr>
      </w:pPr>
      <w:r w:rsidRPr="003A6633">
        <w:rPr>
          <w:rFonts w:ascii="Times New Roman" w:eastAsia="Times New Roman" w:hAnsi="Times New Roman" w:cs="Times New Roman"/>
          <w:sz w:val="28"/>
          <w:szCs w:val="28"/>
          <w:lang w:val="uk-UA"/>
        </w:rPr>
        <w:t xml:space="preserve">36. У разі відміни (скасування) аукціону або визнання його таким, що не відбувся сплачені гарантійні внески повертаються операторами всім учасникам </w:t>
      </w:r>
      <w:r w:rsidRPr="003A6633">
        <w:rPr>
          <w:rFonts w:ascii="Times New Roman" w:eastAsia="Times New Roman" w:hAnsi="Times New Roman" w:cs="Times New Roman"/>
          <w:color w:val="000000"/>
          <w:sz w:val="28"/>
          <w:szCs w:val="28"/>
          <w:lang w:val="uk-UA"/>
        </w:rPr>
        <w:t>протягом 3 (трьох) робочих днів з дня опублікування такого рішення.</w:t>
      </w:r>
    </w:p>
    <w:p w14:paraId="0000007E" w14:textId="77777777" w:rsidR="001924C5" w:rsidRPr="003A6633" w:rsidRDefault="00EC266B">
      <w:pPr>
        <w:spacing w:after="200"/>
        <w:ind w:firstLine="720"/>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000000"/>
          <w:sz w:val="28"/>
          <w:szCs w:val="28"/>
          <w:lang w:val="uk-UA"/>
        </w:rPr>
        <w:t>У випадку дискваліфікації учасника визначеного переможце</w:t>
      </w:r>
      <w:r w:rsidRPr="0026143B">
        <w:rPr>
          <w:rFonts w:ascii="Times New Roman" w:eastAsia="Times New Roman" w:hAnsi="Times New Roman" w:cs="Times New Roman"/>
          <w:color w:val="000000"/>
          <w:sz w:val="28"/>
          <w:szCs w:val="28"/>
          <w:lang w:val="uk-UA"/>
        </w:rPr>
        <w:t xml:space="preserve">м, </w:t>
      </w:r>
      <w:r w:rsidRPr="003A6633">
        <w:rPr>
          <w:rFonts w:ascii="Times New Roman" w:eastAsia="Times New Roman" w:hAnsi="Times New Roman" w:cs="Times New Roman"/>
          <w:color w:val="000000"/>
          <w:sz w:val="28"/>
          <w:szCs w:val="28"/>
          <w:lang w:val="uk-UA"/>
        </w:rPr>
        <w:t>сплачен</w:t>
      </w:r>
      <w:r w:rsidRPr="0026143B">
        <w:rPr>
          <w:rFonts w:ascii="Times New Roman" w:eastAsia="Times New Roman" w:hAnsi="Times New Roman" w:cs="Times New Roman"/>
          <w:color w:val="000000"/>
          <w:sz w:val="28"/>
          <w:szCs w:val="28"/>
          <w:lang w:val="uk-UA"/>
        </w:rPr>
        <w:t>ий</w:t>
      </w:r>
      <w:r w:rsidRPr="003A6633">
        <w:rPr>
          <w:rFonts w:ascii="Times New Roman" w:eastAsia="Times New Roman" w:hAnsi="Times New Roman" w:cs="Times New Roman"/>
          <w:color w:val="000000"/>
          <w:sz w:val="28"/>
          <w:szCs w:val="28"/>
          <w:lang w:val="uk-UA"/>
        </w:rPr>
        <w:t xml:space="preserve"> таким учасник</w:t>
      </w:r>
      <w:r w:rsidRPr="0026143B">
        <w:rPr>
          <w:rFonts w:ascii="Times New Roman" w:eastAsia="Times New Roman" w:hAnsi="Times New Roman" w:cs="Times New Roman"/>
          <w:color w:val="000000"/>
          <w:sz w:val="28"/>
          <w:szCs w:val="28"/>
          <w:lang w:val="uk-UA"/>
        </w:rPr>
        <w:t>ом</w:t>
      </w:r>
      <w:r w:rsidRPr="003A6633">
        <w:rPr>
          <w:rFonts w:ascii="Times New Roman" w:eastAsia="Times New Roman" w:hAnsi="Times New Roman" w:cs="Times New Roman"/>
          <w:color w:val="000000"/>
          <w:sz w:val="28"/>
          <w:szCs w:val="28"/>
          <w:lang w:val="uk-UA"/>
        </w:rPr>
        <w:t xml:space="preserve"> гарантійн</w:t>
      </w:r>
      <w:r w:rsidRPr="0026143B">
        <w:rPr>
          <w:rFonts w:ascii="Times New Roman" w:eastAsia="Times New Roman" w:hAnsi="Times New Roman" w:cs="Times New Roman"/>
          <w:color w:val="000000"/>
          <w:sz w:val="28"/>
          <w:szCs w:val="28"/>
          <w:lang w:val="uk-UA"/>
        </w:rPr>
        <w:t>ий</w:t>
      </w:r>
      <w:r w:rsidRPr="003A6633">
        <w:rPr>
          <w:rFonts w:ascii="Times New Roman" w:eastAsia="Times New Roman" w:hAnsi="Times New Roman" w:cs="Times New Roman"/>
          <w:color w:val="000000"/>
          <w:sz w:val="28"/>
          <w:szCs w:val="28"/>
          <w:lang w:val="uk-UA"/>
        </w:rPr>
        <w:t xml:space="preserve"> </w:t>
      </w:r>
      <w:r w:rsidRPr="00065968">
        <w:rPr>
          <w:rFonts w:ascii="Times New Roman" w:eastAsia="Times New Roman" w:hAnsi="Times New Roman" w:cs="Times New Roman"/>
          <w:color w:val="000000"/>
          <w:sz w:val="28"/>
          <w:szCs w:val="28"/>
          <w:lang w:val="uk-UA"/>
        </w:rPr>
        <w:t>внесок йому не поверта</w:t>
      </w:r>
      <w:r w:rsidRPr="0026143B">
        <w:rPr>
          <w:rFonts w:ascii="Times New Roman" w:eastAsia="Times New Roman" w:hAnsi="Times New Roman" w:cs="Times New Roman"/>
          <w:color w:val="000000"/>
          <w:sz w:val="28"/>
          <w:szCs w:val="28"/>
          <w:lang w:val="uk-UA"/>
        </w:rPr>
        <w:t>є</w:t>
      </w:r>
      <w:r w:rsidRPr="00065968">
        <w:rPr>
          <w:rFonts w:ascii="Times New Roman" w:eastAsia="Times New Roman" w:hAnsi="Times New Roman" w:cs="Times New Roman"/>
          <w:color w:val="000000"/>
          <w:sz w:val="28"/>
          <w:szCs w:val="28"/>
          <w:lang w:val="uk-UA"/>
        </w:rPr>
        <w:t>ться</w:t>
      </w:r>
      <w:r w:rsidRPr="0026143B">
        <w:rPr>
          <w:rFonts w:ascii="Times New Roman" w:eastAsia="Times New Roman" w:hAnsi="Times New Roman" w:cs="Times New Roman"/>
          <w:color w:val="000000"/>
          <w:sz w:val="28"/>
          <w:szCs w:val="28"/>
          <w:lang w:val="uk-UA"/>
        </w:rPr>
        <w:t xml:space="preserve">, </w:t>
      </w:r>
      <w:r w:rsidRPr="00065968">
        <w:rPr>
          <w:rFonts w:ascii="Times New Roman" w:eastAsia="Times New Roman" w:hAnsi="Times New Roman" w:cs="Times New Roman"/>
          <w:color w:val="000000"/>
          <w:sz w:val="28"/>
          <w:szCs w:val="28"/>
          <w:lang w:val="uk-UA"/>
        </w:rPr>
        <w:t>а не пізніше 3 (трьох) робочих днів з такої дати перерахову</w:t>
      </w:r>
      <w:r w:rsidRPr="0026143B">
        <w:rPr>
          <w:rFonts w:ascii="Times New Roman" w:eastAsia="Times New Roman" w:hAnsi="Times New Roman" w:cs="Times New Roman"/>
          <w:color w:val="000000"/>
          <w:sz w:val="28"/>
          <w:szCs w:val="28"/>
          <w:lang w:val="uk-UA"/>
        </w:rPr>
        <w:t>є</w:t>
      </w:r>
      <w:r w:rsidRPr="00065968">
        <w:rPr>
          <w:rFonts w:ascii="Times New Roman" w:eastAsia="Times New Roman" w:hAnsi="Times New Roman" w:cs="Times New Roman"/>
          <w:color w:val="000000"/>
          <w:sz w:val="28"/>
          <w:szCs w:val="28"/>
          <w:lang w:val="uk-UA"/>
        </w:rPr>
        <w:t xml:space="preserve">ться </w:t>
      </w:r>
      <w:r w:rsidRPr="0026143B">
        <w:rPr>
          <w:rFonts w:ascii="Times New Roman" w:eastAsia="Times New Roman" w:hAnsi="Times New Roman" w:cs="Times New Roman"/>
          <w:color w:val="000000"/>
          <w:sz w:val="28"/>
          <w:szCs w:val="28"/>
          <w:lang w:val="uk-UA"/>
        </w:rPr>
        <w:t xml:space="preserve">організатору </w:t>
      </w:r>
      <w:r w:rsidRPr="00065968">
        <w:rPr>
          <w:rFonts w:ascii="Times New Roman" w:eastAsia="Times New Roman" w:hAnsi="Times New Roman" w:cs="Times New Roman"/>
          <w:color w:val="000000"/>
          <w:sz w:val="28"/>
          <w:szCs w:val="28"/>
          <w:lang w:val="uk-UA"/>
        </w:rPr>
        <w:t xml:space="preserve">оператором електронного майданчика, </w:t>
      </w:r>
      <w:r w:rsidRPr="0026143B">
        <w:rPr>
          <w:rFonts w:ascii="Times New Roman" w:eastAsia="Times New Roman" w:hAnsi="Times New Roman" w:cs="Times New Roman"/>
          <w:color w:val="000000"/>
          <w:sz w:val="28"/>
          <w:szCs w:val="28"/>
          <w:lang w:val="uk-UA"/>
        </w:rPr>
        <w:t xml:space="preserve">на рахунок якого </w:t>
      </w:r>
      <w:r w:rsidRPr="00065968">
        <w:rPr>
          <w:rFonts w:ascii="Times New Roman" w:eastAsia="Times New Roman" w:hAnsi="Times New Roman" w:cs="Times New Roman"/>
          <w:color w:val="000000"/>
          <w:sz w:val="28"/>
          <w:szCs w:val="28"/>
          <w:lang w:val="uk-UA"/>
        </w:rPr>
        <w:t xml:space="preserve"> дискваліфікований</w:t>
      </w:r>
      <w:r w:rsidRPr="0026143B">
        <w:rPr>
          <w:rFonts w:ascii="Times New Roman" w:eastAsia="Times New Roman" w:hAnsi="Times New Roman" w:cs="Times New Roman"/>
          <w:color w:val="000000"/>
          <w:sz w:val="28"/>
          <w:szCs w:val="28"/>
          <w:lang w:val="uk-UA"/>
        </w:rPr>
        <w:t xml:space="preserve"> учасник сплачував гарантійний внесок</w:t>
      </w:r>
      <w:r w:rsidRPr="003A6633">
        <w:rPr>
          <w:rFonts w:ascii="Times New Roman" w:eastAsia="Times New Roman" w:hAnsi="Times New Roman" w:cs="Times New Roman"/>
          <w:color w:val="000000"/>
          <w:sz w:val="28"/>
          <w:szCs w:val="28"/>
          <w:lang w:val="uk-UA"/>
        </w:rPr>
        <w:t>.</w:t>
      </w:r>
    </w:p>
    <w:p w14:paraId="0000007F"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 xml:space="preserve">37. Якщо на першому аукціоні за методом підвищення ціни лот не </w:t>
      </w:r>
      <w:r w:rsidRPr="003A6633">
        <w:rPr>
          <w:rFonts w:ascii="Times New Roman" w:eastAsia="Times New Roman" w:hAnsi="Times New Roman" w:cs="Times New Roman"/>
          <w:sz w:val="28"/>
          <w:szCs w:val="28"/>
          <w:lang w:val="uk-UA"/>
        </w:rPr>
        <w:br/>
        <w:t xml:space="preserve">був реалізований, нереалізований лот виставляється на повторний аукціон </w:t>
      </w:r>
      <w:r w:rsidRPr="003A6633">
        <w:rPr>
          <w:rFonts w:ascii="Times New Roman" w:eastAsia="Times New Roman" w:hAnsi="Times New Roman" w:cs="Times New Roman"/>
          <w:sz w:val="28"/>
          <w:szCs w:val="28"/>
          <w:lang w:val="uk-UA"/>
        </w:rPr>
        <w:br/>
        <w:t>на умовах та у дати відповідно до рішення КПЕА.</w:t>
      </w:r>
    </w:p>
    <w:p w14:paraId="00000080" w14:textId="77777777" w:rsidR="001924C5" w:rsidRPr="003A6633" w:rsidRDefault="001924C5">
      <w:pPr>
        <w:ind w:firstLine="720"/>
        <w:jc w:val="both"/>
        <w:rPr>
          <w:rFonts w:ascii="Times New Roman" w:eastAsia="Times New Roman" w:hAnsi="Times New Roman" w:cs="Times New Roman"/>
          <w:sz w:val="10"/>
          <w:szCs w:val="10"/>
          <w:lang w:val="uk-UA"/>
        </w:rPr>
      </w:pPr>
    </w:p>
    <w:p w14:paraId="00000081"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При цьому проводиться 2 повторних аукціони за методом підвищення ціни:</w:t>
      </w:r>
    </w:p>
    <w:p w14:paraId="00000082"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на першому повторному аукціоні стартова ціна лоту становить 90 відсотків від стартової ціни лоту першого аукціону;</w:t>
      </w:r>
    </w:p>
    <w:p w14:paraId="00000083" w14:textId="77777777" w:rsidR="001924C5" w:rsidRPr="003A6633"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на другому повторному аукціоні стартова ціна лоту становить 80 відсотків від стартової ціни лоту першого аукціону.</w:t>
      </w:r>
    </w:p>
    <w:p w14:paraId="00000084" w14:textId="77777777" w:rsidR="001924C5" w:rsidRPr="003A6633" w:rsidRDefault="001924C5">
      <w:pPr>
        <w:ind w:firstLine="720"/>
        <w:jc w:val="both"/>
        <w:rPr>
          <w:rFonts w:ascii="Times New Roman" w:eastAsia="Times New Roman" w:hAnsi="Times New Roman" w:cs="Times New Roman"/>
          <w:sz w:val="10"/>
          <w:szCs w:val="10"/>
          <w:lang w:val="uk-UA"/>
        </w:rPr>
      </w:pPr>
    </w:p>
    <w:p w14:paraId="00000085" w14:textId="18E6330B" w:rsidR="001924C5" w:rsidRDefault="00EC266B">
      <w:pPr>
        <w:ind w:firstLine="720"/>
        <w:jc w:val="both"/>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38. Матеріальні цінності, які не продано на трьох поспіль аукціонах за методом підвищення ціни, підлягають реалізації на аукціоні за методом покрокового зниження стартової ціни та подальшого подання цінових пропозицій.</w:t>
      </w:r>
    </w:p>
    <w:p w14:paraId="5240F141" w14:textId="77777777" w:rsidR="00CA603B" w:rsidRPr="003A6633" w:rsidRDefault="00CA603B">
      <w:pPr>
        <w:ind w:firstLine="720"/>
        <w:jc w:val="both"/>
        <w:rPr>
          <w:rFonts w:ascii="Times New Roman" w:eastAsia="Times New Roman" w:hAnsi="Times New Roman" w:cs="Times New Roman"/>
          <w:sz w:val="28"/>
          <w:szCs w:val="28"/>
          <w:lang w:val="uk-UA"/>
        </w:rPr>
      </w:pPr>
    </w:p>
    <w:p w14:paraId="00000086" w14:textId="77777777" w:rsidR="001924C5" w:rsidRPr="00D3692B" w:rsidRDefault="00EC266B" w:rsidP="00D3692B">
      <w:pPr>
        <w:ind w:firstLine="720"/>
        <w:jc w:val="both"/>
        <w:rPr>
          <w:rFonts w:ascii="Times New Roman" w:eastAsia="Times New Roman" w:hAnsi="Times New Roman" w:cs="Times New Roman"/>
          <w:sz w:val="28"/>
          <w:szCs w:val="28"/>
          <w:lang w:val="uk-UA"/>
        </w:rPr>
      </w:pPr>
      <w:r w:rsidRPr="00D3692B">
        <w:rPr>
          <w:rFonts w:ascii="Times New Roman" w:eastAsia="Times New Roman" w:hAnsi="Times New Roman" w:cs="Times New Roman"/>
          <w:sz w:val="28"/>
          <w:szCs w:val="28"/>
          <w:lang w:val="uk-UA"/>
        </w:rPr>
        <w:t>Стартова ціна лоту на аукціоні за методом покрокового зниження ціни та подальшого подання цінових пропозицій встановлюється на рівні 80 відсотків від стартової ціни лоту першого аукціону, розмір кроку на пониження ціни становить 1 відсоток від стартової ціни лоту, а мінімальна ціна аукціону за методом покрокового зниження стартової ціни та подальшого подання цінових пропозицій не може бути нижчою:</w:t>
      </w:r>
    </w:p>
    <w:p w14:paraId="00000087" w14:textId="77777777" w:rsidR="001924C5" w:rsidRPr="00D3692B" w:rsidRDefault="00EC266B" w:rsidP="00D3692B">
      <w:pPr>
        <w:ind w:firstLine="720"/>
        <w:jc w:val="both"/>
        <w:rPr>
          <w:rFonts w:ascii="Times New Roman" w:eastAsia="Times New Roman" w:hAnsi="Times New Roman" w:cs="Times New Roman"/>
          <w:sz w:val="28"/>
          <w:szCs w:val="28"/>
          <w:lang w:val="uk-UA"/>
        </w:rPr>
      </w:pPr>
      <w:r w:rsidRPr="00D3692B">
        <w:rPr>
          <w:rFonts w:ascii="Times New Roman" w:eastAsia="Times New Roman" w:hAnsi="Times New Roman" w:cs="Times New Roman"/>
          <w:sz w:val="28"/>
          <w:szCs w:val="28"/>
          <w:lang w:val="uk-UA"/>
        </w:rPr>
        <w:t xml:space="preserve">- 50 відсотків від стартової ціни лоту першого аукціону – для матеріальних цінностей державного резерву; </w:t>
      </w:r>
    </w:p>
    <w:p w14:paraId="00000088" w14:textId="77777777" w:rsidR="001924C5" w:rsidRPr="00D3692B" w:rsidRDefault="00EC266B" w:rsidP="00D3692B">
      <w:pPr>
        <w:ind w:firstLine="720"/>
        <w:jc w:val="both"/>
        <w:rPr>
          <w:rFonts w:ascii="Times New Roman" w:eastAsia="Times New Roman" w:hAnsi="Times New Roman" w:cs="Times New Roman"/>
          <w:sz w:val="28"/>
          <w:szCs w:val="28"/>
          <w:lang w:val="uk-UA"/>
        </w:rPr>
      </w:pPr>
      <w:r w:rsidRPr="00D3692B">
        <w:rPr>
          <w:rFonts w:ascii="Times New Roman" w:eastAsia="Times New Roman" w:hAnsi="Times New Roman" w:cs="Times New Roman"/>
          <w:sz w:val="28"/>
          <w:szCs w:val="28"/>
          <w:lang w:val="uk-UA"/>
        </w:rPr>
        <w:t>- 30 відсотків від стартової ціни лоту першого аукціону – для розброньованих матеріальних цінностей мобілізаційного резерву.</w:t>
      </w:r>
    </w:p>
    <w:p w14:paraId="00000089" w14:textId="77777777" w:rsidR="001924C5" w:rsidRPr="003A6633" w:rsidRDefault="001924C5">
      <w:pPr>
        <w:ind w:firstLine="720"/>
        <w:jc w:val="both"/>
        <w:rPr>
          <w:rFonts w:ascii="Times New Roman" w:eastAsia="Times New Roman" w:hAnsi="Times New Roman" w:cs="Times New Roman"/>
          <w:sz w:val="10"/>
          <w:szCs w:val="10"/>
          <w:lang w:val="uk-UA"/>
        </w:rPr>
      </w:pPr>
    </w:p>
    <w:p w14:paraId="0000008A" w14:textId="77777777" w:rsidR="001924C5" w:rsidRPr="003A6633" w:rsidRDefault="00EC266B">
      <w:pPr>
        <w:jc w:val="both"/>
        <w:rPr>
          <w:rFonts w:ascii="Times New Roman" w:eastAsia="Times New Roman" w:hAnsi="Times New Roman" w:cs="Times New Roman"/>
          <w:color w:val="000000"/>
          <w:sz w:val="28"/>
          <w:szCs w:val="28"/>
          <w:lang w:val="uk-UA"/>
        </w:rPr>
      </w:pPr>
      <w:r w:rsidRPr="003A6633">
        <w:rPr>
          <w:rFonts w:ascii="Times New Roman" w:eastAsia="Times New Roman" w:hAnsi="Times New Roman" w:cs="Times New Roman"/>
          <w:color w:val="FF0000"/>
          <w:sz w:val="28"/>
          <w:szCs w:val="28"/>
          <w:lang w:val="uk-UA"/>
        </w:rPr>
        <w:t xml:space="preserve">         </w:t>
      </w:r>
      <w:r w:rsidRPr="003A6633">
        <w:rPr>
          <w:rFonts w:ascii="Times New Roman" w:eastAsia="Times New Roman" w:hAnsi="Times New Roman" w:cs="Times New Roman"/>
          <w:color w:val="000000"/>
          <w:sz w:val="28"/>
          <w:szCs w:val="28"/>
          <w:lang w:val="uk-UA"/>
        </w:rPr>
        <w:t>39. Рішення щодо подальших дій з матеріальними цінностями, які не було реалізовано на аукціоні за методом покрокового зниження стартової ціни та подальшого подання цінових пропозицій, приймає КПЕА.</w:t>
      </w:r>
    </w:p>
    <w:p w14:paraId="0000008B" w14:textId="77777777" w:rsidR="001924C5" w:rsidRPr="003A6633" w:rsidRDefault="001924C5">
      <w:pPr>
        <w:ind w:firstLine="720"/>
        <w:jc w:val="both"/>
        <w:rPr>
          <w:rFonts w:ascii="Times New Roman" w:eastAsia="Times New Roman" w:hAnsi="Times New Roman" w:cs="Times New Roman"/>
          <w:color w:val="FF0000"/>
          <w:sz w:val="28"/>
          <w:szCs w:val="28"/>
          <w:lang w:val="uk-UA"/>
        </w:rPr>
      </w:pPr>
    </w:p>
    <w:p w14:paraId="0000008C" w14:textId="77777777" w:rsidR="001924C5" w:rsidRPr="003A6633" w:rsidRDefault="001924C5">
      <w:pPr>
        <w:rPr>
          <w:rFonts w:ascii="Times New Roman" w:eastAsia="Times New Roman" w:hAnsi="Times New Roman" w:cs="Times New Roman"/>
          <w:sz w:val="28"/>
          <w:szCs w:val="28"/>
          <w:lang w:val="uk-UA"/>
        </w:rPr>
      </w:pPr>
    </w:p>
    <w:p w14:paraId="0000008D" w14:textId="77777777" w:rsidR="001924C5" w:rsidRPr="003A6633" w:rsidRDefault="00EC266B">
      <w:pPr>
        <w:tabs>
          <w:tab w:val="left" w:pos="2968"/>
        </w:tabs>
        <w:rPr>
          <w:rFonts w:ascii="Times New Roman" w:eastAsia="Times New Roman" w:hAnsi="Times New Roman" w:cs="Times New Roman"/>
          <w:sz w:val="28"/>
          <w:szCs w:val="28"/>
          <w:lang w:val="uk-UA"/>
        </w:rPr>
      </w:pPr>
      <w:r w:rsidRPr="003A6633">
        <w:rPr>
          <w:rFonts w:ascii="Times New Roman" w:eastAsia="Times New Roman" w:hAnsi="Times New Roman" w:cs="Times New Roman"/>
          <w:sz w:val="28"/>
          <w:szCs w:val="28"/>
          <w:lang w:val="uk-UA"/>
        </w:rPr>
        <w:tab/>
        <w:t>_______________________</w:t>
      </w:r>
    </w:p>
    <w:sectPr w:rsidR="001924C5" w:rsidRPr="003A6633">
      <w:headerReference w:type="default" r:id="rId7"/>
      <w:pgSz w:w="11906" w:h="16838"/>
      <w:pgMar w:top="568" w:right="567" w:bottom="851"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69BF" w14:textId="77777777" w:rsidR="00851272" w:rsidRDefault="00851272">
      <w:pPr>
        <w:spacing w:line="240" w:lineRule="auto"/>
      </w:pPr>
      <w:r>
        <w:separator/>
      </w:r>
    </w:p>
  </w:endnote>
  <w:endnote w:type="continuationSeparator" w:id="0">
    <w:p w14:paraId="458141E3" w14:textId="77777777" w:rsidR="00851272" w:rsidRDefault="0085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8409" w14:textId="77777777" w:rsidR="00851272" w:rsidRDefault="00851272">
      <w:pPr>
        <w:spacing w:line="240" w:lineRule="auto"/>
      </w:pPr>
      <w:r>
        <w:separator/>
      </w:r>
    </w:p>
  </w:footnote>
  <w:footnote w:type="continuationSeparator" w:id="0">
    <w:p w14:paraId="48C6E978" w14:textId="77777777" w:rsidR="00851272" w:rsidRDefault="00851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1924C5" w:rsidRDefault="001924C5">
    <w:pPr>
      <w:pBdr>
        <w:top w:val="nil"/>
        <w:left w:val="nil"/>
        <w:bottom w:val="nil"/>
        <w:right w:val="nil"/>
        <w:between w:val="nil"/>
      </w:pBdr>
      <w:tabs>
        <w:tab w:val="center" w:pos="4819"/>
        <w:tab w:val="right" w:pos="9639"/>
      </w:tabs>
      <w:spacing w:line="240" w:lineRule="auto"/>
      <w:jc w:val="center"/>
      <w:rPr>
        <w:color w:val="000000"/>
      </w:rPr>
    </w:pPr>
  </w:p>
  <w:p w14:paraId="0000008F" w14:textId="77777777" w:rsidR="001924C5" w:rsidRDefault="001924C5">
    <w:pPr>
      <w:pBdr>
        <w:top w:val="nil"/>
        <w:left w:val="nil"/>
        <w:bottom w:val="nil"/>
        <w:right w:val="nil"/>
        <w:between w:val="nil"/>
      </w:pBdr>
      <w:tabs>
        <w:tab w:val="center" w:pos="4819"/>
        <w:tab w:val="right" w:pos="9639"/>
      </w:tabs>
      <w:spacing w:line="240" w:lineRule="auto"/>
      <w:jc w:val="center"/>
      <w:rPr>
        <w:color w:val="000000"/>
      </w:rPr>
    </w:pPr>
  </w:p>
  <w:p w14:paraId="00000090" w14:textId="2E8A11A9" w:rsidR="001924C5" w:rsidRDefault="00EC266B">
    <w:pPr>
      <w:pBdr>
        <w:top w:val="nil"/>
        <w:left w:val="nil"/>
        <w:bottom w:val="nil"/>
        <w:right w:val="nil"/>
        <w:between w:val="nil"/>
      </w:pBdr>
      <w:tabs>
        <w:tab w:val="center" w:pos="4819"/>
        <w:tab w:val="right" w:pos="9639"/>
      </w:tabs>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BA38E0">
      <w:rPr>
        <w:rFonts w:ascii="Times New Roman" w:eastAsia="Times New Roman" w:hAnsi="Times New Roman" w:cs="Times New Roman"/>
        <w:noProof/>
        <w:color w:val="000000"/>
        <w:sz w:val="26"/>
        <w:szCs w:val="26"/>
      </w:rPr>
      <w:t>11</w:t>
    </w:r>
    <w:r>
      <w:rPr>
        <w:rFonts w:ascii="Times New Roman" w:eastAsia="Times New Roman" w:hAnsi="Times New Roman" w:cs="Times New Roman"/>
        <w:color w:val="000000"/>
        <w:sz w:val="26"/>
        <w:szCs w:val="26"/>
      </w:rPr>
      <w:fldChar w:fldCharType="end"/>
    </w:r>
  </w:p>
  <w:p w14:paraId="00000091" w14:textId="77777777" w:rsidR="001924C5" w:rsidRDefault="001924C5">
    <w:pPr>
      <w:pBdr>
        <w:top w:val="nil"/>
        <w:left w:val="nil"/>
        <w:bottom w:val="nil"/>
        <w:right w:val="nil"/>
        <w:between w:val="nil"/>
      </w:pBdr>
      <w:tabs>
        <w:tab w:val="center" w:pos="4819"/>
        <w:tab w:val="right" w:pos="9639"/>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C5"/>
    <w:rsid w:val="00065968"/>
    <w:rsid w:val="00171D5A"/>
    <w:rsid w:val="001924C5"/>
    <w:rsid w:val="0026143B"/>
    <w:rsid w:val="00302A94"/>
    <w:rsid w:val="00377750"/>
    <w:rsid w:val="003A6633"/>
    <w:rsid w:val="00572314"/>
    <w:rsid w:val="006B21D2"/>
    <w:rsid w:val="006B2343"/>
    <w:rsid w:val="00851272"/>
    <w:rsid w:val="00960D09"/>
    <w:rsid w:val="00993A24"/>
    <w:rsid w:val="00AA16B0"/>
    <w:rsid w:val="00AA4AEB"/>
    <w:rsid w:val="00BA38E0"/>
    <w:rsid w:val="00C965F4"/>
    <w:rsid w:val="00CA603B"/>
    <w:rsid w:val="00D22484"/>
    <w:rsid w:val="00D3692B"/>
    <w:rsid w:val="00DA6EF8"/>
    <w:rsid w:val="00E42D18"/>
    <w:rsid w:val="00EC266B"/>
    <w:rsid w:val="00F80C26"/>
    <w:rsid w:val="00FC49E6"/>
  </w:rsids>
  <m:mathPr>
    <m:mathFont m:val="Cambria Math"/>
    <m:brkBin m:val="before"/>
    <m:brkBinSub m:val="--"/>
    <m:smallFrac m:val="0"/>
    <m:dispDef/>
    <m:lMargin m:val="0"/>
    <m:rMargin m:val="0"/>
    <m:defJc m:val="centerGroup"/>
    <m:wrapIndent m:val="1440"/>
    <m:intLim m:val="subSup"/>
    <m:naryLim m:val="undOvr"/>
  </m:mathPr>
  <w:themeFontLang w:val="uk-U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7B80"/>
  <w15:docId w15:val="{1B57BA7E-D0DE-428E-BA64-F2B1CDBD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ko-KR"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2">
    <w:name w:val="heading 2"/>
    <w:basedOn w:val="a"/>
    <w:next w:val="a"/>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3">
    <w:name w:val="heading 3"/>
    <w:basedOn w:val="a"/>
    <w:next w:val="a"/>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4">
    <w:name w:val="heading 4"/>
    <w:basedOn w:val="a"/>
    <w:next w:val="a"/>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5">
    <w:name w:val="heading 5"/>
    <w:basedOn w:val="a"/>
    <w:next w:val="a"/>
    <w:pPr>
      <w:keepNext/>
      <w:keepLines/>
      <w:widowControl/>
      <w:pBdr>
        <w:top w:val="nil"/>
        <w:left w:val="nil"/>
        <w:bottom w:val="nil"/>
        <w:right w:val="nil"/>
        <w:between w:val="nil"/>
      </w:pBdr>
      <w:spacing w:before="240" w:after="80" w:line="240" w:lineRule="auto"/>
      <w:outlineLvl w:val="4"/>
    </w:pPr>
    <w:rPr>
      <w:color w:val="666666"/>
    </w:rPr>
  </w:style>
  <w:style w:type="paragraph" w:styleId="6">
    <w:name w:val="heading 6"/>
    <w:basedOn w:val="a"/>
    <w:next w:val="a"/>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pBdr>
        <w:top w:val="nil"/>
        <w:left w:val="nil"/>
        <w:bottom w:val="nil"/>
        <w:right w:val="nil"/>
        <w:between w:val="nil"/>
      </w:pBdr>
      <w:spacing w:after="60" w:line="240" w:lineRule="auto"/>
    </w:pPr>
    <w:rPr>
      <w:color w:val="000000"/>
      <w:sz w:val="52"/>
      <w:szCs w:val="52"/>
    </w:rPr>
  </w:style>
  <w:style w:type="paragraph" w:styleId="a4">
    <w:name w:val="Subtitle"/>
    <w:basedOn w:val="a"/>
    <w:next w:val="a"/>
    <w:pPr>
      <w:keepNext/>
      <w:keepLines/>
      <w:widowControl/>
      <w:pBdr>
        <w:top w:val="nil"/>
        <w:left w:val="nil"/>
        <w:bottom w:val="nil"/>
        <w:right w:val="nil"/>
        <w:between w:val="nil"/>
      </w:pBdr>
      <w:spacing w:after="320" w:line="240" w:lineRule="auto"/>
    </w:pPr>
    <w:rPr>
      <w:color w:val="666666"/>
      <w:sz w:val="30"/>
      <w:szCs w:val="30"/>
    </w:rPr>
  </w:style>
  <w:style w:type="character" w:customStyle="1" w:styleId="rvts0">
    <w:name w:val="rvts0"/>
    <w:basedOn w:val="a0"/>
    <w:rsid w:val="00C965F4"/>
  </w:style>
  <w:style w:type="paragraph" w:styleId="a5">
    <w:name w:val="Balloon Text"/>
    <w:basedOn w:val="a"/>
    <w:link w:val="a6"/>
    <w:uiPriority w:val="99"/>
    <w:semiHidden/>
    <w:unhideWhenUsed/>
    <w:rsid w:val="00377750"/>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7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1/97-%D0%B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14367</Words>
  <Characters>8190</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Дмитро Андрійович</dc:creator>
  <cp:lastModifiedBy>ІЩЕНКОСвітлана Миколаївна</cp:lastModifiedBy>
  <cp:revision>2</cp:revision>
  <cp:lastPrinted>2019-05-27T13:48:00Z</cp:lastPrinted>
  <dcterms:created xsi:type="dcterms:W3CDTF">2019-05-27T15:33:00Z</dcterms:created>
  <dcterms:modified xsi:type="dcterms:W3CDTF">2019-05-27T15:33:00Z</dcterms:modified>
</cp:coreProperties>
</file>